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544BC">
      <w:pPr>
        <w:pStyle w:val="5"/>
        <w:widowControl/>
        <w:spacing w:beforeAutospacing="0" w:afterAutospacing="0" w:line="360" w:lineRule="atLeast"/>
        <w:rPr>
          <w:rFonts w:ascii="仿宋_GB2312" w:hAnsi="微软雅黑" w:eastAsia="仿宋_GB2312" w:cs="仿宋_GB2312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sz w:val="27"/>
          <w:szCs w:val="27"/>
          <w:shd w:val="clear" w:color="auto" w:fill="FFFFFF"/>
        </w:rPr>
        <w:t>附件3</w:t>
      </w:r>
    </w:p>
    <w:p w14:paraId="294BDF70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center"/>
        <w:textAlignment w:val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仿宋_GB2312" w:hAnsi="微软雅黑" w:eastAsia="仿宋_GB2312" w:cs="仿宋_GB2312"/>
          <w:b/>
          <w:bCs/>
          <w:sz w:val="36"/>
          <w:szCs w:val="36"/>
          <w:shd w:val="clear" w:color="auto" w:fill="FFFFFF"/>
        </w:rPr>
        <w:t>引进林草种</w:t>
      </w:r>
      <w:r>
        <w:rPr>
          <w:rFonts w:hint="eastAsia" w:ascii="仿宋_GB2312" w:hAnsi="微软雅黑" w:eastAsia="仿宋_GB2312" w:cs="仿宋_GB2312"/>
          <w:b/>
          <w:bCs/>
          <w:sz w:val="36"/>
          <w:szCs w:val="36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b/>
          <w:bCs/>
          <w:sz w:val="36"/>
          <w:szCs w:val="36"/>
          <w:shd w:val="clear" w:color="auto" w:fill="FFFFFF"/>
        </w:rPr>
        <w:t>苗进出圃情况登记明细表</w:t>
      </w:r>
    </w:p>
    <w:p w14:paraId="52C76F4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textAlignment w:val="auto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sz w:val="27"/>
          <w:szCs w:val="27"/>
          <w:shd w:val="clear" w:color="auto" w:fill="FFFFFF"/>
        </w:rPr>
        <w:t>公司名称：                                                                            圃地隔离试种区面积</w:t>
      </w:r>
      <w:r>
        <w:rPr>
          <w:rFonts w:hint="eastAsia" w:ascii="仿宋_GB2312" w:hAnsi="微软雅黑" w:eastAsia="仿宋_GB2312" w:cs="仿宋_GB2312"/>
          <w:sz w:val="27"/>
          <w:szCs w:val="27"/>
        </w:rPr>
        <w:t>（</w:t>
      </w:r>
      <w:r>
        <w:rPr>
          <w:rFonts w:hint="eastAsia" w:ascii="仿宋_GB2312" w:hAnsi="微软雅黑" w:eastAsia="仿宋_GB2312" w:cs="仿宋_GB2312"/>
          <w:sz w:val="27"/>
          <w:szCs w:val="27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sz w:val="27"/>
          <w:szCs w:val="27"/>
        </w:rPr>
        <w:t>m</w:t>
      </w:r>
      <w:r>
        <w:rPr>
          <w:rFonts w:hint="eastAsia" w:ascii="仿宋_GB2312" w:hAnsi="微软雅黑" w:eastAsia="仿宋_GB2312" w:cs="仿宋_GB2312"/>
          <w:sz w:val="27"/>
          <w:szCs w:val="27"/>
          <w:vertAlign w:val="superscript"/>
        </w:rPr>
        <w:t>2</w:t>
      </w:r>
      <w:r>
        <w:rPr>
          <w:rFonts w:hint="eastAsia" w:ascii="仿宋_GB2312" w:hAnsi="微软雅黑" w:eastAsia="仿宋_GB2312" w:cs="仿宋_GB2312"/>
          <w:sz w:val="27"/>
          <w:szCs w:val="27"/>
        </w:rPr>
        <w:t>）</w:t>
      </w:r>
      <w:r>
        <w:rPr>
          <w:rFonts w:hint="eastAsia" w:ascii="仿宋_GB2312" w:hAnsi="微软雅黑" w:eastAsia="仿宋_GB2312" w:cs="仿宋_GB2312"/>
          <w:sz w:val="27"/>
          <w:szCs w:val="27"/>
          <w:shd w:val="clear" w:color="auto" w:fill="FFFFFF"/>
        </w:rPr>
        <w:t>：</w:t>
      </w:r>
    </w:p>
    <w:tbl>
      <w:tblPr>
        <w:tblStyle w:val="6"/>
        <w:tblpPr w:leftFromText="180" w:rightFromText="180" w:vertAnchor="text" w:horzAnchor="page" w:tblpXSpec="center" w:tblpY="195"/>
        <w:tblOverlap w:val="never"/>
        <w:tblW w:w="14633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959"/>
        <w:gridCol w:w="931"/>
        <w:gridCol w:w="1079"/>
        <w:gridCol w:w="1079"/>
        <w:gridCol w:w="955"/>
        <w:gridCol w:w="1168"/>
        <w:gridCol w:w="1048"/>
        <w:gridCol w:w="802"/>
        <w:gridCol w:w="915"/>
        <w:gridCol w:w="1394"/>
        <w:gridCol w:w="795"/>
        <w:gridCol w:w="1016"/>
        <w:gridCol w:w="844"/>
        <w:gridCol w:w="1079"/>
      </w:tblGrid>
      <w:tr w14:paraId="3860517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78B0142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审批单号</w:t>
            </w: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58841C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引进</w:t>
            </w:r>
          </w:p>
          <w:p w14:paraId="0944F2EA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品种（中文名称和拉丁学名）</w:t>
            </w: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2E0C61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审批</w:t>
            </w:r>
          </w:p>
          <w:p w14:paraId="3CB5C945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F6E67A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进境</w:t>
            </w:r>
          </w:p>
          <w:p w14:paraId="0F6CE65D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6D08C0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隔离试种数量</w:t>
            </w: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160B6B1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进圃</w:t>
            </w:r>
          </w:p>
          <w:p w14:paraId="6BE9C590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0784A7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品种类别（大苗、小苗、组培苗）</w:t>
            </w: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A3F2F21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隔离种植区域(露地、温室、荫棚）</w:t>
            </w: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A2A091A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出圃</w:t>
            </w:r>
          </w:p>
          <w:p w14:paraId="72E9C17D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9957D5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出圃</w:t>
            </w:r>
          </w:p>
          <w:p w14:paraId="29A4AE4C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305606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出圃《植物检疫证书》编号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0BA08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出圃责任人姓名及电话</w:t>
            </w: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96F9EC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分散种植地点</w:t>
            </w: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6A7BFE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留圃</w:t>
            </w:r>
          </w:p>
          <w:p w14:paraId="297B415C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AE0735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ascii="仿宋_GB2312" w:hAnsi="微软雅黑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遗弃</w:t>
            </w:r>
          </w:p>
          <w:p w14:paraId="02D92A56">
            <w:pPr>
              <w:pStyle w:val="5"/>
              <w:widowControl/>
              <w:wordWrap w:val="0"/>
              <w:spacing w:beforeAutospacing="0" w:afterAutospacing="0"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sz w:val="24"/>
                <w:szCs w:val="24"/>
              </w:rPr>
              <w:t>数量、处理方式</w:t>
            </w:r>
          </w:p>
        </w:tc>
      </w:tr>
      <w:tr w14:paraId="5B1638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D0DF63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1476C3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1FAF9C0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7655A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56027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629D36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5370438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4C9E31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011562E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09C3F70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E97DB2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AAF763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8081F29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8A3077C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3C1A40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</w:tr>
      <w:tr w14:paraId="18BEE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81E537A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7C0568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C15BCF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767A6A5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A11CC8B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343CEA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BA701C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CBC70A7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857E2D7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0738A41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E0D27F7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5C58236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9AE7A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EBB904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AF006A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</w:tr>
      <w:tr w14:paraId="5A0DE9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8ED098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08FA8FF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995E07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2EECA4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EB51A7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EF5FBA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71285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279773D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8C1630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1EE0C5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F430E46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F51955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F7B071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3270E9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49F8291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</w:tr>
      <w:tr w14:paraId="5AB908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1B6E5A0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98407E2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388906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AA1E3E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4E5DD9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666325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1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7A099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DF0D3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F914236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F3E12F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FDFDFAF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E54C6D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560528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906BB1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  <w:tc>
          <w:tcPr>
            <w:tcW w:w="10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C257AB">
            <w:pPr>
              <w:pStyle w:val="5"/>
              <w:widowControl/>
              <w:wordWrap w:val="0"/>
              <w:spacing w:beforeAutospacing="0" w:afterAutospacing="0" w:line="360" w:lineRule="atLeast"/>
              <w:jc w:val="center"/>
              <w:rPr>
                <w:rFonts w:ascii="仿宋_GB2312" w:hAnsi="微软雅黑" w:eastAsia="仿宋_GB2312" w:cs="仿宋_GB2312"/>
                <w:szCs w:val="24"/>
              </w:rPr>
            </w:pPr>
          </w:p>
        </w:tc>
      </w:tr>
    </w:tbl>
    <w:p w14:paraId="098E27BC">
      <w:pPr>
        <w:pStyle w:val="5"/>
        <w:widowControl/>
        <w:spacing w:beforeAutospacing="0" w:afterAutospacing="0" w:line="220" w:lineRule="exact"/>
        <w:rPr>
          <w:rFonts w:ascii="仿宋_GB2312" w:hAnsi="微软雅黑" w:eastAsia="仿宋_GB2312" w:cs="仿宋_GB2312"/>
          <w:sz w:val="21"/>
          <w:szCs w:val="21"/>
          <w:shd w:val="clear" w:color="auto" w:fill="FFFFFF"/>
        </w:rPr>
      </w:pPr>
    </w:p>
    <w:p w14:paraId="61D75422">
      <w:pPr>
        <w:pStyle w:val="5"/>
        <w:widowControl/>
        <w:spacing w:beforeAutospacing="0" w:afterAutospacing="0" w:line="220" w:lineRule="exact"/>
        <w:rPr>
          <w:rFonts w:ascii="微软雅黑" w:hAnsi="微软雅黑" w:eastAsia="微软雅黑" w:cs="微软雅黑"/>
          <w:sz w:val="21"/>
          <w:szCs w:val="21"/>
        </w:rPr>
      </w:pPr>
      <w:r>
        <w:rPr>
          <w:rFonts w:hint="eastAsia" w:ascii="仿宋_GB2312" w:hAnsi="微软雅黑" w:eastAsia="仿宋_GB2312" w:cs="仿宋_GB2312"/>
          <w:sz w:val="21"/>
          <w:szCs w:val="21"/>
          <w:shd w:val="clear" w:color="auto" w:fill="FFFFFF"/>
        </w:rPr>
        <w:t>注：1.该表是续表，每次上报前面的情况继续保留。数量栏的单位是“株、公斤”等。 </w:t>
      </w:r>
    </w:p>
    <w:p w14:paraId="727CE2F7">
      <w:pPr>
        <w:pStyle w:val="5"/>
        <w:widowControl/>
        <w:spacing w:beforeAutospacing="0" w:afterAutospacing="0" w:line="220" w:lineRule="exact"/>
        <w:ind w:firstLine="420" w:firstLineChars="200"/>
        <w:rPr>
          <w:rFonts w:ascii="仿宋_GB2312" w:hAnsi="微软雅黑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21"/>
          <w:szCs w:val="21"/>
          <w:shd w:val="clear" w:color="auto" w:fill="FFFFFF"/>
        </w:rPr>
        <w:t>2.大苗是指胸径在5厘米以上，高度在2米以上的苗木，小苗是指胸径在5厘米或以下，高度在2米或以下的苗木。</w:t>
      </w:r>
    </w:p>
    <w:p w14:paraId="1199D9AC">
      <w:pPr>
        <w:pStyle w:val="5"/>
        <w:widowControl/>
        <w:spacing w:beforeAutospacing="0" w:afterAutospacing="0" w:line="220" w:lineRule="exact"/>
        <w:ind w:firstLine="420" w:firstLineChars="200"/>
        <w:rPr>
          <w:rFonts w:ascii="仿宋_GB2312" w:hAnsi="微软雅黑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21"/>
          <w:szCs w:val="21"/>
          <w:shd w:val="clear" w:color="auto" w:fill="FFFFFF"/>
        </w:rPr>
        <w:t>3.“进境数量”是实际进关数量；“隔离试种数量”是指进境植物按规定隔离试种的数量，除规定的情况外，其余要求全部隔离。</w:t>
      </w:r>
    </w:p>
    <w:p w14:paraId="71895A33">
      <w:pPr>
        <w:pStyle w:val="5"/>
        <w:widowControl/>
        <w:spacing w:beforeAutospacing="0" w:afterAutospacing="0" w:line="220" w:lineRule="exact"/>
        <w:ind w:firstLine="420" w:firstLineChars="200"/>
        <w:rPr>
          <w:rFonts w:ascii="仿宋_GB2312" w:hAnsi="微软雅黑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微软雅黑" w:eastAsia="仿宋_GB2312" w:cs="仿宋_GB2312"/>
          <w:sz w:val="21"/>
          <w:szCs w:val="21"/>
          <w:shd w:val="clear" w:color="auto" w:fill="FFFFFF"/>
        </w:rPr>
        <w:t>4.“出圃责任人”指的是引种单位法定代表人或者公司书面授权的法人代表。</w:t>
      </w:r>
    </w:p>
    <w:p w14:paraId="04317E45">
      <w:pPr>
        <w:pStyle w:val="5"/>
        <w:widowControl/>
        <w:spacing w:beforeAutospacing="0" w:afterAutospacing="0" w:line="220" w:lineRule="exact"/>
        <w:ind w:firstLine="420" w:firstLineChars="200"/>
        <w:rPr>
          <w:rFonts w:ascii="微软雅黑" w:hAnsi="微软雅黑" w:eastAsia="微软雅黑" w:cs="微软雅黑"/>
          <w:sz w:val="21"/>
          <w:szCs w:val="21"/>
          <w:lang w:bidi="ar"/>
        </w:rPr>
      </w:pPr>
      <w:r>
        <w:rPr>
          <w:rFonts w:hint="eastAsia" w:ascii="仿宋_GB2312" w:hAnsi="微软雅黑" w:eastAsia="仿宋_GB2312" w:cs="仿宋_GB2312"/>
          <w:sz w:val="21"/>
          <w:szCs w:val="21"/>
          <w:shd w:val="clear" w:color="auto" w:fill="FFFFFF"/>
        </w:rPr>
        <w:t>5.“留圃数量”即苗木出圃后该批苗木的实时数量。“遗弃数量”指因引种植物枯死后处理的植株数量。</w:t>
      </w:r>
    </w:p>
    <w:sectPr>
      <w:headerReference r:id="rId3" w:type="default"/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91763">
    <w:pPr>
      <w:pStyle w:val="3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fldChar w:fldCharType="end"/>
    </w:r>
  </w:p>
  <w:p w14:paraId="14F1280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65A1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B2CEF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2CEF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ODk1ZjRkZjJkM2FlOGNmM2I0M2QxMzc1Nzk0YTcifQ=="/>
  </w:docVars>
  <w:rsids>
    <w:rsidRoot w:val="75BC3962"/>
    <w:rsid w:val="004442EC"/>
    <w:rsid w:val="00634D4F"/>
    <w:rsid w:val="00D5356E"/>
    <w:rsid w:val="00DF060E"/>
    <w:rsid w:val="09391870"/>
    <w:rsid w:val="09821D17"/>
    <w:rsid w:val="0BF5393A"/>
    <w:rsid w:val="0F3E7883"/>
    <w:rsid w:val="10EF0B85"/>
    <w:rsid w:val="12267AD6"/>
    <w:rsid w:val="145539EB"/>
    <w:rsid w:val="14B1726A"/>
    <w:rsid w:val="150F5389"/>
    <w:rsid w:val="155A7210"/>
    <w:rsid w:val="15FC27AC"/>
    <w:rsid w:val="16730C17"/>
    <w:rsid w:val="169D5FDA"/>
    <w:rsid w:val="16B52041"/>
    <w:rsid w:val="171641EA"/>
    <w:rsid w:val="185F7735"/>
    <w:rsid w:val="18705D94"/>
    <w:rsid w:val="18B319A5"/>
    <w:rsid w:val="1A741484"/>
    <w:rsid w:val="1B232D94"/>
    <w:rsid w:val="1BB8286A"/>
    <w:rsid w:val="1DAF340D"/>
    <w:rsid w:val="1E54539C"/>
    <w:rsid w:val="1E8F40C9"/>
    <w:rsid w:val="21E54F04"/>
    <w:rsid w:val="2265786E"/>
    <w:rsid w:val="24AC6A49"/>
    <w:rsid w:val="27C407F6"/>
    <w:rsid w:val="289F300B"/>
    <w:rsid w:val="28D97862"/>
    <w:rsid w:val="2A2735EF"/>
    <w:rsid w:val="2BB62D59"/>
    <w:rsid w:val="2CD32B8E"/>
    <w:rsid w:val="2F5E2E0F"/>
    <w:rsid w:val="300A4754"/>
    <w:rsid w:val="303D5733"/>
    <w:rsid w:val="317678CF"/>
    <w:rsid w:val="32AA3037"/>
    <w:rsid w:val="34C73392"/>
    <w:rsid w:val="382F4F9D"/>
    <w:rsid w:val="3A844CC7"/>
    <w:rsid w:val="3C4B567C"/>
    <w:rsid w:val="3D365E3D"/>
    <w:rsid w:val="3D7B1765"/>
    <w:rsid w:val="3EAA08EF"/>
    <w:rsid w:val="40791CB4"/>
    <w:rsid w:val="44966BA6"/>
    <w:rsid w:val="45BB3DF6"/>
    <w:rsid w:val="47E9038F"/>
    <w:rsid w:val="49A260F1"/>
    <w:rsid w:val="49F8402B"/>
    <w:rsid w:val="4A085002"/>
    <w:rsid w:val="4B513B37"/>
    <w:rsid w:val="4CE5372E"/>
    <w:rsid w:val="4EFF42E1"/>
    <w:rsid w:val="50583D9E"/>
    <w:rsid w:val="516A1CA8"/>
    <w:rsid w:val="532B3A3B"/>
    <w:rsid w:val="53E35FEF"/>
    <w:rsid w:val="56494582"/>
    <w:rsid w:val="57F26597"/>
    <w:rsid w:val="58A14A23"/>
    <w:rsid w:val="590579B7"/>
    <w:rsid w:val="5AFF16B3"/>
    <w:rsid w:val="5C835F40"/>
    <w:rsid w:val="5E242479"/>
    <w:rsid w:val="6056518E"/>
    <w:rsid w:val="614007DA"/>
    <w:rsid w:val="61C80A51"/>
    <w:rsid w:val="62D3168C"/>
    <w:rsid w:val="63155479"/>
    <w:rsid w:val="634C7F20"/>
    <w:rsid w:val="641F4B74"/>
    <w:rsid w:val="64F00896"/>
    <w:rsid w:val="651E5047"/>
    <w:rsid w:val="6AF90BC2"/>
    <w:rsid w:val="6CF42BFD"/>
    <w:rsid w:val="707A1A9E"/>
    <w:rsid w:val="715B71FA"/>
    <w:rsid w:val="71B27278"/>
    <w:rsid w:val="72DC369F"/>
    <w:rsid w:val="73AED77E"/>
    <w:rsid w:val="73FA71B5"/>
    <w:rsid w:val="75BC3962"/>
    <w:rsid w:val="76760624"/>
    <w:rsid w:val="76B55A6D"/>
    <w:rsid w:val="798B7BC9"/>
    <w:rsid w:val="7CDC4FC8"/>
    <w:rsid w:val="7ED00504"/>
    <w:rsid w:val="7EE81294"/>
    <w:rsid w:val="7F477334"/>
    <w:rsid w:val="7FE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1190</Words>
  <Characters>1202</Characters>
  <Lines>43</Lines>
  <Paragraphs>12</Paragraphs>
  <TotalTime>28</TotalTime>
  <ScaleCrop>false</ScaleCrop>
  <LinksUpToDate>false</LinksUpToDate>
  <CharactersWithSpaces>1435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2024-04-23T13:14:00Z</dcterms:created>
  <dc:creator>GF</dc:creator>
  <cp:lastModifiedBy>南方</cp:lastModifiedBy>
  <cp:lastPrinted>2024-06-20T09:45:00Z</cp:lastPrinted>
  <dcterms:modified xsi:type="dcterms:W3CDTF">2024-10-18T01:35:14Z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ABB527746EC44DC8BC18A95A533DDCD6_13</vt:lpwstr>
  </property>
</Properties>
</file>