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240C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lang w:val="en-US" w:eastAsia="zh-CN"/>
        </w:rPr>
      </w:pPr>
    </w:p>
    <w:p w14:paraId="187E6B5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岫岩满族自治县关于进一步加强电动汽车充电基础设施建</w:t>
      </w:r>
      <w:bookmarkStart w:id="1" w:name="_GoBack"/>
      <w:bookmarkEnd w:id="1"/>
      <w:r>
        <w:rPr>
          <w:rFonts w:hint="eastAsia" w:ascii="方正小标宋简体" w:eastAsia="方正小标宋简体"/>
          <w:sz w:val="44"/>
          <w:szCs w:val="44"/>
          <w:lang w:val="en-US" w:eastAsia="zh-CN"/>
        </w:rPr>
        <w:t>设管理办法（试行）</w:t>
      </w:r>
    </w:p>
    <w:p w14:paraId="74138F21">
      <w:pPr>
        <w:jc w:val="center"/>
        <w:rPr>
          <w:rFonts w:hint="eastAsia" w:asciiTheme="minorEastAsia" w:hAnsiTheme="minorEastAsia" w:eastAsiaTheme="minorEastAsia" w:cstheme="minorEastAsia"/>
          <w:sz w:val="36"/>
          <w:szCs w:val="36"/>
          <w:lang w:val="en-US" w:eastAsia="zh-CN"/>
        </w:rPr>
      </w:pPr>
    </w:p>
    <w:p w14:paraId="6BAA39ED">
      <w:pPr>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（送审稿）</w:t>
      </w:r>
    </w:p>
    <w:p w14:paraId="67FA5A8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4"/>
          <w:szCs w:val="34"/>
          <w:lang w:val="en-US" w:eastAsia="zh-CN"/>
        </w:rPr>
      </w:pPr>
    </w:p>
    <w:p w14:paraId="37A93E35">
      <w:pPr>
        <w:keepNext w:val="0"/>
        <w:keepLines w:val="0"/>
        <w:pageBreakBefore w:val="0"/>
        <w:widowControl w:val="0"/>
        <w:kinsoku/>
        <w:wordWrap/>
        <w:overflowPunct/>
        <w:topLinePunct w:val="0"/>
        <w:autoSpaceDE/>
        <w:autoSpaceDN/>
        <w:bidi w:val="0"/>
        <w:adjustRightInd/>
        <w:snapToGrid/>
        <w:spacing w:line="540" w:lineRule="exact"/>
        <w:ind w:firstLine="705"/>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为加强和规范岫岩县电动汽车充电基础设施科学布局、有序建设，预防和减少事故发生，保障人民群众生命财产安全，提升我县电动汽车充电基础设施建设管理水平，根据国家、省市有关规定和行业标准，制定该管理办法。</w:t>
      </w:r>
    </w:p>
    <w:p w14:paraId="41DB34C7">
      <w:pPr>
        <w:keepNext w:val="0"/>
        <w:keepLines w:val="0"/>
        <w:pageBreakBefore w:val="0"/>
        <w:widowControl w:val="0"/>
        <w:kinsoku/>
        <w:wordWrap/>
        <w:overflowPunct/>
        <w:topLinePunct w:val="0"/>
        <w:autoSpaceDE/>
        <w:autoSpaceDN/>
        <w:bidi w:val="0"/>
        <w:adjustRightInd/>
        <w:snapToGrid/>
        <w:spacing w:line="540" w:lineRule="exact"/>
        <w:ind w:firstLine="705"/>
        <w:textAlignment w:val="auto"/>
        <w:rPr>
          <w:rFonts w:hint="eastAsia" w:ascii="仿宋_GB2312" w:hAnsi="仿宋_GB2312" w:eastAsia="仿宋_GB2312" w:cs="仿宋_GB2312"/>
          <w:sz w:val="34"/>
          <w:szCs w:val="34"/>
          <w:lang w:val="en-US" w:eastAsia="zh-CN"/>
        </w:rPr>
      </w:pPr>
      <w:r>
        <w:rPr>
          <w:rFonts w:hint="eastAsia" w:ascii="黑体" w:hAnsi="黑体" w:eastAsia="黑体" w:cs="黑体"/>
          <w:sz w:val="34"/>
          <w:szCs w:val="34"/>
          <w:lang w:val="en-US" w:eastAsia="zh-CN"/>
        </w:rPr>
        <w:t>一、</w:t>
      </w:r>
      <w:r>
        <w:rPr>
          <w:rFonts w:hint="eastAsia" w:ascii="仿宋_GB2312" w:hAnsi="仿宋_GB2312" w:eastAsia="仿宋_GB2312" w:cs="仿宋_GB2312"/>
          <w:sz w:val="34"/>
          <w:szCs w:val="34"/>
          <w:lang w:val="en-US" w:eastAsia="zh-CN"/>
        </w:rPr>
        <w:t>本办法所称的充电基础设施是指充电站、充电桩等相关基础设施，包括：</w:t>
      </w:r>
    </w:p>
    <w:p w14:paraId="74C40C0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705"/>
        <w:textAlignment w:val="auto"/>
        <w:rPr>
          <w:rFonts w:hint="eastAsia" w:ascii="仿宋_GB2312" w:hAnsi="仿宋_GB2312" w:eastAsia="仿宋_GB2312" w:cs="仿宋_GB2312"/>
          <w:sz w:val="34"/>
          <w:szCs w:val="34"/>
          <w:lang w:val="en-US" w:eastAsia="zh-CN"/>
        </w:rPr>
      </w:pPr>
      <w:r>
        <w:rPr>
          <w:rFonts w:hint="default" w:ascii="仿宋_GB2312" w:hAnsi="仿宋_GB2312" w:eastAsia="仿宋_GB2312" w:cs="仿宋_GB2312"/>
          <w:b/>
          <w:bCs/>
          <w:sz w:val="34"/>
          <w:szCs w:val="34"/>
          <w:lang w:val="en-US" w:eastAsia="zh-CN"/>
        </w:rPr>
        <w:t>自用充电设施:</w:t>
      </w:r>
      <w:r>
        <w:rPr>
          <w:rFonts w:hint="default" w:ascii="仿宋_GB2312" w:hAnsi="仿宋_GB2312" w:eastAsia="仿宋_GB2312" w:cs="仿宋_GB2312"/>
          <w:sz w:val="34"/>
          <w:szCs w:val="34"/>
          <w:lang w:val="en-US" w:eastAsia="zh-CN"/>
        </w:rPr>
        <w:t>指在个人所有或长期租赁(一年以上)固定停车位建设，专为私人车辆服务的充电设施</w:t>
      </w:r>
      <w:r>
        <w:rPr>
          <w:rFonts w:hint="eastAsia" w:ascii="仿宋_GB2312" w:hAnsi="仿宋_GB2312" w:eastAsia="仿宋_GB2312" w:cs="仿宋_GB2312"/>
          <w:sz w:val="34"/>
          <w:szCs w:val="34"/>
          <w:lang w:val="en-US" w:eastAsia="zh-CN"/>
        </w:rPr>
        <w:t>；</w:t>
      </w:r>
    </w:p>
    <w:p w14:paraId="1B7B08AC">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705"/>
        <w:textAlignment w:val="auto"/>
        <w:rPr>
          <w:rFonts w:hint="default" w:ascii="仿宋_GB2312" w:hAnsi="仿宋_GB2312" w:eastAsia="仿宋_GB2312" w:cs="仿宋_GB2312"/>
          <w:sz w:val="34"/>
          <w:szCs w:val="34"/>
          <w:lang w:val="en-US" w:eastAsia="zh-CN"/>
        </w:rPr>
      </w:pPr>
      <w:r>
        <w:rPr>
          <w:rFonts w:hint="default" w:ascii="仿宋_GB2312" w:hAnsi="仿宋_GB2312" w:eastAsia="仿宋_GB2312" w:cs="仿宋_GB2312"/>
          <w:b/>
          <w:bCs/>
          <w:sz w:val="34"/>
          <w:szCs w:val="34"/>
          <w:lang w:val="en-US" w:eastAsia="zh-CN"/>
        </w:rPr>
        <w:t>专用充电设施:</w:t>
      </w:r>
      <w:r>
        <w:rPr>
          <w:rFonts w:hint="default" w:ascii="仿宋_GB2312" w:hAnsi="仿宋_GB2312" w:eastAsia="仿宋_GB2312" w:cs="仿宋_GB2312"/>
          <w:sz w:val="34"/>
          <w:szCs w:val="34"/>
          <w:lang w:val="en-US" w:eastAsia="zh-CN"/>
        </w:rPr>
        <w:t>指在党政机关、企事业单位、社会团体等专属停车位，为公务车辆、员工车辆等提供专属充电服务的充电设施;以及在公交车、客运汽车、出租车、环卫车、物流车等专用车站场所建设，为专用车辆提供充电服务的充电设施</w:t>
      </w:r>
      <w:r>
        <w:rPr>
          <w:rFonts w:hint="eastAsia" w:ascii="仿宋_GB2312" w:hAnsi="仿宋_GB2312" w:eastAsia="仿宋_GB2312" w:cs="仿宋_GB2312"/>
          <w:sz w:val="34"/>
          <w:szCs w:val="34"/>
          <w:lang w:val="en-US" w:eastAsia="zh-CN"/>
        </w:rPr>
        <w:t>；</w:t>
      </w:r>
    </w:p>
    <w:p w14:paraId="53C96AE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705"/>
        <w:textAlignment w:val="auto"/>
        <w:rPr>
          <w:rFonts w:hint="default" w:ascii="仿宋_GB2312" w:hAnsi="仿宋_GB2312" w:eastAsia="仿宋_GB2312" w:cs="仿宋_GB2312"/>
          <w:sz w:val="34"/>
          <w:szCs w:val="34"/>
          <w:lang w:val="en-US" w:eastAsia="zh-CN"/>
        </w:rPr>
      </w:pPr>
      <w:r>
        <w:rPr>
          <w:rFonts w:hint="default" w:ascii="仿宋_GB2312" w:hAnsi="仿宋_GB2312" w:eastAsia="仿宋_GB2312" w:cs="仿宋_GB2312"/>
          <w:b/>
          <w:bCs/>
          <w:sz w:val="34"/>
          <w:szCs w:val="34"/>
          <w:lang w:val="en-US" w:eastAsia="zh-CN"/>
        </w:rPr>
        <w:t>公用充电设施:</w:t>
      </w:r>
      <w:r>
        <w:rPr>
          <w:rFonts w:hint="default" w:ascii="仿宋_GB2312" w:hAnsi="仿宋_GB2312" w:eastAsia="仿宋_GB2312" w:cs="仿宋_GB2312"/>
          <w:sz w:val="34"/>
          <w:szCs w:val="34"/>
          <w:lang w:val="en-US" w:eastAsia="zh-CN"/>
        </w:rPr>
        <w:t>指在独立地块、社会公共停车场、商业建筑物及酒店配建停车场、加油(气)站、高速公路服务区、交通枢纽和景区等区域规划建设,面向社会车辆提供充电服务的充电设施。</w:t>
      </w:r>
    </w:p>
    <w:p w14:paraId="2C143A9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outlineLvl w:val="9"/>
        <w:rPr>
          <w:rFonts w:hint="eastAsia" w:ascii="仿宋_GB2312" w:hAnsi="仿宋_GB2312" w:eastAsia="仿宋_GB2312" w:cs="仿宋_GB2312"/>
          <w:sz w:val="34"/>
          <w:szCs w:val="34"/>
          <w:lang w:val="en-US" w:eastAsia="zh-CN"/>
        </w:rPr>
      </w:pPr>
      <w:r>
        <w:rPr>
          <w:rFonts w:hint="eastAsia" w:ascii="黑体" w:hAnsi="黑体" w:eastAsia="黑体" w:cs="黑体"/>
          <w:sz w:val="34"/>
          <w:szCs w:val="34"/>
          <w:lang w:val="en-US" w:eastAsia="zh-CN"/>
        </w:rPr>
        <w:t>二、</w:t>
      </w:r>
      <w:r>
        <w:rPr>
          <w:rFonts w:hint="eastAsia" w:ascii="仿宋_GB2312" w:hAnsi="仿宋_GB2312" w:eastAsia="仿宋_GB2312" w:cs="仿宋_GB2312"/>
          <w:sz w:val="34"/>
          <w:szCs w:val="34"/>
          <w:lang w:val="en-US" w:eastAsia="zh-CN"/>
        </w:rPr>
        <w:t>充电基础设施建设应当严格执行国家标准、行业标准、地方标准和设计规范的规定，本方案所涉及标准中如有最新标准的，从其新标准及规定。</w:t>
      </w:r>
    </w:p>
    <w:p w14:paraId="4061D7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outlineLvl w:val="9"/>
        <w:rPr>
          <w:rFonts w:hint="default" w:ascii="仿宋_GB2312" w:hAnsi="仿宋_GB2312" w:eastAsia="仿宋_GB2312" w:cs="仿宋_GB2312"/>
          <w:sz w:val="34"/>
          <w:szCs w:val="34"/>
          <w:lang w:val="en-US" w:eastAsia="zh-CN"/>
        </w:rPr>
      </w:pPr>
      <w:r>
        <w:rPr>
          <w:rFonts w:hint="eastAsia" w:ascii="黑体" w:hAnsi="黑体" w:eastAsia="黑体" w:cs="黑体"/>
          <w:sz w:val="34"/>
          <w:szCs w:val="34"/>
          <w:lang w:val="en-US" w:eastAsia="zh-CN"/>
        </w:rPr>
        <w:t>三、</w:t>
      </w:r>
      <w:r>
        <w:rPr>
          <w:rFonts w:hint="eastAsia" w:ascii="仿宋_GB2312" w:hAnsi="仿宋_GB2312" w:eastAsia="仿宋_GB2312" w:cs="仿宋_GB2312"/>
          <w:sz w:val="34"/>
          <w:szCs w:val="34"/>
          <w:lang w:val="en-US" w:eastAsia="zh-CN"/>
        </w:rPr>
        <w:t>充电基础设施建设应符合规划、土地、供电、消防、人防等方面规定。</w:t>
      </w:r>
    </w:p>
    <w:p w14:paraId="2F800EE8">
      <w:pPr>
        <w:keepNext w:val="0"/>
        <w:keepLines w:val="0"/>
        <w:pageBreakBefore w:val="0"/>
        <w:widowControl w:val="0"/>
        <w:kinsoku/>
        <w:wordWrap/>
        <w:overflowPunct/>
        <w:topLinePunct w:val="0"/>
        <w:autoSpaceDE/>
        <w:autoSpaceDN/>
        <w:bidi w:val="0"/>
        <w:adjustRightInd/>
        <w:snapToGrid/>
        <w:spacing w:line="540" w:lineRule="exact"/>
        <w:ind w:firstLine="705"/>
        <w:textAlignment w:val="auto"/>
        <w:rPr>
          <w:rFonts w:hint="eastAsia" w:ascii="仿宋_GB2312" w:hAnsi="仿宋_GB2312" w:eastAsia="仿宋_GB2312" w:cs="仿宋_GB2312"/>
          <w:sz w:val="34"/>
          <w:szCs w:val="34"/>
          <w:lang w:val="en-US" w:eastAsia="zh-CN"/>
        </w:rPr>
      </w:pPr>
      <w:r>
        <w:rPr>
          <w:rFonts w:hint="eastAsia" w:ascii="黑体" w:hAnsi="黑体" w:eastAsia="黑体" w:cs="黑体"/>
          <w:b w:val="0"/>
          <w:bCs w:val="0"/>
          <w:sz w:val="34"/>
          <w:szCs w:val="34"/>
          <w:lang w:val="en-US" w:eastAsia="zh-CN"/>
        </w:rPr>
        <w:t>四、</w:t>
      </w:r>
      <w:r>
        <w:rPr>
          <w:rFonts w:hint="eastAsia" w:ascii="仿宋_GB2312" w:hAnsi="仿宋_GB2312" w:eastAsia="仿宋_GB2312" w:cs="仿宋_GB2312"/>
          <w:sz w:val="34"/>
          <w:szCs w:val="34"/>
          <w:lang w:val="en-US" w:eastAsia="zh-CN"/>
        </w:rPr>
        <w:t>自用充电设施建设及管理要求</w:t>
      </w:r>
    </w:p>
    <w:p w14:paraId="291F9383">
      <w:pPr>
        <w:keepNext w:val="0"/>
        <w:keepLines w:val="0"/>
        <w:widowControl/>
        <w:suppressLineNumbers w:val="0"/>
        <w:shd w:val="clear" w:color="auto" w:fill="auto"/>
        <w:ind w:firstLine="683" w:firstLineChars="200"/>
        <w:jc w:val="left"/>
        <w:rPr>
          <w:rFonts w:hint="eastAsia" w:ascii="仿宋_GB2312" w:hAnsi="仿宋_GB2312" w:eastAsia="仿宋_GB2312" w:cs="仿宋_GB2312"/>
          <w:b/>
          <w:bCs/>
          <w:sz w:val="34"/>
          <w:szCs w:val="34"/>
          <w:u w:val="none"/>
          <w:lang w:val="en-US" w:eastAsia="zh-CN"/>
        </w:rPr>
      </w:pPr>
      <w:r>
        <w:rPr>
          <w:rFonts w:hint="eastAsia" w:ascii="仿宋_GB2312" w:hAnsi="仿宋_GB2312" w:eastAsia="仿宋_GB2312" w:cs="仿宋_GB2312"/>
          <w:b/>
          <w:bCs/>
          <w:sz w:val="34"/>
          <w:szCs w:val="34"/>
          <w:u w:val="none"/>
          <w:lang w:val="en-US" w:eastAsia="zh-CN"/>
        </w:rPr>
        <w:t>（一）个人电动汽车充电桩</w:t>
      </w:r>
    </w:p>
    <w:p w14:paraId="0E6125FF">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3" w:firstLineChars="200"/>
        <w:textAlignment w:val="auto"/>
        <w:rPr>
          <w:rFonts w:hint="default" w:ascii="仿宋_GB2312" w:hAnsi="仿宋_GB2312" w:eastAsia="仿宋_GB2312" w:cs="仿宋_GB2312"/>
          <w:b/>
          <w:bCs/>
          <w:sz w:val="34"/>
          <w:szCs w:val="34"/>
          <w:u w:val="none"/>
          <w:lang w:val="en-US" w:eastAsia="zh-CN"/>
        </w:rPr>
      </w:pPr>
      <w:r>
        <w:rPr>
          <w:rFonts w:hint="eastAsia" w:ascii="仿宋_GB2312" w:hAnsi="仿宋_GB2312" w:eastAsia="仿宋_GB2312" w:cs="仿宋_GB2312"/>
          <w:b/>
          <w:bCs/>
          <w:sz w:val="34"/>
          <w:szCs w:val="34"/>
          <w:u w:val="none"/>
          <w:lang w:val="en-US" w:eastAsia="zh-CN"/>
        </w:rPr>
        <w:t>1.申办流程：</w:t>
      </w:r>
    </w:p>
    <w:p w14:paraId="2960B793">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b w:val="0"/>
          <w:bCs w:val="0"/>
          <w:sz w:val="34"/>
          <w:szCs w:val="34"/>
          <w:u w:val="none"/>
          <w:lang w:val="en-US" w:eastAsia="zh-CN"/>
        </w:rPr>
      </w:pPr>
      <w:r>
        <w:rPr>
          <w:rFonts w:hint="eastAsia" w:ascii="仿宋_GB2312" w:hAnsi="仿宋_GB2312" w:eastAsia="仿宋_GB2312" w:cs="仿宋_GB2312"/>
          <w:b w:val="0"/>
          <w:bCs w:val="0"/>
          <w:sz w:val="34"/>
          <w:szCs w:val="34"/>
          <w:u w:val="none"/>
          <w:lang w:val="en-US" w:eastAsia="zh-CN"/>
        </w:rPr>
        <w:t>个人电动汽车充电桩业务流程包括，业务受理、上门服务、装备接电业务流程，全流程15个工作日内完成（不含休息日及法定假日）。</w:t>
      </w:r>
    </w:p>
    <w:p w14:paraId="6989885B">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3" w:firstLineChars="200"/>
        <w:textAlignment w:val="auto"/>
        <w:rPr>
          <w:rFonts w:hint="default" w:ascii="仿宋_GB2312" w:hAnsi="仿宋_GB2312" w:eastAsia="仿宋_GB2312" w:cs="仿宋_GB2312"/>
          <w:b/>
          <w:bCs/>
          <w:sz w:val="34"/>
          <w:szCs w:val="34"/>
          <w:u w:val="none"/>
          <w:lang w:val="en-US" w:eastAsia="zh-CN"/>
        </w:rPr>
      </w:pPr>
      <w:r>
        <w:rPr>
          <w:rFonts w:hint="eastAsia" w:ascii="仿宋_GB2312" w:hAnsi="仿宋_GB2312" w:eastAsia="仿宋_GB2312" w:cs="仿宋_GB2312"/>
          <w:b/>
          <w:bCs/>
          <w:sz w:val="34"/>
          <w:szCs w:val="34"/>
          <w:u w:val="none"/>
          <w:lang w:val="en-US" w:eastAsia="zh-CN"/>
        </w:rPr>
        <w:t>（1）业务受理</w:t>
      </w:r>
    </w:p>
    <w:p w14:paraId="267090D6">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u w:val="none"/>
          <w:lang w:val="en-US" w:eastAsia="zh-CN"/>
        </w:rPr>
      </w:pPr>
      <w:r>
        <w:rPr>
          <w:rFonts w:hint="eastAsia" w:ascii="仿宋_GB2312" w:hAnsi="仿宋_GB2312" w:eastAsia="仿宋_GB2312" w:cs="仿宋_GB2312"/>
          <w:sz w:val="34"/>
          <w:szCs w:val="34"/>
          <w:u w:val="none"/>
          <w:lang w:val="en-US" w:eastAsia="zh-CN"/>
        </w:rPr>
        <w:t>申请人携带相关材料通过供电公司营业厅或网上国网APP进行业务申请。</w:t>
      </w:r>
    </w:p>
    <w:p w14:paraId="09931181">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u w:val="none"/>
          <w:lang w:val="en-US" w:eastAsia="zh-CN"/>
        </w:rPr>
      </w:pPr>
      <w:r>
        <w:rPr>
          <w:rFonts w:hint="eastAsia" w:ascii="仿宋_GB2312" w:hAnsi="仿宋_GB2312" w:eastAsia="仿宋_GB2312" w:cs="仿宋_GB2312"/>
          <w:sz w:val="34"/>
          <w:szCs w:val="34"/>
          <w:u w:val="none"/>
          <w:lang w:val="en-US" w:eastAsia="zh-CN"/>
        </w:rPr>
        <w:t>工作时限：1个工作日内完成业务受理。</w:t>
      </w:r>
    </w:p>
    <w:p w14:paraId="500DA3EB">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3" w:firstLineChars="200"/>
        <w:textAlignment w:val="auto"/>
        <w:rPr>
          <w:rFonts w:hint="eastAsia" w:ascii="仿宋_GB2312" w:hAnsi="仿宋_GB2312" w:eastAsia="仿宋_GB2312" w:cs="仿宋_GB2312"/>
          <w:b/>
          <w:bCs/>
          <w:sz w:val="34"/>
          <w:szCs w:val="34"/>
          <w:u w:val="none"/>
          <w:lang w:val="en-US" w:eastAsia="zh-CN"/>
        </w:rPr>
      </w:pPr>
      <w:r>
        <w:rPr>
          <w:rFonts w:hint="eastAsia" w:ascii="仿宋_GB2312" w:hAnsi="仿宋_GB2312" w:eastAsia="仿宋_GB2312" w:cs="仿宋_GB2312"/>
          <w:b/>
          <w:bCs/>
          <w:sz w:val="34"/>
          <w:szCs w:val="34"/>
          <w:u w:val="none"/>
          <w:lang w:val="en-US" w:eastAsia="zh-CN"/>
        </w:rPr>
        <w:t>（2）上门服务</w:t>
      </w:r>
    </w:p>
    <w:p w14:paraId="682640B9">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u w:val="none"/>
          <w:lang w:val="en-US" w:eastAsia="zh-CN"/>
        </w:rPr>
      </w:pPr>
      <w:r>
        <w:rPr>
          <w:rFonts w:hint="eastAsia" w:ascii="仿宋_GB2312" w:hAnsi="仿宋_GB2312" w:eastAsia="仿宋_GB2312" w:cs="仿宋_GB2312"/>
          <w:sz w:val="34"/>
          <w:szCs w:val="34"/>
          <w:u w:val="none"/>
          <w:lang w:val="en-US" w:eastAsia="zh-CN"/>
        </w:rPr>
        <w:t>在受理您的用电申请后，供电公司将在规定时限内安排客户经理现场查看供电条件，并答复供电方案。</w:t>
      </w:r>
    </w:p>
    <w:p w14:paraId="75E7F1C6">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u w:val="none"/>
          <w:lang w:val="en-US" w:eastAsia="zh-CN"/>
        </w:rPr>
      </w:pPr>
      <w:r>
        <w:rPr>
          <w:rFonts w:hint="eastAsia" w:ascii="仿宋_GB2312" w:hAnsi="仿宋_GB2312" w:eastAsia="仿宋_GB2312" w:cs="仿宋_GB2312"/>
          <w:sz w:val="34"/>
          <w:szCs w:val="34"/>
          <w:u w:val="none"/>
          <w:lang w:val="en-US" w:eastAsia="zh-CN"/>
        </w:rPr>
        <w:t>工作时限：自业务受理开始之日起，供电公司 3 个工作日内完成。</w:t>
      </w:r>
    </w:p>
    <w:p w14:paraId="1D58B0FB">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3" w:firstLineChars="200"/>
        <w:textAlignment w:val="auto"/>
        <w:rPr>
          <w:rFonts w:hint="eastAsia" w:ascii="仿宋_GB2312" w:hAnsi="仿宋_GB2312" w:eastAsia="仿宋_GB2312" w:cs="仿宋_GB2312"/>
          <w:b/>
          <w:bCs/>
          <w:sz w:val="34"/>
          <w:szCs w:val="34"/>
          <w:u w:val="none"/>
          <w:lang w:val="en-US" w:eastAsia="zh-CN"/>
        </w:rPr>
      </w:pPr>
      <w:r>
        <w:rPr>
          <w:rFonts w:hint="eastAsia" w:ascii="仿宋_GB2312" w:hAnsi="仿宋_GB2312" w:eastAsia="仿宋_GB2312" w:cs="仿宋_GB2312"/>
          <w:b/>
          <w:bCs/>
          <w:sz w:val="34"/>
          <w:szCs w:val="34"/>
          <w:u w:val="none"/>
          <w:lang w:val="en-US" w:eastAsia="zh-CN"/>
        </w:rPr>
        <w:t xml:space="preserve">（3）装表接电 </w:t>
      </w:r>
    </w:p>
    <w:p w14:paraId="43BB81FB">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u w:val="none"/>
          <w:lang w:val="en-US" w:eastAsia="zh-CN"/>
        </w:rPr>
      </w:pPr>
      <w:r>
        <w:rPr>
          <w:rFonts w:hint="eastAsia" w:ascii="仿宋_GB2312" w:hAnsi="仿宋_GB2312" w:eastAsia="仿宋_GB2312" w:cs="仿宋_GB2312"/>
          <w:sz w:val="34"/>
          <w:szCs w:val="34"/>
          <w:u w:val="none"/>
          <w:lang w:val="en-US" w:eastAsia="zh-CN"/>
        </w:rPr>
        <w:t>供电公司负责在合理位置安装计量装置，并投资建设计量装置（含表箱）及以上外线接入工程，完成红线外配套工程建设后，将与申请人签订《低压供用电合同》及相关协议，并装表接电。</w:t>
      </w:r>
    </w:p>
    <w:p w14:paraId="3533D453">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u w:val="none"/>
          <w:lang w:val="en-US" w:eastAsia="zh-CN"/>
        </w:rPr>
      </w:pPr>
      <w:r>
        <w:rPr>
          <w:rFonts w:hint="eastAsia" w:ascii="仿宋_GB2312" w:hAnsi="仿宋_GB2312" w:eastAsia="仿宋_GB2312" w:cs="仿宋_GB2312"/>
          <w:sz w:val="34"/>
          <w:szCs w:val="34"/>
          <w:u w:val="none"/>
          <w:lang w:val="en-US" w:eastAsia="zh-CN"/>
        </w:rPr>
        <w:t>工作时限：自工程竣工之日起，我公司 2 个工作日内完成。</w:t>
      </w:r>
    </w:p>
    <w:p w14:paraId="3FEE5E47">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3" w:firstLineChars="200"/>
        <w:textAlignment w:val="auto"/>
        <w:rPr>
          <w:rFonts w:hint="default" w:ascii="仿宋_GB2312" w:hAnsi="仿宋_GB2312" w:eastAsia="仿宋_GB2312" w:cs="仿宋_GB2312"/>
          <w:sz w:val="34"/>
          <w:szCs w:val="34"/>
          <w:u w:val="none"/>
          <w:lang w:val="en-US" w:eastAsia="zh-CN"/>
        </w:rPr>
      </w:pPr>
      <w:r>
        <w:rPr>
          <w:rFonts w:hint="eastAsia" w:ascii="仿宋_GB2312" w:hAnsi="仿宋_GB2312" w:eastAsia="仿宋_GB2312" w:cs="仿宋_GB2312"/>
          <w:b/>
          <w:bCs/>
          <w:sz w:val="34"/>
          <w:szCs w:val="34"/>
          <w:u w:val="none"/>
          <w:lang w:val="en-US" w:eastAsia="zh-CN"/>
        </w:rPr>
        <w:t>注：</w:t>
      </w:r>
      <w:r>
        <w:rPr>
          <w:rFonts w:hint="eastAsia" w:ascii="仿宋_GB2312" w:hAnsi="仿宋_GB2312" w:eastAsia="仿宋_GB2312" w:cs="仿宋_GB2312"/>
          <w:sz w:val="34"/>
          <w:szCs w:val="34"/>
          <w:u w:val="none"/>
          <w:lang w:val="en-US" w:eastAsia="zh-CN"/>
        </w:rPr>
        <w:t>申请人建设安装自用充电基础设施需向所在小区物业服务企业书面提出自用充电设施建设安装申请同时签署自用充电基础设施建设安装使用承诺书及允许施工证明。物业服务企业在接到用户自用充电基础设施建设安装申请材料后，应在1个工作日内报送社区居(村)民委员会，社区居(村)民委员会应在收到申请材料后当日予以办理；无物业服务企业管理的小区，由社区居(村)民委员会代行职责。同意的，出具同意安装充电桩的证明材料；不同意的，需书面说明具体理由。各乡镇（街道办事处）居民在自家院落内建设充电桩无需当地政府出具允许施工证明。</w:t>
      </w:r>
    </w:p>
    <w:p w14:paraId="1D38F512">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3" w:firstLineChars="200"/>
        <w:textAlignment w:val="auto"/>
        <w:rPr>
          <w:rFonts w:hint="default" w:ascii="仿宋_GB2312" w:hAnsi="仿宋_GB2312" w:eastAsia="仿宋_GB2312" w:cs="仿宋_GB2312"/>
          <w:b/>
          <w:bCs/>
          <w:sz w:val="34"/>
          <w:szCs w:val="34"/>
          <w:u w:val="none"/>
          <w:lang w:val="en-US" w:eastAsia="zh-CN"/>
        </w:rPr>
      </w:pPr>
      <w:r>
        <w:rPr>
          <w:rFonts w:hint="eastAsia" w:ascii="仿宋_GB2312" w:hAnsi="仿宋_GB2312" w:eastAsia="仿宋_GB2312" w:cs="仿宋_GB2312"/>
          <w:b/>
          <w:bCs/>
          <w:sz w:val="34"/>
          <w:szCs w:val="34"/>
          <w:u w:val="none"/>
          <w:lang w:val="en-US" w:eastAsia="zh-CN"/>
        </w:rPr>
        <w:t>2.</w:t>
      </w:r>
      <w:r>
        <w:rPr>
          <w:rFonts w:hint="default" w:ascii="仿宋_GB2312" w:hAnsi="仿宋_GB2312" w:eastAsia="仿宋_GB2312" w:cs="仿宋_GB2312"/>
          <w:b/>
          <w:bCs/>
          <w:sz w:val="34"/>
          <w:szCs w:val="34"/>
          <w:u w:val="none"/>
          <w:lang w:val="en-US" w:eastAsia="zh-CN"/>
        </w:rPr>
        <w:t>申请人应向供电公司提供以下证明材料</w:t>
      </w:r>
    </w:p>
    <w:p w14:paraId="6F85693C">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u w:val="none"/>
          <w:lang w:val="en-US" w:eastAsia="zh-CN"/>
        </w:rPr>
      </w:pPr>
      <w:r>
        <w:rPr>
          <w:rFonts w:hint="eastAsia" w:ascii="仿宋_GB2312" w:hAnsi="仿宋_GB2312" w:eastAsia="仿宋_GB2312" w:cs="仿宋_GB2312"/>
          <w:sz w:val="34"/>
          <w:szCs w:val="34"/>
          <w:u w:val="none"/>
          <w:lang w:val="en-US" w:eastAsia="zh-CN"/>
        </w:rPr>
        <w:t xml:space="preserve">(1)与车位使用证明产权人一致的车辆产权人证明（或夫妻等共同产权人证明）：购车发票、购车合同、购车意向书、行驶证等证明（以上材料任选一）； </w:t>
      </w:r>
    </w:p>
    <w:p w14:paraId="422EDE24">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u w:val="none"/>
          <w:lang w:val="en-US" w:eastAsia="zh-CN"/>
        </w:rPr>
      </w:pPr>
      <w:r>
        <w:rPr>
          <w:rFonts w:hint="eastAsia" w:ascii="仿宋_GB2312" w:hAnsi="仿宋_GB2312" w:eastAsia="仿宋_GB2312" w:cs="仿宋_GB2312"/>
          <w:sz w:val="34"/>
          <w:szCs w:val="34"/>
          <w:u w:val="none"/>
          <w:lang w:val="en-US" w:eastAsia="zh-CN"/>
        </w:rPr>
        <w:t xml:space="preserve">(2)用电主体资格证明（身份证等）； </w:t>
      </w:r>
    </w:p>
    <w:p w14:paraId="6E5784BC">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u w:val="none"/>
          <w:lang w:val="en-US" w:eastAsia="zh-CN"/>
        </w:rPr>
      </w:pPr>
      <w:r>
        <w:rPr>
          <w:rFonts w:hint="eastAsia" w:ascii="仿宋_GB2312" w:hAnsi="仿宋_GB2312" w:eastAsia="仿宋_GB2312" w:cs="仿宋_GB2312"/>
          <w:sz w:val="34"/>
          <w:szCs w:val="34"/>
          <w:u w:val="none"/>
          <w:lang w:val="en-US" w:eastAsia="zh-CN"/>
        </w:rPr>
        <w:t xml:space="preserve">(3)车位产权证明：用电地址物权证件或一年以上（含一年）使用权证明。 </w:t>
      </w:r>
    </w:p>
    <w:p w14:paraId="250F93C3">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u w:val="none"/>
          <w:lang w:val="en-US" w:eastAsia="zh-CN"/>
        </w:rPr>
      </w:pPr>
      <w:r>
        <w:rPr>
          <w:rFonts w:hint="eastAsia" w:ascii="仿宋_GB2312" w:hAnsi="仿宋_GB2312" w:eastAsia="仿宋_GB2312" w:cs="仿宋_GB2312"/>
          <w:sz w:val="34"/>
          <w:szCs w:val="34"/>
          <w:u w:val="none"/>
          <w:lang w:val="en-US" w:eastAsia="zh-CN"/>
        </w:rPr>
        <w:t xml:space="preserve">(4)物业同意建设的相关文书：物业公司同意客户建设充电设施的相关文书，加盖物业章（无物业管理小区由街道、社区、业委会或居委会等相关部门出具）。 </w:t>
      </w:r>
    </w:p>
    <w:p w14:paraId="2E44FCC0">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3" w:firstLineChars="200"/>
        <w:textAlignment w:val="auto"/>
        <w:rPr>
          <w:rFonts w:hint="default" w:ascii="仿宋_GB2312" w:hAnsi="仿宋_GB2312" w:eastAsia="仿宋_GB2312" w:cs="仿宋_GB2312"/>
          <w:sz w:val="34"/>
          <w:szCs w:val="34"/>
          <w:u w:val="none"/>
          <w:lang w:val="en-US" w:eastAsia="zh-CN"/>
        </w:rPr>
      </w:pPr>
      <w:r>
        <w:rPr>
          <w:rFonts w:hint="eastAsia" w:ascii="仿宋_GB2312" w:hAnsi="仿宋_GB2312" w:eastAsia="仿宋_GB2312" w:cs="仿宋_GB2312"/>
          <w:b/>
          <w:bCs/>
          <w:sz w:val="34"/>
          <w:szCs w:val="34"/>
          <w:u w:val="none"/>
          <w:lang w:val="en-US" w:eastAsia="zh-CN"/>
        </w:rPr>
        <w:t>注：</w:t>
      </w:r>
      <w:r>
        <w:rPr>
          <w:rFonts w:hint="eastAsia" w:ascii="仿宋_GB2312" w:hAnsi="仿宋_GB2312" w:eastAsia="仿宋_GB2312" w:cs="仿宋_GB2312"/>
          <w:sz w:val="34"/>
          <w:szCs w:val="34"/>
          <w:u w:val="none"/>
          <w:lang w:val="en-US" w:eastAsia="zh-CN"/>
        </w:rPr>
        <w:t>1.用电主体资格证明及用电地址物权证件需提供原件核验，若为租赁，除租赁协议原件外还需提供承租户用电地址物权证件原件；2.由委托代理人办理时，应提供授权委托书和经办人有效身份证明；3</w:t>
      </w:r>
      <w:r>
        <w:rPr>
          <w:rFonts w:hint="default" w:ascii="仿宋_GB2312" w:hAnsi="仿宋_GB2312" w:eastAsia="仿宋_GB2312" w:cs="仿宋_GB2312"/>
          <w:sz w:val="34"/>
          <w:szCs w:val="34"/>
          <w:u w:val="none"/>
          <w:lang w:val="en-US" w:eastAsia="zh-CN"/>
        </w:rPr>
        <w:t>申请人向供电公司提交上述材料，并经审核无误后供电公司应开展接入工程实施。</w:t>
      </w:r>
    </w:p>
    <w:p w14:paraId="353A8B64">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83" w:firstLineChars="200"/>
        <w:textAlignment w:val="auto"/>
        <w:rPr>
          <w:rFonts w:hint="default"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（二）各主管部门审理流程</w:t>
      </w:r>
    </w:p>
    <w:p w14:paraId="07B35F9D">
      <w:pPr>
        <w:keepNext w:val="0"/>
        <w:keepLines w:val="0"/>
        <w:pageBreakBefore w:val="0"/>
        <w:widowControl w:val="0"/>
        <w:kinsoku/>
        <w:wordWrap/>
        <w:overflowPunct/>
        <w:topLinePunct w:val="0"/>
        <w:autoSpaceDE/>
        <w:autoSpaceDN/>
        <w:bidi w:val="0"/>
        <w:adjustRightInd/>
        <w:snapToGrid/>
        <w:spacing w:line="540" w:lineRule="exact"/>
        <w:ind w:firstLine="705"/>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1.</w:t>
      </w:r>
      <w:r>
        <w:rPr>
          <w:rFonts w:hint="default" w:ascii="仿宋_GB2312" w:hAnsi="仿宋_GB2312" w:eastAsia="仿宋_GB2312" w:cs="仿宋_GB2312"/>
          <w:sz w:val="34"/>
          <w:szCs w:val="34"/>
          <w:lang w:val="en-US" w:eastAsia="zh-CN"/>
        </w:rPr>
        <w:t>供电公司受理申请人用电报装申请后，应在</w:t>
      </w:r>
      <w:r>
        <w:rPr>
          <w:rFonts w:hint="eastAsia" w:ascii="仿宋_GB2312" w:hAnsi="仿宋_GB2312" w:eastAsia="仿宋_GB2312" w:cs="仿宋_GB2312"/>
          <w:sz w:val="34"/>
          <w:szCs w:val="34"/>
          <w:lang w:val="en-US" w:eastAsia="zh-CN"/>
        </w:rPr>
        <w:t>3</w:t>
      </w:r>
      <w:r>
        <w:rPr>
          <w:rFonts w:hint="default" w:ascii="仿宋_GB2312" w:hAnsi="仿宋_GB2312" w:eastAsia="仿宋_GB2312" w:cs="仿宋_GB2312"/>
          <w:sz w:val="34"/>
          <w:szCs w:val="34"/>
          <w:lang w:val="en-US" w:eastAsia="zh-CN"/>
        </w:rPr>
        <w:t>个工作日内进行用电及施工可行性现场勘察，明确充电桩布置、供电电源位置、表箱位置、接入路径等事宜</w:t>
      </w:r>
      <w:r>
        <w:rPr>
          <w:rFonts w:hint="eastAsia" w:ascii="仿宋_GB2312" w:hAnsi="仿宋_GB2312" w:eastAsia="仿宋_GB2312" w:cs="仿宋_GB2312"/>
          <w:sz w:val="34"/>
          <w:szCs w:val="34"/>
          <w:lang w:val="en-US" w:eastAsia="zh-CN"/>
        </w:rPr>
        <w:t>（必要时</w:t>
      </w:r>
      <w:r>
        <w:rPr>
          <w:rFonts w:hint="default" w:ascii="仿宋_GB2312" w:hAnsi="仿宋_GB2312" w:eastAsia="仿宋_GB2312" w:cs="仿宋_GB2312"/>
          <w:sz w:val="34"/>
          <w:szCs w:val="34"/>
          <w:lang w:val="en-US" w:eastAsia="zh-CN"/>
        </w:rPr>
        <w:t>会同申请人、物业服务企业、社区</w:t>
      </w:r>
      <w:r>
        <w:rPr>
          <w:rFonts w:hint="eastAsia" w:ascii="仿宋_GB2312" w:hAnsi="仿宋_GB2312" w:eastAsia="仿宋_GB2312" w:cs="仿宋_GB2312"/>
          <w:sz w:val="34"/>
          <w:szCs w:val="34"/>
          <w:lang w:val="en-US" w:eastAsia="zh-CN"/>
        </w:rPr>
        <w:t>（村）</w:t>
      </w:r>
      <w:r>
        <w:rPr>
          <w:rFonts w:hint="default" w:ascii="仿宋_GB2312" w:hAnsi="仿宋_GB2312" w:eastAsia="仿宋_GB2312" w:cs="仿宋_GB2312"/>
          <w:sz w:val="34"/>
          <w:szCs w:val="34"/>
          <w:lang w:val="en-US" w:eastAsia="zh-CN"/>
        </w:rPr>
        <w:t>居民委员会</w:t>
      </w:r>
      <w:r>
        <w:rPr>
          <w:rFonts w:hint="eastAsia" w:ascii="仿宋_GB2312" w:hAnsi="仿宋_GB2312" w:eastAsia="仿宋_GB2312" w:cs="仿宋_GB2312"/>
          <w:sz w:val="34"/>
          <w:szCs w:val="34"/>
          <w:lang w:val="en-US" w:eastAsia="zh-CN"/>
        </w:rPr>
        <w:t>共同进行现场勘察）</w:t>
      </w:r>
      <w:r>
        <w:rPr>
          <w:rFonts w:hint="default" w:ascii="仿宋_GB2312" w:hAnsi="仿宋_GB2312" w:eastAsia="仿宋_GB2312" w:cs="仿宋_GB2312"/>
          <w:sz w:val="34"/>
          <w:szCs w:val="34"/>
          <w:lang w:val="en-US" w:eastAsia="zh-CN"/>
        </w:rPr>
        <w:t>。对整体改造的小区，可委托相关资质的设计单位有序开展接入方案设计，充电桩接入方案规划编制完成后，应委托施工图审查单位对消防、人防等安全性进行审查，并由物业服务企业或社区居(村)民委员会在小区内进行公示。已完成小区居民充电桩接入方案规划设计及公示的，由供电公司根据充电桩接入方案规划选择可行的接入方案。</w:t>
      </w:r>
    </w:p>
    <w:p w14:paraId="5336DDFC">
      <w:pPr>
        <w:keepNext w:val="0"/>
        <w:keepLines w:val="0"/>
        <w:pageBreakBefore w:val="0"/>
        <w:widowControl w:val="0"/>
        <w:kinsoku/>
        <w:wordWrap/>
        <w:overflowPunct/>
        <w:topLinePunct w:val="0"/>
        <w:autoSpaceDE/>
        <w:autoSpaceDN/>
        <w:bidi w:val="0"/>
        <w:adjustRightInd/>
        <w:snapToGrid/>
        <w:spacing w:line="540" w:lineRule="exact"/>
        <w:ind w:firstLine="705"/>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2.</w:t>
      </w:r>
      <w:r>
        <w:rPr>
          <w:rFonts w:hint="default" w:ascii="仿宋_GB2312" w:hAnsi="仿宋_GB2312" w:eastAsia="仿宋_GB2312" w:cs="仿宋_GB2312"/>
          <w:sz w:val="34"/>
          <w:szCs w:val="34"/>
          <w:lang w:val="en-US" w:eastAsia="zh-CN"/>
        </w:rPr>
        <w:t>物业服务企业或社区居(村)民委员会应指定专人积极配合现场勘察，提供相关图纸或指认停车区域内电源位置及暗埋管线的走向。</w:t>
      </w:r>
      <w:r>
        <w:rPr>
          <w:rFonts w:hint="eastAsia" w:ascii="仿宋_GB2312" w:hAnsi="仿宋_GB2312" w:eastAsia="仿宋_GB2312" w:cs="仿宋_GB2312"/>
          <w:sz w:val="34"/>
          <w:szCs w:val="34"/>
          <w:lang w:val="en-US" w:eastAsia="zh-CN"/>
        </w:rPr>
        <w:t>无物业小区可征求县住建部门意见。</w:t>
      </w:r>
    </w:p>
    <w:p w14:paraId="651F3C5B">
      <w:pPr>
        <w:keepNext w:val="0"/>
        <w:keepLines w:val="0"/>
        <w:pageBreakBefore w:val="0"/>
        <w:widowControl w:val="0"/>
        <w:kinsoku/>
        <w:wordWrap/>
        <w:overflowPunct/>
        <w:topLinePunct w:val="0"/>
        <w:autoSpaceDE/>
        <w:autoSpaceDN/>
        <w:bidi w:val="0"/>
        <w:adjustRightInd/>
        <w:snapToGrid/>
        <w:spacing w:line="540" w:lineRule="exact"/>
        <w:ind w:firstLine="705"/>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3.</w:t>
      </w:r>
      <w:r>
        <w:rPr>
          <w:rFonts w:hint="default" w:ascii="仿宋_GB2312" w:hAnsi="仿宋_GB2312" w:eastAsia="仿宋_GB2312" w:cs="仿宋_GB2312"/>
          <w:sz w:val="34"/>
          <w:szCs w:val="34"/>
          <w:lang w:val="en-US" w:eastAsia="zh-CN"/>
        </w:rPr>
        <w:t>供电公司完成实地勘察后，应在</w:t>
      </w:r>
      <w:r>
        <w:rPr>
          <w:rFonts w:hint="eastAsia" w:ascii="仿宋_GB2312" w:hAnsi="仿宋_GB2312" w:eastAsia="仿宋_GB2312" w:cs="仿宋_GB2312"/>
          <w:sz w:val="34"/>
          <w:szCs w:val="34"/>
          <w:lang w:val="en-US" w:eastAsia="zh-CN"/>
        </w:rPr>
        <w:t>当日</w:t>
      </w:r>
      <w:r>
        <w:rPr>
          <w:rFonts w:hint="default" w:ascii="仿宋_GB2312" w:hAnsi="仿宋_GB2312" w:eastAsia="仿宋_GB2312" w:cs="仿宋_GB2312"/>
          <w:sz w:val="34"/>
          <w:szCs w:val="34"/>
          <w:lang w:val="en-US" w:eastAsia="zh-CN"/>
        </w:rPr>
        <w:t>内答复申请人用电报装申请是否符合条件。认定用电报装申请符合条件的，供电公司应与申请人办理相关手续，并在其后15个工作日内完成</w:t>
      </w:r>
      <w:r>
        <w:rPr>
          <w:rFonts w:hint="eastAsia" w:ascii="仿宋_GB2312" w:hAnsi="仿宋_GB2312" w:eastAsia="仿宋_GB2312" w:cs="仿宋_GB2312"/>
          <w:sz w:val="34"/>
          <w:szCs w:val="34"/>
          <w:lang w:val="en-US" w:eastAsia="zh-CN"/>
        </w:rPr>
        <w:t>所有工程施工</w:t>
      </w:r>
      <w:r>
        <w:rPr>
          <w:rFonts w:hint="default" w:ascii="仿宋_GB2312" w:hAnsi="仿宋_GB2312" w:eastAsia="仿宋_GB2312" w:cs="仿宋_GB2312"/>
          <w:sz w:val="34"/>
          <w:szCs w:val="34"/>
          <w:lang w:val="en-US" w:eastAsia="zh-CN"/>
        </w:rPr>
        <w:t>。认定用电报装申请不符合条件的，供电公司需向申请人书面答复并说明具体理由。供电公司负责充电基础设施产权分界点至电网的配套接入工程，不得收取接入费用。</w:t>
      </w:r>
    </w:p>
    <w:p w14:paraId="34D274A1">
      <w:pPr>
        <w:keepNext w:val="0"/>
        <w:keepLines w:val="0"/>
        <w:pageBreakBefore w:val="0"/>
        <w:widowControl w:val="0"/>
        <w:kinsoku/>
        <w:wordWrap/>
        <w:overflowPunct/>
        <w:topLinePunct w:val="0"/>
        <w:autoSpaceDE/>
        <w:autoSpaceDN/>
        <w:bidi w:val="0"/>
        <w:adjustRightInd/>
        <w:snapToGrid/>
        <w:spacing w:line="540" w:lineRule="exact"/>
        <w:ind w:firstLine="705"/>
        <w:textAlignment w:val="auto"/>
        <w:rPr>
          <w:rFonts w:hint="default"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（三）权责划分</w:t>
      </w:r>
    </w:p>
    <w:p w14:paraId="37EB9463">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705"/>
        <w:textAlignment w:val="auto"/>
        <w:rPr>
          <w:rFonts w:hint="default" w:ascii="仿宋_GB2312" w:hAnsi="仿宋_GB2312" w:eastAsia="仿宋_GB2312" w:cs="仿宋_GB2312"/>
          <w:sz w:val="34"/>
          <w:szCs w:val="34"/>
          <w:lang w:val="en-US" w:eastAsia="zh-CN"/>
        </w:rPr>
      </w:pPr>
      <w:r>
        <w:rPr>
          <w:rFonts w:hint="default" w:ascii="仿宋_GB2312" w:hAnsi="仿宋_GB2312" w:eastAsia="仿宋_GB2312" w:cs="仿宋_GB2312"/>
          <w:sz w:val="34"/>
          <w:szCs w:val="34"/>
          <w:lang w:val="en-US" w:eastAsia="zh-CN"/>
        </w:rPr>
        <w:t>申请人自主组织自用充电基础设施建设安装。</w:t>
      </w:r>
      <w:r>
        <w:rPr>
          <w:rFonts w:hint="default" w:ascii="仿宋_GB2312" w:hAnsi="仿宋_GB2312" w:eastAsia="仿宋_GB2312" w:cs="仿宋_GB2312"/>
          <w:b w:val="0"/>
          <w:bCs w:val="0"/>
          <w:sz w:val="34"/>
          <w:szCs w:val="34"/>
          <w:lang w:val="en-US" w:eastAsia="zh-CN"/>
        </w:rPr>
        <w:t>充电设施施工应当委托具备电力设施承装(修、试)或机电安装工程施工资质的企业承担</w:t>
      </w:r>
      <w:r>
        <w:rPr>
          <w:rFonts w:hint="eastAsia" w:ascii="仿宋_GB2312" w:hAnsi="仿宋_GB2312" w:eastAsia="仿宋_GB2312" w:cs="仿宋_GB2312"/>
          <w:b w:val="0"/>
          <w:bCs w:val="0"/>
          <w:sz w:val="34"/>
          <w:szCs w:val="34"/>
          <w:lang w:val="en-US" w:eastAsia="zh-CN"/>
        </w:rPr>
        <w:t>（不得个人私自安装）并出具验收合格证明；</w:t>
      </w:r>
      <w:r>
        <w:rPr>
          <w:rFonts w:hint="default" w:ascii="仿宋_GB2312" w:hAnsi="仿宋_GB2312" w:eastAsia="仿宋_GB2312" w:cs="仿宋_GB2312"/>
          <w:sz w:val="34"/>
          <w:szCs w:val="34"/>
          <w:lang w:val="en-US" w:eastAsia="zh-CN"/>
        </w:rPr>
        <w:t>充电基础设施安装过程应遵循相应施工规范和技术要求。如在施工过程中对小区共用部位、共用设施造成损坏的，应负责相关设施的修复。</w:t>
      </w:r>
    </w:p>
    <w:p w14:paraId="7A2471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b w:val="0"/>
          <w:bCs w:val="0"/>
          <w:sz w:val="34"/>
          <w:szCs w:val="34"/>
          <w:lang w:val="en-US" w:eastAsia="zh-CN"/>
        </w:rPr>
      </w:pPr>
      <w:r>
        <w:rPr>
          <w:rFonts w:hint="default" w:ascii="仿宋_GB2312" w:hAnsi="仿宋_GB2312" w:eastAsia="仿宋_GB2312" w:cs="仿宋_GB2312"/>
          <w:b w:val="0"/>
          <w:bCs w:val="0"/>
          <w:sz w:val="34"/>
          <w:szCs w:val="34"/>
          <w:lang w:val="en-US" w:eastAsia="zh-CN"/>
        </w:rPr>
        <w:t>在自有停车库、停车位安装充电基础设施的，无需办理建设用地规划许可证、建设工程规划许可证和施工许可证。</w:t>
      </w:r>
    </w:p>
    <w:p w14:paraId="2C7AFE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2.</w:t>
      </w:r>
      <w:r>
        <w:rPr>
          <w:rFonts w:hint="default" w:ascii="仿宋_GB2312" w:hAnsi="仿宋_GB2312" w:eastAsia="仿宋_GB2312" w:cs="仿宋_GB2312"/>
          <w:b w:val="0"/>
          <w:bCs w:val="0"/>
          <w:sz w:val="34"/>
          <w:szCs w:val="34"/>
          <w:lang w:val="en-US" w:eastAsia="zh-CN"/>
        </w:rPr>
        <w:t>既有居民住宅小区自用充电基础设施申请人作为充电设施及相关线路安全的第一责任人，</w:t>
      </w:r>
      <w:r>
        <w:rPr>
          <w:rFonts w:hint="default" w:ascii="仿宋_GB2312" w:hAnsi="仿宋_GB2312" w:eastAsia="仿宋_GB2312" w:cs="仿宋_GB2312"/>
          <w:sz w:val="34"/>
          <w:szCs w:val="34"/>
          <w:lang w:val="en-US" w:eastAsia="zh-CN"/>
        </w:rPr>
        <w:t>应对自用充电设施进行定期维护保养，及时消除安全隐患，避免侵害他人合法权益，承担充电设施维修、更新、养护及侵害第三者权益等责任。若租赁车位到期或充电基础设施不再使用，原申请人应当向供电公司申请办理拆表销户手续，充电设施所有权人应当拆除充电基础设施。拆除作业过程中造成公用部位、公用设施损坏的，责任人应当及时恢复原状和承担赔偿责任。</w:t>
      </w:r>
    </w:p>
    <w:p w14:paraId="3EBC17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3" w:firstLineChars="200"/>
        <w:textAlignment w:val="auto"/>
        <w:rPr>
          <w:rFonts w:hint="default"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（四）各主管部门职责</w:t>
      </w:r>
    </w:p>
    <w:p w14:paraId="0124C2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1.县</w:t>
      </w:r>
      <w:r>
        <w:rPr>
          <w:rFonts w:hint="default" w:ascii="仿宋_GB2312" w:hAnsi="仿宋_GB2312" w:eastAsia="仿宋_GB2312" w:cs="仿宋_GB2312"/>
          <w:sz w:val="34"/>
          <w:szCs w:val="34"/>
          <w:lang w:val="en-US" w:eastAsia="zh-CN"/>
        </w:rPr>
        <w:t>发展改革</w:t>
      </w:r>
      <w:r>
        <w:rPr>
          <w:rFonts w:hint="eastAsia" w:ascii="仿宋_GB2312" w:hAnsi="仿宋_GB2312" w:eastAsia="仿宋_GB2312" w:cs="仿宋_GB2312"/>
          <w:sz w:val="34"/>
          <w:szCs w:val="34"/>
          <w:lang w:val="en-US" w:eastAsia="zh-CN"/>
        </w:rPr>
        <w:t>局</w:t>
      </w:r>
      <w:r>
        <w:rPr>
          <w:rFonts w:hint="default" w:ascii="仿宋_GB2312" w:hAnsi="仿宋_GB2312" w:eastAsia="仿宋_GB2312" w:cs="仿宋_GB2312"/>
          <w:sz w:val="34"/>
          <w:szCs w:val="34"/>
          <w:lang w:val="en-US" w:eastAsia="zh-CN"/>
        </w:rPr>
        <w:t>负责将全</w:t>
      </w:r>
      <w:r>
        <w:rPr>
          <w:rFonts w:hint="eastAsia" w:ascii="仿宋_GB2312" w:hAnsi="仿宋_GB2312" w:eastAsia="仿宋_GB2312" w:cs="仿宋_GB2312"/>
          <w:sz w:val="34"/>
          <w:szCs w:val="34"/>
          <w:lang w:val="en-US" w:eastAsia="zh-CN"/>
        </w:rPr>
        <w:t>县</w:t>
      </w:r>
      <w:r>
        <w:rPr>
          <w:rFonts w:hint="default" w:ascii="仿宋_GB2312" w:hAnsi="仿宋_GB2312" w:eastAsia="仿宋_GB2312" w:cs="仿宋_GB2312"/>
          <w:sz w:val="34"/>
          <w:szCs w:val="34"/>
          <w:lang w:val="en-US" w:eastAsia="zh-CN"/>
        </w:rPr>
        <w:t>居民住宅小区电动汽车充电设施建设纳入全</w:t>
      </w:r>
      <w:r>
        <w:rPr>
          <w:rFonts w:hint="eastAsia" w:ascii="仿宋_GB2312" w:hAnsi="仿宋_GB2312" w:eastAsia="仿宋_GB2312" w:cs="仿宋_GB2312"/>
          <w:sz w:val="34"/>
          <w:szCs w:val="34"/>
          <w:lang w:val="en-US" w:eastAsia="zh-CN"/>
        </w:rPr>
        <w:t>县</w:t>
      </w:r>
      <w:r>
        <w:rPr>
          <w:rFonts w:hint="default" w:ascii="仿宋_GB2312" w:hAnsi="仿宋_GB2312" w:eastAsia="仿宋_GB2312" w:cs="仿宋_GB2312"/>
          <w:sz w:val="34"/>
          <w:szCs w:val="34"/>
          <w:lang w:val="en-US" w:eastAsia="zh-CN"/>
        </w:rPr>
        <w:t>电动汽车充(换)电设施建设专项规划</w:t>
      </w:r>
      <w:r>
        <w:rPr>
          <w:rFonts w:hint="eastAsia" w:ascii="仿宋_GB2312" w:hAnsi="仿宋_GB2312" w:eastAsia="仿宋_GB2312" w:cs="仿宋_GB2312"/>
          <w:sz w:val="34"/>
          <w:szCs w:val="34"/>
          <w:lang w:val="en-US" w:eastAsia="zh-CN"/>
        </w:rPr>
        <w:t>；对涉及人防工程充电桩出具相关意见</w:t>
      </w:r>
      <w:r>
        <w:rPr>
          <w:rFonts w:hint="default" w:ascii="仿宋_GB2312" w:hAnsi="仿宋_GB2312" w:eastAsia="仿宋_GB2312" w:cs="仿宋_GB2312"/>
          <w:sz w:val="34"/>
          <w:szCs w:val="34"/>
          <w:lang w:val="en-US" w:eastAsia="zh-CN"/>
        </w:rPr>
        <w:t>；</w:t>
      </w:r>
    </w:p>
    <w:p w14:paraId="1E1384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2.县</w:t>
      </w:r>
      <w:r>
        <w:rPr>
          <w:rFonts w:hint="default" w:ascii="仿宋_GB2312" w:hAnsi="仿宋_GB2312" w:eastAsia="仿宋_GB2312" w:cs="仿宋_GB2312"/>
          <w:sz w:val="34"/>
          <w:szCs w:val="34"/>
          <w:lang w:val="en-US" w:eastAsia="zh-CN"/>
        </w:rPr>
        <w:t>住房和城乡建设局负责</w:t>
      </w:r>
      <w:r>
        <w:rPr>
          <w:rFonts w:hint="eastAsia" w:ascii="仿宋_GB2312" w:hAnsi="仿宋_GB2312" w:eastAsia="仿宋_GB2312" w:cs="仿宋_GB2312"/>
          <w:sz w:val="34"/>
          <w:szCs w:val="34"/>
          <w:lang w:val="en-US" w:eastAsia="zh-CN"/>
        </w:rPr>
        <w:t>自用充电设施的监管工作</w:t>
      </w:r>
      <w:r>
        <w:rPr>
          <w:rFonts w:hint="default" w:ascii="仿宋_GB2312" w:hAnsi="仿宋_GB2312" w:eastAsia="仿宋_GB2312" w:cs="仿宋_GB2312"/>
          <w:sz w:val="34"/>
          <w:szCs w:val="34"/>
          <w:lang w:val="en-US" w:eastAsia="zh-CN"/>
        </w:rPr>
        <w:t>；</w:t>
      </w:r>
    </w:p>
    <w:p w14:paraId="2049D0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3.县自然资源局负责做好新建居民住宅小区按相关规范文件落实电动汽车自用充电基础设施配建工作</w:t>
      </w:r>
      <w:r>
        <w:rPr>
          <w:rFonts w:hint="default" w:ascii="仿宋_GB2312" w:hAnsi="仿宋_GB2312" w:eastAsia="仿宋_GB2312" w:cs="仿宋_GB2312"/>
          <w:sz w:val="34"/>
          <w:szCs w:val="34"/>
          <w:lang w:val="en-US" w:eastAsia="zh-CN"/>
        </w:rPr>
        <w:t>；</w:t>
      </w:r>
    </w:p>
    <w:p w14:paraId="60C291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4.县</w:t>
      </w:r>
      <w:r>
        <w:rPr>
          <w:rFonts w:hint="default" w:ascii="仿宋_GB2312" w:hAnsi="仿宋_GB2312" w:eastAsia="仿宋_GB2312" w:cs="仿宋_GB2312"/>
          <w:sz w:val="34"/>
          <w:szCs w:val="34"/>
          <w:lang w:val="en-US" w:eastAsia="zh-CN"/>
        </w:rPr>
        <w:t>消防救援机构和其他负有消防监督管理职责的部门按照职责分工和监管权限，加强居民住宅小区电动汽车充电基础设施消防安全管理工作；</w:t>
      </w:r>
    </w:p>
    <w:p w14:paraId="35C3EC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bookmarkStart w:id="0" w:name="OLE_LINK1"/>
      <w:r>
        <w:rPr>
          <w:rFonts w:hint="eastAsia" w:ascii="仿宋_GB2312" w:hAnsi="仿宋_GB2312" w:eastAsia="仿宋_GB2312" w:cs="仿宋_GB2312"/>
          <w:sz w:val="34"/>
          <w:szCs w:val="34"/>
          <w:lang w:val="en-US" w:eastAsia="zh-CN"/>
        </w:rPr>
        <w:t>5.县</w:t>
      </w:r>
      <w:r>
        <w:rPr>
          <w:rFonts w:hint="default" w:ascii="仿宋_GB2312" w:hAnsi="仿宋_GB2312" w:eastAsia="仿宋_GB2312" w:cs="仿宋_GB2312"/>
          <w:sz w:val="34"/>
          <w:szCs w:val="34"/>
          <w:lang w:val="en-US" w:eastAsia="zh-CN"/>
        </w:rPr>
        <w:t>供电公司做好居民住宅小区电网设施建设完善有关工作，协调解决因居民住宅小区电动汽车充电基础接入引起的电力增容事项，按价格主管部门批准的充电基础设施电价标准进行电费收取工作；</w:t>
      </w:r>
      <w:bookmarkEnd w:id="0"/>
    </w:p>
    <w:p w14:paraId="1DD801C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6.属地政府负责指导社区委员会做好备案相关工作，并负责申请人申请复议。</w:t>
      </w:r>
    </w:p>
    <w:p w14:paraId="411669BC">
      <w:pPr>
        <w:keepNext w:val="0"/>
        <w:keepLines w:val="0"/>
        <w:pageBreakBefore w:val="0"/>
        <w:widowControl w:val="0"/>
        <w:kinsoku/>
        <w:wordWrap/>
        <w:overflowPunct/>
        <w:topLinePunct w:val="0"/>
        <w:autoSpaceDE/>
        <w:autoSpaceDN/>
        <w:bidi w:val="0"/>
        <w:adjustRightInd/>
        <w:snapToGrid/>
        <w:spacing w:line="540" w:lineRule="exact"/>
        <w:ind w:firstLine="705"/>
        <w:textAlignment w:val="auto"/>
        <w:rPr>
          <w:rFonts w:hint="eastAsia" w:ascii="仿宋_GB2312" w:hAnsi="仿宋_GB2312" w:eastAsia="仿宋_GB2312" w:cs="仿宋_GB2312"/>
          <w:sz w:val="34"/>
          <w:szCs w:val="34"/>
          <w:lang w:val="en-US" w:eastAsia="zh-CN"/>
        </w:rPr>
      </w:pPr>
      <w:r>
        <w:rPr>
          <w:rFonts w:hint="eastAsia" w:ascii="黑体" w:hAnsi="黑体" w:eastAsia="黑体" w:cs="黑体"/>
          <w:b w:val="0"/>
          <w:bCs w:val="0"/>
          <w:sz w:val="34"/>
          <w:szCs w:val="34"/>
          <w:lang w:val="en-US" w:eastAsia="zh-CN"/>
        </w:rPr>
        <w:t>五、</w:t>
      </w:r>
      <w:r>
        <w:rPr>
          <w:rFonts w:hint="eastAsia" w:ascii="仿宋_GB2312" w:hAnsi="仿宋_GB2312" w:eastAsia="仿宋_GB2312" w:cs="仿宋_GB2312"/>
          <w:sz w:val="34"/>
          <w:szCs w:val="34"/>
          <w:lang w:val="en-US" w:eastAsia="zh-CN"/>
        </w:rPr>
        <w:t>专用充电设施建设及管理要求</w:t>
      </w:r>
    </w:p>
    <w:p w14:paraId="26C127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3" w:firstLineChars="200"/>
        <w:textAlignment w:val="auto"/>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（一）项目申报材料</w:t>
      </w:r>
    </w:p>
    <w:p w14:paraId="1C5FB1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1.项目建设单位、项目名称、场站建设地址、项目主要建设内容及规模(项目总投资额、新增变压器容量、充电桩功率、充电桩数以及枪口数)、是否独立报装、场站性质、项目联系人等。</w:t>
      </w:r>
    </w:p>
    <w:p w14:paraId="64CA7A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2.场地协议书及不动产权证明，若无法提供不动产权证明，则需提供其他说明土地使用权的资料或证明(场地权属单位、租赁地址、场地使用年限)。</w:t>
      </w:r>
    </w:p>
    <w:p w14:paraId="506A62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3、项目施工运营单位需取得特许经营权。</w:t>
      </w:r>
    </w:p>
    <w:p w14:paraId="1B90BF8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3" w:firstLineChars="200"/>
        <w:textAlignment w:val="auto"/>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（二）专用充电设施所属单位权责</w:t>
      </w:r>
    </w:p>
    <w:p w14:paraId="5910ED2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1.采购、使用符合国家强制性标准的充电基础设施设备产品，确保设施设备安全可靠。</w:t>
      </w:r>
    </w:p>
    <w:p w14:paraId="324D34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2.严格按照国家、行业及地方有关标准规范建设充电基础设施。</w:t>
      </w:r>
    </w:p>
    <w:p w14:paraId="6C408E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3.建成后自行组织验收工作，鼓励委托第三方专业机构开展验收工作。</w:t>
      </w:r>
    </w:p>
    <w:p w14:paraId="042A9D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4.履行安全生产主体责任，负责充电基础设施安全、电源安全、消防安全等，确保充电基础设施安全运行；负责事故应急处置。</w:t>
      </w:r>
    </w:p>
    <w:p w14:paraId="0E308E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5.建立健全运行维护管理制度，定期检修维护充电设施。</w:t>
      </w:r>
    </w:p>
    <w:p w14:paraId="48AA3A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6.依法承担充电基础设施侵害第三者权益责任。</w:t>
      </w:r>
    </w:p>
    <w:p w14:paraId="168562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3" w:firstLineChars="200"/>
        <w:textAlignment w:val="auto"/>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（三）监管职责</w:t>
      </w:r>
    </w:p>
    <w:p w14:paraId="23EFD4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专用充电设施所属单位将相关建设内容申报到县发展和改革局进行批复。县级</w:t>
      </w:r>
      <w:r>
        <w:rPr>
          <w:rFonts w:hint="default" w:ascii="仿宋_GB2312" w:hAnsi="仿宋_GB2312" w:eastAsia="仿宋_GB2312" w:cs="仿宋_GB2312"/>
          <w:sz w:val="34"/>
          <w:szCs w:val="34"/>
          <w:lang w:val="en-US" w:eastAsia="zh-CN"/>
        </w:rPr>
        <w:t>党政机关、事业单位、社会团体等</w:t>
      </w:r>
      <w:r>
        <w:rPr>
          <w:rFonts w:hint="eastAsia" w:ascii="仿宋_GB2312" w:hAnsi="仿宋_GB2312" w:eastAsia="仿宋_GB2312" w:cs="仿宋_GB2312"/>
          <w:sz w:val="34"/>
          <w:szCs w:val="34"/>
          <w:lang w:val="en-US" w:eastAsia="zh-CN"/>
        </w:rPr>
        <w:t>专用</w:t>
      </w:r>
      <w:r>
        <w:rPr>
          <w:rFonts w:hint="default" w:ascii="仿宋_GB2312" w:hAnsi="仿宋_GB2312" w:eastAsia="仿宋_GB2312" w:cs="仿宋_GB2312"/>
          <w:sz w:val="34"/>
          <w:szCs w:val="34"/>
          <w:lang w:val="en-US" w:eastAsia="zh-CN"/>
        </w:rPr>
        <w:t>充电</w:t>
      </w:r>
      <w:r>
        <w:rPr>
          <w:rFonts w:hint="eastAsia" w:ascii="仿宋_GB2312" w:hAnsi="仿宋_GB2312" w:eastAsia="仿宋_GB2312" w:cs="仿宋_GB2312"/>
          <w:sz w:val="34"/>
          <w:szCs w:val="34"/>
          <w:lang w:val="en-US" w:eastAsia="zh-CN"/>
        </w:rPr>
        <w:t>基础</w:t>
      </w:r>
      <w:r>
        <w:rPr>
          <w:rFonts w:hint="default" w:ascii="仿宋_GB2312" w:hAnsi="仿宋_GB2312" w:eastAsia="仿宋_GB2312" w:cs="仿宋_GB2312"/>
          <w:sz w:val="34"/>
          <w:szCs w:val="34"/>
          <w:lang w:val="en-US" w:eastAsia="zh-CN"/>
        </w:rPr>
        <w:t>设施</w:t>
      </w:r>
      <w:r>
        <w:rPr>
          <w:rFonts w:hint="eastAsia" w:ascii="仿宋_GB2312" w:hAnsi="仿宋_GB2312" w:eastAsia="仿宋_GB2312" w:cs="仿宋_GB2312"/>
          <w:sz w:val="34"/>
          <w:szCs w:val="34"/>
          <w:lang w:val="en-US" w:eastAsia="zh-CN"/>
        </w:rPr>
        <w:t>需要纳入县国资局系统，并由县国资局履行监管职责</w:t>
      </w:r>
      <w:r>
        <w:rPr>
          <w:rFonts w:hint="default" w:ascii="仿宋_GB2312" w:hAnsi="仿宋_GB2312" w:eastAsia="仿宋_GB2312" w:cs="仿宋_GB2312"/>
          <w:sz w:val="34"/>
          <w:szCs w:val="34"/>
          <w:lang w:val="en-US" w:eastAsia="zh-CN"/>
        </w:rPr>
        <w:t>;公交车、客运汽车、出租车、环卫车、物流车等专用充电</w:t>
      </w:r>
      <w:r>
        <w:rPr>
          <w:rFonts w:hint="eastAsia" w:ascii="仿宋_GB2312" w:hAnsi="仿宋_GB2312" w:eastAsia="仿宋_GB2312" w:cs="仿宋_GB2312"/>
          <w:sz w:val="34"/>
          <w:szCs w:val="34"/>
          <w:lang w:val="en-US" w:eastAsia="zh-CN"/>
        </w:rPr>
        <w:t>基础</w:t>
      </w:r>
      <w:r>
        <w:rPr>
          <w:rFonts w:hint="default" w:ascii="仿宋_GB2312" w:hAnsi="仿宋_GB2312" w:eastAsia="仿宋_GB2312" w:cs="仿宋_GB2312"/>
          <w:sz w:val="34"/>
          <w:szCs w:val="34"/>
          <w:lang w:val="en-US" w:eastAsia="zh-CN"/>
        </w:rPr>
        <w:t>设施</w:t>
      </w:r>
      <w:r>
        <w:rPr>
          <w:rFonts w:hint="eastAsia" w:ascii="仿宋_GB2312" w:hAnsi="仿宋_GB2312" w:eastAsia="仿宋_GB2312" w:cs="仿宋_GB2312"/>
          <w:sz w:val="34"/>
          <w:szCs w:val="34"/>
          <w:lang w:val="en-US" w:eastAsia="zh-CN"/>
        </w:rPr>
        <w:t>需上报行业主管部门审批，并由行业主管部门履行监管职责。</w:t>
      </w:r>
    </w:p>
    <w:p w14:paraId="3A64F71D">
      <w:pPr>
        <w:keepNext w:val="0"/>
        <w:keepLines w:val="0"/>
        <w:pageBreakBefore w:val="0"/>
        <w:widowControl w:val="0"/>
        <w:kinsoku/>
        <w:wordWrap/>
        <w:overflowPunct/>
        <w:topLinePunct w:val="0"/>
        <w:autoSpaceDE/>
        <w:autoSpaceDN/>
        <w:bidi w:val="0"/>
        <w:adjustRightInd/>
        <w:snapToGrid/>
        <w:spacing w:line="540" w:lineRule="exact"/>
        <w:ind w:firstLine="705"/>
        <w:textAlignment w:val="auto"/>
        <w:rPr>
          <w:rFonts w:hint="eastAsia" w:ascii="仿宋_GB2312" w:hAnsi="仿宋_GB2312" w:eastAsia="仿宋_GB2312" w:cs="仿宋_GB2312"/>
          <w:b w:val="0"/>
          <w:bCs w:val="0"/>
          <w:sz w:val="34"/>
          <w:szCs w:val="34"/>
          <w:lang w:val="en-US" w:eastAsia="zh-CN"/>
        </w:rPr>
      </w:pPr>
      <w:r>
        <w:rPr>
          <w:rFonts w:hint="eastAsia" w:ascii="黑体" w:hAnsi="黑体" w:eastAsia="黑体" w:cs="黑体"/>
          <w:b w:val="0"/>
          <w:bCs w:val="0"/>
          <w:sz w:val="34"/>
          <w:szCs w:val="34"/>
          <w:lang w:val="en-US" w:eastAsia="zh-CN"/>
        </w:rPr>
        <w:t>六、</w:t>
      </w:r>
      <w:r>
        <w:rPr>
          <w:rFonts w:hint="eastAsia" w:ascii="仿宋_GB2312" w:hAnsi="仿宋_GB2312" w:eastAsia="仿宋_GB2312" w:cs="仿宋_GB2312"/>
          <w:b w:val="0"/>
          <w:bCs w:val="0"/>
          <w:sz w:val="34"/>
          <w:szCs w:val="34"/>
          <w:lang w:val="en-US" w:eastAsia="zh-CN"/>
        </w:rPr>
        <w:t>公用充电基础设施建设及管理要求</w:t>
      </w:r>
    </w:p>
    <w:p w14:paraId="255DF9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3" w:firstLineChars="200"/>
        <w:textAlignment w:val="auto"/>
        <w:rPr>
          <w:rFonts w:hint="default"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（一）资质确认</w:t>
      </w:r>
    </w:p>
    <w:p w14:paraId="5FD7C7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1.</w:t>
      </w:r>
      <w:r>
        <w:rPr>
          <w:rFonts w:hint="default" w:ascii="仿宋_GB2312" w:hAnsi="仿宋_GB2312" w:eastAsia="仿宋_GB2312" w:cs="仿宋_GB2312"/>
          <w:sz w:val="34"/>
          <w:szCs w:val="34"/>
          <w:lang w:val="en-US" w:eastAsia="zh-CN"/>
        </w:rPr>
        <w:t>经登记注册的合法独立法人单位，有固定办公场所、经营范围含有电动汽车充换电设施建设运营或充电服务。</w:t>
      </w:r>
    </w:p>
    <w:p w14:paraId="4721C2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2.</w:t>
      </w:r>
      <w:r>
        <w:rPr>
          <w:rFonts w:hint="default" w:ascii="仿宋_GB2312" w:hAnsi="仿宋_GB2312" w:eastAsia="仿宋_GB2312" w:cs="仿宋_GB2312"/>
          <w:sz w:val="34"/>
          <w:szCs w:val="34"/>
          <w:lang w:val="en-US" w:eastAsia="zh-CN"/>
        </w:rPr>
        <w:t>使用的运营管理系统</w:t>
      </w:r>
      <w:r>
        <w:rPr>
          <w:rFonts w:hint="eastAsia" w:ascii="仿宋_GB2312" w:hAnsi="仿宋_GB2312" w:eastAsia="仿宋_GB2312" w:cs="仿宋_GB2312"/>
          <w:sz w:val="34"/>
          <w:szCs w:val="34"/>
          <w:lang w:val="en-US" w:eastAsia="zh-CN"/>
        </w:rPr>
        <w:t>应</w:t>
      </w:r>
      <w:r>
        <w:rPr>
          <w:rFonts w:hint="default" w:ascii="仿宋_GB2312" w:hAnsi="仿宋_GB2312" w:eastAsia="仿宋_GB2312" w:cs="仿宋_GB2312"/>
          <w:sz w:val="34"/>
          <w:szCs w:val="34"/>
          <w:lang w:val="en-US" w:eastAsia="zh-CN"/>
        </w:rPr>
        <w:t>遵守国家网络和信息安全有关规定,相关数据应当在中国内地存储和使用，除法律法规另有规定外不得外流</w:t>
      </w:r>
      <w:r>
        <w:rPr>
          <w:rFonts w:hint="eastAsia" w:ascii="仿宋_GB2312" w:hAnsi="仿宋_GB2312" w:eastAsia="仿宋_GB2312" w:cs="仿宋_GB2312"/>
          <w:sz w:val="34"/>
          <w:szCs w:val="34"/>
          <w:lang w:val="en-US" w:eastAsia="zh-CN"/>
        </w:rPr>
        <w:t>。</w:t>
      </w:r>
    </w:p>
    <w:p w14:paraId="3114F1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3.</w:t>
      </w:r>
      <w:r>
        <w:rPr>
          <w:rFonts w:hint="default" w:ascii="仿宋_GB2312" w:hAnsi="仿宋_GB2312" w:eastAsia="仿宋_GB2312" w:cs="仿宋_GB2312"/>
          <w:sz w:val="34"/>
          <w:szCs w:val="34"/>
          <w:lang w:val="en-US" w:eastAsia="zh-CN"/>
        </w:rPr>
        <w:t>有与从事经营服务活动相匹配的正式工作人员，其中具备电工资质的正式工作人员不少于2人。</w:t>
      </w:r>
    </w:p>
    <w:p w14:paraId="36BE47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4.</w:t>
      </w:r>
      <w:r>
        <w:rPr>
          <w:rFonts w:hint="default" w:ascii="仿宋_GB2312" w:hAnsi="仿宋_GB2312" w:eastAsia="仿宋_GB2312" w:cs="仿宋_GB2312"/>
          <w:sz w:val="34"/>
          <w:szCs w:val="34"/>
          <w:lang w:val="en-US" w:eastAsia="zh-CN"/>
        </w:rPr>
        <w:t>建立安全生产组织机构和管理制度，配备安全生产管理人员，具备安全生产条件和突发事件应急处置能力;编制应急预案,并向企业注册地县级应急管理部门和行业主管部门进行告知性备案</w:t>
      </w:r>
      <w:r>
        <w:rPr>
          <w:rFonts w:hint="eastAsia" w:ascii="仿宋_GB2312" w:hAnsi="仿宋_GB2312" w:eastAsia="仿宋_GB2312" w:cs="仿宋_GB2312"/>
          <w:sz w:val="34"/>
          <w:szCs w:val="34"/>
          <w:lang w:val="en-US" w:eastAsia="zh-CN"/>
        </w:rPr>
        <w:t>。</w:t>
      </w:r>
    </w:p>
    <w:p w14:paraId="347429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5.</w:t>
      </w:r>
      <w:r>
        <w:rPr>
          <w:rFonts w:hint="default" w:ascii="仿宋_GB2312" w:hAnsi="仿宋_GB2312" w:eastAsia="仿宋_GB2312" w:cs="仿宋_GB2312"/>
          <w:sz w:val="34"/>
          <w:szCs w:val="34"/>
          <w:lang w:val="en-US" w:eastAsia="zh-CN"/>
        </w:rPr>
        <w:t>对外运营的充换电设施应购买安全责任保险</w:t>
      </w:r>
      <w:r>
        <w:rPr>
          <w:rFonts w:hint="eastAsia" w:ascii="仿宋_GB2312" w:hAnsi="仿宋_GB2312" w:eastAsia="仿宋_GB2312" w:cs="仿宋_GB2312"/>
          <w:sz w:val="34"/>
          <w:szCs w:val="34"/>
          <w:lang w:val="en-US" w:eastAsia="zh-CN"/>
        </w:rPr>
        <w:t>。</w:t>
      </w:r>
    </w:p>
    <w:p w14:paraId="13F21B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6.</w:t>
      </w:r>
      <w:r>
        <w:rPr>
          <w:rFonts w:hint="default" w:ascii="仿宋_GB2312" w:hAnsi="仿宋_GB2312" w:eastAsia="仿宋_GB2312" w:cs="仿宋_GB2312"/>
          <w:sz w:val="34"/>
          <w:szCs w:val="34"/>
          <w:lang w:val="en-US" w:eastAsia="zh-CN"/>
        </w:rPr>
        <w:t>按照有关规定要求</w:t>
      </w:r>
      <w:r>
        <w:rPr>
          <w:rFonts w:hint="eastAsia" w:ascii="仿宋_GB2312" w:hAnsi="仿宋_GB2312" w:eastAsia="仿宋_GB2312" w:cs="仿宋_GB2312"/>
          <w:sz w:val="34"/>
          <w:szCs w:val="34"/>
          <w:lang w:val="en-US" w:eastAsia="zh-CN"/>
        </w:rPr>
        <w:t>对</w:t>
      </w:r>
      <w:r>
        <w:rPr>
          <w:rFonts w:hint="default" w:ascii="仿宋_GB2312" w:hAnsi="仿宋_GB2312" w:eastAsia="仿宋_GB2312" w:cs="仿宋_GB2312"/>
          <w:sz w:val="34"/>
          <w:szCs w:val="34"/>
          <w:lang w:val="en-US" w:eastAsia="zh-CN"/>
        </w:rPr>
        <w:t>充电</w:t>
      </w:r>
      <w:r>
        <w:rPr>
          <w:rFonts w:hint="eastAsia" w:ascii="仿宋_GB2312" w:hAnsi="仿宋_GB2312" w:eastAsia="仿宋_GB2312" w:cs="仿宋_GB2312"/>
          <w:sz w:val="34"/>
          <w:szCs w:val="34"/>
          <w:lang w:val="en-US" w:eastAsia="zh-CN"/>
        </w:rPr>
        <w:t>计量器具进行</w:t>
      </w:r>
      <w:r>
        <w:rPr>
          <w:rFonts w:hint="default" w:ascii="仿宋_GB2312" w:hAnsi="仿宋_GB2312" w:eastAsia="仿宋_GB2312" w:cs="仿宋_GB2312"/>
          <w:sz w:val="34"/>
          <w:szCs w:val="34"/>
          <w:lang w:val="en-US" w:eastAsia="zh-CN"/>
        </w:rPr>
        <w:t>备案和强制检</w:t>
      </w:r>
      <w:r>
        <w:rPr>
          <w:rFonts w:hint="eastAsia" w:ascii="仿宋_GB2312" w:hAnsi="仿宋_GB2312" w:eastAsia="仿宋_GB2312" w:cs="仿宋_GB2312"/>
          <w:sz w:val="34"/>
          <w:szCs w:val="34"/>
          <w:lang w:val="en-US" w:eastAsia="zh-CN"/>
        </w:rPr>
        <w:t>定。</w:t>
      </w:r>
    </w:p>
    <w:p w14:paraId="108333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7.</w:t>
      </w:r>
      <w:r>
        <w:rPr>
          <w:rFonts w:hint="default" w:ascii="仿宋_GB2312" w:hAnsi="仿宋_GB2312" w:eastAsia="仿宋_GB2312" w:cs="仿宋_GB2312"/>
          <w:sz w:val="34"/>
          <w:szCs w:val="34"/>
          <w:lang w:val="en-US" w:eastAsia="zh-CN"/>
        </w:rPr>
        <w:t>不得妨碍市场公平竞争，不得侵害用户合法权益和社会公共利益。</w:t>
      </w:r>
    </w:p>
    <w:p w14:paraId="335B08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8.项目施工运营单位需取得特许经营权。</w:t>
      </w:r>
    </w:p>
    <w:p w14:paraId="5F28C8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338" w:leftChars="161" w:firstLine="341" w:firstLineChars="100"/>
        <w:textAlignment w:val="auto"/>
        <w:rPr>
          <w:rFonts w:hint="default"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（二）备案相关</w:t>
      </w:r>
      <w:r>
        <w:rPr>
          <w:rFonts w:hint="default" w:ascii="仿宋_GB2312" w:hAnsi="仿宋_GB2312" w:eastAsia="仿宋_GB2312" w:cs="仿宋_GB2312"/>
          <w:b/>
          <w:bCs/>
          <w:sz w:val="34"/>
          <w:szCs w:val="34"/>
          <w:lang w:val="en-US" w:eastAsia="zh-CN"/>
        </w:rPr>
        <w:t>资料</w:t>
      </w:r>
    </w:p>
    <w:p w14:paraId="10CA49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1.运营单位企业资质(经营范围含有充换电设施运营业务)；</w:t>
      </w:r>
    </w:p>
    <w:p w14:paraId="6ED293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2.</w:t>
      </w:r>
      <w:r>
        <w:rPr>
          <w:rFonts w:hint="default" w:ascii="仿宋_GB2312" w:hAnsi="仿宋_GB2312" w:eastAsia="仿宋_GB2312" w:cs="仿宋_GB2312"/>
          <w:sz w:val="34"/>
          <w:szCs w:val="34"/>
          <w:lang w:val="en-US" w:eastAsia="zh-CN"/>
        </w:rPr>
        <w:t>项目备案申报表:项目建设单位、项目名称、场站建设地址、场站经纬度、项目主要建设内容及规模(项目总投资额、新增变压器容量、充电桩功率、充电桩数以及枪口数)、是否独立报装、场站性质、项目联系人;</w:t>
      </w:r>
    </w:p>
    <w:p w14:paraId="5CD2ED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3.</w:t>
      </w:r>
      <w:r>
        <w:rPr>
          <w:rFonts w:hint="default" w:ascii="仿宋_GB2312" w:hAnsi="仿宋_GB2312" w:eastAsia="仿宋_GB2312" w:cs="仿宋_GB2312"/>
          <w:sz w:val="34"/>
          <w:szCs w:val="34"/>
          <w:lang w:val="en-US" w:eastAsia="zh-CN"/>
        </w:rPr>
        <w:t>场地协议书及不动产权证明，若无法提供不动产权证明，则需提供其他说明土地使用权的资料或证明(场地权属单位、租赁地址、场地使用年限);</w:t>
      </w:r>
    </w:p>
    <w:p w14:paraId="616B40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4.</w:t>
      </w:r>
      <w:r>
        <w:rPr>
          <w:rFonts w:hint="default" w:ascii="仿宋_GB2312" w:hAnsi="仿宋_GB2312" w:eastAsia="仿宋_GB2312" w:cs="仿宋_GB2312"/>
          <w:sz w:val="34"/>
          <w:szCs w:val="34"/>
          <w:lang w:val="en-US" w:eastAsia="zh-CN"/>
        </w:rPr>
        <w:t>产权单位(投资人)企业资质(经登记注册的合法独立法人单位、有固定办公场所、经营范围含有电动汽车充换电设施建设运营服务)，信用中国、国家企业信用信息公示系统报告(无严重违法、违规和违约记录)</w:t>
      </w:r>
      <w:r>
        <w:rPr>
          <w:rFonts w:hint="eastAsia" w:ascii="仿宋_GB2312" w:hAnsi="仿宋_GB2312" w:eastAsia="仿宋_GB2312" w:cs="仿宋_GB2312"/>
          <w:sz w:val="34"/>
          <w:szCs w:val="34"/>
          <w:lang w:val="en-US" w:eastAsia="zh-CN"/>
        </w:rPr>
        <w:t>。</w:t>
      </w:r>
    </w:p>
    <w:p w14:paraId="51E74C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3" w:firstLineChars="200"/>
        <w:textAlignment w:val="auto"/>
        <w:rPr>
          <w:rFonts w:hint="default"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（三）各主管部门职责：</w:t>
      </w:r>
    </w:p>
    <w:p w14:paraId="1B1441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1.县发展和改革局负责公用充电基础设施建设单位项目审批工作，审查是否符合全县电动汽车充换电设施建设专项规划。</w:t>
      </w:r>
    </w:p>
    <w:p w14:paraId="341246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2.县工信局负责公用充电基础设施的运营指导协调工作，监管充电基础设施建设管理企业委托第三方专业机构开展验收工作；负责协调充电基础设施建设的供电保障。</w:t>
      </w:r>
    </w:p>
    <w:p w14:paraId="4E81E3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3.县自然资源局负责核实土地性质是否符合规划。</w:t>
      </w:r>
    </w:p>
    <w:p w14:paraId="7A2B4F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4.县住房和城乡建设局负责是否占用城市公共用地审核。</w:t>
      </w:r>
    </w:p>
    <w:p w14:paraId="32F1D6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5.县应急管理局负责企业应急预案报备审核。</w:t>
      </w:r>
    </w:p>
    <w:p w14:paraId="1A13D1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6.县市场监管局负责做好计量和价格监管工作。</w:t>
      </w:r>
    </w:p>
    <w:p w14:paraId="706916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7.县交通局负责新能源公交车、出租车充电基础设施建设管理；负责域内道路范围内和交通场（站）内建设的充电基础设施的监管工作。</w:t>
      </w:r>
    </w:p>
    <w:p w14:paraId="36BB9B3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8.县文化旅游和广播电视局负责旅游景区充电基础设施的协调推进工作。</w:t>
      </w:r>
    </w:p>
    <w:p w14:paraId="5F1813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9.县城乡管理局负责城镇内违规建设的充电基础设施拆除等工作。</w:t>
      </w:r>
    </w:p>
    <w:p w14:paraId="2C304C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黑体" w:hAnsi="黑体" w:eastAsia="黑体" w:cs="黑体"/>
          <w:sz w:val="34"/>
          <w:szCs w:val="34"/>
          <w:lang w:val="en-US" w:eastAsia="zh-CN"/>
        </w:rPr>
        <w:t>七、</w:t>
      </w:r>
      <w:r>
        <w:rPr>
          <w:rFonts w:hint="eastAsia" w:ascii="仿宋_GB2312" w:hAnsi="仿宋_GB2312" w:eastAsia="仿宋_GB2312" w:cs="仿宋_GB2312"/>
          <w:sz w:val="34"/>
          <w:szCs w:val="34"/>
          <w:lang w:val="en-US" w:eastAsia="zh-CN"/>
        </w:rPr>
        <w:t>充电基础设施建设应按照有关规定到供电公司办理用电报装手续，不得私拉电线、违规用电等。</w:t>
      </w:r>
    </w:p>
    <w:p w14:paraId="19DC592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黑体" w:hAnsi="黑体" w:eastAsia="黑体" w:cs="黑体"/>
          <w:sz w:val="34"/>
          <w:szCs w:val="34"/>
          <w:lang w:val="en-US" w:eastAsia="zh-CN"/>
        </w:rPr>
        <w:t>八、</w:t>
      </w:r>
      <w:r>
        <w:rPr>
          <w:rFonts w:hint="eastAsia" w:ascii="仿宋_GB2312" w:hAnsi="仿宋_GB2312" w:eastAsia="仿宋_GB2312" w:cs="仿宋_GB2312"/>
          <w:sz w:val="34"/>
          <w:szCs w:val="34"/>
          <w:lang w:val="en-US" w:eastAsia="zh-CN"/>
        </w:rPr>
        <w:t>充电基础设施建设管理企业和个人是充电基础设施安全生产的责任主体，应遵循国家及省市相关法律法规、技术规范和建设服务标准，接受政府相关部门的行业监管。</w:t>
      </w:r>
    </w:p>
    <w:p w14:paraId="3483EF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黑体" w:hAnsi="黑体" w:eastAsia="黑体" w:cs="黑体"/>
          <w:sz w:val="34"/>
          <w:szCs w:val="34"/>
          <w:lang w:val="en-US" w:eastAsia="zh-CN"/>
        </w:rPr>
        <w:t>九、</w:t>
      </w:r>
      <w:r>
        <w:rPr>
          <w:rFonts w:hint="eastAsia" w:ascii="仿宋_GB2312" w:hAnsi="仿宋_GB2312" w:eastAsia="仿宋_GB2312" w:cs="仿宋_GB2312"/>
          <w:sz w:val="34"/>
          <w:szCs w:val="34"/>
          <w:lang w:val="en-US" w:eastAsia="zh-CN"/>
        </w:rPr>
        <w:t>对于已建成的充电基础设施，需按上述通知补充完善备案、建设、管理相关手续或材料。</w:t>
      </w:r>
    </w:p>
    <w:p w14:paraId="21D3BE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黑体" w:hAnsi="黑体" w:eastAsia="黑体" w:cs="黑体"/>
          <w:sz w:val="34"/>
          <w:szCs w:val="34"/>
          <w:lang w:val="en-US" w:eastAsia="zh-CN"/>
        </w:rPr>
        <w:t>十、</w:t>
      </w:r>
      <w:r>
        <w:rPr>
          <w:rFonts w:hint="eastAsia" w:ascii="仿宋_GB2312" w:hAnsi="仿宋_GB2312" w:eastAsia="仿宋_GB2312" w:cs="仿宋_GB2312"/>
          <w:sz w:val="34"/>
          <w:szCs w:val="34"/>
          <w:lang w:val="en-US" w:eastAsia="zh-CN"/>
        </w:rPr>
        <w:t>本通知自2025年*月*日起实施，国家、省市另行规定的，从其规定。</w:t>
      </w:r>
    </w:p>
    <w:p w14:paraId="56D4A0E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82F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7876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27876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37C16"/>
    <w:multiLevelType w:val="singleLevel"/>
    <w:tmpl w:val="C4437C16"/>
    <w:lvl w:ilvl="0" w:tentative="0">
      <w:start w:val="1"/>
      <w:numFmt w:val="decimal"/>
      <w:lvlText w:val="%1."/>
      <w:lvlJc w:val="left"/>
      <w:pPr>
        <w:tabs>
          <w:tab w:val="left" w:pos="312"/>
        </w:tabs>
      </w:pPr>
    </w:lvl>
  </w:abstractNum>
  <w:abstractNum w:abstractNumId="1">
    <w:nsid w:val="72F9291D"/>
    <w:multiLevelType w:val="singleLevel"/>
    <w:tmpl w:val="72F9291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MjY2N2MxMmNkMzlhY2IyZTJlMDgwNjllOGJlOTcifQ=="/>
  </w:docVars>
  <w:rsids>
    <w:rsidRoot w:val="00000000"/>
    <w:rsid w:val="017E2A82"/>
    <w:rsid w:val="08BC7594"/>
    <w:rsid w:val="0ACA16B0"/>
    <w:rsid w:val="165B7543"/>
    <w:rsid w:val="25C26B32"/>
    <w:rsid w:val="2D634672"/>
    <w:rsid w:val="352F0C31"/>
    <w:rsid w:val="3B7D0BA6"/>
    <w:rsid w:val="42F47BE1"/>
    <w:rsid w:val="433229E9"/>
    <w:rsid w:val="568972BC"/>
    <w:rsid w:val="596A2BD6"/>
    <w:rsid w:val="5B0E0115"/>
    <w:rsid w:val="5E2D684B"/>
    <w:rsid w:val="5E58198E"/>
    <w:rsid w:val="5FEE2FAB"/>
    <w:rsid w:val="63FF0ABF"/>
    <w:rsid w:val="64DB0A9B"/>
    <w:rsid w:val="6F3C677E"/>
    <w:rsid w:val="70157740"/>
    <w:rsid w:val="71FC02A3"/>
    <w:rsid w:val="727E039C"/>
    <w:rsid w:val="7C1F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4322</Words>
  <Characters>4378</Characters>
  <Lines>0</Lines>
  <Paragraphs>0</Paragraphs>
  <TotalTime>59</TotalTime>
  <ScaleCrop>false</ScaleCrop>
  <LinksUpToDate>false</LinksUpToDate>
  <CharactersWithSpaces>4387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2024-12-03T02:33:00Z</dcterms:created>
  <dc:creator>Administrator</dc:creator>
  <cp:lastModifiedBy>亮某人</cp:lastModifiedBy>
  <cp:lastPrinted>2025-08-14T09:29:00Z</cp:lastPrinted>
  <dcterms:modified xsi:type="dcterms:W3CDTF">2025-10-14T02:40:35Z</dcterms:modified>
  <dc:title>充电基础设施调研情况汇报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2E188CB4EDCD485FABE6D66E5B3DF5AD_13</vt:lpwstr>
  </property>
  <property fmtid="{D5CDD505-2E9C-101B-9397-08002B2CF9AE}" pid="4" name="KSOTemplateDocerSaveRecord">
    <vt:lpwstr>eyJoZGlkIjoiNWE5NWQ1ZTQ4NWFjNzU4OGQ2M2Q5YTM1MGNlNWZkYjAiLCJ1c2VySWQiOiIxNzE1MzEzMzAwIn0=</vt:lpwstr>
  </property>
</Properties>
</file>