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794F5">
      <w:pPr>
        <w:pStyle w:val="2"/>
        <w:rPr>
          <w:rFonts w:hint="eastAsia"/>
          <w:color w:val="auto"/>
          <w:highlight w:val="none"/>
        </w:rPr>
      </w:pPr>
      <w:r>
        <w:rPr>
          <w:rFonts w:hint="eastAsia"/>
          <w:color w:val="auto"/>
          <w:highlight w:val="none"/>
        </w:rPr>
        <w:t>国道沈庄线鸡爪山村至古洞下村段改建工程勘察设计</w:t>
      </w:r>
    </w:p>
    <w:p w14:paraId="127D869D">
      <w:pPr>
        <w:pStyle w:val="2"/>
        <w:rPr>
          <w:color w:val="auto"/>
          <w:highlight w:val="none"/>
        </w:rPr>
      </w:pPr>
      <w:r>
        <w:rPr>
          <w:rFonts w:hint="eastAsia"/>
          <w:color w:val="auto"/>
          <w:highlight w:val="none"/>
          <w:lang w:val="en-US" w:eastAsia="zh-CN"/>
        </w:rPr>
        <w:t>二次</w:t>
      </w:r>
      <w:r>
        <w:rPr>
          <w:color w:val="auto"/>
          <w:highlight w:val="none"/>
        </w:rPr>
        <w:t>招标公告</w:t>
      </w:r>
    </w:p>
    <w:p w14:paraId="626AEA18">
      <w:pPr>
        <w:spacing w:line="360" w:lineRule="auto"/>
        <w:outlineLvl w:val="1"/>
        <w:rPr>
          <w:rFonts w:eastAsia="黑体"/>
          <w:color w:val="auto"/>
          <w:kern w:val="0"/>
          <w:sz w:val="28"/>
          <w:highlight w:val="none"/>
        </w:rPr>
      </w:pPr>
      <w:bookmarkStart w:id="0" w:name="_Toc36116623"/>
      <w:bookmarkStart w:id="1" w:name="_Toc324229959"/>
      <w:bookmarkStart w:id="2" w:name="_Toc37186465"/>
      <w:bookmarkStart w:id="3" w:name="_Toc36154870"/>
      <w:r>
        <w:rPr>
          <w:rFonts w:eastAsia="黑体"/>
          <w:color w:val="auto"/>
          <w:kern w:val="0"/>
          <w:sz w:val="28"/>
          <w:highlight w:val="none"/>
        </w:rPr>
        <w:t>1、招标条件</w:t>
      </w:r>
      <w:bookmarkEnd w:id="0"/>
      <w:bookmarkEnd w:id="1"/>
      <w:bookmarkEnd w:id="2"/>
      <w:bookmarkEnd w:id="3"/>
    </w:p>
    <w:p w14:paraId="42497069">
      <w:pPr>
        <w:spacing w:line="360" w:lineRule="auto"/>
        <w:ind w:firstLine="480" w:firstLineChars="200"/>
        <w:rPr>
          <w:color w:val="auto"/>
          <w:sz w:val="24"/>
          <w:szCs w:val="20"/>
          <w:highlight w:val="none"/>
        </w:rPr>
      </w:pPr>
      <w:r>
        <w:rPr>
          <w:color w:val="auto"/>
          <w:sz w:val="24"/>
          <w:szCs w:val="20"/>
          <w:highlight w:val="none"/>
        </w:rPr>
        <w:t>本招标项目</w:t>
      </w:r>
      <w:r>
        <w:rPr>
          <w:rFonts w:hint="eastAsia"/>
          <w:color w:val="auto"/>
          <w:sz w:val="24"/>
          <w:szCs w:val="20"/>
          <w:highlight w:val="none"/>
          <w:u w:val="single"/>
        </w:rPr>
        <w:t>国道沈庄线鸡爪山村至古洞下村段改建工程勘察设计</w:t>
      </w:r>
      <w:r>
        <w:rPr>
          <w:color w:val="auto"/>
          <w:sz w:val="24"/>
          <w:szCs w:val="20"/>
          <w:highlight w:val="none"/>
        </w:rPr>
        <w:t>（以下简称“本项目”），</w:t>
      </w:r>
      <w:r>
        <w:rPr>
          <w:color w:val="auto"/>
          <w:sz w:val="24"/>
          <w:szCs w:val="20"/>
          <w:highlight w:val="none"/>
          <w:u w:val="single"/>
        </w:rPr>
        <w:t>《省发展改革委关于</w:t>
      </w:r>
      <w:r>
        <w:rPr>
          <w:rFonts w:hint="eastAsia"/>
          <w:color w:val="auto"/>
          <w:sz w:val="24"/>
          <w:szCs w:val="20"/>
          <w:highlight w:val="none"/>
          <w:u w:val="single"/>
        </w:rPr>
        <w:t>国道沈庄线鸡爪山村至古洞下村段改建工程</w:t>
      </w:r>
      <w:r>
        <w:rPr>
          <w:color w:val="auto"/>
          <w:sz w:val="24"/>
          <w:szCs w:val="20"/>
          <w:highlight w:val="none"/>
          <w:u w:val="single"/>
        </w:rPr>
        <w:t>可行性研究报告的批复》（辽发</w:t>
      </w:r>
      <w:r>
        <w:rPr>
          <w:rFonts w:hint="eastAsia"/>
          <w:color w:val="auto"/>
          <w:sz w:val="24"/>
          <w:szCs w:val="20"/>
          <w:highlight w:val="none"/>
          <w:u w:val="single"/>
        </w:rPr>
        <w:t>改交通</w:t>
      </w:r>
      <w:r>
        <w:rPr>
          <w:color w:val="auto"/>
          <w:sz w:val="24"/>
          <w:szCs w:val="20"/>
          <w:highlight w:val="none"/>
          <w:u w:val="single"/>
        </w:rPr>
        <w:t>[202</w:t>
      </w:r>
      <w:r>
        <w:rPr>
          <w:rFonts w:hint="eastAsia"/>
          <w:color w:val="auto"/>
          <w:sz w:val="24"/>
          <w:szCs w:val="20"/>
          <w:highlight w:val="none"/>
          <w:u w:val="single"/>
        </w:rPr>
        <w:t>5</w:t>
      </w:r>
      <w:r>
        <w:rPr>
          <w:color w:val="auto"/>
          <w:sz w:val="24"/>
          <w:szCs w:val="20"/>
          <w:highlight w:val="none"/>
          <w:u w:val="single"/>
        </w:rPr>
        <w:t>]</w:t>
      </w:r>
      <w:r>
        <w:rPr>
          <w:rFonts w:hint="eastAsia"/>
          <w:color w:val="auto"/>
          <w:sz w:val="24"/>
          <w:szCs w:val="20"/>
          <w:highlight w:val="none"/>
          <w:u w:val="single"/>
        </w:rPr>
        <w:t>566</w:t>
      </w:r>
      <w:r>
        <w:rPr>
          <w:color w:val="auto"/>
          <w:sz w:val="24"/>
          <w:szCs w:val="20"/>
          <w:highlight w:val="none"/>
          <w:u w:val="single"/>
        </w:rPr>
        <w:t>号）</w:t>
      </w:r>
      <w:r>
        <w:rPr>
          <w:rFonts w:hint="eastAsia"/>
          <w:color w:val="auto"/>
          <w:sz w:val="24"/>
          <w:szCs w:val="20"/>
          <w:highlight w:val="none"/>
        </w:rPr>
        <w:t>已批复</w:t>
      </w:r>
      <w:r>
        <w:rPr>
          <w:color w:val="auto"/>
          <w:sz w:val="24"/>
          <w:szCs w:val="20"/>
          <w:highlight w:val="none"/>
        </w:rPr>
        <w:t>，</w:t>
      </w:r>
      <w:r>
        <w:rPr>
          <w:rFonts w:hint="eastAsia"/>
          <w:color w:val="auto"/>
          <w:sz w:val="24"/>
          <w:highlight w:val="none"/>
        </w:rPr>
        <w:t>建设资金来自</w:t>
      </w:r>
      <w:r>
        <w:rPr>
          <w:rFonts w:hint="eastAsia"/>
          <w:color w:val="auto"/>
          <w:sz w:val="24"/>
          <w:highlight w:val="none"/>
          <w:u w:val="single"/>
        </w:rPr>
        <w:t>省级以上补助资金</w:t>
      </w:r>
      <w:r>
        <w:rPr>
          <w:rFonts w:hint="eastAsia"/>
          <w:color w:val="auto"/>
          <w:sz w:val="24"/>
          <w:highlight w:val="none"/>
          <w:u w:val="single"/>
          <w:lang w:val="en-US" w:eastAsia="zh-CN"/>
        </w:rPr>
        <w:t>和地方自筹</w:t>
      </w:r>
      <w:r>
        <w:rPr>
          <w:rFonts w:hint="eastAsia"/>
          <w:color w:val="auto"/>
          <w:sz w:val="24"/>
          <w:highlight w:val="none"/>
        </w:rPr>
        <w:t>，</w:t>
      </w:r>
      <w:r>
        <w:rPr>
          <w:color w:val="auto"/>
          <w:sz w:val="24"/>
          <w:highlight w:val="none"/>
        </w:rPr>
        <w:t>招标人为</w:t>
      </w:r>
      <w:r>
        <w:rPr>
          <w:rFonts w:hint="eastAsia"/>
          <w:color w:val="auto"/>
          <w:sz w:val="24"/>
          <w:highlight w:val="none"/>
          <w:u w:val="single"/>
        </w:rPr>
        <w:t>岫岩满族自治县交通运输事务中心</w:t>
      </w:r>
      <w:r>
        <w:rPr>
          <w:color w:val="auto"/>
          <w:sz w:val="24"/>
          <w:szCs w:val="20"/>
          <w:highlight w:val="none"/>
        </w:rPr>
        <w:t>（以下简称“招标人”）</w:t>
      </w:r>
      <w:r>
        <w:rPr>
          <w:color w:val="auto"/>
          <w:sz w:val="24"/>
          <w:highlight w:val="none"/>
        </w:rPr>
        <w:t>。</w:t>
      </w:r>
      <w:r>
        <w:rPr>
          <w:rFonts w:hint="eastAsia"/>
          <w:color w:val="auto"/>
          <w:sz w:val="24"/>
          <w:highlight w:val="none"/>
        </w:rPr>
        <w:t>本</w:t>
      </w:r>
      <w:r>
        <w:rPr>
          <w:color w:val="auto"/>
          <w:sz w:val="24"/>
          <w:highlight w:val="none"/>
        </w:rPr>
        <w:t>项目已具备招标条件，</w:t>
      </w:r>
      <w:r>
        <w:rPr>
          <w:rFonts w:hint="eastAsia"/>
          <w:color w:val="auto"/>
          <w:sz w:val="24"/>
          <w:highlight w:val="none"/>
        </w:rPr>
        <w:t>现对</w:t>
      </w:r>
      <w:r>
        <w:rPr>
          <w:color w:val="auto"/>
          <w:sz w:val="24"/>
          <w:highlight w:val="none"/>
        </w:rPr>
        <w:t>该项</w:t>
      </w:r>
      <w:r>
        <w:rPr>
          <w:rFonts w:hint="eastAsia"/>
          <w:color w:val="auto"/>
          <w:sz w:val="24"/>
          <w:highlight w:val="none"/>
        </w:rPr>
        <w:t>目的勘察设计</w:t>
      </w:r>
      <w:r>
        <w:rPr>
          <w:color w:val="auto"/>
          <w:sz w:val="24"/>
          <w:highlight w:val="none"/>
        </w:rPr>
        <w:t>进行公开招标。</w:t>
      </w:r>
    </w:p>
    <w:p w14:paraId="3357949F">
      <w:pPr>
        <w:spacing w:line="360" w:lineRule="auto"/>
        <w:outlineLvl w:val="1"/>
        <w:rPr>
          <w:rFonts w:eastAsia="黑体"/>
          <w:color w:val="auto"/>
          <w:kern w:val="0"/>
          <w:sz w:val="28"/>
          <w:highlight w:val="none"/>
        </w:rPr>
      </w:pPr>
      <w:bookmarkStart w:id="4" w:name="_Toc37186466"/>
      <w:bookmarkStart w:id="5" w:name="_Toc36116624"/>
      <w:bookmarkStart w:id="6" w:name="_Toc36154871"/>
      <w:r>
        <w:rPr>
          <w:rFonts w:eastAsia="黑体"/>
          <w:color w:val="auto"/>
          <w:kern w:val="0"/>
          <w:sz w:val="28"/>
          <w:highlight w:val="none"/>
        </w:rPr>
        <w:t>2、项目概况与招标范围</w:t>
      </w:r>
      <w:bookmarkEnd w:id="4"/>
      <w:bookmarkEnd w:id="5"/>
      <w:bookmarkEnd w:id="6"/>
      <w:bookmarkStart w:id="25" w:name="_GoBack"/>
      <w:bookmarkEnd w:id="25"/>
    </w:p>
    <w:p w14:paraId="6C19D20E">
      <w:pPr>
        <w:spacing w:line="360" w:lineRule="auto"/>
        <w:ind w:firstLine="480" w:firstLineChars="200"/>
        <w:rPr>
          <w:color w:val="auto"/>
          <w:sz w:val="24"/>
          <w:szCs w:val="20"/>
          <w:highlight w:val="none"/>
        </w:rPr>
      </w:pPr>
      <w:r>
        <w:rPr>
          <w:color w:val="auto"/>
          <w:sz w:val="24"/>
          <w:szCs w:val="20"/>
          <w:highlight w:val="none"/>
        </w:rPr>
        <w:t>2.1项目概况</w:t>
      </w:r>
    </w:p>
    <w:p w14:paraId="1A60E42E">
      <w:pPr>
        <w:spacing w:line="360" w:lineRule="auto"/>
        <w:ind w:firstLine="480" w:firstLineChars="200"/>
        <w:rPr>
          <w:rFonts w:hint="eastAsia" w:cs="宋体"/>
          <w:color w:val="auto"/>
          <w:sz w:val="24"/>
          <w:highlight w:val="none"/>
        </w:rPr>
      </w:pPr>
      <w:r>
        <w:rPr>
          <w:rFonts w:hint="eastAsia" w:cs="宋体"/>
          <w:color w:val="auto"/>
          <w:sz w:val="24"/>
          <w:highlight w:val="none"/>
        </w:rPr>
        <w:t>国道沈庄线鸡爪山村至古洞下村段改建工程起点位于辽阳县鸡爪山村，向南新建隧道穿越古洞岭并进入岫岩县，出隧道后沿现状沈庄线东侧布设，途经黑瞎沟、古洞沟、石棉村，终点位于古洞下村与现状沈庄线顺接。路线全长8.19公里，其中隧道长1830米。项目采用二级公路标准建设，设计速度60公里/小时，路基宽度10米，路面宽度8.5米。隧道建筑限界宽度10米。桥涵设计荷载采用公路-I级。</w:t>
      </w:r>
    </w:p>
    <w:p w14:paraId="247638BD">
      <w:pPr>
        <w:spacing w:line="360" w:lineRule="auto"/>
        <w:ind w:firstLine="480" w:firstLineChars="200"/>
        <w:rPr>
          <w:rFonts w:hint="eastAsia" w:cs="宋体"/>
          <w:color w:val="auto"/>
          <w:sz w:val="24"/>
          <w:highlight w:val="none"/>
        </w:rPr>
      </w:pPr>
      <w:r>
        <w:rPr>
          <w:rFonts w:hint="eastAsia" w:cs="宋体"/>
          <w:color w:val="auto"/>
          <w:sz w:val="24"/>
          <w:highlight w:val="none"/>
        </w:rPr>
        <w:t>2.2标段划分</w:t>
      </w:r>
    </w:p>
    <w:p w14:paraId="593F717F">
      <w:pPr>
        <w:spacing w:line="360" w:lineRule="auto"/>
        <w:ind w:firstLine="480" w:firstLineChars="200"/>
        <w:rPr>
          <w:rFonts w:hint="eastAsia" w:cs="宋体"/>
          <w:color w:val="auto"/>
          <w:sz w:val="24"/>
          <w:highlight w:val="none"/>
        </w:rPr>
      </w:pPr>
      <w:r>
        <w:rPr>
          <w:rFonts w:hint="eastAsia" w:cs="宋体"/>
          <w:color w:val="auto"/>
          <w:sz w:val="24"/>
          <w:highlight w:val="none"/>
        </w:rPr>
        <w:t>本项目划分为1个标段。</w:t>
      </w:r>
    </w:p>
    <w:p w14:paraId="1684EA6E">
      <w:pPr>
        <w:spacing w:line="360" w:lineRule="auto"/>
        <w:ind w:firstLine="480" w:firstLineChars="200"/>
        <w:rPr>
          <w:rFonts w:hint="eastAsia" w:cs="宋体"/>
          <w:color w:val="auto"/>
          <w:sz w:val="24"/>
          <w:highlight w:val="none"/>
        </w:rPr>
      </w:pPr>
      <w:r>
        <w:rPr>
          <w:rFonts w:hint="eastAsia" w:cs="宋体"/>
          <w:color w:val="auto"/>
          <w:sz w:val="24"/>
          <w:highlight w:val="none"/>
        </w:rPr>
        <w:t>2.3招标范围</w:t>
      </w:r>
    </w:p>
    <w:p w14:paraId="0968C590">
      <w:pPr>
        <w:spacing w:line="360" w:lineRule="auto"/>
        <w:ind w:firstLine="480" w:firstLineChars="200"/>
        <w:rPr>
          <w:rFonts w:hint="eastAsia"/>
          <w:color w:val="auto"/>
          <w:sz w:val="24"/>
          <w:szCs w:val="20"/>
          <w:highlight w:val="none"/>
        </w:rPr>
      </w:pPr>
      <w:r>
        <w:rPr>
          <w:rFonts w:hint="eastAsia"/>
          <w:color w:val="auto"/>
          <w:sz w:val="24"/>
          <w:szCs w:val="20"/>
          <w:highlight w:val="none"/>
        </w:rPr>
        <w:t>本次招标范围为国道沈庄线鸡爪山村至古洞下村段改建工程的勘察、设计（含初步设计、施工图设计）等服务。主要工作内容:路基、路面、桥梁、隧道(含机电)、沿线设施及其他(拆迁房屋、安全设施、绿化)等全部工程的勘察设计，工程勘测及工程地质勘察(含工程测量)、初步设计、施工图设计、工程量清单、技术规范、设计概预算(含清单预算)文件的编制工作，招标及施工阶段的配合服务等初步勘察设计成果、概算文件成果，负责本项目的初步设计报批工作。</w:t>
      </w:r>
    </w:p>
    <w:p w14:paraId="12FD7E0C">
      <w:pPr>
        <w:adjustRightInd w:val="0"/>
        <w:snapToGrid w:val="0"/>
        <w:spacing w:line="360" w:lineRule="auto"/>
        <w:ind w:firstLine="480" w:firstLineChars="200"/>
        <w:rPr>
          <w:rFonts w:hint="eastAsia"/>
          <w:color w:val="auto"/>
          <w:sz w:val="24"/>
          <w:szCs w:val="20"/>
          <w:highlight w:val="none"/>
        </w:rPr>
      </w:pPr>
      <w:r>
        <w:rPr>
          <w:rFonts w:hint="eastAsia" w:cs="宋体"/>
          <w:color w:val="auto"/>
          <w:sz w:val="24"/>
          <w:highlight w:val="none"/>
        </w:rPr>
        <w:t>2.4服务期限：60日历天，计划服务期限：2025年1</w:t>
      </w:r>
      <w:r>
        <w:rPr>
          <w:rFonts w:hint="eastAsia" w:cs="宋体"/>
          <w:color w:val="auto"/>
          <w:sz w:val="24"/>
          <w:highlight w:val="none"/>
          <w:lang w:val="en-US" w:eastAsia="zh-CN"/>
        </w:rPr>
        <w:t>1</w:t>
      </w:r>
      <w:r>
        <w:rPr>
          <w:rFonts w:hint="eastAsia" w:cs="宋体"/>
          <w:color w:val="auto"/>
          <w:sz w:val="24"/>
          <w:highlight w:val="none"/>
        </w:rPr>
        <w:t>月1</w:t>
      </w:r>
      <w:r>
        <w:rPr>
          <w:rFonts w:hint="eastAsia" w:cs="宋体"/>
          <w:color w:val="auto"/>
          <w:sz w:val="24"/>
          <w:highlight w:val="none"/>
          <w:lang w:val="en-US" w:eastAsia="zh-CN"/>
        </w:rPr>
        <w:t>4</w:t>
      </w:r>
      <w:r>
        <w:rPr>
          <w:rFonts w:hint="eastAsia" w:cs="宋体"/>
          <w:color w:val="auto"/>
          <w:sz w:val="24"/>
          <w:highlight w:val="none"/>
        </w:rPr>
        <w:t>日至 202</w:t>
      </w:r>
      <w:r>
        <w:rPr>
          <w:rFonts w:hint="eastAsia" w:cs="宋体"/>
          <w:color w:val="auto"/>
          <w:sz w:val="24"/>
          <w:highlight w:val="none"/>
          <w:lang w:val="en-US" w:eastAsia="zh-CN"/>
        </w:rPr>
        <w:t>6</w:t>
      </w:r>
      <w:r>
        <w:rPr>
          <w:rFonts w:hint="eastAsia" w:cs="宋体"/>
          <w:color w:val="auto"/>
          <w:sz w:val="24"/>
          <w:highlight w:val="none"/>
        </w:rPr>
        <w:t>年</w:t>
      </w:r>
      <w:r>
        <w:rPr>
          <w:rFonts w:hint="eastAsia" w:cs="宋体"/>
          <w:color w:val="auto"/>
          <w:sz w:val="24"/>
          <w:highlight w:val="none"/>
          <w:lang w:val="en-US" w:eastAsia="zh-CN"/>
        </w:rPr>
        <w:t>1</w:t>
      </w:r>
      <w:r>
        <w:rPr>
          <w:rFonts w:hint="eastAsia" w:cs="宋体"/>
          <w:color w:val="auto"/>
          <w:sz w:val="24"/>
          <w:highlight w:val="none"/>
        </w:rPr>
        <w:t>月1</w:t>
      </w:r>
      <w:r>
        <w:rPr>
          <w:rFonts w:hint="eastAsia" w:cs="宋体"/>
          <w:color w:val="auto"/>
          <w:sz w:val="24"/>
          <w:highlight w:val="none"/>
          <w:lang w:val="en-US" w:eastAsia="zh-CN"/>
        </w:rPr>
        <w:t>3</w:t>
      </w:r>
      <w:r>
        <w:rPr>
          <w:rFonts w:hint="eastAsia" w:cs="宋体"/>
          <w:color w:val="auto"/>
          <w:sz w:val="24"/>
          <w:highlight w:val="none"/>
        </w:rPr>
        <w:t>日；具体服务时间以签订合同时间为准。</w:t>
      </w:r>
    </w:p>
    <w:p w14:paraId="7555B367">
      <w:pPr>
        <w:spacing w:line="360" w:lineRule="auto"/>
        <w:outlineLvl w:val="1"/>
        <w:rPr>
          <w:rFonts w:eastAsia="黑体"/>
          <w:color w:val="auto"/>
          <w:kern w:val="0"/>
          <w:sz w:val="28"/>
          <w:highlight w:val="none"/>
        </w:rPr>
      </w:pPr>
      <w:bookmarkStart w:id="7" w:name="_Toc37186467"/>
      <w:bookmarkStart w:id="8" w:name="_Toc36116625"/>
      <w:bookmarkStart w:id="9" w:name="_Toc36154872"/>
      <w:r>
        <w:rPr>
          <w:rFonts w:eastAsia="黑体"/>
          <w:color w:val="auto"/>
          <w:kern w:val="0"/>
          <w:sz w:val="28"/>
          <w:highlight w:val="none"/>
        </w:rPr>
        <w:t>3、投标人资格要求</w:t>
      </w:r>
      <w:bookmarkEnd w:id="7"/>
      <w:bookmarkEnd w:id="8"/>
      <w:bookmarkEnd w:id="9"/>
    </w:p>
    <w:p w14:paraId="612932AE">
      <w:pPr>
        <w:spacing w:line="360" w:lineRule="auto"/>
        <w:ind w:firstLine="480" w:firstLineChars="200"/>
        <w:rPr>
          <w:rFonts w:hint="eastAsia"/>
          <w:color w:val="auto"/>
          <w:kern w:val="28"/>
          <w:sz w:val="24"/>
          <w:highlight w:val="none"/>
        </w:rPr>
      </w:pPr>
      <w:r>
        <w:rPr>
          <w:rFonts w:hint="eastAsia"/>
          <w:color w:val="auto"/>
          <w:kern w:val="28"/>
          <w:sz w:val="24"/>
          <w:highlight w:val="none"/>
        </w:rPr>
        <w:t>本项目</w:t>
      </w:r>
      <w:r>
        <w:rPr>
          <w:color w:val="auto"/>
          <w:kern w:val="28"/>
          <w:sz w:val="24"/>
          <w:highlight w:val="none"/>
        </w:rPr>
        <w:t>对投标人的资格采用后审方式</w:t>
      </w:r>
      <w:r>
        <w:rPr>
          <w:rFonts w:hint="eastAsia"/>
          <w:color w:val="auto"/>
          <w:kern w:val="28"/>
          <w:sz w:val="24"/>
          <w:highlight w:val="none"/>
        </w:rPr>
        <w:t>。</w:t>
      </w:r>
    </w:p>
    <w:p w14:paraId="704E035E">
      <w:pPr>
        <w:spacing w:line="360" w:lineRule="auto"/>
        <w:ind w:firstLine="480" w:firstLineChars="200"/>
        <w:rPr>
          <w:rFonts w:hint="eastAsia"/>
          <w:color w:val="auto"/>
          <w:kern w:val="28"/>
          <w:sz w:val="24"/>
          <w:highlight w:val="none"/>
        </w:rPr>
      </w:pPr>
      <w:r>
        <w:rPr>
          <w:color w:val="auto"/>
          <w:kern w:val="28"/>
          <w:sz w:val="24"/>
          <w:highlight w:val="none"/>
        </w:rPr>
        <w:t>3.1</w:t>
      </w:r>
      <w:r>
        <w:rPr>
          <w:rFonts w:hint="eastAsia"/>
          <w:color w:val="auto"/>
          <w:kern w:val="28"/>
          <w:sz w:val="24"/>
          <w:highlight w:val="none"/>
        </w:rPr>
        <w:t>本次招标要求投标人必须同时具备的资格条件详见下表：</w:t>
      </w:r>
    </w:p>
    <w:tbl>
      <w:tblPr>
        <w:tblStyle w:val="5"/>
        <w:tblW w:w="502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7518"/>
      </w:tblGrid>
      <w:tr w14:paraId="32583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10" w:type="pct"/>
            <w:noWrap w:val="0"/>
            <w:vAlign w:val="center"/>
          </w:tcPr>
          <w:p w14:paraId="61DEC809">
            <w:pPr>
              <w:topLinePunct/>
              <w:spacing w:line="400" w:lineRule="exact"/>
              <w:ind w:left="105" w:leftChars="50"/>
              <w:jc w:val="center"/>
              <w:rPr>
                <w:rFonts w:eastAsia="黑体"/>
                <w:color w:val="auto"/>
                <w:highlight w:val="none"/>
              </w:rPr>
            </w:pPr>
            <w:r>
              <w:rPr>
                <w:rFonts w:eastAsia="黑体"/>
                <w:color w:val="auto"/>
                <w:highlight w:val="none"/>
              </w:rPr>
              <w:t>项目</w:t>
            </w:r>
          </w:p>
        </w:tc>
        <w:tc>
          <w:tcPr>
            <w:tcW w:w="4389" w:type="pct"/>
            <w:noWrap w:val="0"/>
            <w:vAlign w:val="center"/>
          </w:tcPr>
          <w:p w14:paraId="1C72FE31">
            <w:pPr>
              <w:topLinePunct/>
              <w:spacing w:line="400" w:lineRule="exact"/>
              <w:ind w:left="105" w:leftChars="50"/>
              <w:jc w:val="center"/>
              <w:rPr>
                <w:rFonts w:eastAsia="黑体"/>
                <w:color w:val="auto"/>
                <w:highlight w:val="none"/>
              </w:rPr>
            </w:pPr>
            <w:r>
              <w:rPr>
                <w:rFonts w:eastAsia="黑体"/>
                <w:color w:val="auto"/>
                <w:highlight w:val="none"/>
              </w:rPr>
              <w:t>资格审查条件最低要求</w:t>
            </w:r>
          </w:p>
        </w:tc>
      </w:tr>
      <w:tr w14:paraId="7D61A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10" w:type="pct"/>
            <w:noWrap w:val="0"/>
            <w:vAlign w:val="center"/>
          </w:tcPr>
          <w:p w14:paraId="4BDB731E">
            <w:pPr>
              <w:topLinePunct/>
              <w:spacing w:line="400" w:lineRule="exact"/>
              <w:ind w:left="105" w:leftChars="50"/>
              <w:jc w:val="center"/>
              <w:rPr>
                <w:color w:val="auto"/>
                <w:highlight w:val="none"/>
              </w:rPr>
            </w:pPr>
            <w:r>
              <w:rPr>
                <w:color w:val="auto"/>
                <w:highlight w:val="none"/>
              </w:rPr>
              <w:t>资质</w:t>
            </w:r>
          </w:p>
          <w:p w14:paraId="5457C1A4">
            <w:pPr>
              <w:topLinePunct/>
              <w:spacing w:line="400" w:lineRule="exact"/>
              <w:ind w:left="105" w:leftChars="50"/>
              <w:jc w:val="center"/>
              <w:rPr>
                <w:color w:val="auto"/>
                <w:highlight w:val="none"/>
              </w:rPr>
            </w:pPr>
            <w:r>
              <w:rPr>
                <w:color w:val="auto"/>
                <w:highlight w:val="none"/>
              </w:rPr>
              <w:t>等级</w:t>
            </w:r>
          </w:p>
        </w:tc>
        <w:tc>
          <w:tcPr>
            <w:tcW w:w="4389" w:type="pct"/>
            <w:noWrap w:val="0"/>
            <w:vAlign w:val="center"/>
          </w:tcPr>
          <w:p w14:paraId="7388CD15">
            <w:pPr>
              <w:widowControl/>
              <w:spacing w:line="400" w:lineRule="exact"/>
              <w:ind w:firstLine="420" w:firstLineChars="200"/>
              <w:rPr>
                <w:rFonts w:hint="eastAsia"/>
                <w:color w:val="auto"/>
                <w:highlight w:val="none"/>
              </w:rPr>
            </w:pPr>
            <w:r>
              <w:rPr>
                <w:rFonts w:hint="eastAsia"/>
                <w:color w:val="auto"/>
                <w:highlight w:val="none"/>
              </w:rPr>
              <w:t>1.投标人必须具有国内独立法人资格及有效的企业法人营业执照；</w:t>
            </w:r>
          </w:p>
          <w:p w14:paraId="59A07277">
            <w:pPr>
              <w:widowControl/>
              <w:spacing w:line="400" w:lineRule="exact"/>
              <w:ind w:firstLine="420" w:firstLineChars="200"/>
              <w:rPr>
                <w:rFonts w:hint="eastAsia"/>
                <w:color w:val="auto"/>
                <w:highlight w:val="none"/>
              </w:rPr>
            </w:pPr>
            <w:r>
              <w:rPr>
                <w:rFonts w:hint="eastAsia"/>
                <w:color w:val="auto"/>
                <w:highlight w:val="none"/>
              </w:rPr>
              <w:t>2.投标人必须具有建设行政主管部门颁发的“工程勘察综合类甲级资质”或“工程勘察专业类（岩土工程、工程测量）乙级及以上资质”；</w:t>
            </w:r>
          </w:p>
          <w:p w14:paraId="2B5F87F3">
            <w:pPr>
              <w:widowControl/>
              <w:spacing w:line="400" w:lineRule="exact"/>
              <w:ind w:firstLine="420" w:firstLineChars="200"/>
              <w:rPr>
                <w:rFonts w:hint="eastAsia"/>
                <w:color w:val="auto"/>
                <w:highlight w:val="none"/>
              </w:rPr>
            </w:pPr>
            <w:r>
              <w:rPr>
                <w:rFonts w:hint="eastAsia"/>
                <w:color w:val="auto"/>
                <w:highlight w:val="none"/>
              </w:rPr>
              <w:t>3.投标人必须具有建设行政主管部门颁发的“工程设计综合甲级资质”或“公路行业乙级及以上设计资质”或“</w:t>
            </w:r>
            <w:bookmarkStart w:id="10" w:name="OLE_LINK2"/>
            <w:r>
              <w:rPr>
                <w:rFonts w:hint="eastAsia"/>
                <w:color w:val="auto"/>
                <w:highlight w:val="none"/>
              </w:rPr>
              <w:t>公路行业（公路、交通工程）专业乙级及以上”设计资质。</w:t>
            </w:r>
            <w:bookmarkEnd w:id="10"/>
          </w:p>
        </w:tc>
      </w:tr>
      <w:tr w14:paraId="40C65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10" w:type="pct"/>
            <w:noWrap w:val="0"/>
            <w:vAlign w:val="center"/>
          </w:tcPr>
          <w:p w14:paraId="080565E6">
            <w:pPr>
              <w:topLinePunct/>
              <w:spacing w:line="400" w:lineRule="exact"/>
              <w:ind w:left="105" w:leftChars="50"/>
              <w:jc w:val="center"/>
              <w:rPr>
                <w:color w:val="auto"/>
                <w:highlight w:val="none"/>
              </w:rPr>
            </w:pPr>
            <w:r>
              <w:rPr>
                <w:color w:val="auto"/>
                <w:highlight w:val="none"/>
              </w:rPr>
              <w:t>企业</w:t>
            </w:r>
          </w:p>
          <w:p w14:paraId="34778337">
            <w:pPr>
              <w:topLinePunct/>
              <w:spacing w:line="400" w:lineRule="exact"/>
              <w:ind w:left="105" w:leftChars="50"/>
              <w:jc w:val="center"/>
              <w:rPr>
                <w:color w:val="auto"/>
                <w:highlight w:val="none"/>
              </w:rPr>
            </w:pPr>
            <w:r>
              <w:rPr>
                <w:color w:val="auto"/>
                <w:highlight w:val="none"/>
              </w:rPr>
              <w:t>业绩</w:t>
            </w:r>
          </w:p>
        </w:tc>
        <w:tc>
          <w:tcPr>
            <w:tcW w:w="4389" w:type="pct"/>
            <w:noWrap w:val="0"/>
            <w:vAlign w:val="center"/>
          </w:tcPr>
          <w:p w14:paraId="223908EA">
            <w:pPr>
              <w:topLinePunct/>
              <w:spacing w:line="400" w:lineRule="exact"/>
              <w:ind w:firstLine="420" w:firstLineChars="200"/>
              <w:rPr>
                <w:rFonts w:hint="eastAsia"/>
                <w:color w:val="auto"/>
                <w:highlight w:val="none"/>
              </w:rPr>
            </w:pPr>
            <w:r>
              <w:rPr>
                <w:rFonts w:hint="eastAsia"/>
                <w:color w:val="auto"/>
                <w:highlight w:val="none"/>
              </w:rPr>
              <w:t>投标人近5年（2020年1月1日至投标截止之日，以施工图设计批复时间为准）至少独立完成过1项“新建或改建或改扩建”二级（含）以上公路勘察设计（须包含单洞大于1km长隧道（或长隧道以上）勘察设计内容）业绩（含初步设计及施工图设计）。</w:t>
            </w:r>
          </w:p>
        </w:tc>
      </w:tr>
      <w:tr w14:paraId="3D075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610" w:type="pct"/>
            <w:noWrap w:val="0"/>
            <w:vAlign w:val="center"/>
          </w:tcPr>
          <w:p w14:paraId="06BC4056">
            <w:pPr>
              <w:topLinePunct/>
              <w:spacing w:line="400" w:lineRule="exact"/>
              <w:ind w:left="105" w:leftChars="50"/>
              <w:jc w:val="center"/>
              <w:rPr>
                <w:color w:val="auto"/>
                <w:highlight w:val="none"/>
              </w:rPr>
            </w:pPr>
            <w:r>
              <w:rPr>
                <w:rFonts w:hint="eastAsia"/>
                <w:color w:val="auto"/>
                <w:highlight w:val="none"/>
              </w:rPr>
              <w:t>企业</w:t>
            </w:r>
          </w:p>
          <w:p w14:paraId="5AFEE0AE">
            <w:pPr>
              <w:topLinePunct/>
              <w:spacing w:line="400" w:lineRule="exact"/>
              <w:ind w:left="105" w:leftChars="50"/>
              <w:jc w:val="center"/>
              <w:rPr>
                <w:color w:val="auto"/>
                <w:highlight w:val="none"/>
              </w:rPr>
            </w:pPr>
            <w:r>
              <w:rPr>
                <w:color w:val="auto"/>
                <w:highlight w:val="none"/>
              </w:rPr>
              <w:t>信誉</w:t>
            </w:r>
          </w:p>
        </w:tc>
        <w:tc>
          <w:tcPr>
            <w:tcW w:w="4389" w:type="pct"/>
            <w:noWrap w:val="0"/>
            <w:vAlign w:val="center"/>
          </w:tcPr>
          <w:p w14:paraId="077B8743">
            <w:pPr>
              <w:topLinePunct/>
              <w:spacing w:line="400" w:lineRule="exact"/>
              <w:ind w:firstLine="420" w:firstLineChars="200"/>
              <w:rPr>
                <w:rFonts w:hint="eastAsia"/>
                <w:color w:val="auto"/>
                <w:highlight w:val="none"/>
              </w:rPr>
            </w:pPr>
            <w:r>
              <w:rPr>
                <w:rFonts w:hint="eastAsia"/>
                <w:color w:val="auto"/>
                <w:highlight w:val="none"/>
              </w:rPr>
              <w:t>1.没有被省级及以上行政主管部门取消招标项目所在地的投标资格且处于有效期内；</w:t>
            </w:r>
          </w:p>
          <w:p w14:paraId="468A3349">
            <w:pPr>
              <w:topLinePunct/>
              <w:spacing w:line="400" w:lineRule="exact"/>
              <w:ind w:firstLine="420" w:firstLineChars="200"/>
              <w:rPr>
                <w:rFonts w:hint="eastAsia"/>
                <w:color w:val="auto"/>
                <w:highlight w:val="none"/>
              </w:rPr>
            </w:pPr>
            <w:r>
              <w:rPr>
                <w:rFonts w:hint="eastAsia"/>
                <w:color w:val="auto"/>
                <w:highlight w:val="none"/>
              </w:rPr>
              <w:t>2.没有被责令停业，暂扣或吊销执照，或吊销资质证书；</w:t>
            </w:r>
          </w:p>
          <w:p w14:paraId="280BA01F">
            <w:pPr>
              <w:topLinePunct/>
              <w:spacing w:line="400" w:lineRule="exact"/>
              <w:ind w:firstLine="420" w:firstLineChars="200"/>
              <w:rPr>
                <w:color w:val="auto"/>
                <w:highlight w:val="none"/>
              </w:rPr>
            </w:pPr>
            <w:r>
              <w:rPr>
                <w:rFonts w:hint="eastAsia"/>
                <w:color w:val="auto"/>
                <w:highlight w:val="none"/>
              </w:rPr>
              <w:t>3.未进入清算程序，或被宣告破产，或其他丧失履约能力的情形；</w:t>
            </w:r>
          </w:p>
          <w:p w14:paraId="6D46F668">
            <w:pPr>
              <w:topLinePunct/>
              <w:spacing w:line="400" w:lineRule="exact"/>
              <w:ind w:firstLine="420" w:firstLineChars="200"/>
              <w:rPr>
                <w:color w:val="auto"/>
                <w:highlight w:val="none"/>
              </w:rPr>
            </w:pPr>
            <w:r>
              <w:rPr>
                <w:rFonts w:hint="eastAsia"/>
                <w:color w:val="auto"/>
                <w:highlight w:val="none"/>
              </w:rPr>
              <w:t>4.在国家企业信用信息公示系统（http://www.gsxt.gov.cn）中未被列入严重违法失信企业名单；</w:t>
            </w:r>
          </w:p>
          <w:p w14:paraId="1E9A770A">
            <w:pPr>
              <w:topLinePunct/>
              <w:spacing w:line="400" w:lineRule="exact"/>
              <w:ind w:firstLine="420" w:firstLineChars="200"/>
              <w:rPr>
                <w:color w:val="auto"/>
                <w:highlight w:val="none"/>
              </w:rPr>
            </w:pPr>
            <w:r>
              <w:rPr>
                <w:rFonts w:hint="eastAsia"/>
                <w:color w:val="auto"/>
                <w:highlight w:val="none"/>
              </w:rPr>
              <w:t>5.在“信用中国”网站（http://www.creditchina.gov.cn）或“中国执行信息公开网”(http://zxgk.court.gov.cn)中未被列入失信被执行人名单；</w:t>
            </w:r>
          </w:p>
          <w:p w14:paraId="5058C33A">
            <w:pPr>
              <w:topLinePunct/>
              <w:spacing w:line="400" w:lineRule="exact"/>
              <w:ind w:firstLine="420" w:firstLineChars="200"/>
              <w:rPr>
                <w:rFonts w:hint="eastAsia"/>
                <w:color w:val="auto"/>
                <w:highlight w:val="none"/>
              </w:rPr>
            </w:pPr>
            <w:r>
              <w:rPr>
                <w:rFonts w:hint="eastAsia"/>
                <w:color w:val="auto"/>
                <w:highlight w:val="none"/>
              </w:rPr>
              <w:t>6.投标人及其法定代表人、拟委任的项目负责人在近三年内无行贿犯罪行为；</w:t>
            </w:r>
          </w:p>
          <w:p w14:paraId="5D723C3D">
            <w:pPr>
              <w:topLinePunct/>
              <w:spacing w:line="400" w:lineRule="exact"/>
              <w:ind w:firstLine="420" w:firstLineChars="200"/>
              <w:rPr>
                <w:color w:val="auto"/>
                <w:highlight w:val="none"/>
              </w:rPr>
            </w:pPr>
            <w:r>
              <w:rPr>
                <w:rFonts w:hint="eastAsia"/>
                <w:color w:val="auto"/>
                <w:highlight w:val="none"/>
              </w:rPr>
              <w:t>7.法律法规规定的其他情形。</w:t>
            </w:r>
          </w:p>
        </w:tc>
      </w:tr>
      <w:tr w14:paraId="00BBB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10" w:type="pct"/>
            <w:noWrap w:val="0"/>
            <w:vAlign w:val="center"/>
          </w:tcPr>
          <w:p w14:paraId="51BC3C60">
            <w:pPr>
              <w:topLinePunct/>
              <w:spacing w:line="400" w:lineRule="exact"/>
              <w:ind w:left="105" w:leftChars="50"/>
              <w:jc w:val="center"/>
              <w:rPr>
                <w:color w:val="auto"/>
                <w:highlight w:val="none"/>
              </w:rPr>
            </w:pPr>
            <w:r>
              <w:rPr>
                <w:rFonts w:hint="eastAsia"/>
                <w:color w:val="auto"/>
                <w:highlight w:val="none"/>
              </w:rPr>
              <w:t>项目</w:t>
            </w:r>
            <w:r>
              <w:rPr>
                <w:color w:val="auto"/>
                <w:highlight w:val="none"/>
              </w:rPr>
              <w:t>负责人</w:t>
            </w:r>
          </w:p>
        </w:tc>
        <w:tc>
          <w:tcPr>
            <w:tcW w:w="4389" w:type="pct"/>
            <w:noWrap w:val="0"/>
            <w:vAlign w:val="center"/>
          </w:tcPr>
          <w:p w14:paraId="3FBC95A7">
            <w:pPr>
              <w:topLinePunct/>
              <w:spacing w:line="400" w:lineRule="exact"/>
              <w:ind w:firstLine="420" w:firstLineChars="200"/>
              <w:rPr>
                <w:color w:val="auto"/>
                <w:highlight w:val="none"/>
              </w:rPr>
            </w:pPr>
            <w:r>
              <w:rPr>
                <w:rFonts w:hint="eastAsia"/>
                <w:color w:val="auto"/>
                <w:highlight w:val="none"/>
              </w:rPr>
              <w:t>项目负责人（1名），具备公路工程相关专业高级及以上职称，近5年（2020年1月1日至投标截止之日，以施工图设计批复时间为准）至少担任过1项“新建或改建或改扩建”二级（含）以上公路勘察设计（须包含单洞大于1km长隧道（或长隧道以上）勘察设计内容）的项目负责人职务（含初步设计及施工图设计）。</w:t>
            </w:r>
          </w:p>
        </w:tc>
      </w:tr>
    </w:tbl>
    <w:p w14:paraId="0A6D6FA3">
      <w:pPr>
        <w:wordWrap w:val="0"/>
        <w:spacing w:before="120" w:beforeLines="50" w:line="360" w:lineRule="auto"/>
        <w:ind w:firstLine="480" w:firstLineChars="200"/>
        <w:rPr>
          <w:color w:val="auto"/>
          <w:sz w:val="24"/>
          <w:highlight w:val="none"/>
        </w:rPr>
      </w:pPr>
      <w:r>
        <w:rPr>
          <w:rFonts w:hint="eastAsia"/>
          <w:color w:val="auto"/>
          <w:sz w:val="24"/>
          <w:highlight w:val="none"/>
        </w:rPr>
        <w:t>投标</w:t>
      </w:r>
      <w:r>
        <w:rPr>
          <w:color w:val="auto"/>
          <w:sz w:val="24"/>
          <w:highlight w:val="none"/>
        </w:rPr>
        <w:t>人</w:t>
      </w:r>
      <w:r>
        <w:rPr>
          <w:rFonts w:hint="eastAsia"/>
          <w:color w:val="auto"/>
          <w:sz w:val="24"/>
          <w:highlight w:val="none"/>
        </w:rPr>
        <w:t>如</w:t>
      </w:r>
      <w:r>
        <w:rPr>
          <w:color w:val="auto"/>
          <w:sz w:val="24"/>
          <w:highlight w:val="none"/>
        </w:rPr>
        <w:t>应</w:t>
      </w:r>
      <w:r>
        <w:rPr>
          <w:rFonts w:hint="eastAsia"/>
          <w:color w:val="auto"/>
          <w:sz w:val="24"/>
          <w:highlight w:val="none"/>
        </w:rPr>
        <w:t>进入交通运输部“</w:t>
      </w:r>
      <w:r>
        <w:rPr>
          <w:color w:val="auto"/>
          <w:sz w:val="24"/>
          <w:highlight w:val="none"/>
        </w:rPr>
        <w:t>全国公路建设市场</w:t>
      </w:r>
      <w:r>
        <w:rPr>
          <w:rFonts w:hint="eastAsia"/>
          <w:color w:val="auto"/>
          <w:sz w:val="24"/>
          <w:highlight w:val="none"/>
        </w:rPr>
        <w:t>监督管理</w:t>
      </w:r>
      <w:r>
        <w:rPr>
          <w:color w:val="auto"/>
          <w:sz w:val="24"/>
          <w:highlight w:val="none"/>
        </w:rPr>
        <w:t>系统（</w:t>
      </w:r>
      <w:r>
        <w:rPr>
          <w:rFonts w:hint="eastAsia"/>
          <w:color w:val="auto"/>
          <w:sz w:val="24"/>
          <w:highlight w:val="none"/>
        </w:rPr>
        <w:t>https://hwdms.mot.gov.cn</w:t>
      </w:r>
      <w:r>
        <w:rPr>
          <w:color w:val="auto"/>
          <w:sz w:val="24"/>
          <w:highlight w:val="none"/>
        </w:rPr>
        <w:t>）</w:t>
      </w:r>
      <w:r>
        <w:rPr>
          <w:rFonts w:hint="eastAsia"/>
          <w:color w:val="auto"/>
          <w:sz w:val="24"/>
          <w:highlight w:val="none"/>
        </w:rPr>
        <w:t>”</w:t>
      </w:r>
      <w:r>
        <w:rPr>
          <w:color w:val="auto"/>
          <w:sz w:val="24"/>
          <w:highlight w:val="none"/>
        </w:rPr>
        <w:t>中的公路工程设计资质企业名录，</w:t>
      </w:r>
      <w:r>
        <w:rPr>
          <w:rFonts w:hint="eastAsia"/>
          <w:color w:val="auto"/>
          <w:sz w:val="24"/>
          <w:highlight w:val="none"/>
        </w:rPr>
        <w:t>投标人</w:t>
      </w:r>
      <w:r>
        <w:rPr>
          <w:color w:val="auto"/>
          <w:sz w:val="24"/>
          <w:highlight w:val="none"/>
        </w:rPr>
        <w:t>名称</w:t>
      </w:r>
      <w:r>
        <w:rPr>
          <w:rFonts w:hint="eastAsia"/>
          <w:color w:val="auto"/>
          <w:sz w:val="24"/>
          <w:highlight w:val="none"/>
        </w:rPr>
        <w:t>和</w:t>
      </w:r>
      <w:r>
        <w:rPr>
          <w:color w:val="auto"/>
          <w:sz w:val="24"/>
          <w:highlight w:val="none"/>
        </w:rPr>
        <w:t>资质与</w:t>
      </w:r>
      <w:r>
        <w:rPr>
          <w:rFonts w:hint="eastAsia"/>
          <w:color w:val="auto"/>
          <w:sz w:val="24"/>
          <w:highlight w:val="none"/>
        </w:rPr>
        <w:t>该</w:t>
      </w:r>
      <w:r>
        <w:rPr>
          <w:color w:val="auto"/>
          <w:sz w:val="24"/>
          <w:highlight w:val="none"/>
        </w:rPr>
        <w:t>名录中的</w:t>
      </w:r>
      <w:r>
        <w:rPr>
          <w:rFonts w:hint="eastAsia"/>
          <w:color w:val="auto"/>
          <w:sz w:val="24"/>
          <w:highlight w:val="none"/>
        </w:rPr>
        <w:t>相应</w:t>
      </w:r>
      <w:r>
        <w:rPr>
          <w:color w:val="auto"/>
          <w:sz w:val="24"/>
          <w:highlight w:val="none"/>
        </w:rPr>
        <w:t>企业名称</w:t>
      </w:r>
      <w:r>
        <w:rPr>
          <w:rFonts w:hint="eastAsia"/>
          <w:color w:val="auto"/>
          <w:sz w:val="24"/>
          <w:highlight w:val="none"/>
        </w:rPr>
        <w:t>和</w:t>
      </w:r>
      <w:r>
        <w:rPr>
          <w:color w:val="auto"/>
          <w:sz w:val="24"/>
          <w:highlight w:val="none"/>
        </w:rPr>
        <w:t>资质</w:t>
      </w:r>
      <w:r>
        <w:rPr>
          <w:rFonts w:hint="eastAsia"/>
          <w:color w:val="auto"/>
          <w:sz w:val="24"/>
          <w:highlight w:val="none"/>
        </w:rPr>
        <w:t>完全</w:t>
      </w:r>
      <w:r>
        <w:rPr>
          <w:color w:val="auto"/>
          <w:sz w:val="24"/>
          <w:highlight w:val="none"/>
        </w:rPr>
        <w:t>一致。</w:t>
      </w:r>
    </w:p>
    <w:p w14:paraId="2E4F83A8">
      <w:pPr>
        <w:topLinePunct/>
        <w:spacing w:line="360" w:lineRule="auto"/>
        <w:ind w:firstLine="480" w:firstLineChars="200"/>
        <w:rPr>
          <w:color w:val="auto"/>
          <w:kern w:val="28"/>
          <w:sz w:val="24"/>
          <w:highlight w:val="none"/>
        </w:rPr>
      </w:pPr>
      <w:r>
        <w:rPr>
          <w:color w:val="auto"/>
          <w:kern w:val="28"/>
          <w:sz w:val="24"/>
          <w:highlight w:val="none"/>
        </w:rPr>
        <w:t>3.2本次招标</w:t>
      </w:r>
      <w:r>
        <w:rPr>
          <w:color w:val="auto"/>
          <w:kern w:val="28"/>
          <w:sz w:val="24"/>
          <w:highlight w:val="none"/>
          <w:u w:val="single"/>
        </w:rPr>
        <w:t>不接受</w:t>
      </w:r>
      <w:r>
        <w:rPr>
          <w:color w:val="auto"/>
          <w:kern w:val="28"/>
          <w:sz w:val="24"/>
          <w:highlight w:val="none"/>
        </w:rPr>
        <w:t>联合体投标。</w:t>
      </w:r>
    </w:p>
    <w:p w14:paraId="1F97DD5B">
      <w:pPr>
        <w:spacing w:line="360" w:lineRule="auto"/>
        <w:ind w:firstLine="480" w:firstLineChars="200"/>
        <w:rPr>
          <w:rFonts w:hint="eastAsia"/>
          <w:color w:val="auto"/>
          <w:kern w:val="0"/>
          <w:sz w:val="28"/>
          <w:szCs w:val="28"/>
          <w:highlight w:val="none"/>
        </w:rPr>
      </w:pPr>
      <w:r>
        <w:rPr>
          <w:color w:val="auto"/>
          <w:sz w:val="24"/>
          <w:highlight w:val="none"/>
        </w:rPr>
        <w:t>3.3</w:t>
      </w:r>
      <w:r>
        <w:rPr>
          <w:rFonts w:hint="eastAsia"/>
          <w:color w:val="auto"/>
          <w:sz w:val="24"/>
          <w:highlight w:val="none"/>
        </w:rPr>
        <w:t>本次招标共划分为1个标段。</w:t>
      </w:r>
    </w:p>
    <w:p w14:paraId="58C4EBBD">
      <w:pPr>
        <w:topLinePunct/>
        <w:spacing w:line="360" w:lineRule="auto"/>
        <w:ind w:firstLine="480" w:firstLineChars="200"/>
        <w:rPr>
          <w:rFonts w:eastAsia="仿宋_GB2312"/>
          <w:color w:val="auto"/>
          <w:kern w:val="0"/>
          <w:sz w:val="28"/>
          <w:szCs w:val="28"/>
          <w:highlight w:val="none"/>
        </w:rPr>
      </w:pPr>
      <w:r>
        <w:rPr>
          <w:rFonts w:hint="eastAsia"/>
          <w:color w:val="auto"/>
          <w:sz w:val="24"/>
          <w:szCs w:val="22"/>
          <w:highlight w:val="none"/>
        </w:rPr>
        <w:t>3.4与招标人存在利害关系可能影响招标公正性的法人、其他组织或者个人，不得参加本项目的投标；单位负责人为同一人或者存在控股、管理关系的不同单位，不得同时参与本项目的投标。否则，相关投标均无效。</w:t>
      </w:r>
    </w:p>
    <w:p w14:paraId="283C8974">
      <w:pPr>
        <w:spacing w:line="360" w:lineRule="auto"/>
        <w:outlineLvl w:val="1"/>
        <w:rPr>
          <w:rFonts w:hint="eastAsia" w:eastAsia="黑体"/>
          <w:color w:val="auto"/>
          <w:kern w:val="0"/>
          <w:sz w:val="28"/>
          <w:highlight w:val="none"/>
        </w:rPr>
      </w:pPr>
      <w:bookmarkStart w:id="11" w:name="_Toc37186468"/>
      <w:bookmarkStart w:id="12" w:name="_Toc36154873"/>
      <w:bookmarkStart w:id="13" w:name="_Toc36116626"/>
      <w:r>
        <w:rPr>
          <w:rFonts w:eastAsia="黑体"/>
          <w:color w:val="auto"/>
          <w:kern w:val="0"/>
          <w:sz w:val="28"/>
          <w:highlight w:val="none"/>
        </w:rPr>
        <w:t>4、技术成果经济补偿</w:t>
      </w:r>
      <w:bookmarkEnd w:id="11"/>
    </w:p>
    <w:p w14:paraId="40D2FDB7">
      <w:pPr>
        <w:topLinePunct/>
        <w:spacing w:line="360" w:lineRule="auto"/>
        <w:ind w:firstLine="480" w:firstLineChars="200"/>
        <w:rPr>
          <w:rFonts w:hint="eastAsia"/>
          <w:color w:val="auto"/>
          <w:sz w:val="24"/>
          <w:highlight w:val="none"/>
        </w:rPr>
      </w:pPr>
      <w:r>
        <w:rPr>
          <w:rFonts w:hint="eastAsia"/>
          <w:color w:val="auto"/>
          <w:sz w:val="24"/>
          <w:highlight w:val="none"/>
        </w:rPr>
        <w:t>本次招标对未中标人投标文件中的技术成果不给予经济补偿。</w:t>
      </w:r>
    </w:p>
    <w:p w14:paraId="1BC0EBBC">
      <w:pPr>
        <w:spacing w:line="360" w:lineRule="auto"/>
        <w:outlineLvl w:val="1"/>
        <w:rPr>
          <w:rFonts w:eastAsia="黑体"/>
          <w:color w:val="auto"/>
          <w:kern w:val="0"/>
          <w:sz w:val="28"/>
          <w:highlight w:val="none"/>
        </w:rPr>
      </w:pPr>
      <w:bookmarkStart w:id="14" w:name="_Toc37186469"/>
      <w:r>
        <w:rPr>
          <w:rFonts w:hint="eastAsia" w:eastAsia="黑体"/>
          <w:color w:val="auto"/>
          <w:kern w:val="0"/>
          <w:sz w:val="28"/>
          <w:highlight w:val="none"/>
        </w:rPr>
        <w:t>5、</w:t>
      </w:r>
      <w:r>
        <w:rPr>
          <w:rFonts w:eastAsia="黑体"/>
          <w:color w:val="auto"/>
          <w:kern w:val="0"/>
          <w:sz w:val="28"/>
          <w:highlight w:val="none"/>
        </w:rPr>
        <w:t>招标文件的获取</w:t>
      </w:r>
      <w:bookmarkEnd w:id="12"/>
      <w:bookmarkEnd w:id="13"/>
      <w:bookmarkEnd w:id="14"/>
    </w:p>
    <w:p w14:paraId="45F5B467">
      <w:pPr>
        <w:wordWrap w:val="0"/>
        <w:snapToGrid w:val="0"/>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.1凡有意参加投标者，</w:t>
      </w:r>
      <w:r>
        <w:rPr>
          <w:rFonts w:hint="eastAsia"/>
          <w:color w:val="auto"/>
          <w:sz w:val="24"/>
          <w:highlight w:val="none"/>
        </w:rPr>
        <w:t>请于</w:t>
      </w:r>
      <w:r>
        <w:rPr>
          <w:rFonts w:hint="eastAsia"/>
          <w:color w:val="auto"/>
          <w:sz w:val="24"/>
          <w:highlight w:val="none"/>
          <w:u w:val="single"/>
        </w:rPr>
        <w:t>2025</w:t>
      </w:r>
      <w:r>
        <w:rPr>
          <w:rFonts w:hint="eastAsia"/>
          <w:color w:val="auto"/>
          <w:sz w:val="24"/>
          <w:highlight w:val="none"/>
        </w:rPr>
        <w:t>年</w:t>
      </w:r>
      <w:r>
        <w:rPr>
          <w:rFonts w:hint="eastAsia"/>
          <w:color w:val="auto"/>
          <w:sz w:val="24"/>
          <w:highlight w:val="none"/>
          <w:u w:val="single"/>
          <w:lang w:val="en-US" w:eastAsia="zh-CN"/>
        </w:rPr>
        <w:t>10</w:t>
      </w:r>
      <w:r>
        <w:rPr>
          <w:rFonts w:hint="eastAsia"/>
          <w:color w:val="auto"/>
          <w:sz w:val="24"/>
          <w:highlight w:val="none"/>
        </w:rPr>
        <w:t>月</w:t>
      </w:r>
      <w:r>
        <w:rPr>
          <w:rFonts w:hint="eastAsia"/>
          <w:color w:val="auto"/>
          <w:sz w:val="24"/>
          <w:highlight w:val="none"/>
          <w:u w:val="single"/>
          <w:lang w:val="en-US" w:eastAsia="zh-CN"/>
        </w:rPr>
        <w:t>13</w:t>
      </w:r>
      <w:r>
        <w:rPr>
          <w:rFonts w:hint="eastAsia"/>
          <w:color w:val="auto"/>
          <w:sz w:val="24"/>
          <w:highlight w:val="none"/>
        </w:rPr>
        <w:t>日</w:t>
      </w:r>
      <w:r>
        <w:rPr>
          <w:rFonts w:hint="eastAsia"/>
          <w:color w:val="auto"/>
          <w:sz w:val="24"/>
          <w:highlight w:val="none"/>
          <w:u w:val="single"/>
          <w:lang w:val="en-US" w:eastAsia="zh-CN"/>
        </w:rPr>
        <w:t>08</w:t>
      </w:r>
      <w:r>
        <w:rPr>
          <w:rFonts w:hint="eastAsia"/>
          <w:color w:val="auto"/>
          <w:sz w:val="24"/>
          <w:highlight w:val="none"/>
        </w:rPr>
        <w:t>时</w:t>
      </w:r>
      <w:r>
        <w:rPr>
          <w:rFonts w:hint="eastAsia"/>
          <w:color w:val="auto"/>
          <w:sz w:val="24"/>
          <w:highlight w:val="none"/>
          <w:u w:val="single"/>
          <w:lang w:val="en-US" w:eastAsia="zh-CN"/>
        </w:rPr>
        <w:t>3</w:t>
      </w:r>
      <w:r>
        <w:rPr>
          <w:rFonts w:hint="eastAsia"/>
          <w:color w:val="auto"/>
          <w:sz w:val="24"/>
          <w:highlight w:val="none"/>
          <w:u w:val="single"/>
        </w:rPr>
        <w:t>0</w:t>
      </w:r>
      <w:r>
        <w:rPr>
          <w:rFonts w:hint="eastAsia"/>
          <w:color w:val="auto"/>
          <w:sz w:val="24"/>
          <w:highlight w:val="none"/>
        </w:rPr>
        <w:t>分至</w:t>
      </w:r>
      <w:r>
        <w:rPr>
          <w:rFonts w:hint="eastAsia"/>
          <w:color w:val="auto"/>
          <w:sz w:val="24"/>
          <w:highlight w:val="none"/>
          <w:u w:val="single"/>
        </w:rPr>
        <w:t>2025</w:t>
      </w:r>
      <w:r>
        <w:rPr>
          <w:rFonts w:hint="eastAsia"/>
          <w:color w:val="auto"/>
          <w:sz w:val="24"/>
          <w:highlight w:val="none"/>
        </w:rPr>
        <w:t>年</w:t>
      </w:r>
      <w:r>
        <w:rPr>
          <w:rFonts w:hint="eastAsia"/>
          <w:color w:val="auto"/>
          <w:sz w:val="24"/>
          <w:highlight w:val="none"/>
          <w:u w:val="single"/>
          <w:lang w:val="en-US" w:eastAsia="zh-CN"/>
        </w:rPr>
        <w:t>10</w:t>
      </w:r>
      <w:r>
        <w:rPr>
          <w:rFonts w:hint="eastAsia"/>
          <w:color w:val="auto"/>
          <w:sz w:val="24"/>
          <w:highlight w:val="none"/>
        </w:rPr>
        <w:t>月</w:t>
      </w:r>
      <w:r>
        <w:rPr>
          <w:rFonts w:hint="eastAsia"/>
          <w:color w:val="auto"/>
          <w:sz w:val="24"/>
          <w:highlight w:val="none"/>
          <w:u w:val="single"/>
          <w:lang w:val="en-US" w:eastAsia="zh-CN"/>
        </w:rPr>
        <w:t>20</w:t>
      </w:r>
      <w:r>
        <w:rPr>
          <w:rFonts w:hint="eastAsia"/>
          <w:color w:val="auto"/>
          <w:sz w:val="24"/>
          <w:highlight w:val="none"/>
        </w:rPr>
        <w:t>日</w:t>
      </w:r>
      <w:r>
        <w:rPr>
          <w:rFonts w:hint="eastAsia"/>
          <w:color w:val="auto"/>
          <w:sz w:val="24"/>
          <w:highlight w:val="none"/>
          <w:u w:val="single"/>
        </w:rPr>
        <w:t>23</w:t>
      </w:r>
      <w:r>
        <w:rPr>
          <w:rFonts w:hint="eastAsia"/>
          <w:color w:val="auto"/>
          <w:sz w:val="24"/>
          <w:highlight w:val="none"/>
        </w:rPr>
        <w:t>时</w:t>
      </w:r>
      <w:r>
        <w:rPr>
          <w:rFonts w:hint="eastAsia"/>
          <w:color w:val="auto"/>
          <w:sz w:val="24"/>
          <w:highlight w:val="none"/>
          <w:u w:val="single"/>
        </w:rPr>
        <w:t>59</w:t>
      </w:r>
      <w:r>
        <w:rPr>
          <w:rFonts w:hint="eastAsia"/>
          <w:color w:val="auto"/>
          <w:sz w:val="24"/>
          <w:highlight w:val="none"/>
        </w:rPr>
        <w:t>分</w:t>
      </w:r>
      <w:r>
        <w:rPr>
          <w:color w:val="auto"/>
          <w:sz w:val="24"/>
          <w:highlight w:val="none"/>
        </w:rPr>
        <w:t>，</w:t>
      </w:r>
      <w:r>
        <w:rPr>
          <w:rFonts w:hint="eastAsia"/>
          <w:color w:val="auto"/>
          <w:sz w:val="24"/>
          <w:highlight w:val="none"/>
        </w:rPr>
        <w:t>登录“辽宁省公共资源交易一张网电子化平台（</w:t>
      </w:r>
      <w:r>
        <w:rPr>
          <w:rFonts w:hint="eastAsia" w:cs="宋体"/>
          <w:color w:val="auto"/>
          <w:sz w:val="24"/>
          <w:highlight w:val="none"/>
        </w:rPr>
        <w:t>以下简称“电子交易平台”，网址：</w:t>
      </w:r>
      <w:r>
        <w:rPr>
          <w:rFonts w:hint="eastAsia"/>
          <w:color w:val="auto"/>
          <w:sz w:val="24"/>
          <w:highlight w:val="none"/>
        </w:rPr>
        <w:t>https://www.lnsggzy.com/EpointSSO/login/oauth2login）”进行投标确认，自行下载本次招标全部相关文件。请各潜在投标人随时关注“电子交易平台”，及时获取相关信息，避免影响投标文件编制，否则一切后果由投标人自行承担。</w:t>
      </w:r>
    </w:p>
    <w:p w14:paraId="0A14748C">
      <w:pPr>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.2招标文件每套售价</w:t>
      </w:r>
      <w:r>
        <w:rPr>
          <w:rFonts w:hint="eastAsia"/>
          <w:color w:val="auto"/>
          <w:sz w:val="24"/>
          <w:highlight w:val="none"/>
          <w:u w:val="single"/>
        </w:rPr>
        <w:t>0</w:t>
      </w:r>
      <w:r>
        <w:rPr>
          <w:color w:val="auto"/>
          <w:sz w:val="24"/>
          <w:highlight w:val="none"/>
          <w:u w:val="single"/>
        </w:rPr>
        <w:t>元</w:t>
      </w:r>
      <w:r>
        <w:rPr>
          <w:rFonts w:hint="eastAsia"/>
          <w:color w:val="auto"/>
          <w:sz w:val="24"/>
          <w:highlight w:val="none"/>
        </w:rPr>
        <w:t>。</w:t>
      </w:r>
    </w:p>
    <w:p w14:paraId="664F778D">
      <w:pPr>
        <w:topLinePunct/>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.3投标人须提交的投标保证金金额及相关要求详见招标文件。</w:t>
      </w:r>
    </w:p>
    <w:p w14:paraId="74409142">
      <w:pPr>
        <w:spacing w:line="360" w:lineRule="auto"/>
        <w:outlineLvl w:val="1"/>
        <w:rPr>
          <w:rFonts w:eastAsia="黑体"/>
          <w:color w:val="auto"/>
          <w:kern w:val="0"/>
          <w:sz w:val="28"/>
          <w:highlight w:val="none"/>
        </w:rPr>
      </w:pPr>
      <w:bookmarkStart w:id="15" w:name="_Toc36116627"/>
      <w:bookmarkStart w:id="16" w:name="_Toc36154874"/>
      <w:bookmarkStart w:id="17" w:name="_Toc37186470"/>
      <w:r>
        <w:rPr>
          <w:rFonts w:hint="eastAsia" w:eastAsia="黑体"/>
          <w:color w:val="auto"/>
          <w:kern w:val="0"/>
          <w:sz w:val="28"/>
          <w:highlight w:val="none"/>
        </w:rPr>
        <w:t>6</w:t>
      </w:r>
      <w:r>
        <w:rPr>
          <w:rFonts w:eastAsia="黑体"/>
          <w:color w:val="auto"/>
          <w:kern w:val="0"/>
          <w:sz w:val="28"/>
          <w:highlight w:val="none"/>
        </w:rPr>
        <w:t>、投标文件的递交</w:t>
      </w:r>
      <w:r>
        <w:rPr>
          <w:rFonts w:hint="eastAsia" w:eastAsia="黑体"/>
          <w:color w:val="auto"/>
          <w:kern w:val="0"/>
          <w:sz w:val="28"/>
          <w:highlight w:val="none"/>
        </w:rPr>
        <w:t>及相关事宜</w:t>
      </w:r>
      <w:bookmarkEnd w:id="15"/>
      <w:bookmarkEnd w:id="16"/>
      <w:bookmarkEnd w:id="17"/>
    </w:p>
    <w:p w14:paraId="3D4642C7">
      <w:pPr>
        <w:topLinePunct/>
        <w:spacing w:line="360" w:lineRule="auto"/>
        <w:ind w:firstLine="480" w:firstLineChars="200"/>
        <w:rPr>
          <w:color w:val="auto"/>
          <w:sz w:val="24"/>
          <w:highlight w:val="none"/>
        </w:rPr>
      </w:pPr>
      <w:r>
        <w:rPr>
          <w:rFonts w:hint="eastAsia"/>
          <w:color w:val="auto"/>
          <w:sz w:val="24"/>
          <w:highlight w:val="none"/>
        </w:rPr>
        <w:t>6</w:t>
      </w:r>
      <w:r>
        <w:rPr>
          <w:color w:val="auto"/>
          <w:sz w:val="24"/>
          <w:highlight w:val="none"/>
        </w:rPr>
        <w:t>.1招标人将不组织工程现场踏勘，不召开投标预备会，投标人在查阅招标文件后如有问题，可于规定的时间前发送至指定邮箱，由招标人统一解答。</w:t>
      </w:r>
    </w:p>
    <w:p w14:paraId="3B7D74DF">
      <w:pPr>
        <w:topLinePunct/>
        <w:spacing w:line="360" w:lineRule="auto"/>
        <w:ind w:firstLine="480" w:firstLineChars="200"/>
        <w:rPr>
          <w:rFonts w:hint="eastAsia"/>
          <w:color w:val="auto"/>
          <w:sz w:val="24"/>
          <w:highlight w:val="none"/>
        </w:rPr>
      </w:pPr>
      <w:r>
        <w:rPr>
          <w:rFonts w:hint="eastAsia"/>
          <w:color w:val="auto"/>
          <w:sz w:val="24"/>
          <w:highlight w:val="none"/>
        </w:rPr>
        <w:t>6</w:t>
      </w:r>
      <w:r>
        <w:rPr>
          <w:color w:val="auto"/>
          <w:sz w:val="24"/>
          <w:highlight w:val="none"/>
        </w:rPr>
        <w:t>.2</w:t>
      </w:r>
      <w:r>
        <w:rPr>
          <w:rFonts w:hint="eastAsia"/>
          <w:color w:val="auto"/>
          <w:sz w:val="24"/>
          <w:highlight w:val="none"/>
        </w:rPr>
        <w:t xml:space="preserve">投标文件应为加密的投标文件。投标文件递交的截止时间（投标截止时间，下同）为 </w:t>
      </w:r>
      <w:r>
        <w:rPr>
          <w:rFonts w:hint="eastAsia"/>
          <w:color w:val="auto"/>
          <w:sz w:val="24"/>
          <w:highlight w:val="none"/>
        </w:rPr>
        <w:t>2025年</w:t>
      </w:r>
      <w:r>
        <w:rPr>
          <w:rFonts w:hint="eastAsia"/>
          <w:color w:val="auto"/>
          <w:sz w:val="24"/>
          <w:highlight w:val="none"/>
          <w:u w:val="single"/>
          <w:lang w:val="en-US" w:eastAsia="zh-CN"/>
        </w:rPr>
        <w:t>11</w:t>
      </w:r>
      <w:r>
        <w:rPr>
          <w:rFonts w:hint="eastAsia"/>
          <w:color w:val="auto"/>
          <w:sz w:val="24"/>
          <w:highlight w:val="none"/>
        </w:rPr>
        <w:t>月</w:t>
      </w:r>
      <w:r>
        <w:rPr>
          <w:rFonts w:hint="eastAsia"/>
          <w:color w:val="auto"/>
          <w:sz w:val="24"/>
          <w:highlight w:val="none"/>
          <w:u w:val="single"/>
          <w:lang w:val="en-US" w:eastAsia="zh-CN"/>
        </w:rPr>
        <w:t>03</w:t>
      </w:r>
      <w:r>
        <w:rPr>
          <w:rFonts w:hint="eastAsia"/>
          <w:color w:val="auto"/>
          <w:sz w:val="24"/>
          <w:highlight w:val="none"/>
        </w:rPr>
        <w:t>日9时00分</w:t>
      </w:r>
      <w:r>
        <w:rPr>
          <w:rFonts w:hint="eastAsia"/>
          <w:color w:val="auto"/>
          <w:sz w:val="24"/>
          <w:highlight w:val="none"/>
        </w:rPr>
        <w:t>，投标人应在投标截止时间前，请到“辽宁省公共资源交易一张网电子化平台（https:/ /www.lnsggzy.com/EpointSSO/login/oauth2login）”网上递交。投标文件需要使用实体 CA 数字证书或移动 CA 数字证书生成上传。未在规定时间内传输到相关网站栏目的投标文件，招标人不予受理。</w:t>
      </w:r>
    </w:p>
    <w:p w14:paraId="3B020560">
      <w:pPr>
        <w:topLinePunct/>
        <w:spacing w:line="360" w:lineRule="auto"/>
        <w:ind w:firstLine="480" w:firstLineChars="200"/>
        <w:rPr>
          <w:rFonts w:hint="eastAsia"/>
          <w:color w:val="auto"/>
          <w:sz w:val="24"/>
          <w:highlight w:val="none"/>
        </w:rPr>
      </w:pPr>
      <w:r>
        <w:rPr>
          <w:rFonts w:hint="eastAsia"/>
          <w:color w:val="auto"/>
          <w:sz w:val="24"/>
          <w:highlight w:val="none"/>
        </w:rPr>
        <w:t>6.3投标人使用生成投标文件的CA锁、电脑等相关解密设备，完成电子投标文件的解密工作。</w:t>
      </w:r>
    </w:p>
    <w:p w14:paraId="1CA840BC">
      <w:pPr>
        <w:wordWrap w:val="0"/>
        <w:topLinePunct/>
        <w:spacing w:line="360" w:lineRule="auto"/>
        <w:ind w:firstLine="480" w:firstLineChars="200"/>
        <w:rPr>
          <w:rFonts w:hint="eastAsia"/>
          <w:color w:val="auto"/>
          <w:sz w:val="24"/>
          <w:highlight w:val="none"/>
        </w:rPr>
      </w:pPr>
      <w:r>
        <w:rPr>
          <w:rFonts w:hint="eastAsia"/>
          <w:color w:val="auto"/>
          <w:sz w:val="24"/>
          <w:highlight w:val="none"/>
        </w:rPr>
        <w:t>6.4电子交易相关软件的下载：</w:t>
      </w:r>
    </w:p>
    <w:p w14:paraId="34A0B4E6">
      <w:pPr>
        <w:wordWrap w:val="0"/>
        <w:topLinePunct/>
        <w:spacing w:line="360" w:lineRule="auto"/>
        <w:ind w:firstLine="480" w:firstLineChars="200"/>
        <w:rPr>
          <w:rFonts w:hint="eastAsia"/>
          <w:color w:val="auto"/>
          <w:sz w:val="24"/>
          <w:highlight w:val="none"/>
        </w:rPr>
      </w:pPr>
      <w:r>
        <w:rPr>
          <w:rFonts w:hint="eastAsia"/>
          <w:color w:val="auto"/>
          <w:sz w:val="24"/>
          <w:highlight w:val="none"/>
        </w:rPr>
        <w:t>（1）驱动下载地址：https://download.bqpoint.com/download/downloaddetail.html?SourceFrom=Ztb&amp;ZtbSoftXiaQuCode=0215&amp;ZtbSoftType=DR；（2）投标文件制作软件下载地址：</w:t>
      </w:r>
      <w:r>
        <w:rPr>
          <w:rFonts w:hint="eastAsia"/>
          <w:color w:val="auto"/>
          <w:sz w:val="24"/>
          <w:highlight w:val="none"/>
        </w:rPr>
        <w:fldChar w:fldCharType="begin"/>
      </w:r>
      <w:r>
        <w:rPr>
          <w:rFonts w:hint="eastAsia"/>
          <w:color w:val="auto"/>
          <w:sz w:val="24"/>
          <w:highlight w:val="none"/>
        </w:rPr>
        <w:instrText xml:space="preserve"> HYPERLINK "https://download.bqpoint.com/download/downloaddetail.html?SourceFrom=Ztb&amp;ZtbSoftXiaQuCode=0209&amp;ZtbSoftType=tballinclusive；" </w:instrText>
      </w:r>
      <w:r>
        <w:rPr>
          <w:rFonts w:hint="eastAsia"/>
          <w:color w:val="auto"/>
          <w:sz w:val="24"/>
          <w:highlight w:val="none"/>
        </w:rPr>
        <w:fldChar w:fldCharType="separate"/>
      </w:r>
      <w:r>
        <w:rPr>
          <w:rStyle w:val="7"/>
          <w:rFonts w:hint="eastAsia"/>
          <w:color w:val="auto"/>
          <w:sz w:val="24"/>
          <w:highlight w:val="none"/>
        </w:rPr>
        <w:t>https://download.bqpoint.com/download/downloaddetail.html?SourceFrom=Ztb&amp;ZtbSoftXiaQuCode=0209&amp;ZtbSoftType=tballinclusive；</w:t>
      </w:r>
      <w:r>
        <w:rPr>
          <w:rFonts w:hint="eastAsia"/>
          <w:color w:val="auto"/>
          <w:sz w:val="24"/>
          <w:highlight w:val="none"/>
        </w:rPr>
        <w:fldChar w:fldCharType="end"/>
      </w:r>
      <w:r>
        <w:rPr>
          <w:rFonts w:hint="eastAsia"/>
          <w:color w:val="auto"/>
          <w:sz w:val="24"/>
          <w:highlight w:val="none"/>
        </w:rPr>
        <w:t>（3）投标人操作手册下载地址：</w:t>
      </w:r>
      <w:r>
        <w:rPr>
          <w:rFonts w:hint="eastAsia"/>
          <w:color w:val="auto"/>
          <w:sz w:val="24"/>
          <w:highlight w:val="none"/>
        </w:rPr>
        <w:fldChar w:fldCharType="begin"/>
      </w:r>
      <w:r>
        <w:rPr>
          <w:rFonts w:hint="eastAsia"/>
          <w:color w:val="auto"/>
          <w:sz w:val="24"/>
          <w:highlight w:val="none"/>
        </w:rPr>
        <w:instrText xml:space="preserve"> HYPERLINK "http://ggzy.ln.gov.cn/fwdt/xzzx1/gczb/jtgc/scxz/。" </w:instrText>
      </w:r>
      <w:r>
        <w:rPr>
          <w:rFonts w:hint="eastAsia"/>
          <w:color w:val="auto"/>
          <w:sz w:val="24"/>
          <w:highlight w:val="none"/>
        </w:rPr>
        <w:fldChar w:fldCharType="separate"/>
      </w:r>
      <w:r>
        <w:rPr>
          <w:rStyle w:val="7"/>
          <w:rFonts w:hint="eastAsia"/>
          <w:color w:val="auto"/>
          <w:sz w:val="24"/>
          <w:highlight w:val="none"/>
        </w:rPr>
        <w:t>http://ggzy.ln.gov.cn/fwdt/xzzx1/gczb/jtgc/scxz/。</w:t>
      </w:r>
      <w:r>
        <w:rPr>
          <w:rFonts w:hint="eastAsia"/>
          <w:color w:val="auto"/>
          <w:sz w:val="24"/>
          <w:highlight w:val="none"/>
        </w:rPr>
        <w:fldChar w:fldCharType="end"/>
      </w:r>
    </w:p>
    <w:p w14:paraId="0FFCD3AE">
      <w:pPr>
        <w:wordWrap w:val="0"/>
        <w:topLinePunct/>
        <w:spacing w:line="360" w:lineRule="auto"/>
        <w:ind w:firstLine="480" w:firstLineChars="200"/>
        <w:rPr>
          <w:rFonts w:hint="eastAsia"/>
          <w:color w:val="auto"/>
          <w:sz w:val="24"/>
          <w:highlight w:val="none"/>
        </w:rPr>
      </w:pPr>
      <w:r>
        <w:rPr>
          <w:rFonts w:hint="eastAsia"/>
          <w:color w:val="auto"/>
          <w:sz w:val="24"/>
          <w:highlight w:val="none"/>
        </w:rPr>
        <w:t>6.5逾期上传的、未上传指定网站的或不按照招标文件要求加密的投标文件，招标人（电子交易平台）将予以拒收。</w:t>
      </w:r>
    </w:p>
    <w:p w14:paraId="7B29BBB5">
      <w:pPr>
        <w:spacing w:line="360" w:lineRule="auto"/>
        <w:outlineLvl w:val="1"/>
        <w:rPr>
          <w:rFonts w:eastAsia="黑体"/>
          <w:color w:val="auto"/>
          <w:kern w:val="0"/>
          <w:sz w:val="28"/>
          <w:highlight w:val="none"/>
        </w:rPr>
      </w:pPr>
      <w:r>
        <w:rPr>
          <w:rFonts w:hint="eastAsia" w:eastAsia="黑体"/>
          <w:color w:val="auto"/>
          <w:kern w:val="0"/>
          <w:sz w:val="28"/>
          <w:highlight w:val="none"/>
        </w:rPr>
        <w:t>7</w:t>
      </w:r>
      <w:r>
        <w:rPr>
          <w:rFonts w:eastAsia="黑体"/>
          <w:color w:val="auto"/>
          <w:kern w:val="0"/>
          <w:sz w:val="28"/>
          <w:highlight w:val="none"/>
        </w:rPr>
        <w:t>、</w:t>
      </w:r>
      <w:r>
        <w:rPr>
          <w:rFonts w:hint="eastAsia" w:eastAsia="黑体"/>
          <w:color w:val="auto"/>
          <w:kern w:val="0"/>
          <w:sz w:val="28"/>
          <w:highlight w:val="none"/>
        </w:rPr>
        <w:t>评标办法</w:t>
      </w:r>
    </w:p>
    <w:p w14:paraId="075C5B39">
      <w:pPr>
        <w:tabs>
          <w:tab w:val="left" w:pos="360"/>
        </w:tabs>
        <w:topLinePunct/>
        <w:spacing w:line="360" w:lineRule="auto"/>
        <w:ind w:firstLine="480" w:firstLineChars="200"/>
        <w:rPr>
          <w:rFonts w:hint="eastAsia"/>
          <w:color w:val="auto"/>
          <w:sz w:val="24"/>
          <w:highlight w:val="none"/>
        </w:rPr>
      </w:pPr>
      <w:r>
        <w:rPr>
          <w:rFonts w:hint="eastAsia"/>
          <w:color w:val="auto"/>
          <w:sz w:val="24"/>
          <w:highlight w:val="none"/>
        </w:rPr>
        <w:t>本次招标采用综合评分法，评标办法详见本招标公告附件。</w:t>
      </w:r>
    </w:p>
    <w:p w14:paraId="00510C3B">
      <w:pPr>
        <w:spacing w:line="360" w:lineRule="auto"/>
        <w:outlineLvl w:val="1"/>
        <w:rPr>
          <w:rFonts w:hint="eastAsia" w:eastAsia="黑体"/>
          <w:color w:val="auto"/>
          <w:kern w:val="0"/>
          <w:sz w:val="28"/>
          <w:highlight w:val="none"/>
        </w:rPr>
      </w:pPr>
      <w:bookmarkStart w:id="18" w:name="_Toc36154875"/>
      <w:bookmarkStart w:id="19" w:name="_Toc36116628"/>
      <w:bookmarkStart w:id="20" w:name="_Toc37186471"/>
      <w:r>
        <w:rPr>
          <w:rFonts w:hint="eastAsia" w:eastAsia="黑体"/>
          <w:color w:val="auto"/>
          <w:kern w:val="0"/>
          <w:sz w:val="28"/>
          <w:highlight w:val="none"/>
        </w:rPr>
        <w:t>8</w:t>
      </w:r>
      <w:r>
        <w:rPr>
          <w:rFonts w:eastAsia="黑体"/>
          <w:color w:val="auto"/>
          <w:kern w:val="0"/>
          <w:sz w:val="28"/>
          <w:highlight w:val="none"/>
        </w:rPr>
        <w:t>、</w:t>
      </w:r>
      <w:bookmarkEnd w:id="18"/>
      <w:bookmarkEnd w:id="19"/>
      <w:r>
        <w:rPr>
          <w:rFonts w:hint="eastAsia" w:eastAsia="黑体"/>
          <w:color w:val="auto"/>
          <w:kern w:val="0"/>
          <w:sz w:val="28"/>
          <w:highlight w:val="none"/>
        </w:rPr>
        <w:t>发布招标公告的媒介</w:t>
      </w:r>
      <w:bookmarkEnd w:id="20"/>
    </w:p>
    <w:p w14:paraId="11B986CB">
      <w:pPr>
        <w:wordWrap w:val="0"/>
        <w:spacing w:line="360" w:lineRule="auto"/>
        <w:ind w:firstLine="480" w:firstLineChars="200"/>
        <w:rPr>
          <w:color w:val="auto"/>
          <w:sz w:val="24"/>
          <w:highlight w:val="none"/>
        </w:rPr>
      </w:pPr>
      <w:bookmarkStart w:id="21" w:name="_Toc36154876"/>
      <w:bookmarkStart w:id="22" w:name="_Toc36116629"/>
      <w:bookmarkStart w:id="23" w:name="_Toc37186472"/>
      <w:r>
        <w:rPr>
          <w:color w:val="auto"/>
          <w:sz w:val="24"/>
          <w:highlight w:val="none"/>
        </w:rPr>
        <w:t>本次招标公告同时在辽宁省招标投标监管网（www.lntb.gov.cn）、</w:t>
      </w:r>
      <w:r>
        <w:rPr>
          <w:rFonts w:hint="eastAsia"/>
          <w:color w:val="auto"/>
          <w:sz w:val="24"/>
          <w:highlight w:val="none"/>
        </w:rPr>
        <w:t>岫岩满族自治县人民政府网 (http://www.xiuyan.gov.cn/) 、辽宁省公共资源交易网（http://ggzy.ln.gov.cn）</w:t>
      </w:r>
      <w:r>
        <w:rPr>
          <w:rFonts w:hint="eastAsia"/>
          <w:color w:val="auto"/>
          <w:sz w:val="24"/>
          <w:highlight w:val="none"/>
          <w:lang w:eastAsia="zh-CN"/>
        </w:rPr>
        <w:t>、</w:t>
      </w:r>
      <w:r>
        <w:rPr>
          <w:rFonts w:hint="eastAsia"/>
          <w:color w:val="auto"/>
          <w:sz w:val="24"/>
          <w:highlight w:val="none"/>
          <w:lang w:val="en-US" w:eastAsia="zh-CN"/>
        </w:rPr>
        <w:t>中国招标投标公共服务平台（http://www.cebpubservice.com）</w:t>
      </w:r>
      <w:r>
        <w:rPr>
          <w:color w:val="auto"/>
          <w:sz w:val="24"/>
          <w:highlight w:val="none"/>
        </w:rPr>
        <w:t>上发布。</w:t>
      </w:r>
    </w:p>
    <w:p w14:paraId="2A6AC1D7">
      <w:pPr>
        <w:pStyle w:val="4"/>
        <w:topLinePunct/>
        <w:spacing w:line="360" w:lineRule="auto"/>
        <w:ind w:firstLine="480" w:firstLineChars="200"/>
        <w:rPr>
          <w:rFonts w:hint="eastAsia" w:ascii="Times New Roman"/>
          <w:color w:val="auto"/>
          <w:highlight w:val="none"/>
        </w:rPr>
      </w:pPr>
      <w:r>
        <w:rPr>
          <w:rFonts w:hint="eastAsia" w:ascii="Times New Roman"/>
          <w:color w:val="auto"/>
          <w:highlight w:val="none"/>
        </w:rPr>
        <w:t>潜在投标人或者其他利害关系人如对本招标公告有异议，可在投标截止时间</w:t>
      </w:r>
      <w:r>
        <w:rPr>
          <w:rFonts w:ascii="Times New Roman"/>
          <w:color w:val="auto"/>
          <w:highlight w:val="none"/>
        </w:rPr>
        <w:t>10</w:t>
      </w:r>
      <w:r>
        <w:rPr>
          <w:rFonts w:hint="eastAsia" w:ascii="Times New Roman"/>
          <w:color w:val="auto"/>
          <w:highlight w:val="none"/>
        </w:rPr>
        <w:t>日前按照《中华人民共和国招标投标法实施条例》中的有关规定向招标人提出。</w:t>
      </w:r>
    </w:p>
    <w:p w14:paraId="2A0725D2">
      <w:pPr>
        <w:spacing w:line="360" w:lineRule="auto"/>
        <w:outlineLvl w:val="1"/>
        <w:rPr>
          <w:rFonts w:eastAsia="黑体"/>
          <w:color w:val="auto"/>
          <w:kern w:val="0"/>
          <w:sz w:val="28"/>
          <w:highlight w:val="none"/>
        </w:rPr>
      </w:pPr>
      <w:r>
        <w:rPr>
          <w:rFonts w:hint="eastAsia" w:eastAsia="黑体"/>
          <w:color w:val="auto"/>
          <w:kern w:val="0"/>
          <w:sz w:val="28"/>
          <w:highlight w:val="none"/>
        </w:rPr>
        <w:t>9</w:t>
      </w:r>
      <w:r>
        <w:rPr>
          <w:rFonts w:eastAsia="黑体"/>
          <w:color w:val="auto"/>
          <w:kern w:val="0"/>
          <w:sz w:val="28"/>
          <w:highlight w:val="none"/>
        </w:rPr>
        <w:t>、联系方式</w:t>
      </w:r>
      <w:bookmarkEnd w:id="21"/>
      <w:bookmarkEnd w:id="22"/>
      <w:bookmarkEnd w:id="23"/>
    </w:p>
    <w:p w14:paraId="2C2DE3C4">
      <w:pPr>
        <w:wordWrap w:val="0"/>
        <w:spacing w:line="440" w:lineRule="exact"/>
        <w:ind w:firstLine="480" w:firstLineChars="200"/>
        <w:rPr>
          <w:b/>
          <w:bCs/>
          <w:color w:val="auto"/>
          <w:sz w:val="24"/>
          <w:highlight w:val="none"/>
        </w:rPr>
      </w:pPr>
      <w:r>
        <w:rPr>
          <w:rFonts w:hint="eastAsia"/>
          <w:color w:val="auto"/>
          <w:sz w:val="24"/>
          <w:highlight w:val="none"/>
        </w:rPr>
        <w:t>监督部门：</w:t>
      </w:r>
      <w:bookmarkStart w:id="24" w:name="OLE_LINK1"/>
      <w:r>
        <w:rPr>
          <w:rFonts w:hint="eastAsia"/>
          <w:color w:val="auto"/>
          <w:sz w:val="24"/>
          <w:highlight w:val="none"/>
        </w:rPr>
        <w:t>岫岩满族自治县交通运输局</w:t>
      </w:r>
      <w:bookmarkEnd w:id="24"/>
    </w:p>
    <w:p w14:paraId="7E138EDF">
      <w:pPr>
        <w:wordWrap w:val="0"/>
        <w:spacing w:line="440" w:lineRule="exact"/>
        <w:ind w:firstLine="480" w:firstLineChars="200"/>
        <w:rPr>
          <w:rFonts w:hint="eastAsia"/>
          <w:color w:val="auto"/>
          <w:sz w:val="24"/>
          <w:highlight w:val="none"/>
        </w:rPr>
      </w:pPr>
      <w:r>
        <w:rPr>
          <w:rFonts w:hint="eastAsia"/>
          <w:color w:val="auto"/>
          <w:sz w:val="24"/>
          <w:highlight w:val="none"/>
        </w:rPr>
        <w:t>地址：岫岩满族自治县阜昌街道中心街38号</w:t>
      </w:r>
    </w:p>
    <w:p w14:paraId="27C85459">
      <w:pPr>
        <w:wordWrap w:val="0"/>
        <w:spacing w:line="440" w:lineRule="exact"/>
        <w:ind w:firstLine="480" w:firstLineChars="200"/>
        <w:rPr>
          <w:rFonts w:hint="eastAsia"/>
          <w:color w:val="auto"/>
          <w:sz w:val="24"/>
          <w:highlight w:val="none"/>
        </w:rPr>
      </w:pPr>
      <w:r>
        <w:rPr>
          <w:rFonts w:hint="eastAsia"/>
          <w:color w:val="auto"/>
          <w:sz w:val="24"/>
          <w:highlight w:val="none"/>
        </w:rPr>
        <w:t>联系人：陈女士</w:t>
      </w:r>
    </w:p>
    <w:p w14:paraId="68974ECF">
      <w:pPr>
        <w:spacing w:line="360" w:lineRule="auto"/>
        <w:ind w:firstLine="480" w:firstLineChars="200"/>
        <w:rPr>
          <w:rFonts w:hint="eastAsia"/>
          <w:color w:val="auto"/>
          <w:sz w:val="24"/>
          <w:highlight w:val="none"/>
        </w:rPr>
      </w:pPr>
      <w:r>
        <w:rPr>
          <w:rFonts w:hint="eastAsia"/>
          <w:color w:val="auto"/>
          <w:sz w:val="24"/>
          <w:highlight w:val="none"/>
        </w:rPr>
        <w:t>电话：0412-7859833</w:t>
      </w:r>
    </w:p>
    <w:p w14:paraId="70C83819">
      <w:pPr>
        <w:spacing w:line="360" w:lineRule="auto"/>
        <w:ind w:firstLine="480" w:firstLineChars="200"/>
        <w:rPr>
          <w:rFonts w:hint="eastAsia"/>
          <w:color w:val="auto"/>
          <w:sz w:val="24"/>
          <w:highlight w:val="none"/>
        </w:rPr>
      </w:pPr>
    </w:p>
    <w:p w14:paraId="5FBBB51D">
      <w:pPr>
        <w:spacing w:line="360" w:lineRule="auto"/>
        <w:ind w:firstLine="480" w:firstLineChars="200"/>
        <w:rPr>
          <w:rFonts w:hint="eastAsia"/>
          <w:color w:val="auto"/>
          <w:sz w:val="24"/>
          <w:highlight w:val="none"/>
        </w:rPr>
      </w:pPr>
      <w:r>
        <w:rPr>
          <w:rFonts w:hint="eastAsia"/>
          <w:color w:val="auto"/>
          <w:sz w:val="24"/>
          <w:highlight w:val="none"/>
        </w:rPr>
        <w:t>招标人：岫岩满族自治县交通运输事务中心</w:t>
      </w:r>
    </w:p>
    <w:p w14:paraId="23EA292C">
      <w:pPr>
        <w:spacing w:line="360" w:lineRule="auto"/>
        <w:ind w:firstLine="480" w:firstLineChars="200"/>
        <w:rPr>
          <w:rFonts w:hint="eastAsia"/>
          <w:color w:val="auto"/>
          <w:sz w:val="24"/>
          <w:highlight w:val="none"/>
        </w:rPr>
      </w:pPr>
      <w:r>
        <w:rPr>
          <w:rFonts w:hint="eastAsia"/>
          <w:color w:val="auto"/>
          <w:sz w:val="24"/>
          <w:highlight w:val="none"/>
        </w:rPr>
        <w:t>地址：</w:t>
      </w:r>
      <w:r>
        <w:rPr>
          <w:rFonts w:hint="eastAsia"/>
          <w:color w:val="auto"/>
          <w:sz w:val="24"/>
          <w:szCs w:val="20"/>
          <w:highlight w:val="none"/>
        </w:rPr>
        <w:t>岫岩镇南门外里4栋4号</w:t>
      </w:r>
    </w:p>
    <w:p w14:paraId="78E52E10">
      <w:pPr>
        <w:spacing w:line="360" w:lineRule="auto"/>
        <w:ind w:firstLine="480" w:firstLineChars="200"/>
        <w:rPr>
          <w:rFonts w:hint="eastAsia"/>
          <w:color w:val="auto"/>
          <w:sz w:val="24"/>
          <w:highlight w:val="none"/>
        </w:rPr>
      </w:pPr>
      <w:r>
        <w:rPr>
          <w:rFonts w:hint="eastAsia"/>
          <w:color w:val="auto"/>
          <w:sz w:val="24"/>
          <w:highlight w:val="none"/>
        </w:rPr>
        <w:t>联系人：孙先生</w:t>
      </w:r>
    </w:p>
    <w:p w14:paraId="45A5DCBF">
      <w:pPr>
        <w:spacing w:line="360" w:lineRule="auto"/>
        <w:ind w:firstLine="480" w:firstLineChars="200"/>
        <w:rPr>
          <w:rFonts w:hint="eastAsia"/>
          <w:color w:val="auto"/>
          <w:sz w:val="24"/>
          <w:highlight w:val="none"/>
        </w:rPr>
      </w:pPr>
      <w:r>
        <w:rPr>
          <w:rFonts w:hint="eastAsia"/>
          <w:color w:val="auto"/>
          <w:sz w:val="24"/>
          <w:highlight w:val="none"/>
        </w:rPr>
        <w:t>电话：</w:t>
      </w:r>
      <w:r>
        <w:rPr>
          <w:rFonts w:hint="eastAsia"/>
          <w:color w:val="auto"/>
          <w:sz w:val="24"/>
          <w:szCs w:val="20"/>
          <w:highlight w:val="none"/>
        </w:rPr>
        <w:t xml:space="preserve">0412-7816363 </w:t>
      </w:r>
    </w:p>
    <w:p w14:paraId="2EE745D8">
      <w:pPr>
        <w:spacing w:line="360" w:lineRule="auto"/>
        <w:ind w:firstLine="480" w:firstLineChars="200"/>
        <w:rPr>
          <w:rFonts w:hint="eastAsia"/>
          <w:color w:val="auto"/>
          <w:sz w:val="24"/>
          <w:highlight w:val="none"/>
        </w:rPr>
      </w:pPr>
    </w:p>
    <w:p w14:paraId="63008271">
      <w:pPr>
        <w:spacing w:line="360" w:lineRule="auto"/>
        <w:ind w:firstLine="480" w:firstLineChars="200"/>
        <w:rPr>
          <w:rFonts w:hint="eastAsia"/>
          <w:color w:val="auto"/>
          <w:sz w:val="24"/>
          <w:highlight w:val="none"/>
        </w:rPr>
      </w:pPr>
    </w:p>
    <w:p w14:paraId="51C6A4EC">
      <w:pPr>
        <w:spacing w:line="360" w:lineRule="auto"/>
        <w:ind w:firstLine="480" w:firstLineChars="200"/>
        <w:rPr>
          <w:rFonts w:hint="eastAsia"/>
          <w:color w:val="auto"/>
          <w:sz w:val="24"/>
          <w:highlight w:val="none"/>
        </w:rPr>
      </w:pPr>
      <w:r>
        <w:rPr>
          <w:rFonts w:hint="eastAsia"/>
          <w:color w:val="auto"/>
          <w:sz w:val="24"/>
          <w:highlight w:val="none"/>
        </w:rPr>
        <w:t>招标代理：辽宁新达咨询有限责任公司</w:t>
      </w:r>
    </w:p>
    <w:p w14:paraId="688D1F71">
      <w:pPr>
        <w:pStyle w:val="4"/>
        <w:topLinePunct/>
        <w:spacing w:line="360" w:lineRule="auto"/>
        <w:ind w:firstLine="480" w:firstLineChars="200"/>
        <w:rPr>
          <w:rFonts w:hint="eastAsia" w:ascii="Times New Roman"/>
          <w:color w:val="auto"/>
          <w:highlight w:val="none"/>
        </w:rPr>
      </w:pPr>
      <w:r>
        <w:rPr>
          <w:rFonts w:hint="eastAsia" w:ascii="Times New Roman"/>
          <w:color w:val="auto"/>
          <w:highlight w:val="none"/>
        </w:rPr>
        <w:t>地址：沈阳市和平区丽岛路42-1号附属楼五楼</w:t>
      </w:r>
    </w:p>
    <w:p w14:paraId="40D4AA43">
      <w:pPr>
        <w:spacing w:line="360" w:lineRule="auto"/>
        <w:ind w:firstLine="480" w:firstLineChars="200"/>
        <w:rPr>
          <w:rFonts w:hint="eastAsia"/>
          <w:color w:val="auto"/>
          <w:sz w:val="24"/>
          <w:highlight w:val="none"/>
        </w:rPr>
      </w:pPr>
      <w:r>
        <w:rPr>
          <w:rFonts w:hint="eastAsia"/>
          <w:color w:val="auto"/>
          <w:sz w:val="24"/>
          <w:highlight w:val="none"/>
        </w:rPr>
        <w:t>联系人：</w:t>
      </w:r>
      <w:r>
        <w:rPr>
          <w:rFonts w:hint="eastAsia"/>
          <w:color w:val="auto"/>
          <w:sz w:val="24"/>
          <w:szCs w:val="20"/>
          <w:highlight w:val="none"/>
        </w:rPr>
        <w:t>冯女士、罗先生</w:t>
      </w:r>
    </w:p>
    <w:p w14:paraId="4FB3E93E">
      <w:pPr>
        <w:spacing w:line="360" w:lineRule="auto"/>
        <w:ind w:firstLine="480" w:firstLineChars="200"/>
        <w:rPr>
          <w:color w:val="auto"/>
          <w:sz w:val="24"/>
          <w:highlight w:val="none"/>
        </w:rPr>
      </w:pPr>
      <w:r>
        <w:rPr>
          <w:rFonts w:hint="eastAsia"/>
          <w:color w:val="auto"/>
          <w:sz w:val="24"/>
          <w:highlight w:val="none"/>
        </w:rPr>
        <w:t>电话：024-66168089、024-66168094</w:t>
      </w:r>
    </w:p>
    <w:p w14:paraId="22E23B8B">
      <w:pPr>
        <w:spacing w:line="360" w:lineRule="auto"/>
        <w:ind w:firstLine="480" w:firstLineChars="200"/>
        <w:rPr>
          <w:rFonts w:hint="eastAsia"/>
          <w:color w:val="auto"/>
          <w:sz w:val="24"/>
          <w:highlight w:val="none"/>
        </w:rPr>
      </w:pPr>
      <w:r>
        <w:rPr>
          <w:rFonts w:hint="eastAsia"/>
          <w:color w:val="auto"/>
          <w:sz w:val="24"/>
          <w:highlight w:val="none"/>
        </w:rPr>
        <w:t>电子邮件：</w:t>
      </w:r>
      <w:r>
        <w:rPr>
          <w:rFonts w:hint="eastAsia"/>
          <w:color w:val="auto"/>
          <w:sz w:val="24"/>
          <w:szCs w:val="20"/>
          <w:highlight w:val="none"/>
        </w:rPr>
        <w:t>lnxinda2021@163.com</w:t>
      </w:r>
    </w:p>
    <w:p w14:paraId="32DDCEB7">
      <w:pPr>
        <w:spacing w:before="79" w:line="220" w:lineRule="auto"/>
        <w:ind w:left="508"/>
        <w:rPr>
          <w:rFonts w:ascii="宋体" w:hAnsi="宋体" w:cs="宋体"/>
          <w:color w:val="auto"/>
          <w:spacing w:val="-3"/>
          <w:sz w:val="24"/>
          <w:highlight w:val="none"/>
        </w:rPr>
      </w:pPr>
    </w:p>
    <w:p w14:paraId="18EC4315">
      <w:pPr>
        <w:topLinePunct/>
        <w:spacing w:line="360" w:lineRule="auto"/>
        <w:ind w:firstLine="200"/>
        <w:jc w:val="right"/>
        <w:rPr>
          <w:rFonts w:hint="eastAsia"/>
          <w:color w:val="auto"/>
          <w:sz w:val="24"/>
          <w:highlight w:val="none"/>
          <w:u w:val="single"/>
        </w:rPr>
      </w:pPr>
    </w:p>
    <w:p w14:paraId="55861AB4">
      <w:pPr>
        <w:topLinePunct/>
        <w:spacing w:line="360" w:lineRule="auto"/>
        <w:ind w:firstLine="200"/>
        <w:jc w:val="right"/>
        <w:rPr>
          <w:highlight w:val="none"/>
        </w:rPr>
      </w:pPr>
      <w:r>
        <w:rPr>
          <w:rFonts w:hint="eastAsia"/>
          <w:color w:val="auto"/>
          <w:sz w:val="24"/>
          <w:highlight w:val="none"/>
          <w:u w:val="single"/>
        </w:rPr>
        <w:t>2025</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rFonts w:hint="eastAsia"/>
          <w:color w:val="auto"/>
          <w:sz w:val="24"/>
          <w:highlight w:val="none"/>
          <w:u w:val="single"/>
          <w:lang w:val="en-US" w:eastAsia="zh-CN"/>
        </w:rPr>
        <w:t>10</w:t>
      </w:r>
      <w:r>
        <w:rPr>
          <w:rFonts w:hint="eastAsia"/>
          <w:color w:val="auto"/>
          <w:sz w:val="24"/>
          <w:highlight w:val="none"/>
          <w:u w:val="single"/>
        </w:rPr>
        <w:t xml:space="preserve"> </w:t>
      </w:r>
      <w:r>
        <w:rPr>
          <w:color w:val="auto"/>
          <w:sz w:val="24"/>
          <w:highlight w:val="none"/>
        </w:rPr>
        <w:t>月</w:t>
      </w:r>
      <w:r>
        <w:rPr>
          <w:color w:val="auto"/>
          <w:sz w:val="24"/>
          <w:highlight w:val="none"/>
          <w:u w:val="single"/>
        </w:rPr>
        <w:t xml:space="preserve"> </w:t>
      </w:r>
      <w:r>
        <w:rPr>
          <w:rFonts w:hint="eastAsia"/>
          <w:color w:val="auto"/>
          <w:sz w:val="24"/>
          <w:highlight w:val="none"/>
          <w:u w:val="single"/>
          <w:lang w:val="en-US" w:eastAsia="zh-CN"/>
        </w:rPr>
        <w:t>13</w:t>
      </w:r>
      <w:r>
        <w:rPr>
          <w:color w:val="auto"/>
          <w:sz w:val="24"/>
          <w:highlight w:val="none"/>
          <w:u w:val="single"/>
        </w:rPr>
        <w:t xml:space="preserve"> </w:t>
      </w:r>
      <w:r>
        <w:rPr>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20" w:beforeLines="50" w:line="360" w:lineRule="auto"/>
      <w:jc w:val="center"/>
      <w:outlineLvl w:val="1"/>
    </w:pPr>
    <w:rPr>
      <w:rFonts w:eastAsia="黑体"/>
      <w:sz w:val="30"/>
      <w:szCs w:val="3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3"/>
    <w:basedOn w:val="1"/>
    <w:qFormat/>
    <w:uiPriority w:val="0"/>
    <w:rPr>
      <w:rFonts w:ascii="宋体"/>
      <w:sz w:val="24"/>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2025-10-10T08:26:02Z</dcterms:created>
  <dc:creator>SJY</dc:creator>
  <cp:lastModifiedBy>SJY</cp:lastModifiedBy>
  <dcterms:modified xsi:type="dcterms:W3CDTF">2025-10-10T08:26:32Z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eyJoZGlkIjoiZjBiMGIwYmJmNWQ0YjNiNmQ1ZGNkM2ViMDA0NjBlZGYiLCJ1c2VySWQiOiIxMTQ4NzAzMjQ3In0=</vt:lpwstr>
  </property>
  <property fmtid="{D5CDD505-2E9C-101B-9397-08002B2CF9AE}" pid="4" name="ICV">
    <vt:lpwstr>4391849949F04FE38E468C61FD0EF2AC_12</vt:lpwstr>
  </property>
</Properties>
</file>