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D14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《岫岩满族自治县经济社会若干领域稳增长惠民生政策举措（征求意见稿）》</w:t>
      </w:r>
    </w:p>
    <w:p w14:paraId="7FAC58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政策解读</w:t>
      </w:r>
    </w:p>
    <w:p w14:paraId="7EC0BFEA">
      <w:pPr>
        <w:ind w:firstLine="680" w:firstLineChars="200"/>
        <w:rPr>
          <w:rFonts w:hint="eastAsia" w:ascii="仿宋_GB2312" w:eastAsia="仿宋_GB2312"/>
          <w:sz w:val="34"/>
          <w:szCs w:val="34"/>
          <w:lang w:val="en-US" w:eastAsia="zh-CN"/>
        </w:rPr>
      </w:pPr>
    </w:p>
    <w:p w14:paraId="41E32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按照县政府工作部署，为深入贯彻习近平总书记关于东北、辽宁全面振兴的重要讲话和指示批示精神，持续巩固经济稳中向好、进中提质发展态势，推动实现“十四五”规划圆满收官，由县发改局牵头，组织县工信局、县商务局和县农业农村局等10部门共同研究，参照周边县区政策举措，结合我县实际，制定了《岫岩满族自治县稳增长惠民生政策举措（征求意见稿）》，包含三个方面，共计十九条。</w:t>
      </w:r>
    </w:p>
    <w:p w14:paraId="4B010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楷体" w:hAnsi="楷体" w:eastAsia="楷体" w:cs="楷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一、加快产业转型升级，共9条。</w:t>
      </w:r>
    </w:p>
    <w:p w14:paraId="4C551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楷体" w:hAnsi="楷体" w:eastAsia="楷体" w:cs="楷体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1.支持工业企业加快释放产能。</w:t>
      </w:r>
    </w:p>
    <w:p w14:paraId="04AE2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楷体" w:hAnsi="楷体" w:eastAsia="楷体" w:cs="楷体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2.加快产业转型升级。</w:t>
      </w:r>
    </w:p>
    <w:p w14:paraId="07D0CE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3.支持新型窑炉建设。</w:t>
      </w:r>
    </w:p>
    <w:p w14:paraId="231B2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楷体" w:hAnsi="楷体" w:eastAsia="楷体" w:cs="楷体"/>
          <w:sz w:val="34"/>
          <w:szCs w:val="34"/>
          <w:lang w:val="en-US" w:eastAsia="zh-CN"/>
        </w:rPr>
      </w:pPr>
      <w:bookmarkStart w:id="0" w:name="OLE_LINK3"/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4.加大营利性服务业企业培育力度。</w:t>
      </w:r>
      <w:bookmarkEnd w:id="0"/>
      <w:bookmarkStart w:id="1" w:name="OLE_LINK2"/>
    </w:p>
    <w:p w14:paraId="1B927D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仿宋_GB2312" w:eastAsia="仿宋_GB2312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5.鼓励岫岩玉产业高质量发展。</w:t>
      </w:r>
      <w:bookmarkEnd w:id="1"/>
    </w:p>
    <w:p w14:paraId="0FF11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6.鼓励企业加强关键核心技术攻关。</w:t>
      </w:r>
    </w:p>
    <w:p w14:paraId="5D299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eastAsia="仿宋_GB2312"/>
          <w:b w:val="0"/>
          <w:bCs w:val="0"/>
          <w:sz w:val="34"/>
          <w:szCs w:val="34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u w:val="none"/>
          <w:lang w:val="en-US" w:eastAsia="zh-CN"/>
        </w:rPr>
        <w:t>7.壮大农产品加工产业。</w:t>
      </w:r>
    </w:p>
    <w:p w14:paraId="10A66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8.提升养殖场智能化水平。</w:t>
      </w:r>
    </w:p>
    <w:p w14:paraId="0656C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9.鼓励建筑企业发展。</w:t>
      </w:r>
    </w:p>
    <w:p w14:paraId="5309F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二、有效激发内需活力，共9条。</w:t>
      </w:r>
    </w:p>
    <w:p w14:paraId="6447C8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eastAsia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10.持续开展促消费活动。</w:t>
      </w:r>
    </w:p>
    <w:p w14:paraId="73327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11.加强商贸流通领域经营主体培育。</w:t>
      </w:r>
    </w:p>
    <w:p w14:paraId="706A3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12.激励重点商贸企业发展。</w:t>
      </w:r>
    </w:p>
    <w:p w14:paraId="6DB76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eastAsia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13.大力支持电商发展。</w:t>
      </w:r>
    </w:p>
    <w:p w14:paraId="03C76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14.鼓励我县企业参加国内重点专业展会。</w:t>
      </w:r>
    </w:p>
    <w:p w14:paraId="54A5F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楷体" w:hAnsi="楷体" w:eastAsia="楷体" w:cs="楷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15.支持特色街区建设。</w:t>
      </w:r>
    </w:p>
    <w:p w14:paraId="74704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eastAsia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16.鼓励我县企业开拓国际市场。</w:t>
      </w:r>
    </w:p>
    <w:p w14:paraId="498E3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17.鼓励项目加快建设、加快竣工。</w:t>
      </w:r>
    </w:p>
    <w:p w14:paraId="2357A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仿宋_GB2312" w:eastAsia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18.支持文体旅融合发展。</w:t>
      </w:r>
    </w:p>
    <w:p w14:paraId="12FF3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三、持续保障改善民生，共1条。</w:t>
      </w:r>
    </w:p>
    <w:p w14:paraId="68CD8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eastAsia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4"/>
          <w:szCs w:val="34"/>
          <w:lang w:val="en-US" w:eastAsia="zh-CN"/>
        </w:rPr>
        <w:t>19.强化创业服务供给。</w:t>
      </w:r>
    </w:p>
    <w:p w14:paraId="5E489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仿宋_GB2312" w:eastAsia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4"/>
          <w:szCs w:val="34"/>
          <w:lang w:val="en-US" w:eastAsia="zh-CN"/>
        </w:rPr>
        <w:t>此外，我县制定的19条政策举措有效期至2025年12月31日；与现行同类政策及本政策中的同类政策重复的，按照“就高不就低”不重复奖励原则执行。</w:t>
      </w:r>
    </w:p>
    <w:p w14:paraId="7559E18D">
      <w:pPr>
        <w:ind w:firstLine="420" w:firstLineChars="200"/>
        <w:rPr>
          <w:rFonts w:hint="eastAsia" w:eastAsiaTheme="minorEastAsia"/>
          <w:lang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4033"/>
    <w:rsid w:val="13165211"/>
    <w:rsid w:val="3B293294"/>
    <w:rsid w:val="47ED3A8B"/>
    <w:rsid w:val="48DD399F"/>
    <w:rsid w:val="55081F04"/>
    <w:rsid w:val="717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624</Characters>
  <Lines>0</Lines>
  <Paragraphs>0</Paragraphs>
  <TotalTime>6</TotalTime>
  <ScaleCrop>false</ScaleCrop>
  <LinksUpToDate>false</LinksUpToDate>
  <CharactersWithSpaces>624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2025-05-19T02:10:00Z</dcterms:created>
  <dc:creator>Administrator</dc:creator>
  <cp:lastModifiedBy>老头</cp:lastModifiedBy>
  <cp:lastPrinted>2025-05-19T02:26:00Z</cp:lastPrinted>
  <dcterms:modified xsi:type="dcterms:W3CDTF">2025-05-19T07:18:21Z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eyJoZGlkIjoiODhhMjY2N2MxMmNkMzlhY2IyZTJlMDgwNjllOGJlOTciLCJ1c2VySWQiOiI4ODc4NTI0NDkifQ==</vt:lpwstr>
  </property>
  <property fmtid="{D5CDD505-2E9C-101B-9397-08002B2CF9AE}" pid="4" name="ICV">
    <vt:lpwstr>99DA8837D6274517A6EA4158960AAA5C_12</vt:lpwstr>
  </property>
</Properties>
</file>