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74C25">
      <w:pPr>
        <w:jc w:val="left"/>
        <w:rPr>
          <w:rFonts w:hint="eastAsia" w:ascii="宋体" w:hAnsi="宋体" w:eastAsia="宋体"/>
          <w:sz w:val="32"/>
          <w:szCs w:val="32"/>
          <w:highlight w:val="none"/>
        </w:rPr>
      </w:pPr>
      <w:r>
        <w:rPr>
          <w:rFonts w:hint="eastAsia" w:ascii="宋体" w:hAnsi="宋体" w:eastAsia="宋体"/>
          <w:sz w:val="32"/>
          <w:szCs w:val="32"/>
          <w:highlight w:val="none"/>
        </w:rPr>
        <w:t>政策解读</w:t>
      </w:r>
    </w:p>
    <w:p w14:paraId="55F0E688">
      <w:pPr>
        <w:jc w:val="center"/>
        <w:rPr>
          <w:rFonts w:hint="eastAsia" w:ascii="宋体" w:hAnsi="宋体" w:eastAsia="宋体"/>
          <w:sz w:val="44"/>
          <w:szCs w:val="44"/>
          <w:highlight w:val="none"/>
        </w:rPr>
      </w:pPr>
    </w:p>
    <w:p w14:paraId="4037225D">
      <w:pPr>
        <w:jc w:val="center"/>
        <w:rPr>
          <w:rFonts w:hint="eastAsia" w:ascii="宋体" w:hAnsi="宋体" w:eastAsia="宋体"/>
          <w:sz w:val="44"/>
          <w:szCs w:val="44"/>
          <w:highlight w:val="none"/>
        </w:rPr>
      </w:pPr>
      <w:r>
        <w:rPr>
          <w:rFonts w:hint="eastAsia" w:ascii="宋体" w:hAnsi="宋体" w:eastAsia="宋体"/>
          <w:sz w:val="44"/>
          <w:szCs w:val="44"/>
          <w:highlight w:val="none"/>
        </w:rPr>
        <w:t>岫岩满族自治县</w:t>
      </w:r>
      <w:r>
        <w:rPr>
          <w:rFonts w:hint="eastAsia" w:ascii="宋体" w:hAnsi="宋体" w:eastAsia="宋体"/>
          <w:sz w:val="44"/>
          <w:szCs w:val="44"/>
          <w:highlight w:val="none"/>
          <w:lang w:eastAsia="zh-CN"/>
        </w:rPr>
        <w:t>龙潭</w:t>
      </w:r>
      <w:r>
        <w:rPr>
          <w:rFonts w:hint="eastAsia" w:ascii="宋体" w:hAnsi="宋体" w:eastAsia="宋体"/>
          <w:sz w:val="44"/>
          <w:szCs w:val="44"/>
          <w:highlight w:val="none"/>
        </w:rPr>
        <w:t>镇</w:t>
      </w:r>
    </w:p>
    <w:p w14:paraId="15C8C700">
      <w:pPr>
        <w:jc w:val="center"/>
        <w:rPr>
          <w:rFonts w:hint="eastAsia" w:ascii="宋体" w:hAnsi="宋体" w:eastAsia="宋体"/>
          <w:sz w:val="44"/>
          <w:szCs w:val="44"/>
          <w:highlight w:val="none"/>
        </w:rPr>
      </w:pPr>
      <w:r>
        <w:rPr>
          <w:rFonts w:hint="eastAsia" w:ascii="宋体" w:hAnsi="宋体" w:eastAsia="宋体"/>
          <w:sz w:val="44"/>
          <w:szCs w:val="44"/>
          <w:highlight w:val="none"/>
        </w:rPr>
        <w:t>国土空间总体规划</w:t>
      </w:r>
      <w:r>
        <w:rPr>
          <w:rFonts w:ascii="宋体" w:hAnsi="宋体" w:eastAsia="宋体"/>
          <w:sz w:val="44"/>
          <w:szCs w:val="44"/>
          <w:highlight w:val="none"/>
        </w:rPr>
        <w:br w:type="textWrapping"/>
      </w:r>
      <w:r>
        <w:rPr>
          <w:rFonts w:hint="eastAsia" w:ascii="宋体" w:hAnsi="宋体" w:eastAsia="宋体"/>
          <w:sz w:val="44"/>
          <w:szCs w:val="44"/>
          <w:highlight w:val="none"/>
        </w:rPr>
        <w:t>（2021-2035年）</w:t>
      </w:r>
    </w:p>
    <w:p w14:paraId="52870B7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</w:p>
    <w:p w14:paraId="21CEA99F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根据《中共中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央 国务院关于建立国土空间规划体系并监督实施的若干意见》的要求，为贯彻落实省、市、县战略部署，推动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镇高质量发展，坚持以人民为中心，统筹发展和安全，建设国土空间高质量发展、高品质生活和高水平治理的现代化新城镇，特编制《岫岩满族自治县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镇国土空间总体规划（2021-2035年）》。现就有关内容解读如下：</w:t>
      </w:r>
    </w:p>
    <w:p w14:paraId="104DFBC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本规划是指导未来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镇行政辖区范围内国土空间保护与利用的全域性、综合性、纲领性规划，是引领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镇城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发展的战略蓝图，是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镇域国土空间保护、开发、利用、修复和指导各类建设的行动纲领，为编制下位村庄规划、详细规划、专项规划和开展各类开发保护建设活动、实施国土空间用途管制提供基本依据。</w:t>
      </w:r>
    </w:p>
    <w:p w14:paraId="1ABFB710">
      <w:pPr>
        <w:pStyle w:val="2"/>
        <w:ind w:firstLine="640"/>
        <w:rPr>
          <w:b w:val="0"/>
          <w:highlight w:val="none"/>
        </w:rPr>
      </w:pPr>
      <w:r>
        <w:rPr>
          <w:b w:val="0"/>
          <w:highlight w:val="none"/>
        </w:rPr>
        <w:t>一、制定背景</w:t>
      </w:r>
    </w:p>
    <w:p w14:paraId="50CCB0D7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《规划》坚持以习近平新时代中国特色社会主义思想为指导，全面贯彻落实党的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二十大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和二十届二中、三中全会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及相关会议精神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，深入贯彻习近平总书记关于东北、辽宁振兴发展的重要讲话和指示批示精神，全面落实省第十三次党代会和省第十四届人民代表大会要求，立足新发展阶段，完整、准确、全面贯彻新发展理念，服务和融入新发展格局，扛稳“五大安全”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以2020年变更调查成果为基础，传导和落实岫岩满族自治县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镇全面振兴、全方位振兴提供空间引领和保障。</w:t>
      </w:r>
    </w:p>
    <w:p w14:paraId="47DEB123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积极推进《规划》编制工作，《规划》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镇域层面重点完善全域国土空间格局、空间用途管制、村庄布局优化及各类设施的统筹安排等规划内容。镇政府驻地重点优化用地结构，培育壮大生产及创新空间、住房建设、设施安排等规划内容，科学有序的指导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镇实现可持续发展。</w:t>
      </w:r>
    </w:p>
    <w:p w14:paraId="453E5AC4">
      <w:pPr>
        <w:pStyle w:val="2"/>
        <w:ind w:firstLine="640"/>
        <w:rPr>
          <w:b w:val="0"/>
          <w:highlight w:val="none"/>
        </w:rPr>
      </w:pPr>
      <w:r>
        <w:rPr>
          <w:rFonts w:hint="eastAsia"/>
          <w:b w:val="0"/>
          <w:highlight w:val="none"/>
        </w:rPr>
        <w:t>二、规划目标</w:t>
      </w:r>
    </w:p>
    <w:p w14:paraId="34688947">
      <w:pPr>
        <w:ind w:firstLine="640" w:firstLineChars="2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镇建设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依托辽宁鞍山龙潭湾省级自然保护区发展生态旅游、休闲康养、特色产业的农旅宜居旅游型城镇的职能定位，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鞍山市生态旅游与休闲康养目的地、岫岩满族自治县标准化柞蚕园示范基地、岫岩满族自治县黄岗岩加工基地、岫岩满族自治县优质绿色食品建设基地、岫岩满族自治县生态宜居乡镇的发展定位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。至2</w:t>
      </w:r>
      <w:r>
        <w:rPr>
          <w:rFonts w:ascii="仿宋_GB2312" w:hAnsi="黑体" w:eastAsia="仿宋_GB2312"/>
          <w:sz w:val="32"/>
          <w:szCs w:val="32"/>
          <w:highlight w:val="none"/>
        </w:rPr>
        <w:t>035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国土综合整治成效显著，生态功能全面强化，城镇功能全面完善，优势互补、高质量发展的国土空间总体格局全面形成。镇中心区环境得到明显改善，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服务能级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得到显著提升。国土空间魅力全面彰显，国土空间开发保护制度更加完善，国土空间治理能力现代化不断提升。</w:t>
      </w:r>
    </w:p>
    <w:p w14:paraId="48228F1C">
      <w:pPr>
        <w:pStyle w:val="2"/>
        <w:ind w:firstLine="640"/>
        <w:rPr>
          <w:b w:val="0"/>
          <w:highlight w:val="none"/>
        </w:rPr>
      </w:pPr>
      <w:r>
        <w:rPr>
          <w:rFonts w:hint="eastAsia"/>
          <w:b w:val="0"/>
          <w:highlight w:val="none"/>
        </w:rPr>
        <w:t>三、主要内容</w:t>
      </w:r>
    </w:p>
    <w:p w14:paraId="70D90A2C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规划概述</w:t>
      </w:r>
    </w:p>
    <w:p w14:paraId="5168347E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介绍规划编制的背景及目的、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镇概况介绍、现状与特征、机遇与使命，明确规划的规划期限、规划范围，是规划编制基础性内容。</w:t>
      </w:r>
    </w:p>
    <w:p w14:paraId="5632371A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目标与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定位</w:t>
      </w:r>
    </w:p>
    <w:p w14:paraId="0C679EB6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战略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定位，确定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镇城镇性质为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旅游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型城镇，是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依托辽宁鞍山龙潭湾省级自然保护区发展生态旅游特色产业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为主导。简要介绍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镇国土空间开发保护目标及国土空间开发保护战略。</w:t>
      </w:r>
    </w:p>
    <w:p w14:paraId="25B29F04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国土空间开发保护格局</w:t>
      </w:r>
    </w:p>
    <w:p w14:paraId="09E8B87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落实岫岩满族自治县三条控制线保护目标，提出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一核、一轴、三心、两区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”的国土空间格局，明确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重要控制线落实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划定与管控的相关要求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严格落实细化国土空间规划分区与用途管制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1E0DE1F5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三类空间布局</w:t>
      </w:r>
    </w:p>
    <w:p w14:paraId="1A21BACB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主要结合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镇国土空间格局，提出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镇农业空间、生态空间、城镇空间的空间布局及管控要求。农业空间强调优先保护耕地和永久基本农田，进一步落实耕地保护和布局优化，整体推进乡村地区耕地质量提升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生态空间重点保护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辽宁鞍山龙潭湾自然保护区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城镇空间着重优化城镇体系空间结构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在种植、养殖、林下经济、工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矿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、旅游业等方面构建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镇产业发展格局；落实城乡生活圈发展理念，推进基本公共服务均等化，按照社区生活圈及村庄分类，配置公共服务设施，完善镇中心区15分钟生活圈设施及乡村30分钟生活圈。</w:t>
      </w:r>
    </w:p>
    <w:p w14:paraId="1B07BFFC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镇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中心区规划</w:t>
      </w:r>
    </w:p>
    <w:p w14:paraId="699B323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提出镇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区“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两轴，三片区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”的空间格局设想，落实新增建设用地空间，对镇中心区建设用地进行合理布局，构建点线结合的绿地开敞空间系统，对全镇设施布局提出综合指引。</w:t>
      </w:r>
    </w:p>
    <w:p w14:paraId="6F6C4416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支撑体系</w:t>
      </w:r>
    </w:p>
    <w:p w14:paraId="277CF1A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立足基础设施现状及居民日常需求，对公共服务设施做出合理规划，加强补充与完善文化、教育、医疗、体育、社会福利等公共服务设施；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落实岫岩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满族自治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县国土空间规划中重大基础设施线，包括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推进国道G613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本溪至庄河高速公路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新建工程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有序推进城镇道路优化提升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构建绿色高效的城乡综合交通体系；不断强化市政基础设施保障，加强给排水、能源、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电力、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通信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环卫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等设施建设；提高城乡安全韧性，加强防洪、抗震、消防、人防和防疫等领域的安全设施建设。</w:t>
      </w:r>
    </w:p>
    <w:p w14:paraId="7F4FA8FF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区域协同</w:t>
      </w:r>
    </w:p>
    <w:p w14:paraId="24521251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全面落实区域协调发展战略，统筹区域协同保护治理和协同开放发展，统筹协调跨行政区域的设施配套需求和空间布局安排。积极融入岫岩满族自治县“一屏两区、一核两轴”的县域国土空间开发保护总体格局。</w:t>
      </w:r>
    </w:p>
    <w:p w14:paraId="336CEF22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实施保障</w:t>
      </w:r>
    </w:p>
    <w:p w14:paraId="751EB022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加强党的领导，落实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龙潭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党委和政府在国土空间规划工作中的核心作用，完善上下贯通、执行有力的组织体系；落实上位规划、传导下位规划，严格执行各级规划的管控要求，将各项指标给予传导和落实；加强规划监督管理，强化规划统领地位；加强公众参与、多方协同以及常态化的国土空间规划宣传和交流互动机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 w14:paraId="4887E20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21CE8"/>
    <w:multiLevelType w:val="multilevel"/>
    <w:tmpl w:val="19F21CE8"/>
    <w:lvl w:ilvl="0" w:tentative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6"/>
    <w:rsid w:val="000144F2"/>
    <w:rsid w:val="00045ED0"/>
    <w:rsid w:val="00046D21"/>
    <w:rsid w:val="00081952"/>
    <w:rsid w:val="000A2A54"/>
    <w:rsid w:val="000C531F"/>
    <w:rsid w:val="000D47B4"/>
    <w:rsid w:val="00133957"/>
    <w:rsid w:val="00195BEE"/>
    <w:rsid w:val="001A7C94"/>
    <w:rsid w:val="001B3EBC"/>
    <w:rsid w:val="001C2879"/>
    <w:rsid w:val="001E37C7"/>
    <w:rsid w:val="001E5F0B"/>
    <w:rsid w:val="00206C28"/>
    <w:rsid w:val="00215C6C"/>
    <w:rsid w:val="00232BF4"/>
    <w:rsid w:val="002867F9"/>
    <w:rsid w:val="00292C8F"/>
    <w:rsid w:val="002C085A"/>
    <w:rsid w:val="00324BCB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56230"/>
    <w:rsid w:val="004602BD"/>
    <w:rsid w:val="00460910"/>
    <w:rsid w:val="00482254"/>
    <w:rsid w:val="00485AF5"/>
    <w:rsid w:val="004A4D04"/>
    <w:rsid w:val="004B0EA1"/>
    <w:rsid w:val="004C5E09"/>
    <w:rsid w:val="00532B5A"/>
    <w:rsid w:val="005503ED"/>
    <w:rsid w:val="00551BD2"/>
    <w:rsid w:val="005559A6"/>
    <w:rsid w:val="005779CD"/>
    <w:rsid w:val="005931F3"/>
    <w:rsid w:val="0059426E"/>
    <w:rsid w:val="005A2579"/>
    <w:rsid w:val="005A4582"/>
    <w:rsid w:val="005B3156"/>
    <w:rsid w:val="005B68B4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60BDF"/>
    <w:rsid w:val="00886935"/>
    <w:rsid w:val="00891E09"/>
    <w:rsid w:val="008A3002"/>
    <w:rsid w:val="00900DF9"/>
    <w:rsid w:val="00907D72"/>
    <w:rsid w:val="00923C7F"/>
    <w:rsid w:val="0093346D"/>
    <w:rsid w:val="0099037A"/>
    <w:rsid w:val="009F49A9"/>
    <w:rsid w:val="00A2399E"/>
    <w:rsid w:val="00A4238A"/>
    <w:rsid w:val="00A54CAA"/>
    <w:rsid w:val="00A6036D"/>
    <w:rsid w:val="00A62493"/>
    <w:rsid w:val="00A71DE0"/>
    <w:rsid w:val="00A71F7C"/>
    <w:rsid w:val="00A76770"/>
    <w:rsid w:val="00AF0014"/>
    <w:rsid w:val="00AF6236"/>
    <w:rsid w:val="00AF706B"/>
    <w:rsid w:val="00B064A8"/>
    <w:rsid w:val="00B066C1"/>
    <w:rsid w:val="00B21D17"/>
    <w:rsid w:val="00B63066"/>
    <w:rsid w:val="00B77F1B"/>
    <w:rsid w:val="00B914A6"/>
    <w:rsid w:val="00B964EA"/>
    <w:rsid w:val="00BB3288"/>
    <w:rsid w:val="00BB736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7D08"/>
    <w:rsid w:val="00CB03ED"/>
    <w:rsid w:val="00CB2C3D"/>
    <w:rsid w:val="00CB33B2"/>
    <w:rsid w:val="00D33205"/>
    <w:rsid w:val="00D36714"/>
    <w:rsid w:val="00D44BE2"/>
    <w:rsid w:val="00D46F94"/>
    <w:rsid w:val="00D54BF0"/>
    <w:rsid w:val="00D567CB"/>
    <w:rsid w:val="00D63518"/>
    <w:rsid w:val="00D9578D"/>
    <w:rsid w:val="00DB2E99"/>
    <w:rsid w:val="00DC1604"/>
    <w:rsid w:val="00E015C4"/>
    <w:rsid w:val="00E0432F"/>
    <w:rsid w:val="00E20D02"/>
    <w:rsid w:val="00E36573"/>
    <w:rsid w:val="00E44ED6"/>
    <w:rsid w:val="00E56F77"/>
    <w:rsid w:val="00E73826"/>
    <w:rsid w:val="00E91350"/>
    <w:rsid w:val="00E94C80"/>
    <w:rsid w:val="00E9713D"/>
    <w:rsid w:val="00E97552"/>
    <w:rsid w:val="00EA11B6"/>
    <w:rsid w:val="00EC68C0"/>
    <w:rsid w:val="00ED4A30"/>
    <w:rsid w:val="00EF5EB5"/>
    <w:rsid w:val="00F10A94"/>
    <w:rsid w:val="00F11F5E"/>
    <w:rsid w:val="00F361E3"/>
    <w:rsid w:val="00F36253"/>
    <w:rsid w:val="00F5175C"/>
    <w:rsid w:val="00F62560"/>
    <w:rsid w:val="00FA48A7"/>
    <w:rsid w:val="00FB4CF2"/>
    <w:rsid w:val="074C02E3"/>
    <w:rsid w:val="19A07DE9"/>
    <w:rsid w:val="342650B6"/>
    <w:rsid w:val="54A92DD6"/>
    <w:rsid w:val="6ED40A5C"/>
    <w:rsid w:val="76515061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 w:line="360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"/>
    <w:qFormat/>
    <w:uiPriority w:val="0"/>
    <w:pPr>
      <w:widowControl/>
      <w:adjustRightInd w:val="0"/>
      <w:spacing w:line="560" w:lineRule="exact"/>
      <w:ind w:firstLine="200" w:firstLineChars="200"/>
      <w:textAlignment w:val="baseline"/>
    </w:pPr>
    <w:rPr>
      <w:rFonts w:ascii="宋体" w:hAnsi="宋体" w:eastAsia="宋体" w:cs="Times New Roman"/>
      <w:kern w:val="0"/>
      <w:sz w:val="28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1">
    <w:name w:val="正文缩进 字符"/>
    <w:link w:val="5"/>
    <w:qFormat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3 字符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5 字符"/>
    <w:basedOn w:val="10"/>
    <w:link w:val="4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2051</Words>
  <Characters>2075</Characters>
  <Lines>14</Lines>
  <Paragraphs>4</Paragraphs>
  <TotalTime>3</TotalTime>
  <ScaleCrop>false</ScaleCrop>
  <LinksUpToDate>false</LinksUpToDate>
  <CharactersWithSpaces>2076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2024-08-22T01:48:00Z</dcterms:created>
  <dc:creator>Windows 用户</dc:creator>
  <cp:lastModifiedBy>RUI</cp:lastModifiedBy>
  <dcterms:modified xsi:type="dcterms:W3CDTF">2025-03-06T06:26:16Z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eyJoZGlkIjoiMDE3OGJmYzBmNzAxYjljOTUxNjhlNGZmMzM5N2FkNTAiLCJ1c2VySWQiOiIyNjc4MDU0MDcifQ==</vt:lpwstr>
  </property>
  <property fmtid="{D5CDD505-2E9C-101B-9397-08002B2CF9AE}" pid="4" name="ICV">
    <vt:lpwstr>BCC6ACD241C94F69AF591513B63EB88D_12</vt:lpwstr>
  </property>
</Properties>
</file>