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89C8E0">
      <w:pPr>
        <w:spacing w:line="560" w:lineRule="exact"/>
        <w:jc w:val="center"/>
        <w:rPr>
          <w:rFonts w:ascii="华文中宋" w:hAnsi="华文中宋" w:eastAsia="华文中宋" w:cs="黑体"/>
          <w:b/>
          <w:color w:val="auto"/>
          <w:sz w:val="44"/>
          <w:szCs w:val="44"/>
        </w:rPr>
      </w:pPr>
      <w:r>
        <w:rPr>
          <w:rFonts w:ascii="华文中宋" w:hAnsi="华文中宋" w:eastAsia="华文中宋" w:cs="黑体"/>
          <w:b/>
          <w:color w:val="auto"/>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347345</wp:posOffset>
                </wp:positionV>
                <wp:extent cx="5295265" cy="8255"/>
                <wp:effectExtent l="0" t="19050" r="635" b="29845"/>
                <wp:wrapNone/>
                <wp:docPr id="24" name="直接连接符 24"/>
                <wp:cNvGraphicFramePr/>
                <a:graphic xmlns:a="http://schemas.openxmlformats.org/drawingml/2006/main">
                  <a:graphicData uri="http://schemas.microsoft.com/office/word/2010/wordprocessingShape">
                    <wps:wsp>
                      <wps:cNvCnPr/>
                      <wps:spPr>
                        <a:xfrm flipV="1">
                          <a:off x="0" y="0"/>
                          <a:ext cx="5600700" cy="0"/>
                        </a:xfrm>
                        <a:prstGeom prst="line">
                          <a:avLst/>
                        </a:prstGeom>
                        <a:ln w="38100" cap="flat" cmpd="dbl">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flip:y;margin-left:0pt;margin-top:27.35pt;height:0.65pt;width:416.95pt;z-index:251659264;mso-width-relative:page;mso-height-relative:page;" filled="f" stroked="t" coordsize="21600,21600" o:allowincell="f" o:gfxdata="UEsDBAoAAAAAAIdO4kAAAAAAAAAAAAAAAAAEAAAAZHJzL1BLAwQUAAAACACHTuJAQs+759MAAAAG&#10;AQAADwAAAGRycy9kb3ducmV2LnhtbE2PzU7DMBCE70i8g7VI3KjdH0oJcSqEoHdCJa7b2I0j4rWJ&#10;naa8PcuJHndmNPNtuT37XpzskLpAGuYzBcJSE0xHrYb9x9vdBkTKSAb7QFbDj02wra6vSixMmOjd&#10;nurcCi6hVKAGl3MspEyNsx7TLERL7B3D4DHzObTSDDhxue/lQqm19NgRLziM9sXZ5qsevYZFfN5N&#10;YXx1scb8uZfquFt9S61vb+bqCUS25/wfhj98RoeKmQ5hJJNEr4EfyRruVw8g2N0sl48gDiysFciq&#10;lJf41S9QSwMEFAAAAAgAh07iQKFYlxYGAgAACQQAAA4AAABkcnMvZTJvRG9jLnhtbK1TS44TMRDd&#10;I3EHy3vSnQDDqJXOLCYMGwSR+Owr/nRb8k+2k04uwQWQ2MGKJXtuw3AMyu6eaBg2WdALq+wqv6r3&#10;+nl5dTCa7EWIytmWzmc1JcIyx5XtWvrh/c2TS0piAstBOytaehSRXq0eP1oOvhEL1zvNRSAIYmMz&#10;+Jb2KfmmqiLrhYE4c15YTEoXDCTchq7iAQZEN7pa1PVFNbjAfXBMxIin6zFJJ8RwDqCTUjGxdmxn&#10;hE0jahAaElKKvfKRrsq0UgqW3koZRSK6pcg0lRWbYLzNa7VaQtMF8L1i0whwzggPOBlQFpueoNaQ&#10;gOyC+gfKKBZcdDLNmDPVSKQogizm9QNt3vXgReGCUkd/Ej3+P1j2Zr8JRPGWLp5RYsHgH7/9/OPX&#10;p6+/f37B9fb7N4IZlGnwscHqa7sJ0y76TcicDzIYIrXyH9FPRQXkRQ5F5ONJZHFIhOHh84u6flGj&#10;/uwuV40QGcqHmF4JZ0gOWqqVzfyhgf3rmLAtlt6V5GNtydDSp5fzggfoRokuQGjjkRHf6nI5Oq34&#10;jdI6X4mh217rQPaQHVG+zA6B/yrLXdYQ+7GupEavBLezHC9A0wvgLy0n6ehRNIuPheZpjOCUaIFv&#10;K0elMoHS51TiENpmaFGcO1HOwo9S52jr+BH/2M4H1fUo0bxMnzPokMJjcnO24P09xvdf8O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s+759MAAAAGAQAADwAAAAAAAAABACAAAAAiAAAAZHJzL2Rv&#10;d25yZXYueG1sUEsBAhQAFAAAAAgAh07iQKFYlxYGAgAACQQAAA4AAAAAAAAAAQAgAAAAIgEAAGRy&#10;cy9lMm9Eb2MueG1sUEsFBgAAAAAGAAYAWQEAAJoFA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color w:val="auto"/>
          <w:sz w:val="44"/>
          <w:szCs w:val="44"/>
        </w:rPr>
        <w:t>安全生产行政执法文书</w:t>
      </w:r>
    </w:p>
    <w:p w14:paraId="69021034">
      <w:pPr>
        <w:spacing w:line="560" w:lineRule="exact"/>
        <w:jc w:val="center"/>
        <w:rPr>
          <w:rFonts w:ascii="华文中宋" w:hAnsi="华文中宋" w:eastAsia="华文中宋" w:cs="黑体"/>
          <w:b/>
          <w:color w:val="auto"/>
          <w:sz w:val="44"/>
          <w:szCs w:val="44"/>
        </w:rPr>
      </w:pPr>
      <w:r>
        <w:rPr>
          <w:rFonts w:hint="eastAsia" w:ascii="华文中宋" w:hAnsi="华文中宋" w:eastAsia="华文中宋" w:cs="黑体"/>
          <w:b/>
          <w:color w:val="auto"/>
          <w:sz w:val="44"/>
          <w:szCs w:val="44"/>
        </w:rPr>
        <w:t>行政处罚决定书</w:t>
      </w:r>
    </w:p>
    <w:p w14:paraId="12132826">
      <w:pPr>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ascii="仿宋" w:hAnsi="仿宋" w:eastAsia="仿宋" w:cs="Calibri"/>
          <w:color w:val="auto"/>
          <w:sz w:val="24"/>
          <w:szCs w:val="24"/>
        </w:rPr>
      </w:pPr>
      <w:r>
        <w:rPr>
          <w:rFonts w:hint="eastAsia" w:ascii="仿宋" w:hAnsi="仿宋" w:eastAsia="仿宋" w:cs="Calibri"/>
          <w:color w:val="auto"/>
          <w:sz w:val="24"/>
          <w:szCs w:val="24"/>
        </w:rPr>
        <w:t>（</w:t>
      </w:r>
      <w:r>
        <w:rPr>
          <w:rFonts w:hint="eastAsia" w:ascii="仿宋" w:hAnsi="仿宋" w:eastAsia="仿宋" w:cs="宋体"/>
          <w:color w:val="auto"/>
          <w:kern w:val="0"/>
          <w:sz w:val="24"/>
          <w:szCs w:val="24"/>
        </w:rPr>
        <w:t>岫</w:t>
      </w:r>
      <w:r>
        <w:rPr>
          <w:rFonts w:hint="eastAsia" w:ascii="仿宋" w:hAnsi="仿宋" w:eastAsia="仿宋" w:cs="Calibri"/>
          <w:color w:val="auto"/>
          <w:sz w:val="24"/>
          <w:szCs w:val="24"/>
        </w:rPr>
        <w:t>）应急罚〔202</w:t>
      </w:r>
      <w:r>
        <w:rPr>
          <w:rFonts w:hint="eastAsia" w:ascii="仿宋" w:hAnsi="仿宋" w:eastAsia="仿宋" w:cs="Calibri"/>
          <w:color w:val="auto"/>
          <w:sz w:val="24"/>
          <w:szCs w:val="24"/>
          <w:lang w:val="en-US" w:eastAsia="zh-CN"/>
        </w:rPr>
        <w:t>4</w:t>
      </w:r>
      <w:r>
        <w:rPr>
          <w:rFonts w:hint="eastAsia" w:ascii="仿宋" w:hAnsi="仿宋" w:eastAsia="仿宋" w:cs="Calibri"/>
          <w:color w:val="auto"/>
          <w:sz w:val="24"/>
          <w:szCs w:val="24"/>
        </w:rPr>
        <w:t>〕</w:t>
      </w:r>
      <w:r>
        <w:rPr>
          <w:rFonts w:hint="eastAsia" w:ascii="仿宋" w:hAnsi="仿宋" w:eastAsia="仿宋" w:cs="Calibri"/>
          <w:color w:val="auto"/>
          <w:sz w:val="24"/>
          <w:szCs w:val="24"/>
          <w:lang w:val="en-US" w:eastAsia="zh-CN"/>
        </w:rPr>
        <w:t>矿8</w:t>
      </w:r>
      <w:r>
        <w:rPr>
          <w:rFonts w:hint="eastAsia" w:ascii="仿宋" w:hAnsi="仿宋" w:eastAsia="仿宋" w:cs="Calibri"/>
          <w:color w:val="auto"/>
          <w:sz w:val="24"/>
          <w:szCs w:val="24"/>
        </w:rPr>
        <w:t>号</w:t>
      </w:r>
    </w:p>
    <w:p w14:paraId="5A89A30A">
      <w:pPr>
        <w:keepNext w:val="0"/>
        <w:keepLines w:val="0"/>
        <w:pageBreakBefore w:val="0"/>
        <w:widowControl w:val="0"/>
        <w:kinsoku/>
        <w:wordWrap/>
        <w:overflowPunct/>
        <w:topLinePunct w:val="0"/>
        <w:autoSpaceDE w:val="0"/>
        <w:autoSpaceDN/>
        <w:bidi w:val="0"/>
        <w:adjustRightInd/>
        <w:snapToGrid/>
        <w:spacing w:line="360" w:lineRule="auto"/>
        <w:jc w:val="left"/>
        <w:textAlignment w:val="auto"/>
        <w:rPr>
          <w:rFonts w:ascii="仿宋" w:hAnsi="仿宋" w:eastAsia="仿宋" w:cs="Calibri"/>
          <w:sz w:val="24"/>
          <w:szCs w:val="24"/>
          <w:u w:val="single"/>
        </w:rPr>
      </w:pPr>
      <w:r>
        <w:rPr>
          <w:rFonts w:hint="eastAsia" w:ascii="仿宋" w:hAnsi="仿宋" w:eastAsia="仿宋" w:cs="Calibri"/>
          <w:sz w:val="24"/>
          <w:szCs w:val="24"/>
        </w:rPr>
        <w:t>被处罚人：</w:t>
      </w:r>
      <w:r>
        <w:rPr>
          <w:rFonts w:hint="eastAsia" w:ascii="仿宋" w:hAnsi="仿宋" w:eastAsia="仿宋" w:cs="Calibri"/>
          <w:sz w:val="24"/>
          <w:szCs w:val="24"/>
          <w:u w:val="single"/>
        </w:rPr>
        <w:t xml:space="preserve">        </w:t>
      </w:r>
      <w:r>
        <w:rPr>
          <w:rFonts w:hint="eastAsia" w:ascii="仿宋" w:hAnsi="仿宋" w:eastAsia="仿宋" w:cs="Calibri"/>
          <w:sz w:val="24"/>
          <w:szCs w:val="24"/>
        </w:rPr>
        <w:t>性别：</w:t>
      </w:r>
      <w:r>
        <w:rPr>
          <w:rFonts w:hint="eastAsia" w:ascii="仿宋" w:hAnsi="仿宋" w:eastAsia="仿宋" w:cs="Calibri"/>
          <w:sz w:val="24"/>
          <w:szCs w:val="24"/>
          <w:u w:val="single"/>
        </w:rPr>
        <w:t xml:space="preserve">   </w:t>
      </w:r>
      <w:r>
        <w:rPr>
          <w:rFonts w:hint="eastAsia" w:ascii="仿宋" w:hAnsi="仿宋" w:eastAsia="仿宋" w:cs="Calibri"/>
          <w:sz w:val="24"/>
          <w:szCs w:val="24"/>
        </w:rPr>
        <w:t>年龄：</w:t>
      </w:r>
      <w:r>
        <w:rPr>
          <w:rFonts w:hint="eastAsia" w:ascii="仿宋" w:hAnsi="仿宋" w:eastAsia="仿宋" w:cs="Calibri"/>
          <w:sz w:val="24"/>
          <w:szCs w:val="24"/>
          <w:u w:val="single"/>
        </w:rPr>
        <w:t xml:space="preserve">      </w:t>
      </w:r>
      <w:r>
        <w:rPr>
          <w:rFonts w:hint="eastAsia" w:ascii="仿宋" w:hAnsi="仿宋" w:eastAsia="仿宋" w:cs="Calibri"/>
          <w:sz w:val="24"/>
          <w:szCs w:val="24"/>
        </w:rPr>
        <w:t>身份证号：</w:t>
      </w:r>
      <w:r>
        <w:rPr>
          <w:rFonts w:hint="eastAsia" w:ascii="仿宋" w:hAnsi="仿宋" w:eastAsia="仿宋" w:cs="宋体"/>
          <w:color w:val="121212"/>
          <w:kern w:val="0"/>
          <w:sz w:val="24"/>
          <w:szCs w:val="24"/>
          <w:u w:val="single"/>
        </w:rPr>
        <w:t xml:space="preserve">                         </w:t>
      </w:r>
      <w:r>
        <w:rPr>
          <w:rFonts w:hint="eastAsia" w:ascii="仿宋" w:hAnsi="仿宋" w:eastAsia="仿宋" w:cs="Calibri"/>
          <w:sz w:val="24"/>
          <w:szCs w:val="24"/>
          <w:u w:val="single"/>
        </w:rPr>
        <w:t xml:space="preserve"> </w:t>
      </w:r>
    </w:p>
    <w:p w14:paraId="518A8354">
      <w:pPr>
        <w:keepNext w:val="0"/>
        <w:keepLines w:val="0"/>
        <w:pageBreakBefore w:val="0"/>
        <w:widowControl w:val="0"/>
        <w:kinsoku/>
        <w:wordWrap/>
        <w:overflowPunct/>
        <w:topLinePunct w:val="0"/>
        <w:autoSpaceDE w:val="0"/>
        <w:autoSpaceDN/>
        <w:bidi w:val="0"/>
        <w:adjustRightInd/>
        <w:snapToGrid/>
        <w:spacing w:line="360" w:lineRule="auto"/>
        <w:jc w:val="left"/>
        <w:textAlignment w:val="auto"/>
        <w:rPr>
          <w:rFonts w:ascii="仿宋" w:hAnsi="仿宋" w:eastAsia="仿宋" w:cs="Calibri"/>
          <w:sz w:val="24"/>
          <w:szCs w:val="24"/>
          <w:u w:val="single"/>
        </w:rPr>
      </w:pPr>
      <w:r>
        <w:rPr>
          <w:rFonts w:hint="eastAsia" w:ascii="仿宋" w:hAnsi="仿宋" w:eastAsia="仿宋" w:cs="Calibri"/>
          <w:sz w:val="24"/>
          <w:szCs w:val="24"/>
        </w:rPr>
        <w:t>家庭住址：</w:t>
      </w:r>
      <w:r>
        <w:rPr>
          <w:rFonts w:hint="eastAsia" w:ascii="仿宋" w:hAnsi="仿宋" w:eastAsia="仿宋" w:cs="仿宋"/>
          <w:sz w:val="24"/>
          <w:szCs w:val="24"/>
          <w:u w:val="single"/>
        </w:rPr>
        <w:t xml:space="preserve">                             </w:t>
      </w:r>
      <w:r>
        <w:rPr>
          <w:rFonts w:hint="eastAsia" w:ascii="仿宋" w:hAnsi="仿宋" w:eastAsia="仿宋" w:cs="Calibri"/>
          <w:sz w:val="24"/>
          <w:szCs w:val="24"/>
        </w:rPr>
        <w:t>邮政编码：</w:t>
      </w:r>
      <w:r>
        <w:rPr>
          <w:rFonts w:hint="eastAsia" w:ascii="仿宋" w:hAnsi="仿宋" w:eastAsia="仿宋" w:cs="Calibri"/>
          <w:sz w:val="24"/>
          <w:szCs w:val="24"/>
          <w:u w:val="single"/>
        </w:rPr>
        <w:t xml:space="preserve">  </w:t>
      </w:r>
      <w:r>
        <w:rPr>
          <w:rFonts w:hint="eastAsia" w:ascii="仿宋" w:hAnsi="仿宋" w:eastAsia="仿宋" w:cs="宋体"/>
          <w:color w:val="121212"/>
          <w:kern w:val="0"/>
          <w:sz w:val="24"/>
          <w:szCs w:val="24"/>
          <w:u w:val="single"/>
        </w:rPr>
        <w:t xml:space="preserve">                 </w:t>
      </w:r>
      <w:r>
        <w:rPr>
          <w:rFonts w:hint="eastAsia" w:ascii="仿宋" w:hAnsi="仿宋" w:eastAsia="仿宋" w:cs="Calibri"/>
          <w:sz w:val="24"/>
          <w:szCs w:val="24"/>
          <w:u w:val="single"/>
        </w:rPr>
        <w:t xml:space="preserve">      </w:t>
      </w:r>
    </w:p>
    <w:p w14:paraId="0A4A5545">
      <w:pPr>
        <w:keepNext w:val="0"/>
        <w:keepLines w:val="0"/>
        <w:pageBreakBefore w:val="0"/>
        <w:widowControl w:val="0"/>
        <w:kinsoku/>
        <w:wordWrap/>
        <w:overflowPunct/>
        <w:topLinePunct w:val="0"/>
        <w:autoSpaceDN/>
        <w:bidi w:val="0"/>
        <w:adjustRightInd/>
        <w:snapToGrid/>
        <w:spacing w:line="360" w:lineRule="auto"/>
        <w:jc w:val="left"/>
        <w:textAlignment w:val="auto"/>
        <w:rPr>
          <w:rFonts w:ascii="仿宋" w:hAnsi="仿宋" w:eastAsia="仿宋"/>
          <w:color w:val="121212"/>
          <w:kern w:val="0"/>
        </w:rPr>
      </w:pPr>
      <w:r>
        <w:rPr>
          <w:rFonts w:hint="eastAsia" w:ascii="仿宋" w:hAnsi="仿宋" w:eastAsia="仿宋" w:cs="Calibri"/>
          <w:sz w:val="24"/>
          <w:szCs w:val="24"/>
        </w:rPr>
        <w:t>联系电话：</w:t>
      </w:r>
      <w:r>
        <w:rPr>
          <w:rFonts w:hint="eastAsia" w:ascii="仿宋" w:hAnsi="仿宋" w:eastAsia="仿宋" w:cs="宋体"/>
          <w:color w:val="121212"/>
          <w:kern w:val="0"/>
          <w:sz w:val="24"/>
          <w:szCs w:val="24"/>
          <w:u w:val="single"/>
        </w:rPr>
        <w:t xml:space="preserve">                 </w:t>
      </w:r>
      <w:r>
        <w:rPr>
          <w:rFonts w:hint="eastAsia" w:ascii="仿宋" w:hAnsi="仿宋" w:eastAsia="仿宋" w:cs="Calibri"/>
          <w:sz w:val="24"/>
          <w:szCs w:val="24"/>
        </w:rPr>
        <w:t>所在单位：</w:t>
      </w:r>
      <w:r>
        <w:rPr>
          <w:rFonts w:hint="eastAsia" w:ascii="仿宋" w:hAnsi="仿宋" w:eastAsia="仿宋" w:cs="宋体"/>
          <w:color w:val="121212"/>
          <w:kern w:val="0"/>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Calibri"/>
          <w:sz w:val="24"/>
          <w:szCs w:val="24"/>
          <w:u w:val="single"/>
        </w:rPr>
        <w:t xml:space="preserve">       </w:t>
      </w:r>
      <w:r>
        <w:rPr>
          <w:rFonts w:hint="eastAsia" w:ascii="仿宋" w:hAnsi="仿宋" w:eastAsia="仿宋" w:cs="Calibri"/>
          <w:sz w:val="24"/>
          <w:szCs w:val="24"/>
        </w:rPr>
        <w:t>职务：</w:t>
      </w:r>
      <w:r>
        <w:rPr>
          <w:rFonts w:hint="eastAsia" w:ascii="仿宋" w:hAnsi="仿宋" w:eastAsia="仿宋" w:cs="仿宋"/>
          <w:sz w:val="24"/>
          <w:szCs w:val="24"/>
          <w:u w:val="single"/>
        </w:rPr>
        <w:t xml:space="preserve">        </w:t>
      </w:r>
      <w:r>
        <w:rPr>
          <w:rFonts w:hint="eastAsia" w:ascii="仿宋" w:hAnsi="仿宋" w:eastAsia="仿宋" w:cs="Calibri"/>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Calibri"/>
          <w:sz w:val="24"/>
          <w:szCs w:val="24"/>
        </w:rPr>
        <w:t>单位地址：</w:t>
      </w:r>
      <w:r>
        <w:rPr>
          <w:rFonts w:hint="eastAsia" w:ascii="仿宋" w:hAnsi="仿宋" w:eastAsia="仿宋" w:cs="宋体"/>
          <w:color w:val="121212"/>
          <w:kern w:val="0"/>
          <w:sz w:val="24"/>
          <w:szCs w:val="24"/>
          <w:u w:val="single"/>
        </w:rPr>
        <w:t xml:space="preserve">                                    </w:t>
      </w:r>
      <w:r>
        <w:rPr>
          <w:rFonts w:hint="eastAsia" w:ascii="仿宋" w:hAnsi="仿宋" w:eastAsia="仿宋"/>
          <w:color w:val="121212"/>
          <w:kern w:val="0"/>
        </w:rPr>
        <w:t xml:space="preserve"> </w:t>
      </w:r>
    </w:p>
    <w:p w14:paraId="47D5D194">
      <w:pPr>
        <w:keepNext w:val="0"/>
        <w:keepLines w:val="0"/>
        <w:pageBreakBefore w:val="0"/>
        <w:widowControl w:val="0"/>
        <w:kinsoku/>
        <w:wordWrap/>
        <w:overflowPunct/>
        <w:topLinePunct w:val="0"/>
        <w:autoSpaceDE w:val="0"/>
        <w:autoSpaceDN/>
        <w:bidi w:val="0"/>
        <w:adjustRightInd/>
        <w:snapToGrid/>
        <w:spacing w:line="380" w:lineRule="exact"/>
        <w:jc w:val="left"/>
        <w:textAlignment w:val="auto"/>
        <w:rPr>
          <w:rFonts w:hint="default" w:ascii="仿宋" w:hAnsi="仿宋" w:eastAsia="仿宋" w:cs="Calibri"/>
          <w:sz w:val="24"/>
          <w:szCs w:val="24"/>
          <w:u w:val="single"/>
          <w:lang w:val="en-US" w:eastAsia="zh-CN"/>
        </w:rPr>
      </w:pPr>
      <w:r>
        <w:rPr>
          <w:rFonts w:hint="eastAsia" w:ascii="仿宋" w:hAnsi="仿宋" w:eastAsia="仿宋" w:cs="Calibri"/>
          <w:sz w:val="24"/>
          <w:szCs w:val="24"/>
        </w:rPr>
        <w:t>被处罚单位：</w:t>
      </w:r>
      <w:r>
        <w:rPr>
          <w:rFonts w:hint="eastAsia" w:ascii="仿宋" w:hAnsi="仿宋" w:eastAsia="仿宋" w:cs="Calibri"/>
          <w:sz w:val="24"/>
          <w:szCs w:val="24"/>
          <w:u w:val="single"/>
          <w:lang w:val="en-US" w:eastAsia="zh-CN"/>
        </w:rPr>
        <w:t>岫岩满族自治县新华铁矿</w:t>
      </w:r>
      <w:r>
        <w:rPr>
          <w:rFonts w:hint="eastAsia" w:ascii="仿宋" w:hAnsi="仿宋" w:eastAsia="仿宋" w:cs="Calibri"/>
          <w:sz w:val="24"/>
          <w:szCs w:val="24"/>
          <w:u w:val="single"/>
        </w:rPr>
        <w:t xml:space="preserve">                  </w:t>
      </w:r>
      <w:r>
        <w:rPr>
          <w:rFonts w:hint="eastAsia" w:ascii="仿宋" w:hAnsi="仿宋" w:eastAsia="仿宋" w:cs="Calibri"/>
          <w:sz w:val="24"/>
          <w:szCs w:val="24"/>
          <w:u w:val="single"/>
          <w:lang w:val="en-US" w:eastAsia="zh-CN"/>
        </w:rPr>
        <w:t xml:space="preserve">                                       </w:t>
      </w:r>
    </w:p>
    <w:p w14:paraId="6E7CF5D2">
      <w:pPr>
        <w:keepNext w:val="0"/>
        <w:keepLines w:val="0"/>
        <w:pageBreakBefore w:val="0"/>
        <w:widowControl w:val="0"/>
        <w:kinsoku/>
        <w:wordWrap/>
        <w:overflowPunct/>
        <w:topLinePunct w:val="0"/>
        <w:autoSpaceDN/>
        <w:bidi w:val="0"/>
        <w:adjustRightInd/>
        <w:snapToGrid/>
        <w:spacing w:line="380" w:lineRule="exact"/>
        <w:jc w:val="both"/>
        <w:textAlignment w:val="auto"/>
        <w:rPr>
          <w:rFonts w:hint="default" w:ascii="仿宋" w:hAnsi="仿宋" w:eastAsia="仿宋" w:cs="Calibri"/>
          <w:sz w:val="24"/>
          <w:szCs w:val="24"/>
          <w:u w:val="single"/>
          <w:lang w:val="en-US" w:eastAsia="zh-CN"/>
        </w:rPr>
      </w:pPr>
      <w:r>
        <w:rPr>
          <w:rFonts w:hint="eastAsia" w:ascii="仿宋" w:hAnsi="仿宋" w:eastAsia="仿宋" w:cs="Calibri"/>
          <w:sz w:val="24"/>
          <w:szCs w:val="24"/>
        </w:rPr>
        <w:t>地址：</w:t>
      </w:r>
      <w:r>
        <w:rPr>
          <w:rFonts w:hint="eastAsia" w:ascii="仿宋" w:hAnsi="仿宋" w:eastAsia="仿宋"/>
          <w:color w:val="121212"/>
          <w:kern w:val="0"/>
          <w:sz w:val="24"/>
          <w:szCs w:val="24"/>
          <w:u w:val="single"/>
          <w:lang w:val="en-US" w:eastAsia="zh-CN"/>
        </w:rPr>
        <w:t>岫岩县</w:t>
      </w:r>
      <w:r>
        <w:rPr>
          <w:rFonts w:hint="eastAsia" w:ascii="仿宋" w:hAnsi="仿宋" w:eastAsia="仿宋"/>
          <w:color w:val="121212"/>
          <w:kern w:val="0"/>
          <w:sz w:val="24"/>
          <w:szCs w:val="24"/>
          <w:u w:val="single"/>
          <w:lang w:eastAsia="zh-CN"/>
        </w:rPr>
        <w:t>石灰窑镇大炉村</w:t>
      </w:r>
      <w:r>
        <w:rPr>
          <w:rFonts w:hint="eastAsia" w:ascii="仿宋" w:hAnsi="仿宋" w:eastAsia="仿宋" w:cs="宋体"/>
          <w:color w:val="121212"/>
          <w:kern w:val="0"/>
          <w:sz w:val="24"/>
          <w:szCs w:val="24"/>
          <w:u w:val="single"/>
        </w:rPr>
        <w:t xml:space="preserve">            </w:t>
      </w:r>
      <w:r>
        <w:rPr>
          <w:rFonts w:hint="eastAsia" w:ascii="仿宋" w:hAnsi="仿宋" w:eastAsia="仿宋" w:cs="Calibri"/>
          <w:sz w:val="24"/>
          <w:szCs w:val="24"/>
          <w:u w:val="single"/>
        </w:rPr>
        <w:t xml:space="preserve">  </w:t>
      </w:r>
      <w:r>
        <w:rPr>
          <w:rFonts w:hint="eastAsia" w:ascii="仿宋" w:hAnsi="仿宋" w:eastAsia="仿宋" w:cs="Calibri"/>
          <w:sz w:val="24"/>
          <w:szCs w:val="24"/>
        </w:rPr>
        <w:t>邮政编码：</w:t>
      </w:r>
      <w:r>
        <w:rPr>
          <w:rFonts w:hint="eastAsia" w:ascii="仿宋" w:hAnsi="仿宋" w:eastAsia="仿宋" w:cs="Calibri"/>
          <w:sz w:val="24"/>
          <w:szCs w:val="24"/>
          <w:u w:val="single"/>
        </w:rPr>
        <w:t xml:space="preserve"> </w:t>
      </w:r>
      <w:r>
        <w:rPr>
          <w:rFonts w:hint="eastAsia" w:ascii="仿宋" w:hAnsi="仿宋" w:eastAsia="仿宋" w:cs="宋体"/>
          <w:color w:val="121212"/>
          <w:kern w:val="0"/>
          <w:sz w:val="24"/>
          <w:szCs w:val="24"/>
          <w:u w:val="single"/>
        </w:rPr>
        <w:t>114300</w:t>
      </w:r>
      <w:r>
        <w:rPr>
          <w:rFonts w:hint="eastAsia" w:ascii="仿宋" w:hAnsi="仿宋" w:eastAsia="仿宋" w:cs="Calibri"/>
          <w:sz w:val="24"/>
          <w:szCs w:val="24"/>
          <w:u w:val="single"/>
        </w:rPr>
        <w:t xml:space="preserve">   </w:t>
      </w:r>
      <w:r>
        <w:rPr>
          <w:rFonts w:hint="eastAsia" w:ascii="仿宋" w:hAnsi="仿宋" w:eastAsia="仿宋" w:cs="Calibri"/>
          <w:sz w:val="24"/>
          <w:szCs w:val="24"/>
          <w:u w:val="single"/>
          <w:lang w:val="en-US" w:eastAsia="zh-CN"/>
        </w:rPr>
        <w:t xml:space="preserve">         </w:t>
      </w:r>
    </w:p>
    <w:p w14:paraId="725E2FD2">
      <w:pPr>
        <w:keepNext w:val="0"/>
        <w:keepLines w:val="0"/>
        <w:pageBreakBefore w:val="0"/>
        <w:widowControl w:val="0"/>
        <w:kinsoku/>
        <w:wordWrap/>
        <w:overflowPunct/>
        <w:topLinePunct w:val="0"/>
        <w:autoSpaceDN/>
        <w:bidi w:val="0"/>
        <w:adjustRightInd/>
        <w:snapToGrid/>
        <w:spacing w:line="380" w:lineRule="exact"/>
        <w:textAlignment w:val="auto"/>
        <w:rPr>
          <w:rFonts w:hint="default" w:ascii="仿宋" w:hAnsi="仿宋" w:eastAsia="仿宋" w:cs="仿宋"/>
          <w:sz w:val="24"/>
          <w:szCs w:val="24"/>
          <w:u w:val="single"/>
          <w:lang w:val="en-US" w:eastAsia="zh-CN"/>
        </w:rPr>
      </w:pPr>
      <w:r>
        <w:rPr>
          <w:rFonts w:hint="eastAsia" w:ascii="仿宋" w:hAnsi="仿宋" w:eastAsia="仿宋" w:cs="Calibri"/>
          <w:sz w:val="24"/>
          <w:szCs w:val="24"/>
        </w:rPr>
        <w:t>法定代表人（负责人）：</w:t>
      </w:r>
      <w:r>
        <w:rPr>
          <w:rFonts w:hint="eastAsia" w:ascii="仿宋" w:hAnsi="仿宋" w:eastAsia="仿宋"/>
          <w:color w:val="121212"/>
          <w:kern w:val="0"/>
          <w:sz w:val="24"/>
          <w:szCs w:val="24"/>
          <w:u w:val="single"/>
          <w:lang w:val="en-US" w:eastAsia="zh-CN"/>
        </w:rPr>
        <w:t>刘*</w:t>
      </w:r>
      <w:r>
        <w:rPr>
          <w:rFonts w:hint="eastAsia" w:ascii="仿宋" w:hAnsi="仿宋" w:eastAsia="仿宋" w:cs="Calibri"/>
          <w:sz w:val="24"/>
          <w:szCs w:val="24"/>
        </w:rPr>
        <w:t>职务：</w:t>
      </w:r>
      <w:r>
        <w:rPr>
          <w:rFonts w:hint="eastAsia" w:ascii="仿宋" w:hAnsi="仿宋" w:eastAsia="仿宋" w:cs="宋体"/>
          <w:color w:val="121212"/>
          <w:kern w:val="0"/>
          <w:sz w:val="24"/>
          <w:szCs w:val="24"/>
          <w:u w:val="single"/>
          <w:lang w:val="en-US" w:eastAsia="zh-CN"/>
        </w:rPr>
        <w:t>法人</w:t>
      </w:r>
      <w:r>
        <w:rPr>
          <w:rFonts w:hint="eastAsia" w:ascii="仿宋" w:hAnsi="仿宋" w:eastAsia="仿宋" w:cs="Calibri"/>
          <w:sz w:val="24"/>
          <w:szCs w:val="24"/>
        </w:rPr>
        <w:t>联系电话：</w:t>
      </w:r>
      <w:r>
        <w:rPr>
          <w:rFonts w:hint="eastAsia" w:ascii="仿宋_GB2312" w:hAnsi="仿宋" w:eastAsia="仿宋_GB2312" w:cs="仿宋"/>
          <w:sz w:val="24"/>
          <w:szCs w:val="24"/>
          <w:u w:val="single"/>
          <w:lang w:val="en-US" w:eastAsia="zh-CN"/>
        </w:rPr>
        <w:t>1517896****</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14:paraId="51FC2EEF">
      <w:pPr>
        <w:keepNext w:val="0"/>
        <w:keepLines w:val="0"/>
        <w:pageBreakBefore w:val="0"/>
        <w:widowControl w:val="0"/>
        <w:kinsoku/>
        <w:wordWrap/>
        <w:overflowPunct/>
        <w:topLinePunct w:val="0"/>
        <w:autoSpaceDE w:val="0"/>
        <w:autoSpaceDN/>
        <w:bidi w:val="0"/>
        <w:adjustRightInd/>
        <w:snapToGrid/>
        <w:spacing w:line="340" w:lineRule="exact"/>
        <w:ind w:firstLine="480" w:firstLineChars="200"/>
        <w:textAlignment w:val="auto"/>
        <w:rPr>
          <w:rFonts w:hint="default" w:ascii="仿宋" w:hAnsi="仿宋" w:eastAsia="仿宋" w:cs="Calibri"/>
          <w:sz w:val="24"/>
          <w:szCs w:val="24"/>
          <w:u w:val="single"/>
          <w:lang w:val="en-US" w:eastAsia="zh-CN"/>
        </w:rPr>
      </w:pPr>
      <w:r>
        <w:rPr>
          <w:rFonts w:hint="eastAsia" w:ascii="仿宋" w:hAnsi="仿宋" w:eastAsia="仿宋" w:cs="Calibri"/>
          <w:sz w:val="24"/>
          <w:szCs w:val="24"/>
        </w:rPr>
        <w:t>违法事实及证据</w:t>
      </w:r>
      <w:r>
        <w:rPr>
          <w:rFonts w:hint="eastAsia" w:ascii="仿宋" w:hAnsi="仿宋" w:eastAsia="仿宋" w:cs="Calibri"/>
          <w:sz w:val="24"/>
          <w:szCs w:val="24"/>
          <w:u w:val="single"/>
        </w:rPr>
        <w:t>：</w:t>
      </w:r>
      <w:r>
        <w:rPr>
          <w:rFonts w:hint="eastAsia" w:ascii="仿宋" w:hAnsi="仿宋" w:eastAsia="仿宋" w:cs="Calibri"/>
          <w:sz w:val="24"/>
          <w:szCs w:val="24"/>
          <w:u w:val="single"/>
          <w:lang w:val="en-US" w:eastAsia="zh-CN"/>
        </w:rPr>
        <w:t xml:space="preserve">2024年12月17日辽宁省地方矿山安全监督管理局到岫岩满族自治县新华铁矿进行检查时发现，该单位存在：1、隐蔽致灾因素普查没有查清未来3-5年井下地质构造情况,没有按照《矿山隐蔽致灾因素普查规范》进行补充完善；2、隐蔽致灾因素普查报告关于采空区普查情况与设计不符,采 空区位置、参数、处置措施均不一致；3-31项等问题，问题清单附后。                  </w:t>
      </w:r>
    </w:p>
    <w:p w14:paraId="19EB8331">
      <w:pPr>
        <w:keepNext w:val="0"/>
        <w:keepLines w:val="0"/>
        <w:pageBreakBefore w:val="0"/>
        <w:widowControl w:val="0"/>
        <w:kinsoku/>
        <w:wordWrap/>
        <w:overflowPunct/>
        <w:topLinePunct w:val="0"/>
        <w:autoSpaceDE w:val="0"/>
        <w:autoSpaceDN/>
        <w:bidi w:val="0"/>
        <w:adjustRightInd/>
        <w:snapToGrid/>
        <w:spacing w:line="340" w:lineRule="exact"/>
        <w:ind w:firstLine="480" w:firstLineChars="200"/>
        <w:textAlignment w:val="auto"/>
        <w:rPr>
          <w:rFonts w:hint="default" w:ascii="仿宋" w:hAnsi="仿宋" w:eastAsia="仿宋" w:cs="Calibri"/>
          <w:color w:val="auto"/>
          <w:sz w:val="24"/>
          <w:szCs w:val="24"/>
          <w:u w:val="single"/>
          <w:lang w:val="en-US" w:eastAsia="zh-CN"/>
        </w:rPr>
      </w:pPr>
      <w:r>
        <w:rPr>
          <w:rFonts w:hint="eastAsia" w:ascii="仿宋" w:hAnsi="仿宋" w:eastAsia="仿宋" w:cs="Calibri"/>
          <w:sz w:val="24"/>
          <w:szCs w:val="24"/>
          <w:u w:val="single"/>
        </w:rPr>
        <w:t>主要证据：《现场检查记录》证据二：</w:t>
      </w:r>
      <w:r>
        <w:rPr>
          <w:rFonts w:hint="eastAsia" w:ascii="仿宋" w:hAnsi="仿宋" w:eastAsia="仿宋" w:cs="Calibri"/>
          <w:sz w:val="24"/>
          <w:szCs w:val="24"/>
          <w:u w:val="single"/>
          <w:lang w:val="en-US" w:eastAsia="zh-CN"/>
        </w:rPr>
        <w:t>刘*、夏*</w:t>
      </w:r>
      <w:r>
        <w:rPr>
          <w:rFonts w:hint="eastAsia" w:ascii="仿宋" w:hAnsi="仿宋" w:eastAsia="仿宋" w:cs="Calibri"/>
          <w:sz w:val="24"/>
          <w:szCs w:val="24"/>
          <w:u w:val="single"/>
        </w:rPr>
        <w:t>询问笔录、现场影像</w:t>
      </w:r>
      <w:r>
        <w:rPr>
          <w:rFonts w:hint="eastAsia" w:ascii="仿宋" w:hAnsi="仿宋" w:eastAsia="仿宋" w:cs="Calibri"/>
          <w:sz w:val="24"/>
          <w:szCs w:val="24"/>
          <w:u w:val="single"/>
          <w:lang w:val="en-US" w:eastAsia="zh-CN"/>
        </w:rPr>
        <w:t>照片</w:t>
      </w:r>
      <w:r>
        <w:rPr>
          <w:rFonts w:hint="eastAsia" w:ascii="仿宋" w:hAnsi="仿宋" w:eastAsia="仿宋" w:cs="Calibri"/>
          <w:sz w:val="24"/>
          <w:szCs w:val="24"/>
          <w:u w:val="single"/>
        </w:rPr>
        <w:t>。（此栏不够，可另附页）</w:t>
      </w:r>
      <w:r>
        <w:rPr>
          <w:rFonts w:hint="eastAsia" w:ascii="仿宋" w:hAnsi="仿宋" w:eastAsia="仿宋" w:cs="Calibri"/>
          <w:color w:val="auto"/>
          <w:sz w:val="24"/>
          <w:szCs w:val="24"/>
          <w:u w:val="single"/>
          <w:lang w:val="en-US" w:eastAsia="zh-CN"/>
        </w:rPr>
        <w:t xml:space="preserve">                                                                       </w:t>
      </w:r>
    </w:p>
    <w:p w14:paraId="048EF780">
      <w:pPr>
        <w:keepNext w:val="0"/>
        <w:keepLines w:val="0"/>
        <w:pageBreakBefore w:val="0"/>
        <w:widowControl w:val="0"/>
        <w:kinsoku/>
        <w:wordWrap/>
        <w:overflowPunct/>
        <w:topLinePunct w:val="0"/>
        <w:autoSpaceDE w:val="0"/>
        <w:autoSpaceDN/>
        <w:bidi w:val="0"/>
        <w:adjustRightInd/>
        <w:snapToGrid/>
        <w:spacing w:line="3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single"/>
          <w:lang w:val="en-US" w:eastAsia="zh-CN"/>
        </w:rPr>
        <w:t>以上行为岫岩满族自治县新华铁矿存在1-31项问题，其中一般隐患29项，立行立改不予处罚，存在重大安全隐患2项。重大安全隐患违反了《中华人民共和国安全生产法》第四十一条第二款：生产经营单位应当建立健全并落实生产安全事故隐患排查治理制度，采取技术、管理措施，及时发现并消除事故隐患。</w:t>
      </w:r>
    </w:p>
    <w:p w14:paraId="08AA3977">
      <w:pPr>
        <w:keepNext w:val="0"/>
        <w:keepLines w:val="0"/>
        <w:pageBreakBefore w:val="0"/>
        <w:widowControl w:val="0"/>
        <w:kinsoku/>
        <w:wordWrap/>
        <w:overflowPunct/>
        <w:topLinePunct w:val="0"/>
        <w:autoSpaceDE w:val="0"/>
        <w:autoSpaceDN/>
        <w:bidi w:val="0"/>
        <w:adjustRightInd/>
        <w:snapToGrid/>
        <w:spacing w:line="340" w:lineRule="exact"/>
        <w:ind w:firstLine="480" w:firstLineChars="200"/>
        <w:textAlignment w:val="auto"/>
        <w:rPr>
          <w:rFonts w:ascii="仿宋" w:hAnsi="仿宋" w:eastAsia="仿宋" w:cs="Calibri"/>
          <w:sz w:val="24"/>
          <w:szCs w:val="24"/>
        </w:rPr>
      </w:pPr>
      <w:r>
        <w:rPr>
          <w:rFonts w:hint="eastAsia" w:ascii="仿宋" w:hAnsi="仿宋" w:eastAsia="仿宋" w:cs="仿宋"/>
          <w:sz w:val="24"/>
          <w:szCs w:val="24"/>
          <w:u w:val="single"/>
          <w:lang w:val="en-US" w:eastAsia="zh-CN"/>
        </w:rPr>
        <w:t>依据《中华人民共和国安全生产法》第一百零二条：生产经营单位未采取措施消除事故隐患的责令立即消除或者限期消除，处五万元以下的罚款之规定；该企业存在2项重大安全隐患，按照鞍山市应急管理局安全生产行政处罚自由裁量指导标准（试行）对该单位1项重大安全隐患作出罚款人民肆万，2项重大安全隐患罚款捌万元</w:t>
      </w:r>
      <w:r>
        <w:rPr>
          <w:rFonts w:hint="eastAsia" w:ascii="仿宋" w:hAnsi="仿宋" w:eastAsia="仿宋" w:cs="Calibri"/>
          <w:color w:val="000000"/>
          <w:sz w:val="24"/>
          <w:szCs w:val="24"/>
          <w:u w:val="single"/>
        </w:rPr>
        <w:t>处以罚款的，</w:t>
      </w:r>
      <w:r>
        <w:rPr>
          <w:rFonts w:hint="eastAsia" w:ascii="仿宋" w:hAnsi="仿宋" w:eastAsia="仿宋" w:cs="Calibri"/>
          <w:color w:val="000000"/>
          <w:sz w:val="24"/>
          <w:szCs w:val="24"/>
        </w:rPr>
        <w:t>罚款自收到本决定书之日起15日内</w:t>
      </w:r>
      <w:r>
        <w:rPr>
          <w:rFonts w:hint="eastAsia" w:ascii="仿宋" w:hAnsi="仿宋" w:eastAsia="仿宋" w:cs="宋体"/>
          <w:color w:val="121212"/>
          <w:kern w:val="0"/>
          <w:sz w:val="24"/>
          <w:szCs w:val="24"/>
          <w:u w:val="single"/>
        </w:rPr>
        <w:t>岫岩满族自治县应急管理局</w:t>
      </w:r>
      <w:r>
        <w:rPr>
          <w:rFonts w:hint="eastAsia" w:ascii="仿宋" w:hAnsi="仿宋" w:eastAsia="仿宋" w:cs="Calibri"/>
          <w:sz w:val="24"/>
          <w:szCs w:val="24"/>
        </w:rPr>
        <w:t>领取缴款通知书，到期不缴本机关有权每日按罚款数额的3%加处罚款。</w:t>
      </w:r>
    </w:p>
    <w:p w14:paraId="5B3EE5F5">
      <w:pPr>
        <w:keepNext w:val="0"/>
        <w:keepLines w:val="0"/>
        <w:pageBreakBefore w:val="0"/>
        <w:widowControl w:val="0"/>
        <w:kinsoku/>
        <w:wordWrap/>
        <w:overflowPunct/>
        <w:topLinePunct w:val="0"/>
        <w:autoSpaceDE w:val="0"/>
        <w:autoSpaceDN/>
        <w:bidi w:val="0"/>
        <w:adjustRightInd/>
        <w:snapToGrid/>
        <w:spacing w:line="340" w:lineRule="exact"/>
        <w:ind w:firstLine="480" w:firstLineChars="200"/>
        <w:textAlignment w:val="auto"/>
        <w:rPr>
          <w:sz w:val="24"/>
          <w:szCs w:val="24"/>
        </w:rPr>
      </w:pPr>
      <w:r>
        <w:rPr>
          <w:rFonts w:hint="eastAsia" w:ascii="仿宋" w:hAnsi="仿宋" w:eastAsia="仿宋" w:cs="Calibri"/>
          <w:sz w:val="24"/>
          <w:szCs w:val="24"/>
        </w:rPr>
        <w:t>如果不服本处罚决定，可以依法在60日内向</w:t>
      </w:r>
      <w:r>
        <w:rPr>
          <w:rFonts w:hint="eastAsia" w:ascii="仿宋" w:hAnsi="仿宋" w:eastAsia="仿宋" w:cs="Calibri"/>
          <w:color w:val="000000"/>
          <w:sz w:val="24"/>
          <w:szCs w:val="24"/>
        </w:rPr>
        <w:t xml:space="preserve"> </w:t>
      </w:r>
      <w:r>
        <w:rPr>
          <w:rFonts w:hint="eastAsia" w:ascii="仿宋" w:hAnsi="仿宋" w:eastAsia="仿宋" w:cs="Calibri"/>
          <w:sz w:val="24"/>
          <w:szCs w:val="24"/>
          <w:u w:val="single"/>
        </w:rPr>
        <w:t xml:space="preserve"> </w:t>
      </w:r>
      <w:r>
        <w:rPr>
          <w:rFonts w:hint="eastAsia" w:ascii="仿宋" w:hAnsi="仿宋" w:eastAsia="仿宋" w:cs="宋体"/>
          <w:color w:val="121212"/>
          <w:kern w:val="0"/>
          <w:sz w:val="24"/>
          <w:szCs w:val="24"/>
          <w:u w:val="single"/>
        </w:rPr>
        <w:t>岫岩县</w:t>
      </w:r>
      <w:r>
        <w:rPr>
          <w:rFonts w:hint="eastAsia" w:ascii="仿宋" w:hAnsi="仿宋" w:eastAsia="仿宋" w:cs="Calibri"/>
          <w:color w:val="000000"/>
          <w:sz w:val="24"/>
          <w:szCs w:val="24"/>
        </w:rPr>
        <w:t>人民政府或者</w:t>
      </w:r>
      <w:r>
        <w:rPr>
          <w:rFonts w:hint="eastAsia" w:ascii="仿宋" w:hAnsi="仿宋" w:eastAsia="仿宋" w:cs="Calibri"/>
          <w:sz w:val="24"/>
          <w:szCs w:val="24"/>
          <w:u w:val="single"/>
        </w:rPr>
        <w:t xml:space="preserve"> </w:t>
      </w:r>
      <w:r>
        <w:rPr>
          <w:rFonts w:hint="eastAsia" w:ascii="仿宋" w:hAnsi="仿宋" w:eastAsia="仿宋" w:cs="宋体"/>
          <w:color w:val="121212"/>
          <w:kern w:val="0"/>
          <w:sz w:val="24"/>
          <w:szCs w:val="24"/>
          <w:u w:val="single"/>
        </w:rPr>
        <w:t>鞍山市应急管理局</w:t>
      </w:r>
      <w:r>
        <w:rPr>
          <w:rFonts w:hint="eastAsia" w:ascii="仿宋" w:hAnsi="仿宋" w:eastAsia="仿宋" w:cs="Calibri"/>
          <w:sz w:val="24"/>
          <w:szCs w:val="24"/>
          <w:u w:val="single"/>
        </w:rPr>
        <w:t xml:space="preserve"> </w:t>
      </w:r>
      <w:r>
        <w:rPr>
          <w:rFonts w:hint="eastAsia" w:ascii="仿宋" w:hAnsi="仿宋" w:eastAsia="仿宋" w:cs="Calibri"/>
          <w:sz w:val="24"/>
          <w:szCs w:val="24"/>
        </w:rPr>
        <w:t>申请行政复议，或者在6个月内依法向</w:t>
      </w:r>
      <w:r>
        <w:rPr>
          <w:rFonts w:hint="eastAsia" w:ascii="仿宋" w:hAnsi="仿宋" w:eastAsia="仿宋" w:cs="宋体"/>
          <w:color w:val="121212"/>
          <w:kern w:val="0"/>
          <w:sz w:val="24"/>
          <w:szCs w:val="24"/>
          <w:u w:val="single"/>
        </w:rPr>
        <w:t>海城市</w:t>
      </w:r>
      <w:r>
        <w:rPr>
          <w:rFonts w:hint="eastAsia" w:ascii="仿宋" w:hAnsi="仿宋" w:eastAsia="仿宋" w:cs="Calibri"/>
          <w:sz w:val="24"/>
          <w:szCs w:val="24"/>
        </w:rPr>
        <w:t>人民法院提起行政诉讼，但本决定不停止执行，法律另有规定的除外。逾期不申请行政复议、不提起行政诉讼又不履行的，本机关将依法申请人民法院强制执行或者依照有关规定强制执行。</w:t>
      </w:r>
      <w:r>
        <w:rPr>
          <w:rFonts w:ascii="仿宋" w:hAnsi="仿宋" w:eastAsia="仿宋"/>
          <w:sz w:val="24"/>
          <w:szCs w:val="24"/>
        </w:rPr>
        <w:t xml:space="preserve"> </w:t>
      </w:r>
      <w:r>
        <w:rPr>
          <w:rFonts w:hint="eastAsia" w:ascii="仿宋" w:hAnsi="仿宋" w:eastAsia="仿宋"/>
          <w:sz w:val="24"/>
          <w:szCs w:val="24"/>
        </w:rPr>
        <w:t xml:space="preserve">                                 </w:t>
      </w:r>
    </w:p>
    <w:p w14:paraId="0509F19F">
      <w:pPr>
        <w:pStyle w:val="7"/>
        <w:keepNext w:val="0"/>
        <w:keepLines w:val="0"/>
        <w:pageBreakBefore w:val="0"/>
        <w:widowControl w:val="0"/>
        <w:kinsoku/>
        <w:wordWrap/>
        <w:overflowPunct/>
        <w:topLinePunct w:val="0"/>
        <w:autoSpaceDN/>
        <w:bidi w:val="0"/>
        <w:adjustRightInd/>
        <w:snapToGrid/>
        <w:spacing w:line="340" w:lineRule="exact"/>
        <w:ind w:firstLine="5040" w:firstLineChars="2100"/>
        <w:textAlignment w:val="auto"/>
        <w:rPr>
          <w:rFonts w:ascii="仿宋" w:hAnsi="仿宋" w:eastAsia="仿宋"/>
          <w:sz w:val="24"/>
          <w:szCs w:val="24"/>
        </w:rPr>
      </w:pPr>
      <w:r>
        <w:rPr>
          <w:rFonts w:hint="eastAsia" w:ascii="仿宋" w:hAnsi="仿宋" w:eastAsia="仿宋" w:cs="Calibri"/>
          <w:sz w:val="24"/>
          <w:szCs w:val="24"/>
        </w:rPr>
        <w:t xml:space="preserve">岫岩满族自治县应急管理局        </w:t>
      </w:r>
    </w:p>
    <w:p w14:paraId="0EA14385">
      <w:pPr>
        <w:keepNext w:val="0"/>
        <w:keepLines w:val="0"/>
        <w:pageBreakBefore w:val="0"/>
        <w:widowControl w:val="0"/>
        <w:kinsoku/>
        <w:wordWrap/>
        <w:overflowPunct/>
        <w:topLinePunct w:val="0"/>
        <w:autoSpaceDN/>
        <w:bidi w:val="0"/>
        <w:adjustRightInd/>
        <w:snapToGrid/>
        <w:spacing w:line="340" w:lineRule="exact"/>
        <w:ind w:firstLine="480" w:firstLineChars="200"/>
        <w:jc w:val="center"/>
        <w:textAlignment w:val="auto"/>
        <w:rPr>
          <w:rFonts w:ascii="仿宋" w:hAnsi="仿宋" w:eastAsia="仿宋" w:cs="Calibri"/>
          <w:sz w:val="24"/>
          <w:szCs w:val="24"/>
        </w:rPr>
      </w:pPr>
      <w:r>
        <w:rPr>
          <w:rFonts w:hint="eastAsia" w:ascii="仿宋" w:hAnsi="仿宋" w:eastAsia="仿宋" w:cs="Calibri"/>
          <w:sz w:val="24"/>
          <w:szCs w:val="24"/>
        </w:rPr>
        <w:t xml:space="preserve">                               </w:t>
      </w:r>
      <w:r>
        <w:rPr>
          <w:rFonts w:hint="eastAsia" w:ascii="仿宋" w:hAnsi="仿宋" w:eastAsia="仿宋" w:cs="Calibri"/>
          <w:color w:val="C00000"/>
          <w:sz w:val="24"/>
          <w:szCs w:val="24"/>
        </w:rPr>
        <w:t xml:space="preserve">   </w:t>
      </w:r>
      <w:r>
        <w:rPr>
          <w:rFonts w:hint="eastAsia" w:ascii="仿宋" w:hAnsi="仿宋" w:eastAsia="仿宋" w:cs="Calibri"/>
          <w:sz w:val="24"/>
          <w:szCs w:val="24"/>
        </w:rPr>
        <w:t xml:space="preserve"> 202</w:t>
      </w:r>
      <w:r>
        <w:rPr>
          <w:rFonts w:hint="eastAsia" w:ascii="仿宋" w:hAnsi="仿宋" w:eastAsia="仿宋" w:cs="Calibri"/>
          <w:sz w:val="24"/>
          <w:szCs w:val="24"/>
          <w:lang w:val="en-US" w:eastAsia="zh-CN"/>
        </w:rPr>
        <w:t>5</w:t>
      </w:r>
      <w:r>
        <w:rPr>
          <w:rFonts w:hint="eastAsia" w:ascii="仿宋" w:hAnsi="仿宋" w:eastAsia="仿宋" w:cs="Calibri"/>
          <w:sz w:val="24"/>
          <w:szCs w:val="24"/>
        </w:rPr>
        <w:t>年</w:t>
      </w:r>
      <w:r>
        <w:rPr>
          <w:rFonts w:hint="eastAsia" w:ascii="仿宋" w:hAnsi="仿宋" w:eastAsia="仿宋" w:cs="Calibri"/>
          <w:sz w:val="24"/>
          <w:szCs w:val="24"/>
          <w:lang w:val="en-US" w:eastAsia="zh-CN"/>
        </w:rPr>
        <w:t>1</w:t>
      </w:r>
      <w:r>
        <w:rPr>
          <w:rFonts w:hint="eastAsia" w:ascii="仿宋" w:hAnsi="仿宋" w:eastAsia="仿宋" w:cs="Calibri"/>
          <w:sz w:val="24"/>
          <w:szCs w:val="24"/>
        </w:rPr>
        <w:t>月</w:t>
      </w:r>
      <w:r>
        <w:rPr>
          <w:rFonts w:hint="eastAsia" w:ascii="仿宋" w:hAnsi="仿宋" w:eastAsia="仿宋" w:cs="宋体"/>
          <w:kern w:val="0"/>
          <w:sz w:val="24"/>
          <w:szCs w:val="24"/>
          <w:lang w:val="en-US" w:eastAsia="zh-CN"/>
        </w:rPr>
        <w:t>2</w:t>
      </w:r>
      <w:r>
        <w:rPr>
          <w:rFonts w:hint="eastAsia" w:ascii="仿宋" w:hAnsi="仿宋" w:eastAsia="仿宋" w:cs="宋体"/>
          <w:kern w:val="0"/>
          <w:sz w:val="24"/>
          <w:szCs w:val="24"/>
        </w:rPr>
        <w:t>日</w:t>
      </w:r>
    </w:p>
    <w:p w14:paraId="3B1D9D75">
      <w:pPr>
        <w:keepNext w:val="0"/>
        <w:keepLines w:val="0"/>
        <w:pageBreakBefore w:val="0"/>
        <w:widowControl w:val="0"/>
        <w:kinsoku/>
        <w:wordWrap/>
        <w:overflowPunct/>
        <w:topLinePunct w:val="0"/>
        <w:autoSpaceDN/>
        <w:bidi w:val="0"/>
        <w:adjustRightInd/>
        <w:snapToGrid/>
        <w:spacing w:line="340" w:lineRule="exact"/>
        <w:jc w:val="left"/>
        <w:textAlignment w:val="auto"/>
        <w:rPr>
          <w:rFonts w:hint="eastAsia" w:ascii="华文中宋" w:hAnsi="华文中宋" w:eastAsia="华文中宋" w:cs="黑体"/>
          <w:b/>
          <w:sz w:val="24"/>
          <w:szCs w:val="24"/>
        </w:rPr>
      </w:pPr>
      <w:r>
        <w:rPr>
          <w:rFonts w:ascii="仿宋" w:hAnsi="仿宋" w:eastAsia="仿宋"/>
          <w:sz w:val="24"/>
          <w:szCs w:val="24"/>
        </w:rPr>
        <w:drawing>
          <wp:inline distT="0" distB="0" distL="0" distR="0">
            <wp:extent cx="5505450" cy="19050"/>
            <wp:effectExtent l="0" t="0" r="0" b="0"/>
            <wp:docPr id="11" name="图片 111" descr="C:\Users\ADMINI~1\AppData\Local\Temp\ksohtml1484\wps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1" descr="C:\Users\ADMINI~1\AppData\Local\Temp\ksohtml1484\wps111.png"/>
                    <pic:cNvPicPr>
                      <a:picLocks noChangeAspect="1" noChangeArrowheads="1"/>
                    </pic:cNvPicPr>
                  </pic:nvPicPr>
                  <pic:blipFill>
                    <a:blip r:embed="rId4" cstate="print"/>
                    <a:srcRect/>
                    <a:stretch>
                      <a:fillRect/>
                    </a:stretch>
                  </pic:blipFill>
                  <pic:spPr>
                    <a:xfrm>
                      <a:off x="0" y="0"/>
                      <a:ext cx="5505450" cy="19050"/>
                    </a:xfrm>
                    <a:prstGeom prst="rect">
                      <a:avLst/>
                    </a:prstGeom>
                    <a:noFill/>
                    <a:ln w="9525">
                      <a:noFill/>
                      <a:miter lim="800000"/>
                      <a:headEnd/>
                      <a:tailEnd/>
                    </a:ln>
                  </pic:spPr>
                </pic:pic>
              </a:graphicData>
            </a:graphic>
          </wp:inline>
        </w:drawing>
      </w:r>
      <w:r>
        <w:rPr>
          <w:rFonts w:hint="eastAsia" w:ascii="仿宋" w:hAnsi="仿宋" w:eastAsia="仿宋" w:cs="Calibri"/>
          <w:sz w:val="24"/>
          <w:szCs w:val="24"/>
        </w:rPr>
        <w:t>本文书一式两份：一份由应急管理部门备案，一份交被处罚人（单位）。</w:t>
      </w:r>
    </w:p>
    <w:p w14:paraId="05F9040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451B7"/>
    <w:rsid w:val="2BCB5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line="300" w:lineRule="auto"/>
      <w:ind w:firstLine="200"/>
    </w:pPr>
    <w:rPr>
      <w:sz w:val="28"/>
      <w:szCs w:val="28"/>
    </w:rPr>
  </w:style>
  <w:style w:type="paragraph" w:styleId="4">
    <w:name w:val="Normal Indent"/>
    <w:basedOn w:val="1"/>
    <w:next w:val="1"/>
    <w:qFormat/>
    <w:uiPriority w:val="0"/>
    <w:pPr>
      <w:ind w:firstLine="420" w:firstLineChars="200"/>
    </w:pPr>
    <w:rPr>
      <w:rFonts w:eastAsia="仿宋"/>
      <w:sz w:val="32"/>
      <w:szCs w:val="32"/>
    </w:rPr>
  </w:style>
  <w:style w:type="paragraph" w:customStyle="1" w:styleId="7">
    <w:name w:val="正文-公1"/>
    <w:basedOn w:val="1"/>
    <w:next w:val="1"/>
    <w:autoRedefine/>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1705</Words>
  <Characters>1773</Characters>
  <Lines>0</Lines>
  <Paragraphs>0</Paragraphs>
  <TotalTime>1</TotalTime>
  <ScaleCrop>false</ScaleCrop>
  <LinksUpToDate>false</LinksUpToDate>
  <CharactersWithSpaces>2834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2025-01-03T07:11:00Z</dcterms:created>
  <dc:creator>Administrator</dc:creator>
  <cp:lastModifiedBy>池</cp:lastModifiedBy>
  <dcterms:modified xsi:type="dcterms:W3CDTF">2025-01-03T07:35:47Z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eyJoZGlkIjoiMWZlOGEzOThjNjFkNzIzMGQxMDY0Mjg4NzBmZjNhYmUiLCJ1c2VySWQiOiIxNjE0MjA1OTQ1In0=</vt:lpwstr>
  </property>
  <property fmtid="{D5CDD505-2E9C-101B-9397-08002B2CF9AE}" pid="4" name="ICV">
    <vt:lpwstr>5D17350AA53540769F1B7AD34D966D02_12</vt:lpwstr>
  </property>
</Properties>
</file>