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FD4FC4">
      <w:pPr>
        <w:pStyle w:val="2"/>
        <w:spacing w:beforeLines="0" w:afterLines="0" w:line="400" w:lineRule="exact"/>
        <w:ind w:firstLine="1767" w:firstLineChars="400"/>
        <w:jc w:val="both"/>
        <w:rPr>
          <w:rFonts w:hint="eastAsia" w:ascii="华文中宋" w:hAnsi="华文中宋" w:eastAsia="宋体" w:cs="黑体"/>
          <w:b/>
          <w:sz w:val="44"/>
          <w:szCs w:val="44"/>
        </w:rPr>
      </w:pPr>
      <w:bookmarkStart w:id="2" w:name="_GoBack"/>
      <w:bookmarkEnd w:id="2"/>
      <w:r>
        <w:rPr>
          <w:rFonts w:hint="eastAsia" w:ascii="华文中宋" w:hAnsi="华文中宋" w:eastAsia="宋体" w:cs="黑体"/>
          <w:b/>
          <w:sz w:val="44"/>
          <w:szCs w:val="44"/>
        </w:rPr>
        <w:t>安全生产行政执法文书</w:t>
      </w:r>
    </w:p>
    <w:p w14:paraId="1FD6E613">
      <w:pPr>
        <w:spacing w:beforeLines="0" w:afterLines="0" w:line="400" w:lineRule="exact"/>
        <w:jc w:val="center"/>
        <w:rPr>
          <w:rFonts w:hint="eastAsia" w:ascii="华文中宋" w:hAnsi="华文中宋" w:cs="黑体"/>
          <w:b/>
          <w:sz w:val="44"/>
          <w:szCs w:val="44"/>
        </w:rPr>
      </w:pPr>
      <w:r>
        <w:rPr>
          <w:rFonts w:hint="default"/>
          <w:b/>
          <w:sz w:val="21"/>
          <w:szCs w:val="21"/>
        </w:rPr>
        <w:drawing>
          <wp:inline distT="0" distB="0" distL="114300" distR="114300">
            <wp:extent cx="5638800" cy="38100"/>
            <wp:effectExtent l="0" t="0" r="0" b="0"/>
            <wp:docPr id="1" name="图片 110" descr="C:\Users\ADMINI~1\AppData\Local\Temp\ksohtml1484\wps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0" descr="C:\Users\ADMINI~1\AppData\Local\Temp\ksohtml1484\wps11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中宋" w:hAnsi="华文中宋" w:cs="黑体"/>
          <w:b/>
          <w:sz w:val="44"/>
          <w:szCs w:val="44"/>
        </w:rPr>
        <w:t>行政处罚决定书</w:t>
      </w:r>
    </w:p>
    <w:p w14:paraId="4162A90B">
      <w:pPr>
        <w:spacing w:beforeLines="0" w:afterLines="0" w:line="640" w:lineRule="exact"/>
        <w:jc w:val="center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</w:rPr>
        <w:t>岫</w:t>
      </w:r>
      <w:r>
        <w:rPr>
          <w:rFonts w:hint="eastAsia" w:ascii="仿宋_GB2312" w:hAnsi="仿宋" w:eastAsia="仿宋_GB2312" w:cs="Calibri"/>
          <w:sz w:val="24"/>
          <w:szCs w:val="24"/>
        </w:rPr>
        <w:t>）应急罚〔2024〕</w:t>
      </w:r>
      <w:bookmarkStart w:id="0" w:name="OLE_LINK27"/>
      <w:r>
        <w:rPr>
          <w:rFonts w:hint="eastAsia" w:ascii="仿宋_GB2312" w:hAnsi="仿宋" w:eastAsia="仿宋_GB2312" w:cs="仿宋"/>
          <w:sz w:val="24"/>
          <w:szCs w:val="24"/>
        </w:rPr>
        <w:t>中队矿专一002号</w:t>
      </w:r>
    </w:p>
    <w:bookmarkEnd w:id="0"/>
    <w:p w14:paraId="7701B55E">
      <w:pPr>
        <w:autoSpaceDE w:val="0"/>
        <w:spacing w:beforeLines="0" w:afterLines="0" w:line="400" w:lineRule="exact"/>
        <w:jc w:val="center"/>
        <w:rPr>
          <w:rFonts w:hint="eastAsia" w:ascii="仿宋_GB2312" w:hAnsi="仿宋" w:eastAsia="仿宋_GB2312" w:cs="Calibri"/>
          <w:sz w:val="24"/>
          <w:szCs w:val="24"/>
        </w:rPr>
      </w:pPr>
    </w:p>
    <w:p w14:paraId="50BD4CDE">
      <w:pPr>
        <w:autoSpaceDE w:val="0"/>
        <w:spacing w:beforeLines="0" w:afterLines="0" w:line="420" w:lineRule="exact"/>
        <w:jc w:val="lef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</w:t>
      </w:r>
    </w:p>
    <w:p w14:paraId="3610E0AF">
      <w:pPr>
        <w:autoSpaceDE w:val="0"/>
        <w:spacing w:beforeLines="0" w:afterLines="0" w:line="420" w:lineRule="exact"/>
        <w:jc w:val="lef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</w:t>
      </w:r>
    </w:p>
    <w:p w14:paraId="21766816">
      <w:pPr>
        <w:autoSpaceDE w:val="0"/>
        <w:spacing w:beforeLines="0" w:afterLines="0" w:line="420" w:lineRule="exact"/>
        <w:jc w:val="left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  </w:t>
      </w:r>
    </w:p>
    <w:p w14:paraId="49876F0E">
      <w:pPr>
        <w:autoSpaceDE w:val="0"/>
        <w:spacing w:beforeLines="0" w:afterLines="0" w:line="420" w:lineRule="exact"/>
        <w:jc w:val="lef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仿宋"/>
          <w:kern w:val="0"/>
          <w:sz w:val="24"/>
          <w:szCs w:val="24"/>
          <w:u w:val="single"/>
        </w:rPr>
        <w:t>辽宁岫岩青花耐火材料有限公司二矿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                 </w:t>
      </w:r>
    </w:p>
    <w:p w14:paraId="73D4058F">
      <w:pPr>
        <w:autoSpaceDE w:val="0"/>
        <w:spacing w:beforeLines="0" w:afterLines="0" w:line="420" w:lineRule="exac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岫岩县偏岭镇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>114300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</w:t>
      </w:r>
    </w:p>
    <w:p w14:paraId="06EE793E">
      <w:pPr>
        <w:autoSpaceDE w:val="0"/>
        <w:spacing w:beforeLines="0" w:afterLines="0" w:line="420" w:lineRule="exact"/>
        <w:rPr>
          <w:rFonts w:hint="eastAsia"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宋体"/>
          <w:color w:val="0070C0"/>
          <w:kern w:val="0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>董**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安全科长 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color w:val="auto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>1524214****</w:t>
      </w:r>
      <w:r>
        <w:rPr>
          <w:rFonts w:hint="eastAsia" w:ascii="仿宋_GB2312" w:hAnsi="仿宋" w:eastAsia="仿宋_GB2312" w:cs="仿宋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仿宋"/>
          <w:color w:val="auto"/>
          <w:sz w:val="24"/>
          <w:szCs w:val="24"/>
          <w:u w:val="single"/>
        </w:rPr>
        <w:t xml:space="preserve"> </w:t>
      </w:r>
    </w:p>
    <w:p w14:paraId="142BA623">
      <w:pPr>
        <w:autoSpaceDE w:val="0"/>
        <w:spacing w:beforeLines="0" w:afterLines="0" w:line="460" w:lineRule="exact"/>
        <w:ind w:firstLine="480" w:firstLineChars="200"/>
        <w:rPr>
          <w:rFonts w:hint="eastAsia" w:ascii="仿宋_GB2312" w:hAnsi="仿宋" w:eastAsia="仿宋_GB2312" w:cs="仿宋"/>
          <w:kern w:val="0"/>
          <w:sz w:val="24"/>
          <w:szCs w:val="24"/>
          <w:u w:val="single"/>
        </w:rPr>
      </w:pPr>
      <w:r>
        <w:rPr>
          <w:rFonts w:hint="eastAsia" w:ascii="仿宋_GB2312" w:hAnsi="仿宋" w:eastAsia="仿宋_GB2312" w:cs="仿宋"/>
          <w:kern w:val="0"/>
          <w:sz w:val="24"/>
          <w:szCs w:val="24"/>
          <w:u w:val="single"/>
        </w:rPr>
        <w:t>2024年09月26日岫岩县应急管理局执法人员对该企业进行现场检查时发现，该企业1.爆破作业未签订外包安全管理协议；未提供空压机检测报告。以上行为违反《中华人民共和国安全生产法》三十六条规定依据《中华人民共和国安全生产法》第九十九条第二项。对</w:t>
      </w:r>
      <w:bookmarkStart w:id="1" w:name="OLE_LINK26"/>
      <w:r>
        <w:rPr>
          <w:rFonts w:hint="eastAsia" w:ascii="仿宋_GB2312" w:hAnsi="仿宋" w:eastAsia="仿宋_GB2312" w:cs="仿宋"/>
          <w:kern w:val="0"/>
          <w:sz w:val="24"/>
          <w:szCs w:val="24"/>
          <w:u w:val="single"/>
        </w:rPr>
        <w:t>辽宁岫岩青花耐火材料有限公司二矿</w:t>
      </w:r>
      <w:bookmarkEnd w:id="1"/>
      <w:r>
        <w:rPr>
          <w:rFonts w:hint="eastAsia" w:ascii="仿宋_GB2312" w:hAnsi="仿宋" w:eastAsia="仿宋_GB2312" w:cs="仿宋"/>
          <w:kern w:val="0"/>
          <w:sz w:val="24"/>
          <w:szCs w:val="24"/>
          <w:u w:val="single"/>
        </w:rPr>
        <w:t>安全生产设备使用维护类违法案处予罚款二万元的行政处罚</w:t>
      </w:r>
    </w:p>
    <w:p w14:paraId="153D29D0">
      <w:pPr>
        <w:autoSpaceDE w:val="0"/>
        <w:spacing w:beforeLines="0" w:afterLines="0" w:line="36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处以罚款的，罚款自收到本决定书之日起15日内</w:t>
      </w:r>
      <w:r>
        <w:rPr>
          <w:rFonts w:hint="eastAsia" w:ascii="仿宋_GB2312" w:hAnsi="仿宋" w:eastAsia="仿宋_GB2312" w:cs="Calibri"/>
          <w:sz w:val="24"/>
          <w:szCs w:val="24"/>
        </w:rPr>
        <w:t>缴至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>辽宁省非税收入待解缴账户</w:t>
      </w:r>
      <w:r>
        <w:rPr>
          <w:rFonts w:hint="eastAsia" w:ascii="仿宋_GB2312" w:hAnsi="仿宋" w:eastAsia="仿宋_GB2312" w:cs="Calibri"/>
          <w:sz w:val="24"/>
          <w:szCs w:val="24"/>
        </w:rPr>
        <w:t>，缴款码21032324000002455019，到期不缴本机关有权每日按罚款数额的3%加处罚款。</w:t>
      </w:r>
    </w:p>
    <w:p w14:paraId="33E7BF1F">
      <w:pPr>
        <w:autoSpaceDE w:val="0"/>
        <w:spacing w:beforeLines="0" w:afterLines="0" w:line="360" w:lineRule="exact"/>
        <w:ind w:firstLine="480" w:firstLineChars="200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如果不服本处罚决定，可以依法在60日内向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>岫岩县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人民政府或者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</w:rPr>
        <w:t>鞍山市应急管理局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>海城市</w:t>
      </w:r>
      <w:r>
        <w:rPr>
          <w:rFonts w:hint="eastAsia" w:ascii="仿宋_GB2312" w:hAnsi="仿宋" w:eastAsia="仿宋_GB2312" w:cs="Calibri"/>
          <w:sz w:val="24"/>
          <w:szCs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14:paraId="0852261E">
      <w:pPr>
        <w:pStyle w:val="2"/>
        <w:spacing w:beforeLines="0" w:afterLines="0" w:line="420" w:lineRule="exact"/>
        <w:ind w:firstLine="480"/>
        <w:rPr>
          <w:rFonts w:hint="eastAsia"/>
          <w:sz w:val="24"/>
          <w:szCs w:val="24"/>
        </w:rPr>
      </w:pPr>
      <w:r>
        <w:rPr>
          <w:rFonts w:hint="default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                </w:t>
      </w:r>
    </w:p>
    <w:p w14:paraId="497A1AD2">
      <w:pPr>
        <w:pStyle w:val="2"/>
        <w:spacing w:beforeLines="0" w:afterLines="0" w:line="420" w:lineRule="exact"/>
        <w:ind w:firstLine="4560" w:firstLineChars="1900"/>
        <w:rPr>
          <w:rFonts w:hint="default"/>
          <w:sz w:val="24"/>
          <w:szCs w:val="24"/>
        </w:rPr>
      </w:pPr>
      <w:r>
        <w:rPr>
          <w:rFonts w:hint="eastAsia" w:ascii="仿宋_GB2312" w:hAnsi="仿宋" w:cs="Calibri"/>
          <w:sz w:val="24"/>
          <w:szCs w:val="24"/>
        </w:rPr>
        <w:t xml:space="preserve">岫岩满族自治县应急管理局 </w:t>
      </w:r>
    </w:p>
    <w:p w14:paraId="29CEAEFC">
      <w:pPr>
        <w:spacing w:beforeLines="0" w:afterLines="0" w:line="420" w:lineRule="exact"/>
        <w:ind w:firstLine="480" w:firstLineChars="200"/>
        <w:jc w:val="center"/>
        <w:rPr>
          <w:rFonts w:hint="eastAsia" w:ascii="仿宋_GB2312" w:hAnsi="仿宋" w:eastAsia="仿宋_GB2312" w:cs="Calibri"/>
          <w:color w:val="auto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 xml:space="preserve">  2024年</w:t>
      </w:r>
      <w:r>
        <w:rPr>
          <w:rFonts w:hint="eastAsia" w:ascii="仿宋_GB2312" w:hAnsi="仿宋" w:eastAsia="仿宋_GB2312" w:cs="宋体"/>
          <w:color w:val="auto"/>
          <w:kern w:val="0"/>
          <w:sz w:val="24"/>
          <w:szCs w:val="24"/>
        </w:rPr>
        <w:t xml:space="preserve"> 11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月04</w:t>
      </w:r>
      <w:r>
        <w:rPr>
          <w:rFonts w:hint="eastAsia" w:ascii="仿宋_GB2312" w:hAnsi="仿宋" w:eastAsia="仿宋_GB2312" w:cs="宋体"/>
          <w:color w:val="auto"/>
          <w:kern w:val="0"/>
          <w:sz w:val="24"/>
          <w:szCs w:val="24"/>
        </w:rPr>
        <w:t>日</w:t>
      </w:r>
    </w:p>
    <w:p w14:paraId="51F47315">
      <w:pPr>
        <w:spacing w:beforeLines="0" w:afterLines="0" w:line="420" w:lineRule="exact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default"/>
          <w:sz w:val="24"/>
          <w:szCs w:val="24"/>
        </w:rPr>
        <w:drawing>
          <wp:inline distT="0" distB="0" distL="114300" distR="114300">
            <wp:extent cx="5505450" cy="19050"/>
            <wp:effectExtent l="0" t="0" r="0" b="0"/>
            <wp:docPr id="2" name="图片 111" descr="C:\Users\ADMINI~1\AppData\Local\Temp\ksohtml1484\wps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1" descr="C:\Users\ADMINI~1\AppData\Local\Temp\ksohtml1484\wps11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p w14:paraId="790018FD">
      <w:pPr>
        <w:spacing w:beforeLines="0" w:afterLines="0" w:line="400" w:lineRule="exact"/>
        <w:jc w:val="center"/>
        <w:rPr>
          <w:rFonts w:hint="eastAsia" w:ascii="华文中宋" w:hAnsi="华文中宋" w:cs="黑体"/>
          <w:b/>
          <w:sz w:val="44"/>
          <w:szCs w:val="44"/>
        </w:rPr>
      </w:pPr>
    </w:p>
    <w:p w14:paraId="4ED52056">
      <w:pPr>
        <w:spacing w:beforeLines="0" w:afterLines="0" w:line="400" w:lineRule="exact"/>
        <w:rPr>
          <w:rFonts w:hint="eastAsia" w:ascii="华文中宋" w:hAnsi="华文中宋" w:eastAsia="华文中宋" w:cs="黑体"/>
          <w:b/>
          <w:sz w:val="44"/>
          <w:szCs w:val="44"/>
        </w:rPr>
      </w:pPr>
    </w:p>
    <w:p w14:paraId="7B40342E">
      <w:pPr>
        <w:spacing w:beforeLines="0" w:afterLines="0" w:line="400" w:lineRule="exact"/>
        <w:ind w:firstLine="2209" w:firstLineChars="500"/>
        <w:rPr>
          <w:rFonts w:hint="eastAsia" w:ascii="华文中宋" w:hAnsi="华文中宋" w:eastAsia="华文中宋" w:cs="黑体"/>
          <w:b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5MzVlZDBiNDhhMzhlODdjNmFiOTA0MWM4OWY0MjIifQ=="/>
  </w:docVars>
  <w:rsids>
    <w:rsidRoot w:val="00172A27"/>
    <w:rsid w:val="0A682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unhideWhenUsed/>
    <w:qFormat/>
    <w:uiPriority w:val="0"/>
    <w:pPr>
      <w:spacing w:beforeLines="0" w:afterLines="0"/>
      <w:ind w:firstLine="200" w:firstLineChars="200"/>
      <w:jc w:val="left"/>
    </w:pPr>
    <w:rPr>
      <w:rFonts w:hint="default" w:eastAsia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551</Words>
  <Characters>605</Characters>
  <TotalTime>0</TotalTime>
  <ScaleCrop>false</ScaleCrop>
  <LinksUpToDate>false</LinksUpToDate>
  <CharactersWithSpaces>945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2024-11-05T00:36:40Z</dcterms:created>
  <dc:creator>Administrator</dc:creator>
  <cp:lastModifiedBy>池</cp:lastModifiedBy>
  <dcterms:modified xsi:type="dcterms:W3CDTF">2024-11-05T00:37:37Z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FA35151918AE49769083D1A5AD3C8993_13</vt:lpwstr>
  </property>
</Properties>
</file>