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-446405</wp:posOffset>
            </wp:positionH>
            <wp:positionV relativeFrom="page">
              <wp:posOffset>5715</wp:posOffset>
            </wp:positionV>
            <wp:extent cx="7551420" cy="10673715"/>
            <wp:effectExtent l="0" t="0" r="11430" b="13335"/>
            <wp:wrapNone/>
            <wp:docPr id="27"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
                    <pic:cNvPicPr>
                      <a:picLocks noChangeAspect="1"/>
                    </pic:cNvPicPr>
                  </pic:nvPicPr>
                  <pic:blipFill>
                    <a:blip r:embed="rId6"/>
                    <a:stretch>
                      <a:fillRect/>
                    </a:stretch>
                  </pic:blipFill>
                  <pic:spPr>
                    <a:xfrm>
                      <a:off x="0" y="0"/>
                      <a:ext cx="7551420" cy="10673715"/>
                    </a:xfrm>
                    <a:prstGeom prst="rect">
                      <a:avLst/>
                    </a:prstGeom>
                  </pic:spPr>
                </pic:pic>
              </a:graphicData>
            </a:graphic>
          </wp:anchor>
        </w:drawing>
      </w:r>
    </w:p>
    <w:p>
      <w:pPr>
        <w:pStyle w:val="6"/>
        <w:sectPr>
          <w:pgSz w:w="11906" w:h="16838"/>
          <w:pgMar w:top="720" w:right="720" w:bottom="720" w:left="720" w:header="851" w:footer="992" w:gutter="0"/>
          <w:cols w:space="425" w:num="1"/>
          <w:docGrid w:type="lines" w:linePitch="312" w:charSpace="0"/>
        </w:sectPr>
      </w:pPr>
      <w:r>
        <w:rPr>
          <w:sz w:val="18"/>
        </w:rPr>
        <mc:AlternateContent>
          <mc:Choice Requires="wps">
            <w:drawing>
              <wp:anchor distT="0" distB="0" distL="114300" distR="114300" simplePos="0" relativeHeight="251663360" behindDoc="0" locked="0" layoutInCell="1" allowOverlap="1">
                <wp:simplePos x="0" y="0"/>
                <wp:positionH relativeFrom="column">
                  <wp:posOffset>1703705</wp:posOffset>
                </wp:positionH>
                <wp:positionV relativeFrom="paragraph">
                  <wp:posOffset>7868920</wp:posOffset>
                </wp:positionV>
                <wp:extent cx="3695700" cy="656590"/>
                <wp:effectExtent l="0" t="0" r="0" b="10160"/>
                <wp:wrapNone/>
                <wp:docPr id="28" name="文本框 28"/>
                <wp:cNvGraphicFramePr/>
                <a:graphic xmlns:a="http://schemas.openxmlformats.org/drawingml/2006/main">
                  <a:graphicData uri="http://schemas.microsoft.com/office/word/2010/wordprocessingShape">
                    <wps:wsp>
                      <wps:cNvSpPr txBox="1"/>
                      <wps:spPr>
                        <a:xfrm>
                          <a:off x="2684780" y="8105140"/>
                          <a:ext cx="3695700" cy="65659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noFill/>
                        </a:ln>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b/>
                                <w:bCs/>
                                <w:color w:val="503D66"/>
                                <w:sz w:val="56"/>
                                <w:szCs w:val="96"/>
                                <w:lang w:eastAsia="zh-CN"/>
                              </w:rPr>
                            </w:pPr>
                            <w:r>
                              <w:rPr>
                                <w:rFonts w:hint="eastAsia"/>
                                <w:b/>
                                <w:bCs/>
                                <w:color w:val="503D66"/>
                                <w:sz w:val="52"/>
                                <w:szCs w:val="72"/>
                                <w:lang w:eastAsia="zh-CN"/>
                              </w:rPr>
                              <w:t>鞍山市（</w:t>
                            </w:r>
                            <w:r>
                              <w:rPr>
                                <w:rFonts w:hint="eastAsia"/>
                                <w:b/>
                                <w:bCs/>
                                <w:color w:val="503D66"/>
                                <w:sz w:val="52"/>
                                <w:szCs w:val="72"/>
                                <w:lang w:val="en-US" w:eastAsia="zh-CN"/>
                              </w:rPr>
                              <w:t>县</w:t>
                            </w:r>
                            <w:r>
                              <w:rPr>
                                <w:rFonts w:hint="eastAsia"/>
                                <w:b/>
                                <w:bCs/>
                                <w:color w:val="503D66"/>
                                <w:sz w:val="52"/>
                                <w:szCs w:val="72"/>
                                <w:lang w:eastAsia="zh-CN"/>
                              </w:rPr>
                              <w:t>）烟草专卖局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15pt;margin-top:619.6pt;height:51.7pt;width:291pt;z-index:251663360;mso-width-relative:page;mso-height-relative:page;" fillcolor="#F6F9FC [180]" filled="t" stroked="f" coordsize="21600,21600" o:gfxdata="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HStW7rbAAAADQEAAA8A&#10;AAAAAAAAAQAgAAAAIgAAAGRycy9kb3ducmV2LnhtbFBLAQIUABQAAAAIAIdO4kBF1hlv+AIAAJkG&#10;AAAOAAAAAAAAAAEAIAAAACoBAABkcnMvZTJvRG9jLnhtbFBLBQYAAAAABgAGAFkBAACUBgAAAAA=&#10;">
                <v:fill type="gradient" on="t" color2="#CAD9EB [980]" colors="0f #F6F9FC;48497f #B0C6E1;54395f #B0C6E1;65536f #CAD9EB" focus="100%" focussize="0,0" rotate="t">
                  <o:fill type="gradientUnscaled" v:ext="backwardCompatible"/>
                </v:fill>
                <v:stroke on="f" weight="2pt"/>
                <v:imagedata o:title=""/>
                <o:lock v:ext="edit" aspectratio="f"/>
                <v:textbox>
                  <w:txbxContent>
                    <w:p>
                      <w:pPr>
                        <w:jc w:val="center"/>
                        <w:rPr>
                          <w:rFonts w:hint="eastAsia" w:eastAsiaTheme="minorEastAsia"/>
                          <w:b/>
                          <w:bCs/>
                          <w:color w:val="503D66"/>
                          <w:sz w:val="56"/>
                          <w:szCs w:val="96"/>
                          <w:lang w:eastAsia="zh-CN"/>
                        </w:rPr>
                      </w:pPr>
                      <w:r>
                        <w:rPr>
                          <w:rFonts w:hint="eastAsia"/>
                          <w:b/>
                          <w:bCs/>
                          <w:color w:val="503D66"/>
                          <w:sz w:val="52"/>
                          <w:szCs w:val="72"/>
                          <w:lang w:eastAsia="zh-CN"/>
                        </w:rPr>
                        <w:t>鞍山市（</w:t>
                      </w:r>
                      <w:r>
                        <w:rPr>
                          <w:rFonts w:hint="eastAsia"/>
                          <w:b/>
                          <w:bCs/>
                          <w:color w:val="503D66"/>
                          <w:sz w:val="52"/>
                          <w:szCs w:val="72"/>
                          <w:lang w:val="en-US" w:eastAsia="zh-CN"/>
                        </w:rPr>
                        <w:t>县</w:t>
                      </w:r>
                      <w:r>
                        <w:rPr>
                          <w:rFonts w:hint="eastAsia"/>
                          <w:b/>
                          <w:bCs/>
                          <w:color w:val="503D66"/>
                          <w:sz w:val="52"/>
                          <w:szCs w:val="72"/>
                          <w:lang w:eastAsia="zh-CN"/>
                        </w:rPr>
                        <w:t>）烟草专卖局</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1924050</wp:posOffset>
                </wp:positionH>
                <wp:positionV relativeFrom="paragraph">
                  <wp:posOffset>7288530</wp:posOffset>
                </wp:positionV>
                <wp:extent cx="3314700" cy="847725"/>
                <wp:effectExtent l="4445" t="4445" r="14605" b="508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14700" cy="847725"/>
                        </a:xfrm>
                        <a:prstGeom prst="rect">
                          <a:avLst/>
                        </a:prstGeom>
                        <a:solidFill>
                          <a:srgbClr val="FFFFFF"/>
                        </a:solidFill>
                        <a:ln w="9525">
                          <a:solidFill>
                            <a:srgbClr val="000000"/>
                          </a:solidFill>
                          <a:miter lim="800000"/>
                        </a:ln>
                      </wps:spPr>
                      <wps:txbx>
                        <w:txbxContent>
                          <w:p>
                            <w:pPr>
                              <w:pStyle w:val="10"/>
                              <w:rPr>
                                <w:color w:val="0070C0"/>
                                <w:sz w:val="52"/>
                                <w:szCs w:val="52"/>
                              </w:rPr>
                            </w:pPr>
                            <w:r>
                              <w:rPr>
                                <w:rFonts w:hint="eastAsia"/>
                                <w:color w:val="0070C0"/>
                                <w:sz w:val="52"/>
                                <w:szCs w:val="52"/>
                                <w:lang w:val="en-US" w:eastAsia="zh-CN"/>
                              </w:rPr>
                              <w:t>鞍山</w:t>
                            </w:r>
                            <w:r>
                              <w:rPr>
                                <w:rFonts w:hint="eastAsia"/>
                                <w:color w:val="0070C0"/>
                                <w:sz w:val="52"/>
                                <w:szCs w:val="52"/>
                              </w:rPr>
                              <w:t>市烟草专卖局</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1.5pt;margin-top:573.9pt;height:66.75pt;width:261pt;z-index:251660288;mso-width-relative:page;mso-height-relative:page;" fillcolor="#FFFFFF" filled="t" stroked="t" coordsize="21600,21600" o:gfxdata="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syX+tsAAAANAQAADwAAAAAAAAABACAAAAAiAAAAZHJz&#10;L2Rvd25yZXYueG1sUEsBAhQAFAAAAAgAh07iQEqekuE6AgAAfQQAAA4AAAAAAAAAAQAgAAAAKgEA&#10;AGRycy9lMm9Eb2MueG1sUEsFBgAAAAAGAAYAWQEAANYFAAAAAA==&#10;">
                <v:fill on="t" focussize="0,0"/>
                <v:stroke color="#000000" miterlimit="8" joinstyle="miter"/>
                <v:imagedata o:title=""/>
                <o:lock v:ext="edit" aspectratio="f"/>
                <v:textbox>
                  <w:txbxContent>
                    <w:p>
                      <w:pPr>
                        <w:pStyle w:val="10"/>
                        <w:rPr>
                          <w:color w:val="0070C0"/>
                          <w:sz w:val="52"/>
                          <w:szCs w:val="52"/>
                        </w:rPr>
                      </w:pPr>
                      <w:r>
                        <w:rPr>
                          <w:rFonts w:hint="eastAsia"/>
                          <w:color w:val="0070C0"/>
                          <w:sz w:val="52"/>
                          <w:szCs w:val="52"/>
                          <w:lang w:val="en-US" w:eastAsia="zh-CN"/>
                        </w:rPr>
                        <w:t>鞍山</w:t>
                      </w:r>
                      <w:r>
                        <w:rPr>
                          <w:rFonts w:hint="eastAsia"/>
                          <w:color w:val="0070C0"/>
                          <w:sz w:val="52"/>
                          <w:szCs w:val="52"/>
                        </w:rPr>
                        <w:t>市烟草专卖局</w:t>
                      </w:r>
                    </w:p>
                  </w:txbxContent>
                </v:textbox>
              </v:shape>
            </w:pict>
          </mc:Fallback>
        </mc:AlternateContent>
      </w:r>
    </w:p>
    <w:p>
      <w:pPr>
        <w:jc w:val="center"/>
        <w:rPr>
          <w:rFonts w:ascii="黑体" w:hAnsi="黑体" w:eastAsia="黑体" w:cs="黑体"/>
          <w:sz w:val="72"/>
          <w:szCs w:val="72"/>
        </w:rPr>
      </w:pPr>
      <w:r>
        <w:rPr>
          <w:rFonts w:hint="eastAsia" w:ascii="黑体" w:hAnsi="黑体" w:eastAsia="黑体" w:cs="黑体"/>
          <w:sz w:val="72"/>
          <w:szCs w:val="72"/>
        </w:rPr>
        <w:t>目    录</w:t>
      </w:r>
    </w:p>
    <w:p>
      <w:pPr>
        <w:ind w:firstLine="880" w:firstLineChars="200"/>
        <w:rPr>
          <w:rFonts w:ascii="黑体" w:hAnsi="黑体" w:eastAsia="黑体" w:cs="仿宋_GB2312"/>
          <w:sz w:val="44"/>
          <w:szCs w:val="44"/>
        </w:rPr>
      </w:pPr>
    </w:p>
    <w:p>
      <w:pPr>
        <w:ind w:firstLine="880" w:firstLineChars="200"/>
        <w:rPr>
          <w:rFonts w:ascii="黑体" w:hAnsi="黑体" w:eastAsia="黑体" w:cs="仿宋_GB2312"/>
          <w:sz w:val="44"/>
          <w:szCs w:val="44"/>
        </w:rPr>
      </w:pPr>
    </w:p>
    <w:p>
      <w:pPr>
        <w:ind w:firstLine="880" w:firstLineChars="200"/>
        <w:rPr>
          <w:rFonts w:ascii="黑体" w:hAnsi="黑体" w:eastAsia="黑体" w:cs="仿宋_GB2312"/>
          <w:sz w:val="44"/>
          <w:szCs w:val="44"/>
        </w:rPr>
      </w:pPr>
    </w:p>
    <w:p>
      <w:pPr>
        <w:ind w:firstLine="880" w:firstLineChars="200"/>
        <w:rPr>
          <w:rFonts w:ascii="黑体" w:hAnsi="黑体" w:eastAsia="黑体" w:cs="仿宋_GB2312"/>
          <w:sz w:val="44"/>
          <w:szCs w:val="44"/>
        </w:rPr>
      </w:pPr>
    </w:p>
    <w:p>
      <w:pPr>
        <w:ind w:firstLine="720" w:firstLineChars="200"/>
        <w:rPr>
          <w:rFonts w:ascii="黑体" w:hAnsi="黑体" w:eastAsia="黑体" w:cs="仿宋_GB2312"/>
          <w:sz w:val="36"/>
          <w:szCs w:val="36"/>
        </w:rPr>
      </w:pPr>
      <w:r>
        <w:rPr>
          <w:rFonts w:hint="eastAsia" w:ascii="黑体" w:hAnsi="黑体" w:eastAsia="黑体" w:cs="仿宋_GB2312"/>
          <w:sz w:val="36"/>
          <w:szCs w:val="36"/>
        </w:rPr>
        <w:fldChar w:fldCharType="begin"/>
      </w:r>
      <w:r>
        <w:rPr>
          <w:rFonts w:hint="eastAsia" w:ascii="黑体" w:hAnsi="黑体" w:eastAsia="黑体" w:cs="仿宋_GB2312"/>
          <w:sz w:val="36"/>
          <w:szCs w:val="36"/>
        </w:rPr>
        <w:instrText xml:space="preserve"> HYPERLINK \l "烟草权力事项清单" </w:instrText>
      </w:r>
      <w:r>
        <w:rPr>
          <w:rFonts w:hint="eastAsia" w:ascii="黑体" w:hAnsi="黑体" w:eastAsia="黑体" w:cs="仿宋_GB2312"/>
          <w:sz w:val="36"/>
          <w:szCs w:val="36"/>
        </w:rPr>
        <w:fldChar w:fldCharType="separate"/>
      </w:r>
      <w:r>
        <w:rPr>
          <w:rStyle w:val="15"/>
          <w:rFonts w:hint="eastAsia" w:ascii="黑体" w:hAnsi="黑体" w:eastAsia="黑体" w:cs="仿宋_GB2312"/>
          <w:sz w:val="36"/>
          <w:szCs w:val="36"/>
        </w:rPr>
        <w:t>烟草权力事项清单....................（1）</w:t>
      </w:r>
      <w:r>
        <w:rPr>
          <w:rFonts w:hint="eastAsia" w:ascii="黑体" w:hAnsi="黑体" w:eastAsia="黑体" w:cs="仿宋_GB2312"/>
          <w:sz w:val="36"/>
          <w:szCs w:val="36"/>
        </w:rPr>
        <w:fldChar w:fldCharType="end"/>
      </w:r>
    </w:p>
    <w:p>
      <w:pPr>
        <w:ind w:firstLine="720" w:firstLineChars="200"/>
        <w:rPr>
          <w:rFonts w:ascii="黑体" w:hAnsi="黑体" w:eastAsia="黑体" w:cs="仿宋_GB2312"/>
          <w:sz w:val="36"/>
          <w:szCs w:val="36"/>
        </w:rPr>
      </w:pPr>
    </w:p>
    <w:p>
      <w:pPr>
        <w:ind w:firstLine="720" w:firstLineChars="200"/>
        <w:rPr>
          <w:rFonts w:ascii="黑体" w:hAnsi="黑体" w:eastAsia="黑体" w:cs="仿宋_GB2312"/>
          <w:sz w:val="36"/>
          <w:szCs w:val="36"/>
        </w:rPr>
      </w:pPr>
      <w:r>
        <w:rPr>
          <w:rFonts w:hint="eastAsia" w:ascii="黑体" w:hAnsi="黑体" w:eastAsia="黑体" w:cs="仿宋_GB2312"/>
          <w:sz w:val="36"/>
          <w:szCs w:val="36"/>
        </w:rPr>
        <w:fldChar w:fldCharType="begin"/>
      </w:r>
      <w:r>
        <w:rPr>
          <w:rFonts w:hint="eastAsia" w:ascii="黑体" w:hAnsi="黑体" w:eastAsia="黑体" w:cs="仿宋_GB2312"/>
          <w:sz w:val="36"/>
          <w:szCs w:val="36"/>
        </w:rPr>
        <w:instrText xml:space="preserve"> HYPERLINK \l "办事不找关系路径" </w:instrText>
      </w:r>
      <w:r>
        <w:rPr>
          <w:rFonts w:hint="eastAsia" w:ascii="黑体" w:hAnsi="黑体" w:eastAsia="黑体" w:cs="仿宋_GB2312"/>
          <w:sz w:val="36"/>
          <w:szCs w:val="36"/>
        </w:rPr>
        <w:fldChar w:fldCharType="separate"/>
      </w:r>
      <w:r>
        <w:rPr>
          <w:rStyle w:val="16"/>
          <w:rFonts w:hint="eastAsia" w:ascii="黑体" w:hAnsi="黑体" w:eastAsia="黑体" w:cs="仿宋_GB2312"/>
          <w:sz w:val="36"/>
          <w:szCs w:val="36"/>
        </w:rPr>
        <w:t>办事不找关系路径....................（</w:t>
      </w:r>
      <w:r>
        <w:rPr>
          <w:rStyle w:val="16"/>
          <w:rFonts w:hint="eastAsia" w:ascii="黑体" w:hAnsi="黑体" w:eastAsia="黑体" w:cs="仿宋_GB2312"/>
          <w:sz w:val="36"/>
          <w:szCs w:val="36"/>
          <w:lang w:val="en-US" w:eastAsia="zh-CN"/>
        </w:rPr>
        <w:t>4</w:t>
      </w:r>
      <w:r>
        <w:rPr>
          <w:rStyle w:val="16"/>
          <w:rFonts w:hint="eastAsia" w:ascii="黑体" w:hAnsi="黑体" w:eastAsia="黑体" w:cs="仿宋_GB2312"/>
          <w:sz w:val="36"/>
          <w:szCs w:val="36"/>
        </w:rPr>
        <w:t>）</w:t>
      </w:r>
      <w:r>
        <w:rPr>
          <w:rFonts w:hint="eastAsia" w:ascii="黑体" w:hAnsi="黑体" w:eastAsia="黑体" w:cs="仿宋_GB2312"/>
          <w:sz w:val="36"/>
          <w:szCs w:val="36"/>
        </w:rPr>
        <w:fldChar w:fldCharType="end"/>
      </w:r>
    </w:p>
    <w:p>
      <w:pPr>
        <w:ind w:firstLine="720" w:firstLineChars="200"/>
        <w:rPr>
          <w:rFonts w:ascii="黑体" w:hAnsi="黑体" w:eastAsia="黑体" w:cs="仿宋_GB2312"/>
          <w:sz w:val="36"/>
          <w:szCs w:val="36"/>
        </w:rPr>
      </w:pPr>
    </w:p>
    <w:p>
      <w:pPr>
        <w:ind w:firstLine="720" w:firstLineChars="200"/>
        <w:rPr>
          <w:rFonts w:ascii="黑体" w:hAnsi="黑体" w:eastAsia="黑体" w:cs="仿宋_GB2312"/>
          <w:sz w:val="36"/>
          <w:szCs w:val="36"/>
        </w:rPr>
      </w:pPr>
      <w:r>
        <w:rPr>
          <w:rFonts w:hint="eastAsia" w:ascii="黑体" w:hAnsi="黑体" w:eastAsia="黑体" w:cs="仿宋_GB2312"/>
          <w:sz w:val="36"/>
          <w:szCs w:val="36"/>
        </w:rPr>
        <w:fldChar w:fldCharType="begin"/>
      </w:r>
      <w:r>
        <w:rPr>
          <w:rFonts w:hint="eastAsia" w:ascii="黑体" w:hAnsi="黑体" w:eastAsia="黑体" w:cs="仿宋_GB2312"/>
          <w:sz w:val="36"/>
          <w:szCs w:val="36"/>
        </w:rPr>
        <w:instrText xml:space="preserve"> HYPERLINK \l "合规办事业务指南" </w:instrText>
      </w:r>
      <w:r>
        <w:rPr>
          <w:rFonts w:hint="eastAsia" w:ascii="黑体" w:hAnsi="黑体" w:eastAsia="黑体" w:cs="仿宋_GB2312"/>
          <w:sz w:val="36"/>
          <w:szCs w:val="36"/>
        </w:rPr>
        <w:fldChar w:fldCharType="separate"/>
      </w:r>
      <w:r>
        <w:rPr>
          <w:rStyle w:val="16"/>
          <w:rFonts w:hint="eastAsia" w:ascii="黑体" w:hAnsi="黑体" w:eastAsia="黑体" w:cs="仿宋_GB2312"/>
          <w:sz w:val="36"/>
          <w:szCs w:val="36"/>
        </w:rPr>
        <w:t>合规办事业务指南....................（</w:t>
      </w:r>
      <w:r>
        <w:rPr>
          <w:rStyle w:val="16"/>
          <w:rFonts w:hint="eastAsia" w:ascii="黑体" w:hAnsi="黑体" w:eastAsia="黑体" w:cs="仿宋_GB2312"/>
          <w:sz w:val="36"/>
          <w:szCs w:val="36"/>
          <w:lang w:val="en-US" w:eastAsia="zh-CN"/>
        </w:rPr>
        <w:t>6</w:t>
      </w:r>
      <w:r>
        <w:rPr>
          <w:rStyle w:val="16"/>
          <w:rFonts w:hint="eastAsia" w:ascii="黑体" w:hAnsi="黑体" w:eastAsia="黑体" w:cs="仿宋_GB2312"/>
          <w:sz w:val="36"/>
          <w:szCs w:val="36"/>
        </w:rPr>
        <w:t>）</w:t>
      </w:r>
      <w:r>
        <w:rPr>
          <w:rFonts w:hint="eastAsia" w:ascii="黑体" w:hAnsi="黑体" w:eastAsia="黑体" w:cs="仿宋_GB2312"/>
          <w:sz w:val="36"/>
          <w:szCs w:val="36"/>
        </w:rPr>
        <w:fldChar w:fldCharType="end"/>
      </w:r>
    </w:p>
    <w:p>
      <w:pPr>
        <w:ind w:firstLine="720" w:firstLineChars="200"/>
        <w:rPr>
          <w:rFonts w:ascii="黑体" w:hAnsi="黑体" w:eastAsia="黑体" w:cs="仿宋_GB2312"/>
          <w:sz w:val="36"/>
          <w:szCs w:val="36"/>
        </w:rPr>
      </w:pPr>
    </w:p>
    <w:p>
      <w:pPr>
        <w:ind w:firstLine="720" w:firstLineChars="200"/>
        <w:rPr>
          <w:rFonts w:hint="eastAsia" w:ascii="黑体" w:hAnsi="黑体" w:eastAsia="黑体" w:cs="仿宋_GB2312"/>
          <w:sz w:val="36"/>
          <w:szCs w:val="36"/>
        </w:rPr>
      </w:pPr>
      <w:r>
        <w:rPr>
          <w:rFonts w:hint="eastAsia" w:ascii="黑体" w:hAnsi="黑体" w:eastAsia="黑体" w:cs="仿宋_GB2312"/>
          <w:sz w:val="36"/>
          <w:szCs w:val="36"/>
        </w:rPr>
        <w:fldChar w:fldCharType="begin"/>
      </w:r>
      <w:r>
        <w:rPr>
          <w:rFonts w:hint="eastAsia" w:ascii="黑体" w:hAnsi="黑体" w:eastAsia="黑体" w:cs="仿宋_GB2312"/>
          <w:sz w:val="36"/>
          <w:szCs w:val="36"/>
        </w:rPr>
        <w:instrText xml:space="preserve"> HYPERLINK \l "违规禁办事项清单" </w:instrText>
      </w:r>
      <w:r>
        <w:rPr>
          <w:rFonts w:hint="eastAsia" w:ascii="黑体" w:hAnsi="黑体" w:eastAsia="黑体" w:cs="仿宋_GB2312"/>
          <w:sz w:val="36"/>
          <w:szCs w:val="36"/>
        </w:rPr>
        <w:fldChar w:fldCharType="separate"/>
      </w:r>
      <w:r>
        <w:rPr>
          <w:rStyle w:val="16"/>
          <w:rFonts w:hint="eastAsia" w:ascii="黑体" w:hAnsi="黑体" w:eastAsia="黑体" w:cs="仿宋_GB2312"/>
          <w:sz w:val="36"/>
          <w:szCs w:val="36"/>
        </w:rPr>
        <w:t>违规禁办事项清单....................（1</w:t>
      </w:r>
      <w:r>
        <w:rPr>
          <w:rStyle w:val="16"/>
          <w:rFonts w:hint="eastAsia" w:ascii="黑体" w:hAnsi="黑体" w:eastAsia="黑体" w:cs="仿宋_GB2312"/>
          <w:sz w:val="36"/>
          <w:szCs w:val="36"/>
          <w:lang w:val="en-US" w:eastAsia="zh-CN"/>
        </w:rPr>
        <w:t>5</w:t>
      </w:r>
      <w:r>
        <w:rPr>
          <w:rStyle w:val="16"/>
          <w:rFonts w:hint="eastAsia" w:ascii="黑体" w:hAnsi="黑体" w:eastAsia="黑体" w:cs="仿宋_GB2312"/>
          <w:sz w:val="36"/>
          <w:szCs w:val="36"/>
        </w:rPr>
        <w:t>）</w:t>
      </w:r>
      <w:r>
        <w:rPr>
          <w:rFonts w:hint="eastAsia" w:ascii="黑体" w:hAnsi="黑体" w:eastAsia="黑体" w:cs="仿宋_GB2312"/>
          <w:sz w:val="36"/>
          <w:szCs w:val="36"/>
        </w:rPr>
        <w:fldChar w:fldCharType="end"/>
      </w:r>
    </w:p>
    <w:p>
      <w:pPr>
        <w:ind w:firstLine="720" w:firstLineChars="200"/>
        <w:rPr>
          <w:rFonts w:hint="eastAsia" w:ascii="黑体" w:hAnsi="黑体" w:eastAsia="黑体" w:cs="仿宋_GB2312"/>
          <w:sz w:val="36"/>
          <w:szCs w:val="36"/>
        </w:rPr>
      </w:pPr>
    </w:p>
    <w:p>
      <w:pPr>
        <w:ind w:firstLine="720" w:firstLineChars="200"/>
        <w:rPr>
          <w:rFonts w:hint="eastAsia" w:ascii="黑体" w:hAnsi="黑体" w:eastAsia="黑体" w:cs="仿宋_GB2312"/>
          <w:sz w:val="36"/>
          <w:szCs w:val="36"/>
        </w:rPr>
      </w:pPr>
      <w:r>
        <w:rPr>
          <w:rFonts w:hint="eastAsia" w:ascii="黑体" w:hAnsi="黑体" w:eastAsia="黑体" w:cs="仿宋_GB2312"/>
          <w:sz w:val="36"/>
          <w:szCs w:val="36"/>
        </w:rPr>
        <w:fldChar w:fldCharType="begin"/>
      </w:r>
      <w:r>
        <w:rPr>
          <w:rFonts w:hint="eastAsia" w:ascii="黑体" w:hAnsi="黑体" w:eastAsia="黑体" w:cs="仿宋_GB2312"/>
          <w:sz w:val="36"/>
          <w:szCs w:val="36"/>
        </w:rPr>
        <w:instrText xml:space="preserve"> HYPERLINK \l "容缺办理事项清单" </w:instrText>
      </w:r>
      <w:r>
        <w:rPr>
          <w:rFonts w:hint="eastAsia" w:ascii="黑体" w:hAnsi="黑体" w:eastAsia="黑体" w:cs="仿宋_GB2312"/>
          <w:sz w:val="36"/>
          <w:szCs w:val="36"/>
        </w:rPr>
        <w:fldChar w:fldCharType="separate"/>
      </w:r>
      <w:r>
        <w:rPr>
          <w:rStyle w:val="16"/>
          <w:rFonts w:hint="eastAsia" w:ascii="黑体" w:hAnsi="黑体" w:eastAsia="黑体" w:cs="仿宋_GB2312"/>
          <w:sz w:val="36"/>
          <w:szCs w:val="36"/>
        </w:rPr>
        <w:t>容缺办理事项清单....................（1</w:t>
      </w:r>
      <w:r>
        <w:rPr>
          <w:rStyle w:val="16"/>
          <w:rFonts w:hint="eastAsia" w:ascii="黑体" w:hAnsi="黑体" w:eastAsia="黑体" w:cs="仿宋_GB2312"/>
          <w:sz w:val="36"/>
          <w:szCs w:val="36"/>
          <w:lang w:val="en-US" w:eastAsia="zh-CN"/>
        </w:rPr>
        <w:t>8</w:t>
      </w:r>
      <w:bookmarkStart w:id="14" w:name="_GoBack"/>
      <w:bookmarkEnd w:id="14"/>
      <w:r>
        <w:rPr>
          <w:rStyle w:val="16"/>
          <w:rFonts w:hint="eastAsia" w:ascii="黑体" w:hAnsi="黑体" w:eastAsia="黑体" w:cs="仿宋_GB2312"/>
          <w:sz w:val="36"/>
          <w:szCs w:val="36"/>
        </w:rPr>
        <w:t>）</w:t>
      </w:r>
      <w:r>
        <w:rPr>
          <w:rFonts w:hint="eastAsia" w:ascii="黑体" w:hAnsi="黑体" w:eastAsia="黑体" w:cs="仿宋_GB2312"/>
          <w:sz w:val="36"/>
          <w:szCs w:val="36"/>
        </w:rPr>
        <w:fldChar w:fldCharType="end"/>
      </w: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jc w:val="center"/>
        <w:rPr>
          <w:rFonts w:hint="eastAsia" w:ascii="方正小标宋简体" w:hAnsi="方正小标宋简体" w:eastAsia="方正小标宋简体" w:cs="方正小标宋简体"/>
          <w:kern w:val="0"/>
          <w:sz w:val="44"/>
          <w:szCs w:val="48"/>
          <w:lang w:eastAsia="zh-CN"/>
        </w:rPr>
      </w:pPr>
      <w:bookmarkStart w:id="0" w:name="烟草权力事项清单"/>
      <w:bookmarkEnd w:id="0"/>
      <w:r>
        <w:rPr>
          <w:rFonts w:hint="eastAsia" w:ascii="方正小标宋简体" w:hAnsi="方正小标宋简体" w:eastAsia="方正小标宋简体" w:cs="方正小标宋简体"/>
          <w:kern w:val="0"/>
          <w:sz w:val="44"/>
          <w:szCs w:val="48"/>
          <w:lang w:eastAsia="zh-CN"/>
        </w:rPr>
        <w:drawing>
          <wp:anchor distT="0" distB="0" distL="114300" distR="114300" simplePos="0" relativeHeight="251664384" behindDoc="0" locked="0" layoutInCell="1" allowOverlap="1">
            <wp:simplePos x="0" y="0"/>
            <wp:positionH relativeFrom="column">
              <wp:posOffset>3859530</wp:posOffset>
            </wp:positionH>
            <wp:positionV relativeFrom="paragraph">
              <wp:posOffset>-492125</wp:posOffset>
            </wp:positionV>
            <wp:extent cx="1438275" cy="1438275"/>
            <wp:effectExtent l="0" t="0" r="9525" b="9525"/>
            <wp:wrapNone/>
            <wp:docPr id="25" name="图片 25" descr="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事项清单"/>
                    <pic:cNvPicPr>
                      <a:picLocks noChangeAspect="1"/>
                    </pic:cNvPicPr>
                  </pic:nvPicPr>
                  <pic:blipFill>
                    <a:blip r:embed="rId7"/>
                    <a:stretch>
                      <a:fillRect/>
                    </a:stretch>
                  </pic:blipFill>
                  <pic:spPr>
                    <a:xfrm>
                      <a:off x="0" y="0"/>
                      <a:ext cx="1438275" cy="1438275"/>
                    </a:xfrm>
                    <a:prstGeom prst="rect">
                      <a:avLst/>
                    </a:prstGeom>
                  </pic:spPr>
                </pic:pic>
              </a:graphicData>
            </a:graphic>
          </wp:anchor>
        </w:drawing>
      </w:r>
      <w:r>
        <w:rPr>
          <w:rFonts w:hint="eastAsia" w:ascii="方正小标宋简体" w:hAnsi="方正小标宋简体" w:eastAsia="方正小标宋简体" w:cs="方正小标宋简体"/>
          <w:kern w:val="0"/>
          <w:sz w:val="44"/>
          <w:szCs w:val="48"/>
        </w:rPr>
        <w:t>烟草权力事项清单</w:t>
      </w:r>
      <w:r>
        <w:rPr>
          <w:rFonts w:hint="eastAsia" w:ascii="方正小标宋简体" w:hAnsi="方正小标宋简体" w:eastAsia="方正小标宋简体" w:cs="方正小标宋简体"/>
          <w:kern w:val="0"/>
          <w:sz w:val="44"/>
          <w:szCs w:val="48"/>
          <w:lang w:val="en-US" w:eastAsia="zh-CN"/>
        </w:rPr>
        <w:t xml:space="preserve">         </w:t>
      </w:r>
    </w:p>
    <w:tbl>
      <w:tblPr>
        <w:tblStyle w:val="12"/>
        <w:tblpPr w:leftFromText="180" w:rightFromText="180" w:vertAnchor="text" w:horzAnchor="page" w:tblpX="2275" w:tblpY="9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705"/>
        <w:gridCol w:w="2295"/>
        <w:gridCol w:w="73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815" w:type="dxa"/>
            <w:vAlign w:val="center"/>
          </w:tcPr>
          <w:p>
            <w:pPr>
              <w:jc w:val="center"/>
              <w:rPr>
                <w:rFonts w:ascii="仿宋" w:hAnsi="仿宋" w:eastAsia="仿宋" w:cs="仿宋"/>
                <w:sz w:val="32"/>
                <w:szCs w:val="32"/>
              </w:rPr>
            </w:pPr>
            <w:r>
              <w:rPr>
                <w:rFonts w:hint="eastAsia" w:ascii="仿宋" w:hAnsi="仿宋" w:eastAsia="仿宋" w:cs="仿宋"/>
                <w:sz w:val="32"/>
                <w:szCs w:val="32"/>
              </w:rPr>
              <w:t>事项类别</w:t>
            </w:r>
          </w:p>
        </w:tc>
        <w:tc>
          <w:tcPr>
            <w:tcW w:w="705" w:type="dxa"/>
          </w:tcPr>
          <w:p>
            <w:pPr>
              <w:jc w:val="center"/>
              <w:rPr>
                <w:rFonts w:ascii="仿宋" w:hAnsi="仿宋" w:eastAsia="仿宋" w:cs="仿宋"/>
                <w:sz w:val="32"/>
                <w:szCs w:val="32"/>
              </w:rPr>
            </w:pPr>
            <w:r>
              <w:rPr>
                <w:rFonts w:hint="eastAsia" w:ascii="仿宋" w:hAnsi="仿宋" w:eastAsia="仿宋" w:cs="仿宋"/>
                <w:sz w:val="32"/>
                <w:szCs w:val="32"/>
              </w:rPr>
              <w:t>序号</w:t>
            </w:r>
          </w:p>
        </w:tc>
        <w:tc>
          <w:tcPr>
            <w:tcW w:w="2295" w:type="dxa"/>
            <w:vAlign w:val="center"/>
          </w:tcPr>
          <w:p>
            <w:pPr>
              <w:jc w:val="center"/>
              <w:rPr>
                <w:rFonts w:ascii="仿宋" w:hAnsi="仿宋" w:eastAsia="仿宋" w:cs="仿宋"/>
                <w:sz w:val="32"/>
                <w:szCs w:val="32"/>
              </w:rPr>
            </w:pPr>
            <w:r>
              <w:rPr>
                <w:rFonts w:hint="eastAsia" w:ascii="仿宋" w:hAnsi="仿宋" w:eastAsia="仿宋" w:cs="仿宋"/>
                <w:sz w:val="32"/>
                <w:szCs w:val="32"/>
              </w:rPr>
              <w:t>事项</w:t>
            </w:r>
          </w:p>
        </w:tc>
        <w:tc>
          <w:tcPr>
            <w:tcW w:w="735" w:type="dxa"/>
          </w:tcPr>
          <w:p>
            <w:pPr>
              <w:jc w:val="center"/>
              <w:rPr>
                <w:rFonts w:ascii="仿宋" w:hAnsi="仿宋" w:eastAsia="仿宋" w:cs="仿宋"/>
                <w:sz w:val="32"/>
                <w:szCs w:val="32"/>
              </w:rPr>
            </w:pPr>
            <w:r>
              <w:rPr>
                <w:rFonts w:hint="eastAsia" w:ascii="仿宋" w:hAnsi="仿宋" w:eastAsia="仿宋" w:cs="仿宋"/>
                <w:sz w:val="32"/>
                <w:szCs w:val="32"/>
              </w:rPr>
              <w:t>页码</w:t>
            </w:r>
          </w:p>
        </w:tc>
        <w:tc>
          <w:tcPr>
            <w:tcW w:w="2625" w:type="dxa"/>
            <w:vAlign w:val="center"/>
          </w:tcPr>
          <w:p>
            <w:pPr>
              <w:jc w:val="center"/>
              <w:rPr>
                <w:rFonts w:ascii="仿宋" w:hAnsi="仿宋" w:eastAsia="仿宋" w:cs="仿宋"/>
                <w:sz w:val="32"/>
                <w:szCs w:val="32"/>
              </w:rPr>
            </w:pPr>
            <w:r>
              <w:rPr>
                <w:rFonts w:hint="eastAsia" w:ascii="仿宋" w:hAnsi="仿宋" w:eastAsia="仿宋" w:cs="仿宋"/>
                <w:sz w:val="32"/>
                <w:szCs w:val="32"/>
              </w:rPr>
              <w:t>操作流程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9" w:hRule="atLeast"/>
        </w:trPr>
        <w:tc>
          <w:tcPr>
            <w:tcW w:w="1815" w:type="dxa"/>
            <w:vMerge w:val="restart"/>
          </w:tcPr>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办</w:t>
            </w: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烟</w:t>
            </w: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证</w:t>
            </w:r>
          </w:p>
        </w:tc>
        <w:tc>
          <w:tcPr>
            <w:tcW w:w="705" w:type="dxa"/>
          </w:tcPr>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1</w:t>
            </w:r>
          </w:p>
        </w:tc>
        <w:tc>
          <w:tcPr>
            <w:tcW w:w="2295" w:type="dxa"/>
          </w:tcPr>
          <w:p>
            <w:pPr>
              <w:rPr>
                <w:rFonts w:ascii="仿宋" w:hAnsi="仿宋" w:eastAsia="仿宋" w:cs="仿宋"/>
                <w:sz w:val="32"/>
                <w:szCs w:val="32"/>
              </w:rPr>
            </w:pPr>
          </w:p>
          <w:p>
            <w:pPr>
              <w:jc w:val="both"/>
              <w:rPr>
                <w:rFonts w:hint="eastAsia" w:ascii="仿宋" w:hAnsi="仿宋" w:eastAsia="仿宋" w:cs="仿宋"/>
                <w:sz w:val="32"/>
                <w:szCs w:val="32"/>
                <w:lang w:eastAsia="zh-CN"/>
              </w:rPr>
            </w:pPr>
            <w:r>
              <w:rPr>
                <w:rFonts w:hint="eastAsia" w:ascii="仿宋" w:hAnsi="仿宋" w:eastAsia="仿宋" w:cs="仿宋"/>
                <w:color w:val="auto"/>
                <w:sz w:val="32"/>
                <w:szCs w:val="32"/>
                <w:u w:val="none"/>
              </w:rPr>
              <w:fldChar w:fldCharType="begin"/>
            </w:r>
            <w:r>
              <w:rPr>
                <w:rFonts w:hint="eastAsia" w:ascii="仿宋" w:hAnsi="仿宋" w:eastAsia="仿宋" w:cs="仿宋"/>
                <w:color w:val="auto"/>
                <w:sz w:val="32"/>
                <w:szCs w:val="32"/>
                <w:u w:val="none"/>
              </w:rPr>
              <w:instrText xml:space="preserve"> HYPERLINK \l "新办" </w:instrText>
            </w:r>
            <w:r>
              <w:rPr>
                <w:rFonts w:hint="eastAsia" w:ascii="仿宋" w:hAnsi="仿宋" w:eastAsia="仿宋" w:cs="仿宋"/>
                <w:color w:val="auto"/>
                <w:sz w:val="32"/>
                <w:szCs w:val="32"/>
                <w:u w:val="none"/>
              </w:rPr>
              <w:fldChar w:fldCharType="separate"/>
            </w:r>
            <w:r>
              <w:rPr>
                <w:rStyle w:val="15"/>
                <w:rFonts w:hint="eastAsia" w:ascii="仿宋" w:hAnsi="仿宋" w:eastAsia="仿宋" w:cs="仿宋"/>
                <w:sz w:val="32"/>
                <w:szCs w:val="32"/>
              </w:rPr>
              <w:t>烟草专卖零售许可证核发-新办</w:t>
            </w:r>
            <w:r>
              <w:rPr>
                <w:rFonts w:hint="eastAsia" w:ascii="仿宋" w:hAnsi="仿宋" w:eastAsia="仿宋" w:cs="仿宋"/>
                <w:color w:val="auto"/>
                <w:sz w:val="32"/>
                <w:szCs w:val="32"/>
                <w:u w:val="none"/>
              </w:rPr>
              <w:fldChar w:fldCharType="end"/>
            </w:r>
          </w:p>
        </w:tc>
        <w:tc>
          <w:tcPr>
            <w:tcW w:w="735" w:type="dxa"/>
            <w:vAlign w:val="center"/>
          </w:tcPr>
          <w:p>
            <w:pPr>
              <w:jc w:val="center"/>
              <w:rPr>
                <w:rFonts w:ascii="仿宋" w:hAnsi="仿宋" w:eastAsia="仿宋" w:cs="仿宋"/>
                <w:sz w:val="32"/>
                <w:szCs w:val="32"/>
              </w:rPr>
            </w:pPr>
            <w:r>
              <w:rPr>
                <w:rFonts w:hint="eastAsia" w:ascii="仿宋" w:hAnsi="仿宋" w:eastAsia="仿宋" w:cs="仿宋"/>
                <w:sz w:val="32"/>
                <w:szCs w:val="32"/>
              </w:rPr>
              <w:t>5</w:t>
            </w:r>
          </w:p>
        </w:tc>
        <w:tc>
          <w:tcPr>
            <w:tcW w:w="2625" w:type="dxa"/>
          </w:tcPr>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527175" cy="1527175"/>
                  <wp:effectExtent l="0" t="0" r="15875" b="15875"/>
                  <wp:docPr id="10" name="图片 2" descr="新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新办"/>
                          <pic:cNvPicPr>
                            <a:picLocks noChangeAspect="1"/>
                          </pic:cNvPicPr>
                        </pic:nvPicPr>
                        <pic:blipFill>
                          <a:blip r:embed="rId8"/>
                          <a:stretch>
                            <a:fillRect/>
                          </a:stretch>
                        </pic:blipFill>
                        <pic:spPr>
                          <a:xfrm>
                            <a:off x="0" y="0"/>
                            <a:ext cx="1527175" cy="1527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1815" w:type="dxa"/>
            <w:vMerge w:val="continue"/>
          </w:tcPr>
          <w:p>
            <w:pPr>
              <w:jc w:val="center"/>
              <w:rPr>
                <w:rFonts w:ascii="仿宋" w:hAnsi="仿宋" w:eastAsia="仿宋" w:cs="仿宋"/>
                <w:sz w:val="32"/>
                <w:szCs w:val="32"/>
              </w:rPr>
            </w:pPr>
          </w:p>
        </w:tc>
        <w:tc>
          <w:tcPr>
            <w:tcW w:w="705" w:type="dxa"/>
          </w:tcPr>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2</w:t>
            </w:r>
          </w:p>
        </w:tc>
        <w:tc>
          <w:tcPr>
            <w:tcW w:w="2295" w:type="dxa"/>
          </w:tcPr>
          <w:p>
            <w:pP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"延续" </w:instrText>
            </w:r>
            <w:r>
              <w:rPr>
                <w:rFonts w:hint="eastAsia" w:ascii="仿宋" w:hAnsi="仿宋" w:eastAsia="仿宋" w:cs="仿宋"/>
                <w:sz w:val="32"/>
                <w:szCs w:val="32"/>
              </w:rPr>
              <w:fldChar w:fldCharType="separate"/>
            </w:r>
            <w:r>
              <w:rPr>
                <w:rStyle w:val="15"/>
                <w:rFonts w:hint="eastAsia" w:ascii="仿宋" w:hAnsi="仿宋" w:eastAsia="仿宋" w:cs="仿宋"/>
                <w:sz w:val="32"/>
                <w:szCs w:val="32"/>
              </w:rPr>
              <w:t>烟草专卖零售许可证核发-延续</w:t>
            </w:r>
            <w:r>
              <w:rPr>
                <w:rFonts w:hint="eastAsia" w:ascii="仿宋" w:hAnsi="仿宋" w:eastAsia="仿宋" w:cs="仿宋"/>
                <w:sz w:val="32"/>
                <w:szCs w:val="32"/>
              </w:rPr>
              <w:fldChar w:fldCharType="end"/>
            </w:r>
          </w:p>
        </w:tc>
        <w:tc>
          <w:tcPr>
            <w:tcW w:w="735" w:type="dxa"/>
            <w:vAlign w:val="center"/>
          </w:tcPr>
          <w:p>
            <w:pPr>
              <w:jc w:val="center"/>
              <w:rPr>
                <w:rFonts w:ascii="仿宋" w:hAnsi="仿宋" w:eastAsia="仿宋" w:cs="仿宋"/>
                <w:sz w:val="32"/>
                <w:szCs w:val="32"/>
              </w:rPr>
            </w:pPr>
            <w:r>
              <w:rPr>
                <w:rFonts w:hint="eastAsia" w:ascii="仿宋" w:hAnsi="仿宋" w:eastAsia="仿宋" w:cs="仿宋"/>
                <w:sz w:val="32"/>
                <w:szCs w:val="32"/>
              </w:rPr>
              <w:t>6</w:t>
            </w:r>
          </w:p>
        </w:tc>
        <w:tc>
          <w:tcPr>
            <w:tcW w:w="2625" w:type="dxa"/>
          </w:tcPr>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527175" cy="1527175"/>
                  <wp:effectExtent l="0" t="0" r="15875" b="15875"/>
                  <wp:docPr id="11" name="图片 3" descr="延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延续"/>
                          <pic:cNvPicPr>
                            <a:picLocks noChangeAspect="1"/>
                          </pic:cNvPicPr>
                        </pic:nvPicPr>
                        <pic:blipFill>
                          <a:blip r:embed="rId9"/>
                          <a:stretch>
                            <a:fillRect/>
                          </a:stretch>
                        </pic:blipFill>
                        <pic:spPr>
                          <a:xfrm>
                            <a:off x="0" y="0"/>
                            <a:ext cx="1527175" cy="1527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trPr>
        <w:tc>
          <w:tcPr>
            <w:tcW w:w="1815" w:type="dxa"/>
            <w:vMerge w:val="continue"/>
          </w:tcPr>
          <w:p>
            <w:pPr>
              <w:jc w:val="center"/>
              <w:rPr>
                <w:rFonts w:ascii="仿宋" w:hAnsi="仿宋" w:eastAsia="仿宋" w:cs="仿宋"/>
                <w:sz w:val="32"/>
                <w:szCs w:val="32"/>
              </w:rPr>
            </w:pPr>
          </w:p>
        </w:tc>
        <w:tc>
          <w:tcPr>
            <w:tcW w:w="705" w:type="dxa"/>
          </w:tcPr>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3</w:t>
            </w:r>
          </w:p>
        </w:tc>
        <w:tc>
          <w:tcPr>
            <w:tcW w:w="2295" w:type="dxa"/>
          </w:tcPr>
          <w:p>
            <w:pP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"变更" </w:instrText>
            </w:r>
            <w:r>
              <w:rPr>
                <w:rFonts w:hint="eastAsia" w:ascii="仿宋" w:hAnsi="仿宋" w:eastAsia="仿宋" w:cs="仿宋"/>
                <w:sz w:val="32"/>
                <w:szCs w:val="32"/>
              </w:rPr>
              <w:fldChar w:fldCharType="separate"/>
            </w:r>
            <w:r>
              <w:rPr>
                <w:rStyle w:val="15"/>
                <w:rFonts w:hint="eastAsia" w:ascii="仿宋" w:hAnsi="仿宋" w:eastAsia="仿宋" w:cs="仿宋"/>
                <w:sz w:val="32"/>
                <w:szCs w:val="32"/>
              </w:rPr>
              <w:t>烟草专卖零售许可证核发-变更</w:t>
            </w:r>
            <w:r>
              <w:rPr>
                <w:rFonts w:hint="eastAsia" w:ascii="仿宋" w:hAnsi="仿宋" w:eastAsia="仿宋" w:cs="仿宋"/>
                <w:sz w:val="32"/>
                <w:szCs w:val="32"/>
              </w:rPr>
              <w:fldChar w:fldCharType="end"/>
            </w:r>
          </w:p>
        </w:tc>
        <w:tc>
          <w:tcPr>
            <w:tcW w:w="735" w:type="dxa"/>
            <w:vAlign w:val="center"/>
          </w:tcPr>
          <w:p>
            <w:pPr>
              <w:jc w:val="center"/>
              <w:rPr>
                <w:rFonts w:ascii="仿宋" w:hAnsi="仿宋" w:eastAsia="仿宋" w:cs="仿宋"/>
                <w:sz w:val="32"/>
                <w:szCs w:val="32"/>
              </w:rPr>
            </w:pPr>
            <w:r>
              <w:rPr>
                <w:rFonts w:hint="eastAsia" w:ascii="仿宋" w:hAnsi="仿宋" w:eastAsia="仿宋" w:cs="仿宋"/>
                <w:sz w:val="32"/>
                <w:szCs w:val="32"/>
              </w:rPr>
              <w:t>7</w:t>
            </w:r>
          </w:p>
        </w:tc>
        <w:tc>
          <w:tcPr>
            <w:tcW w:w="2625" w:type="dxa"/>
          </w:tcPr>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619885" cy="1619885"/>
                  <wp:effectExtent l="0" t="0" r="18415" b="18415"/>
                  <wp:docPr id="12" name="图片 12" descr="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变更"/>
                          <pic:cNvPicPr>
                            <a:picLocks noChangeAspect="1"/>
                          </pic:cNvPicPr>
                        </pic:nvPicPr>
                        <pic:blipFill>
                          <a:blip r:embed="rId10"/>
                          <a:srcRect l="2865" t="2865" r="-2865" b="-2865"/>
                          <a:stretch>
                            <a:fillRect/>
                          </a:stretch>
                        </pic:blipFill>
                        <pic:spPr>
                          <a:xfrm>
                            <a:off x="0" y="0"/>
                            <a:ext cx="1620000" cy="1620000"/>
                          </a:xfrm>
                          <a:prstGeom prst="rect">
                            <a:avLst/>
                          </a:prstGeom>
                        </pic:spPr>
                      </pic:pic>
                    </a:graphicData>
                  </a:graphic>
                </wp:inline>
              </w:drawing>
            </w:r>
          </w:p>
        </w:tc>
      </w:tr>
    </w:tbl>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 xml:space="preserve">             </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32"/>
          <w:szCs w:val="32"/>
        </w:rPr>
        <w:t xml:space="preserve">                                </w:t>
      </w:r>
    </w:p>
    <w:tbl>
      <w:tblPr>
        <w:tblStyle w:val="12"/>
        <w:tblpPr w:leftFromText="180" w:rightFromText="180" w:vertAnchor="text" w:tblpX="475" w:tblpY="2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705"/>
        <w:gridCol w:w="2295"/>
        <w:gridCol w:w="750"/>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815" w:type="dxa"/>
          </w:tcPr>
          <w:p>
            <w:pPr>
              <w:jc w:val="center"/>
              <w:rPr>
                <w:rFonts w:ascii="仿宋" w:hAnsi="仿宋" w:eastAsia="仿宋" w:cs="仿宋"/>
                <w:sz w:val="32"/>
                <w:szCs w:val="32"/>
              </w:rPr>
            </w:pPr>
            <w:r>
              <w:rPr>
                <w:rFonts w:hint="eastAsia" w:ascii="仿宋" w:hAnsi="仿宋" w:eastAsia="仿宋" w:cs="仿宋"/>
                <w:sz w:val="32"/>
                <w:szCs w:val="32"/>
              </w:rPr>
              <w:t>事项类别</w:t>
            </w:r>
          </w:p>
        </w:tc>
        <w:tc>
          <w:tcPr>
            <w:tcW w:w="705" w:type="dxa"/>
          </w:tcPr>
          <w:p>
            <w:pPr>
              <w:jc w:val="center"/>
              <w:rPr>
                <w:rFonts w:ascii="仿宋" w:hAnsi="仿宋" w:eastAsia="仿宋" w:cs="仿宋"/>
                <w:sz w:val="32"/>
                <w:szCs w:val="32"/>
              </w:rPr>
            </w:pPr>
            <w:r>
              <w:rPr>
                <w:rFonts w:hint="eastAsia" w:ascii="仿宋" w:hAnsi="仿宋" w:eastAsia="仿宋" w:cs="仿宋"/>
                <w:sz w:val="32"/>
                <w:szCs w:val="32"/>
              </w:rPr>
              <w:t>序号</w:t>
            </w:r>
          </w:p>
        </w:tc>
        <w:tc>
          <w:tcPr>
            <w:tcW w:w="2295" w:type="dxa"/>
          </w:tcPr>
          <w:p>
            <w:pPr>
              <w:jc w:val="center"/>
              <w:rPr>
                <w:rFonts w:ascii="仿宋" w:hAnsi="仿宋" w:eastAsia="仿宋" w:cs="仿宋"/>
                <w:sz w:val="32"/>
                <w:szCs w:val="32"/>
              </w:rPr>
            </w:pPr>
            <w:r>
              <w:rPr>
                <w:rFonts w:hint="eastAsia" w:ascii="仿宋" w:hAnsi="仿宋" w:eastAsia="仿宋" w:cs="仿宋"/>
                <w:sz w:val="32"/>
                <w:szCs w:val="32"/>
              </w:rPr>
              <w:t>事项</w:t>
            </w:r>
          </w:p>
        </w:tc>
        <w:tc>
          <w:tcPr>
            <w:tcW w:w="750" w:type="dxa"/>
          </w:tcPr>
          <w:p>
            <w:pPr>
              <w:jc w:val="center"/>
              <w:rPr>
                <w:rFonts w:ascii="仿宋" w:hAnsi="仿宋" w:eastAsia="仿宋" w:cs="仿宋"/>
                <w:sz w:val="32"/>
                <w:szCs w:val="32"/>
              </w:rPr>
            </w:pPr>
            <w:r>
              <w:rPr>
                <w:rFonts w:hint="eastAsia" w:ascii="仿宋" w:hAnsi="仿宋" w:eastAsia="仿宋" w:cs="仿宋"/>
                <w:sz w:val="32"/>
                <w:szCs w:val="32"/>
              </w:rPr>
              <w:t>页码</w:t>
            </w:r>
          </w:p>
        </w:tc>
        <w:tc>
          <w:tcPr>
            <w:tcW w:w="2625" w:type="dxa"/>
          </w:tcPr>
          <w:p>
            <w:pPr>
              <w:jc w:val="center"/>
              <w:rPr>
                <w:rFonts w:ascii="仿宋" w:hAnsi="仿宋" w:eastAsia="仿宋" w:cs="仿宋"/>
                <w:sz w:val="32"/>
                <w:szCs w:val="32"/>
              </w:rPr>
            </w:pPr>
            <w:r>
              <w:rPr>
                <w:rFonts w:hint="eastAsia" w:ascii="仿宋" w:hAnsi="仿宋" w:eastAsia="仿宋" w:cs="仿宋"/>
                <w:sz w:val="32"/>
                <w:szCs w:val="32"/>
              </w:rPr>
              <w:t>操作流程</w:t>
            </w:r>
          </w:p>
          <w:p>
            <w:pPr>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trPr>
        <w:tc>
          <w:tcPr>
            <w:tcW w:w="1815" w:type="dxa"/>
            <w:vMerge w:val="restart"/>
          </w:tcPr>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办</w:t>
            </w: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烟</w:t>
            </w: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证</w:t>
            </w:r>
          </w:p>
        </w:tc>
        <w:tc>
          <w:tcPr>
            <w:tcW w:w="705" w:type="dxa"/>
          </w:tcPr>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4</w:t>
            </w:r>
          </w:p>
        </w:tc>
        <w:tc>
          <w:tcPr>
            <w:tcW w:w="2295" w:type="dxa"/>
          </w:tcPr>
          <w:p>
            <w:pP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"歇业" </w:instrText>
            </w:r>
            <w:r>
              <w:rPr>
                <w:rFonts w:hint="eastAsia" w:ascii="仿宋" w:hAnsi="仿宋" w:eastAsia="仿宋" w:cs="仿宋"/>
                <w:sz w:val="32"/>
                <w:szCs w:val="32"/>
              </w:rPr>
              <w:fldChar w:fldCharType="separate"/>
            </w:r>
            <w:r>
              <w:rPr>
                <w:rStyle w:val="15"/>
                <w:rFonts w:hint="eastAsia" w:ascii="仿宋" w:hAnsi="仿宋" w:eastAsia="仿宋" w:cs="仿宋"/>
                <w:sz w:val="32"/>
                <w:szCs w:val="32"/>
              </w:rPr>
              <w:t>烟草专卖零售许可证核发-歇业</w:t>
            </w:r>
            <w:r>
              <w:rPr>
                <w:rFonts w:hint="eastAsia" w:ascii="仿宋" w:hAnsi="仿宋" w:eastAsia="仿宋" w:cs="仿宋"/>
                <w:sz w:val="32"/>
                <w:szCs w:val="32"/>
              </w:rPr>
              <w:fldChar w:fldCharType="end"/>
            </w:r>
          </w:p>
        </w:tc>
        <w:tc>
          <w:tcPr>
            <w:tcW w:w="750" w:type="dxa"/>
            <w:vAlign w:val="center"/>
          </w:tcPr>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w:t>
            </w:r>
          </w:p>
        </w:tc>
        <w:tc>
          <w:tcPr>
            <w:tcW w:w="2625" w:type="dxa"/>
          </w:tcPr>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618615" cy="1618615"/>
                  <wp:effectExtent l="0" t="0" r="635" b="635"/>
                  <wp:docPr id="19" name="图片 19" descr="歇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歇业"/>
                          <pic:cNvPicPr>
                            <a:picLocks noChangeAspect="1"/>
                          </pic:cNvPicPr>
                        </pic:nvPicPr>
                        <pic:blipFill>
                          <a:blip r:embed="rId11"/>
                          <a:stretch>
                            <a:fillRect/>
                          </a:stretch>
                        </pic:blipFill>
                        <pic:spPr>
                          <a:xfrm>
                            <a:off x="0" y="0"/>
                            <a:ext cx="1618615" cy="1618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9" w:hRule="atLeast"/>
        </w:trPr>
        <w:tc>
          <w:tcPr>
            <w:tcW w:w="1815" w:type="dxa"/>
            <w:vMerge w:val="continue"/>
          </w:tcPr>
          <w:p>
            <w:pPr>
              <w:jc w:val="center"/>
              <w:rPr>
                <w:rFonts w:ascii="仿宋" w:hAnsi="仿宋" w:eastAsia="仿宋" w:cs="仿宋"/>
                <w:sz w:val="32"/>
                <w:szCs w:val="32"/>
              </w:rPr>
            </w:pPr>
          </w:p>
        </w:tc>
        <w:tc>
          <w:tcPr>
            <w:tcW w:w="705" w:type="dxa"/>
          </w:tcPr>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5</w:t>
            </w:r>
          </w:p>
        </w:tc>
        <w:tc>
          <w:tcPr>
            <w:tcW w:w="2295" w:type="dxa"/>
          </w:tcPr>
          <w:p>
            <w:pP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"停业" </w:instrText>
            </w:r>
            <w:r>
              <w:rPr>
                <w:rFonts w:hint="eastAsia" w:ascii="仿宋" w:hAnsi="仿宋" w:eastAsia="仿宋" w:cs="仿宋"/>
                <w:sz w:val="32"/>
                <w:szCs w:val="32"/>
              </w:rPr>
              <w:fldChar w:fldCharType="separate"/>
            </w:r>
            <w:r>
              <w:rPr>
                <w:rStyle w:val="15"/>
                <w:rFonts w:hint="eastAsia" w:ascii="仿宋" w:hAnsi="仿宋" w:eastAsia="仿宋" w:cs="仿宋"/>
                <w:sz w:val="32"/>
                <w:szCs w:val="32"/>
              </w:rPr>
              <w:t>烟草专卖零售许可证核发-停业</w:t>
            </w:r>
            <w:r>
              <w:rPr>
                <w:rFonts w:hint="eastAsia" w:ascii="仿宋" w:hAnsi="仿宋" w:eastAsia="仿宋" w:cs="仿宋"/>
                <w:sz w:val="32"/>
                <w:szCs w:val="32"/>
              </w:rPr>
              <w:fldChar w:fldCharType="end"/>
            </w:r>
          </w:p>
        </w:tc>
        <w:tc>
          <w:tcPr>
            <w:tcW w:w="750" w:type="dxa"/>
            <w:vAlign w:val="center"/>
          </w:tcPr>
          <w:p>
            <w:pPr>
              <w:jc w:val="center"/>
              <w:rPr>
                <w:rFonts w:ascii="仿宋" w:hAnsi="仿宋" w:eastAsia="仿宋" w:cs="仿宋"/>
                <w:sz w:val="32"/>
                <w:szCs w:val="32"/>
              </w:rPr>
            </w:pPr>
            <w:r>
              <w:rPr>
                <w:rFonts w:hint="eastAsia" w:ascii="仿宋" w:hAnsi="仿宋" w:eastAsia="仿宋" w:cs="仿宋"/>
                <w:sz w:val="32"/>
                <w:szCs w:val="32"/>
              </w:rPr>
              <w:t>10</w:t>
            </w:r>
          </w:p>
        </w:tc>
        <w:tc>
          <w:tcPr>
            <w:tcW w:w="2625" w:type="dxa"/>
          </w:tcPr>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618615" cy="1618615"/>
                  <wp:effectExtent l="0" t="0" r="635" b="635"/>
                  <wp:docPr id="20" name="图片 20" descr="停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停业"/>
                          <pic:cNvPicPr>
                            <a:picLocks noChangeAspect="1"/>
                          </pic:cNvPicPr>
                        </pic:nvPicPr>
                        <pic:blipFill>
                          <a:blip r:embed="rId12"/>
                          <a:stretch>
                            <a:fillRect/>
                          </a:stretch>
                        </pic:blipFill>
                        <pic:spPr>
                          <a:xfrm>
                            <a:off x="0" y="0"/>
                            <a:ext cx="1618615" cy="1618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1815" w:type="dxa"/>
            <w:vMerge w:val="continue"/>
          </w:tcPr>
          <w:p>
            <w:pPr>
              <w:jc w:val="center"/>
              <w:rPr>
                <w:rFonts w:ascii="仿宋" w:hAnsi="仿宋" w:eastAsia="仿宋" w:cs="仿宋"/>
                <w:sz w:val="32"/>
                <w:szCs w:val="32"/>
              </w:rPr>
            </w:pPr>
          </w:p>
        </w:tc>
        <w:tc>
          <w:tcPr>
            <w:tcW w:w="705" w:type="dxa"/>
          </w:tcPr>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6</w:t>
            </w:r>
          </w:p>
        </w:tc>
        <w:tc>
          <w:tcPr>
            <w:tcW w:w="2295" w:type="dxa"/>
          </w:tcPr>
          <w:p>
            <w:pP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"恢复营业" </w:instrText>
            </w:r>
            <w:r>
              <w:rPr>
                <w:rFonts w:hint="eastAsia" w:ascii="仿宋" w:hAnsi="仿宋" w:eastAsia="仿宋" w:cs="仿宋"/>
                <w:sz w:val="32"/>
                <w:szCs w:val="32"/>
              </w:rPr>
              <w:fldChar w:fldCharType="separate"/>
            </w:r>
            <w:r>
              <w:rPr>
                <w:rStyle w:val="15"/>
                <w:rFonts w:hint="eastAsia" w:ascii="仿宋" w:hAnsi="仿宋" w:eastAsia="仿宋" w:cs="仿宋"/>
                <w:sz w:val="32"/>
                <w:szCs w:val="32"/>
              </w:rPr>
              <w:t>烟草专卖零售许可证核发-恢复营业</w:t>
            </w:r>
            <w:r>
              <w:rPr>
                <w:rFonts w:hint="eastAsia" w:ascii="仿宋" w:hAnsi="仿宋" w:eastAsia="仿宋" w:cs="仿宋"/>
                <w:sz w:val="32"/>
                <w:szCs w:val="32"/>
              </w:rPr>
              <w:fldChar w:fldCharType="end"/>
            </w:r>
          </w:p>
        </w:tc>
        <w:tc>
          <w:tcPr>
            <w:tcW w:w="750" w:type="dxa"/>
            <w:vAlign w:val="center"/>
          </w:tcPr>
          <w:p>
            <w:pPr>
              <w:jc w:val="center"/>
              <w:rPr>
                <w:rFonts w:ascii="仿宋" w:hAnsi="仿宋" w:eastAsia="仿宋" w:cs="仿宋"/>
                <w:sz w:val="32"/>
                <w:szCs w:val="32"/>
              </w:rPr>
            </w:pPr>
            <w:r>
              <w:rPr>
                <w:rFonts w:hint="eastAsia" w:ascii="仿宋" w:hAnsi="仿宋" w:eastAsia="仿宋" w:cs="仿宋"/>
                <w:sz w:val="32"/>
                <w:szCs w:val="32"/>
              </w:rPr>
              <w:t>11</w:t>
            </w:r>
          </w:p>
        </w:tc>
        <w:tc>
          <w:tcPr>
            <w:tcW w:w="2625" w:type="dxa"/>
          </w:tcPr>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618615" cy="1618615"/>
                  <wp:effectExtent l="0" t="0" r="635" b="635"/>
                  <wp:docPr id="21" name="图片 21" descr="恢复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恢复营业"/>
                          <pic:cNvPicPr>
                            <a:picLocks noChangeAspect="1"/>
                          </pic:cNvPicPr>
                        </pic:nvPicPr>
                        <pic:blipFill>
                          <a:blip r:embed="rId13"/>
                          <a:stretch>
                            <a:fillRect/>
                          </a:stretch>
                        </pic:blipFill>
                        <pic:spPr>
                          <a:xfrm>
                            <a:off x="0" y="0"/>
                            <a:ext cx="1618615" cy="1618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2" w:hRule="atLeast"/>
        </w:trPr>
        <w:tc>
          <w:tcPr>
            <w:tcW w:w="1815" w:type="dxa"/>
            <w:vMerge w:val="continue"/>
          </w:tcPr>
          <w:p>
            <w:pPr>
              <w:jc w:val="center"/>
              <w:rPr>
                <w:rFonts w:ascii="仿宋" w:hAnsi="仿宋" w:eastAsia="仿宋" w:cs="仿宋"/>
                <w:sz w:val="32"/>
                <w:szCs w:val="32"/>
              </w:rPr>
            </w:pPr>
          </w:p>
        </w:tc>
        <w:tc>
          <w:tcPr>
            <w:tcW w:w="705" w:type="dxa"/>
          </w:tcPr>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7</w:t>
            </w:r>
          </w:p>
        </w:tc>
        <w:tc>
          <w:tcPr>
            <w:tcW w:w="2295" w:type="dxa"/>
          </w:tcPr>
          <w:p>
            <w:pPr>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"补办" </w:instrText>
            </w:r>
            <w:r>
              <w:rPr>
                <w:rFonts w:hint="eastAsia" w:ascii="仿宋" w:hAnsi="仿宋" w:eastAsia="仿宋" w:cs="仿宋"/>
                <w:sz w:val="32"/>
                <w:szCs w:val="32"/>
              </w:rPr>
              <w:fldChar w:fldCharType="separate"/>
            </w:r>
            <w:r>
              <w:rPr>
                <w:rStyle w:val="15"/>
                <w:rFonts w:hint="eastAsia" w:ascii="仿宋" w:hAnsi="仿宋" w:eastAsia="仿宋" w:cs="仿宋"/>
                <w:sz w:val="32"/>
                <w:szCs w:val="32"/>
              </w:rPr>
              <w:t>烟草专卖零售许可证核发-补办</w:t>
            </w:r>
            <w:r>
              <w:rPr>
                <w:rFonts w:hint="eastAsia" w:ascii="仿宋" w:hAnsi="仿宋" w:eastAsia="仿宋" w:cs="仿宋"/>
                <w:sz w:val="32"/>
                <w:szCs w:val="32"/>
              </w:rPr>
              <w:fldChar w:fldCharType="end"/>
            </w:r>
          </w:p>
        </w:tc>
        <w:tc>
          <w:tcPr>
            <w:tcW w:w="750" w:type="dxa"/>
            <w:vAlign w:val="center"/>
          </w:tcPr>
          <w:p>
            <w:pPr>
              <w:jc w:val="center"/>
              <w:rPr>
                <w:rFonts w:ascii="仿宋" w:hAnsi="仿宋" w:eastAsia="仿宋" w:cs="仿宋"/>
                <w:sz w:val="32"/>
                <w:szCs w:val="32"/>
              </w:rPr>
            </w:pPr>
            <w:r>
              <w:rPr>
                <w:rFonts w:hint="eastAsia" w:ascii="仿宋" w:hAnsi="仿宋" w:eastAsia="仿宋" w:cs="仿宋"/>
                <w:sz w:val="32"/>
                <w:szCs w:val="32"/>
              </w:rPr>
              <w:t>12</w:t>
            </w:r>
          </w:p>
        </w:tc>
        <w:tc>
          <w:tcPr>
            <w:tcW w:w="2625" w:type="dxa"/>
          </w:tcPr>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1618615" cy="1618615"/>
                  <wp:effectExtent l="0" t="0" r="635" b="635"/>
                  <wp:docPr id="22" name="图片 22" descr="补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补办"/>
                          <pic:cNvPicPr>
                            <a:picLocks noChangeAspect="1"/>
                          </pic:cNvPicPr>
                        </pic:nvPicPr>
                        <pic:blipFill>
                          <a:blip r:embed="rId14"/>
                          <a:stretch>
                            <a:fillRect/>
                          </a:stretch>
                        </pic:blipFill>
                        <pic:spPr>
                          <a:xfrm>
                            <a:off x="0" y="0"/>
                            <a:ext cx="1618615" cy="1618615"/>
                          </a:xfrm>
                          <a:prstGeom prst="rect">
                            <a:avLst/>
                          </a:prstGeom>
                        </pic:spPr>
                      </pic:pic>
                    </a:graphicData>
                  </a:graphic>
                </wp:inline>
              </w:drawing>
            </w:r>
          </w:p>
        </w:tc>
      </w:tr>
    </w:tbl>
    <w:p>
      <w:pPr>
        <w:rPr>
          <w:rFonts w:ascii="宋体" w:hAnsi="宋体" w:eastAsia="宋体" w:cs="宋体"/>
          <w:b/>
          <w:bCs/>
          <w:sz w:val="52"/>
          <w:szCs w:val="52"/>
        </w:rPr>
      </w:pPr>
      <w:r>
        <w:rPr>
          <w:rFonts w:hint="eastAsia" w:ascii="宋体" w:hAnsi="宋体" w:eastAsia="宋体" w:cs="宋体"/>
          <w:sz w:val="32"/>
          <w:szCs w:val="32"/>
        </w:rPr>
        <w:t xml:space="preserve"> </w:t>
      </w:r>
    </w:p>
    <w:p>
      <w:pPr>
        <w:pStyle w:val="2"/>
        <w:rPr>
          <w:rFonts w:hint="eastAsia" w:ascii="方正仿宋_GBK" w:hAnsi="方正仿宋_GBK" w:eastAsia="方正仿宋_GBK"/>
        </w:rPr>
      </w:pPr>
      <w:bookmarkStart w:id="1" w:name="办事不找关系路径"/>
      <w:bookmarkEnd w:id="1"/>
      <w:bookmarkStart w:id="2" w:name="_Toc128733552"/>
      <w:r>
        <w:rPr>
          <w:rFonts w:hint="eastAsia" w:ascii="方正仿宋_GBK" w:hAnsi="方正仿宋_GBK" w:eastAsia="方正仿宋_GBK"/>
        </w:rPr>
        <w:t>办事不找关系</w:t>
      </w:r>
      <w:bookmarkEnd w:id="2"/>
    </w:p>
    <w:p>
      <w:pPr>
        <w:pStyle w:val="2"/>
        <w:rPr>
          <w:rFonts w:hint="default" w:ascii="方正仿宋_GBK" w:hAnsi="方正仿宋_GBK" w:eastAsia="方正仿宋_GBK"/>
          <w:lang w:val="en-US" w:eastAsia="zh-CN"/>
        </w:rPr>
      </w:pPr>
      <w:r>
        <w:rPr>
          <w:rFonts w:hint="eastAsia" w:ascii="方正仿宋_GBK" w:hAnsi="方正仿宋_GBK" w:eastAsia="方正仿宋_GBK"/>
          <w:lang w:val="en-US" w:eastAsia="zh-CN"/>
        </w:rPr>
        <w:drawing>
          <wp:inline distT="0" distB="0" distL="114300" distR="114300">
            <wp:extent cx="5046345" cy="5318125"/>
            <wp:effectExtent l="0" t="0" r="1905" b="15875"/>
            <wp:docPr id="3" name="图片 3" descr="6823e620723c8c0e96947fc6773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823e620723c8c0e96947fc67739970"/>
                    <pic:cNvPicPr>
                      <a:picLocks noChangeAspect="1"/>
                    </pic:cNvPicPr>
                  </pic:nvPicPr>
                  <pic:blipFill>
                    <a:blip r:embed="rId15"/>
                    <a:stretch>
                      <a:fillRect/>
                    </a:stretch>
                  </pic:blipFill>
                  <pic:spPr>
                    <a:xfrm>
                      <a:off x="0" y="0"/>
                      <a:ext cx="5046345" cy="5318125"/>
                    </a:xfrm>
                    <a:prstGeom prst="rect">
                      <a:avLst/>
                    </a:prstGeom>
                  </pic:spPr>
                </pic:pic>
              </a:graphicData>
            </a:graphic>
          </wp:inline>
        </w:drawing>
      </w:r>
      <w:r>
        <w:rPr>
          <w:rFonts w:hint="eastAsia" w:ascii="方正仿宋_GBK" w:hAnsi="方正仿宋_GBK" w:eastAsia="方正仿宋_GBK"/>
          <w:lang w:val="en-US" w:eastAsia="zh-CN"/>
        </w:rPr>
        <w:t xml:space="preserve"> </w:t>
      </w:r>
    </w:p>
    <w:p>
      <w:pPr>
        <w:rPr>
          <w:rFonts w:hint="eastAsia" w:eastAsiaTheme="minorEastAsia"/>
          <w:lang w:eastAsia="zh-CN"/>
        </w:rPr>
      </w:pPr>
    </w:p>
    <w:p>
      <w:pPr>
        <w:rPr>
          <w:rFonts w:ascii="宋体" w:hAnsi="宋体" w:eastAsia="宋体" w:cs="宋体"/>
          <w:sz w:val="52"/>
          <w:szCs w:val="52"/>
        </w:rPr>
      </w:pPr>
    </w:p>
    <w:p/>
    <w:p>
      <w:pPr>
        <w:rPr>
          <w:rFonts w:ascii="宋体" w:hAnsi="宋体" w:eastAsia="宋体" w:cs="宋体"/>
          <w:sz w:val="32"/>
          <w:szCs w:val="32"/>
        </w:rPr>
      </w:pPr>
      <w:r>
        <w:rPr>
          <w:rFonts w:hint="eastAsia"/>
        </w:rPr>
        <w:t xml:space="preserve">  </w:t>
      </w:r>
      <w:r>
        <w:rPr>
          <w:rFonts w:hint="eastAsia" w:ascii="仿宋_GB2312" w:hAnsi="仿宋_GB2312" w:eastAsia="仿宋_GB2312" w:cs="仿宋_GB2312"/>
          <w:b/>
          <w:bCs/>
          <w:sz w:val="30"/>
          <w:szCs w:val="30"/>
        </w:rPr>
        <w:t xml:space="preserve">    </w:t>
      </w:r>
      <w:r>
        <w:rPr>
          <w:rFonts w:hint="eastAsia"/>
          <w:sz w:val="32"/>
          <w:szCs w:val="40"/>
        </w:rPr>
        <w:t xml:space="preserve">          </w:t>
      </w:r>
      <w:r>
        <w:rPr>
          <w:rFonts w:hint="eastAsia"/>
        </w:rPr>
        <w:t xml:space="preserve">                                                 </w:t>
      </w:r>
    </w:p>
    <w:p>
      <w:pPr>
        <w:rPr>
          <w:rFonts w:ascii="宋体" w:hAnsi="宋体" w:eastAsia="宋体" w:cs="宋体"/>
          <w:sz w:val="32"/>
          <w:szCs w:val="32"/>
        </w:rPr>
      </w:pPr>
    </w:p>
    <w:p>
      <w:pPr>
        <w:jc w:val="left"/>
        <w:rPr>
          <w:rFonts w:hint="eastAsia" w:ascii="方正小标宋简体" w:hAnsi="方正小标宋简体" w:eastAsia="方正小标宋简体" w:cs="方正小标宋简体"/>
          <w:kern w:val="0"/>
          <w:sz w:val="44"/>
          <w:szCs w:val="48"/>
          <w:lang w:eastAsia="zh-CN"/>
        </w:rPr>
      </w:pPr>
      <w:r>
        <w:rPr>
          <w:rFonts w:hint="eastAsia" w:ascii="方正小标宋简体" w:hAnsi="方正小标宋简体" w:eastAsia="方正小标宋简体" w:cs="方正小标宋简体"/>
          <w:kern w:val="0"/>
          <w:sz w:val="44"/>
          <w:szCs w:val="48"/>
          <w:lang w:val="en-US" w:eastAsia="zh-CN"/>
        </w:rPr>
        <w:t>鞍山</w:t>
      </w:r>
      <w:r>
        <w:rPr>
          <w:rFonts w:hint="eastAsia" w:ascii="方正小标宋简体" w:hAnsi="方正小标宋简体" w:eastAsia="方正小标宋简体" w:cs="方正小标宋简体"/>
          <w:kern w:val="0"/>
          <w:sz w:val="44"/>
          <w:szCs w:val="48"/>
        </w:rPr>
        <w:t>市烟草专卖局办证服务</w:t>
      </w:r>
      <w:r>
        <w:rPr>
          <w:rFonts w:hint="eastAsia" w:ascii="方正小标宋简体" w:hAnsi="方正小标宋简体" w:eastAsia="方正小标宋简体" w:cs="方正小标宋简体"/>
          <w:kern w:val="0"/>
          <w:sz w:val="44"/>
          <w:szCs w:val="48"/>
          <w:lang w:val="en-US" w:eastAsia="zh-CN"/>
        </w:rPr>
        <w:t xml:space="preserve">   </w:t>
      </w:r>
      <w:r>
        <w:rPr>
          <w:rFonts w:hint="eastAsia" w:ascii="方正小标宋简体" w:hAnsi="方正小标宋简体" w:eastAsia="方正小标宋简体" w:cs="方正小标宋简体"/>
          <w:kern w:val="0"/>
          <w:sz w:val="44"/>
          <w:szCs w:val="48"/>
          <w:lang w:eastAsia="zh-CN"/>
        </w:rPr>
        <w:drawing>
          <wp:inline distT="0" distB="0" distL="114300" distR="114300">
            <wp:extent cx="1391285" cy="1395730"/>
            <wp:effectExtent l="0" t="0" r="18415" b="13970"/>
            <wp:docPr id="29" name="图片 29" descr="导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导航1"/>
                    <pic:cNvPicPr>
                      <a:picLocks noChangeAspect="1"/>
                    </pic:cNvPicPr>
                  </pic:nvPicPr>
                  <pic:blipFill>
                    <a:blip r:embed="rId16"/>
                    <a:stretch>
                      <a:fillRect/>
                    </a:stretch>
                  </pic:blipFill>
                  <pic:spPr>
                    <a:xfrm>
                      <a:off x="0" y="0"/>
                      <a:ext cx="1391285" cy="1395730"/>
                    </a:xfrm>
                    <a:prstGeom prst="rect">
                      <a:avLst/>
                    </a:prstGeom>
                  </pic:spPr>
                </pic:pic>
              </a:graphicData>
            </a:graphic>
          </wp:inline>
        </w:drawing>
      </w:r>
    </w:p>
    <w:p>
      <w:pPr>
        <w:ind w:firstLine="6880" w:firstLineChars="2150"/>
        <w:rPr>
          <w:rFonts w:ascii="宋体" w:hAnsi="宋体" w:eastAsia="宋体" w:cs="宋体"/>
          <w:sz w:val="32"/>
          <w:szCs w:val="32"/>
        </w:rPr>
      </w:pPr>
    </w:p>
    <w:p/>
    <w:p/>
    <w:p/>
    <w:tbl>
      <w:tblPr>
        <w:tblStyle w:val="12"/>
        <w:tblpPr w:leftFromText="180" w:rightFromText="180" w:vertAnchor="text" w:horzAnchor="margin" w:tblpY="-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340"/>
        <w:gridCol w:w="2990"/>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0" w:type="dxa"/>
          </w:tcPr>
          <w:p>
            <w:r>
              <w:rPr>
                <w:rFonts w:hint="eastAsia"/>
              </w:rPr>
              <w:t>序号</w:t>
            </w:r>
          </w:p>
        </w:tc>
        <w:tc>
          <w:tcPr>
            <w:tcW w:w="2340" w:type="dxa"/>
          </w:tcPr>
          <w:p>
            <w:r>
              <w:rPr>
                <w:rFonts w:hint="eastAsia"/>
              </w:rPr>
              <w:t>机构名称</w:t>
            </w:r>
          </w:p>
        </w:tc>
        <w:tc>
          <w:tcPr>
            <w:tcW w:w="2990" w:type="dxa"/>
          </w:tcPr>
          <w:p>
            <w:r>
              <w:rPr>
                <w:rFonts w:hint="eastAsia"/>
              </w:rPr>
              <w:t>地址</w:t>
            </w:r>
          </w:p>
        </w:tc>
        <w:tc>
          <w:tcPr>
            <w:tcW w:w="2221" w:type="dxa"/>
          </w:tcPr>
          <w:p>
            <w:r>
              <w:rPr>
                <w:rFonts w:hint="eastAsia"/>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00" w:type="dxa"/>
          </w:tcPr>
          <w:p>
            <w:pPr>
              <w:jc w:val="both"/>
            </w:pPr>
          </w:p>
          <w:p>
            <w:pPr>
              <w:jc w:val="both"/>
            </w:pPr>
            <w:r>
              <w:rPr>
                <w:rFonts w:hint="eastAsia"/>
              </w:rPr>
              <w:t>1</w:t>
            </w:r>
          </w:p>
        </w:tc>
        <w:tc>
          <w:tcPr>
            <w:tcW w:w="2340" w:type="dxa"/>
          </w:tcPr>
          <w:p>
            <w:pPr>
              <w:jc w:val="both"/>
            </w:pPr>
            <w:r>
              <w:rPr>
                <w:rFonts w:hint="eastAsia"/>
                <w:lang w:val="en-US" w:eastAsia="zh-CN"/>
              </w:rPr>
              <w:t>鞍山</w:t>
            </w:r>
            <w:r>
              <w:rPr>
                <w:rFonts w:hint="eastAsia"/>
              </w:rPr>
              <w:t>市政务服务中心烟草局窗口</w:t>
            </w:r>
          </w:p>
        </w:tc>
        <w:tc>
          <w:tcPr>
            <w:tcW w:w="2990" w:type="dxa"/>
          </w:tcPr>
          <w:p>
            <w:pPr>
              <w:jc w:val="both"/>
              <w:rPr>
                <w:rFonts w:hint="default" w:eastAsiaTheme="minorEastAsia"/>
                <w:lang w:val="en-US" w:eastAsia="zh-CN"/>
              </w:rPr>
            </w:pPr>
            <w:r>
              <w:rPr>
                <w:rFonts w:hint="eastAsia"/>
                <w:lang w:val="en-US" w:eastAsia="zh-CN"/>
              </w:rPr>
              <w:t>鞍山市铁东区明山街12号</w:t>
            </w:r>
          </w:p>
        </w:tc>
        <w:tc>
          <w:tcPr>
            <w:tcW w:w="2221" w:type="dxa"/>
          </w:tcPr>
          <w:p>
            <w:pPr>
              <w:jc w:val="both"/>
            </w:pPr>
          </w:p>
          <w:p>
            <w:pPr>
              <w:jc w:val="both"/>
              <w:rPr>
                <w:rFonts w:hint="default" w:eastAsiaTheme="minorEastAsia"/>
                <w:lang w:val="en-US" w:eastAsia="zh-CN"/>
              </w:rPr>
            </w:pPr>
            <w:r>
              <w:rPr>
                <w:rFonts w:hint="eastAsia"/>
              </w:rPr>
              <w:t>041</w:t>
            </w:r>
            <w:r>
              <w:rPr>
                <w:rFonts w:hint="eastAsia"/>
                <w:lang w:val="en-US" w:eastAsia="zh-CN"/>
              </w:rPr>
              <w:t>2</w:t>
            </w:r>
            <w:r>
              <w:rPr>
                <w:rFonts w:hint="eastAsia"/>
              </w:rPr>
              <w:t>-</w:t>
            </w:r>
            <w:r>
              <w:rPr>
                <w:rFonts w:hint="eastAsia"/>
                <w:lang w:val="en-US" w:eastAsia="zh-CN"/>
              </w:rPr>
              <w:t>5591253</w:t>
            </w:r>
          </w:p>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00" w:type="dxa"/>
          </w:tcPr>
          <w:p>
            <w:pPr>
              <w:jc w:val="both"/>
            </w:pPr>
          </w:p>
          <w:p>
            <w:pPr>
              <w:jc w:val="both"/>
            </w:pPr>
            <w:r>
              <w:rPr>
                <w:rFonts w:hint="eastAsia"/>
              </w:rPr>
              <w:t>2</w:t>
            </w:r>
          </w:p>
        </w:tc>
        <w:tc>
          <w:tcPr>
            <w:tcW w:w="2340" w:type="dxa"/>
          </w:tcPr>
          <w:p>
            <w:pPr>
              <w:jc w:val="both"/>
              <w:rPr>
                <w:rFonts w:hint="default" w:eastAsiaTheme="minorEastAsia"/>
                <w:lang w:val="en-US" w:eastAsia="zh-CN"/>
              </w:rPr>
            </w:pPr>
            <w:r>
              <w:rPr>
                <w:rFonts w:hint="eastAsia"/>
                <w:lang w:val="en-US" w:eastAsia="zh-CN"/>
              </w:rPr>
              <w:t>海城市政务服务中心烟草局窗口</w:t>
            </w:r>
          </w:p>
        </w:tc>
        <w:tc>
          <w:tcPr>
            <w:tcW w:w="2990" w:type="dxa"/>
          </w:tcPr>
          <w:p>
            <w:pPr>
              <w:jc w:val="both"/>
              <w:rPr>
                <w:rFonts w:hint="default" w:eastAsiaTheme="minorEastAsia"/>
                <w:lang w:val="en-US" w:eastAsia="zh-CN"/>
              </w:rPr>
            </w:pPr>
            <w:r>
              <w:rPr>
                <w:rFonts w:hint="eastAsia"/>
                <w:lang w:eastAsia="zh-CN"/>
              </w:rPr>
              <w:t>海城市西柳村</w:t>
            </w:r>
            <w:r>
              <w:rPr>
                <w:rFonts w:hint="eastAsia"/>
                <w:lang w:val="en-US" w:eastAsia="zh-CN"/>
              </w:rPr>
              <w:t>71号</w:t>
            </w:r>
          </w:p>
        </w:tc>
        <w:tc>
          <w:tcPr>
            <w:tcW w:w="2221" w:type="dxa"/>
          </w:tcPr>
          <w:p>
            <w:pPr>
              <w:jc w:val="both"/>
            </w:pPr>
          </w:p>
          <w:p>
            <w:pPr>
              <w:jc w:val="both"/>
              <w:rPr>
                <w:rFonts w:hint="default" w:eastAsiaTheme="minorEastAsia"/>
                <w:lang w:val="en-US" w:eastAsia="zh-CN"/>
              </w:rPr>
            </w:pPr>
            <w:r>
              <w:rPr>
                <w:rFonts w:hint="eastAsia"/>
              </w:rPr>
              <w:t>041</w:t>
            </w:r>
            <w:r>
              <w:rPr>
                <w:rFonts w:hint="eastAsia"/>
                <w:lang w:val="en-US" w:eastAsia="zh-CN"/>
              </w:rPr>
              <w:t>2</w:t>
            </w:r>
            <w:r>
              <w:rPr>
                <w:rFonts w:hint="eastAsia"/>
              </w:rPr>
              <w:t>-</w:t>
            </w:r>
            <w:r>
              <w:rPr>
                <w:rFonts w:hint="eastAsia"/>
                <w:lang w:val="en-US" w:eastAsia="zh-CN"/>
              </w:rPr>
              <w:t>3338225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00" w:type="dxa"/>
          </w:tcPr>
          <w:p>
            <w:pPr>
              <w:jc w:val="both"/>
            </w:pPr>
          </w:p>
          <w:p>
            <w:pPr>
              <w:jc w:val="both"/>
            </w:pPr>
            <w:r>
              <w:rPr>
                <w:rFonts w:hint="eastAsia"/>
              </w:rPr>
              <w:t>3</w:t>
            </w:r>
          </w:p>
        </w:tc>
        <w:tc>
          <w:tcPr>
            <w:tcW w:w="2340" w:type="dxa"/>
          </w:tcPr>
          <w:p>
            <w:pPr>
              <w:jc w:val="both"/>
              <w:rPr>
                <w:rFonts w:hint="eastAsia" w:eastAsiaTheme="minorEastAsia"/>
                <w:lang w:eastAsia="zh-CN"/>
              </w:rPr>
            </w:pPr>
            <w:r>
              <w:rPr>
                <w:rFonts w:hint="eastAsia"/>
                <w:lang w:eastAsia="zh-CN"/>
              </w:rPr>
              <w:t>台安县政务服务中心烟草局窗口</w:t>
            </w:r>
          </w:p>
        </w:tc>
        <w:tc>
          <w:tcPr>
            <w:tcW w:w="2990" w:type="dxa"/>
          </w:tcPr>
          <w:p>
            <w:pPr>
              <w:jc w:val="both"/>
              <w:rPr>
                <w:rFonts w:hint="default" w:eastAsiaTheme="minorEastAsia"/>
                <w:lang w:val="en-US" w:eastAsia="zh-CN"/>
              </w:rPr>
            </w:pPr>
            <w:r>
              <w:rPr>
                <w:rFonts w:hint="eastAsia"/>
                <w:lang w:eastAsia="zh-CN"/>
              </w:rPr>
              <w:t>台安县繁荣北街</w:t>
            </w:r>
            <w:r>
              <w:rPr>
                <w:rFonts w:hint="eastAsia"/>
                <w:lang w:val="en-US" w:eastAsia="zh-CN"/>
              </w:rPr>
              <w:t>88号</w:t>
            </w:r>
          </w:p>
        </w:tc>
        <w:tc>
          <w:tcPr>
            <w:tcW w:w="2221" w:type="dxa"/>
          </w:tcPr>
          <w:p>
            <w:pPr>
              <w:jc w:val="both"/>
            </w:pPr>
          </w:p>
          <w:p>
            <w:pPr>
              <w:jc w:val="both"/>
              <w:rPr>
                <w:rFonts w:hint="default" w:eastAsiaTheme="minorEastAsia"/>
                <w:lang w:val="en-US" w:eastAsia="zh-CN"/>
              </w:rPr>
            </w:pPr>
            <w:r>
              <w:rPr>
                <w:rFonts w:hint="eastAsia"/>
              </w:rPr>
              <w:t>041</w:t>
            </w:r>
            <w:r>
              <w:rPr>
                <w:rFonts w:hint="eastAsia"/>
                <w:lang w:val="en-US" w:eastAsia="zh-CN"/>
              </w:rPr>
              <w:t>2</w:t>
            </w:r>
            <w:r>
              <w:rPr>
                <w:rFonts w:hint="eastAsia"/>
              </w:rPr>
              <w:t>-</w:t>
            </w:r>
            <w:r>
              <w:rPr>
                <w:rFonts w:hint="eastAsia"/>
                <w:lang w:val="en-US" w:eastAsia="zh-CN"/>
              </w:rPr>
              <w:t>4852006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00" w:type="dxa"/>
          </w:tcPr>
          <w:p>
            <w:pPr>
              <w:jc w:val="both"/>
              <w:rPr>
                <w:rFonts w:hint="eastAsia" w:eastAsiaTheme="minorEastAsia"/>
                <w:lang w:val="en-US" w:eastAsia="zh-CN"/>
              </w:rPr>
            </w:pPr>
            <w:r>
              <w:rPr>
                <w:rFonts w:hint="eastAsia"/>
                <w:lang w:val="en-US" w:eastAsia="zh-CN"/>
              </w:rPr>
              <w:t>4</w:t>
            </w:r>
          </w:p>
        </w:tc>
        <w:tc>
          <w:tcPr>
            <w:tcW w:w="2340" w:type="dxa"/>
          </w:tcPr>
          <w:p>
            <w:pPr>
              <w:jc w:val="both"/>
              <w:rPr>
                <w:rFonts w:hint="eastAsia" w:eastAsiaTheme="minorEastAsia"/>
                <w:lang w:eastAsia="zh-CN"/>
              </w:rPr>
            </w:pPr>
            <w:r>
              <w:rPr>
                <w:rFonts w:hint="eastAsia"/>
                <w:lang w:eastAsia="zh-CN"/>
              </w:rPr>
              <w:t>岫岩满族自治县政务服务中心烟草局窗口</w:t>
            </w:r>
          </w:p>
        </w:tc>
        <w:tc>
          <w:tcPr>
            <w:tcW w:w="2990" w:type="dxa"/>
          </w:tcPr>
          <w:p>
            <w:pPr>
              <w:jc w:val="both"/>
              <w:rPr>
                <w:rFonts w:hint="default" w:eastAsiaTheme="minorEastAsia"/>
                <w:lang w:val="en-US" w:eastAsia="zh-CN"/>
              </w:rPr>
            </w:pPr>
            <w:r>
              <w:rPr>
                <w:rFonts w:hint="eastAsia"/>
                <w:lang w:val="en-US" w:eastAsia="zh-CN"/>
              </w:rPr>
              <w:t>岫岩县中国玉雕会展中心西侧</w:t>
            </w:r>
          </w:p>
        </w:tc>
        <w:tc>
          <w:tcPr>
            <w:tcW w:w="2221" w:type="dxa"/>
          </w:tcPr>
          <w:p>
            <w:pPr>
              <w:jc w:val="left"/>
              <w:rPr>
                <w:rFonts w:hint="eastAsia"/>
                <w:lang w:val="en-US" w:eastAsia="zh-CN"/>
              </w:rPr>
            </w:pPr>
          </w:p>
          <w:p>
            <w:pPr>
              <w:jc w:val="left"/>
              <w:rPr>
                <w:rFonts w:hint="default" w:eastAsiaTheme="minorEastAsia"/>
                <w:lang w:val="en-US" w:eastAsia="zh-CN"/>
              </w:rPr>
            </w:pPr>
            <w:r>
              <w:rPr>
                <w:rFonts w:hint="eastAsia"/>
                <w:lang w:val="en-US" w:eastAsia="zh-CN"/>
              </w:rPr>
              <w:t>0412-8781959</w:t>
            </w:r>
          </w:p>
        </w:tc>
      </w:tr>
    </w:tbl>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ind w:right="840"/>
        <w:jc w:val="both"/>
      </w:pPr>
    </w:p>
    <w:p>
      <w:pPr>
        <w:ind w:right="840"/>
        <w:jc w:val="both"/>
      </w:pPr>
    </w:p>
    <w:p>
      <w:pPr>
        <w:ind w:right="840"/>
        <w:jc w:val="both"/>
      </w:pPr>
    </w:p>
    <w:p>
      <w:pPr>
        <w:ind w:right="840"/>
        <w:jc w:val="both"/>
      </w:pPr>
    </w:p>
    <w:p>
      <w:pPr>
        <w:ind w:right="840"/>
        <w:jc w:val="both"/>
      </w:pPr>
    </w:p>
    <w:p>
      <w:pPr>
        <w:ind w:right="840"/>
        <w:jc w:val="both"/>
      </w:pPr>
    </w:p>
    <w:p>
      <w:pPr>
        <w:ind w:right="420"/>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drawing>
          <wp:anchor distT="0" distB="0" distL="114300" distR="114300" simplePos="0" relativeHeight="251665408" behindDoc="0" locked="0" layoutInCell="1" allowOverlap="1">
            <wp:simplePos x="0" y="0"/>
            <wp:positionH relativeFrom="column">
              <wp:posOffset>3733800</wp:posOffset>
            </wp:positionH>
            <wp:positionV relativeFrom="page">
              <wp:posOffset>931545</wp:posOffset>
            </wp:positionV>
            <wp:extent cx="1552575" cy="1552575"/>
            <wp:effectExtent l="0" t="0" r="9525" b="9525"/>
            <wp:wrapNone/>
            <wp:docPr id="26" name="图片 26" descr="合规办事业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合规办事业务指南"/>
                    <pic:cNvPicPr>
                      <a:picLocks noChangeAspect="1"/>
                    </pic:cNvPicPr>
                  </pic:nvPicPr>
                  <pic:blipFill>
                    <a:blip r:embed="rId17"/>
                    <a:stretch>
                      <a:fillRect/>
                    </a:stretch>
                  </pic:blipFill>
                  <pic:spPr>
                    <a:xfrm>
                      <a:off x="0" y="0"/>
                      <a:ext cx="1552575" cy="1552575"/>
                    </a:xfrm>
                    <a:prstGeom prst="rect">
                      <a:avLst/>
                    </a:prstGeom>
                  </pic:spPr>
                </pic:pic>
              </a:graphicData>
            </a:graphic>
          </wp:anchor>
        </w:drawing>
      </w:r>
    </w:p>
    <w:p>
      <w:pPr>
        <w:ind w:right="420"/>
        <w:jc w:val="righ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eastAsia="zh-CN"/>
        </w:rPr>
        <w:drawing>
          <wp:inline distT="0" distB="0" distL="114300" distR="114300">
            <wp:extent cx="1200150" cy="1286510"/>
            <wp:effectExtent l="0" t="0" r="0" b="8890"/>
            <wp:docPr id="1" name="图片 1" descr="微信图片_2023042714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427143846"/>
                    <pic:cNvPicPr>
                      <a:picLocks noChangeAspect="1"/>
                    </pic:cNvPicPr>
                  </pic:nvPicPr>
                  <pic:blipFill>
                    <a:blip r:embed="rId18"/>
                    <a:stretch>
                      <a:fillRect/>
                    </a:stretch>
                  </pic:blipFill>
                  <pic:spPr>
                    <a:xfrm>
                      <a:off x="0" y="0"/>
                      <a:ext cx="1200150" cy="1286510"/>
                    </a:xfrm>
                    <a:prstGeom prst="rect">
                      <a:avLst/>
                    </a:prstGeom>
                  </pic:spPr>
                </pic:pic>
              </a:graphicData>
            </a:graphic>
          </wp:inline>
        </w:drawing>
      </w:r>
    </w:p>
    <w:p>
      <w:pPr>
        <w:ind w:right="420" w:firstLine="1760" w:firstLineChars="550"/>
      </w:pPr>
      <w:r>
        <w:rPr>
          <w:rFonts w:hint="eastAsia" w:ascii="黑体" w:hAnsi="黑体" w:eastAsia="黑体" w:cs="黑体"/>
          <w:b w:val="0"/>
          <w:bCs/>
          <w:sz w:val="32"/>
          <w:szCs w:val="32"/>
          <w:lang w:val="en-US" w:eastAsia="zh-CN"/>
        </w:rPr>
        <w:t xml:space="preserve"> </w:t>
      </w:r>
      <w:bookmarkStart w:id="3" w:name="合规办事业务指南"/>
      <w:bookmarkEnd w:id="3"/>
      <w:r>
        <w:rPr>
          <w:rFonts w:hint="eastAsia" w:ascii="方正小标宋简体" w:hAnsi="方正小标宋简体" w:eastAsia="方正小标宋简体" w:cs="方正小标宋简体"/>
          <w:kern w:val="0"/>
          <w:sz w:val="44"/>
          <w:szCs w:val="48"/>
        </w:rPr>
        <w:t>合规办事业务指南</w:t>
      </w:r>
    </w:p>
    <w:p>
      <w:pPr>
        <w:pStyle w:val="2"/>
        <w:rPr>
          <w:rFonts w:ascii="黑体" w:hAnsi="黑体" w:eastAsia="黑体" w:cs="黑体"/>
          <w:b w:val="0"/>
          <w:bCs/>
          <w:sz w:val="32"/>
          <w:szCs w:val="32"/>
        </w:rPr>
      </w:pPr>
      <w:r>
        <w:rPr>
          <w:rFonts w:hint="eastAsia" w:ascii="黑体" w:hAnsi="黑体" w:eastAsia="黑体" w:cs="黑体"/>
          <w:b w:val="0"/>
          <w:bCs/>
          <w:sz w:val="32"/>
          <w:szCs w:val="32"/>
        </w:rPr>
        <w:t>一、办烟证</w:t>
      </w:r>
    </w:p>
    <w:p>
      <w:pPr>
        <w:pStyle w:val="2"/>
        <w:rPr>
          <w:rFonts w:ascii="黑体" w:hAnsi="黑体" w:eastAsia="黑体" w:cs="黑体"/>
          <w:b w:val="0"/>
          <w:bCs/>
          <w:sz w:val="30"/>
          <w:szCs w:val="30"/>
        </w:rPr>
      </w:pPr>
      <w:bookmarkStart w:id="4" w:name="_1.烟草专卖零售许可证核发-新办"/>
      <w:r>
        <w:rPr>
          <w:rFonts w:hint="eastAsia" w:ascii="黑体" w:hAnsi="黑体" w:eastAsia="黑体" w:cs="黑体"/>
          <w:b w:val="0"/>
          <w:bCs/>
          <w:sz w:val="30"/>
          <w:szCs w:val="30"/>
        </w:rPr>
        <w:t>1.</w:t>
      </w:r>
      <w:bookmarkStart w:id="5" w:name="新办"/>
      <w:bookmarkEnd w:id="5"/>
      <w:r>
        <w:rPr>
          <w:rFonts w:hint="eastAsia" w:ascii="黑体" w:hAnsi="黑体" w:eastAsia="黑体" w:cs="黑体"/>
          <w:b w:val="0"/>
          <w:bCs/>
          <w:sz w:val="30"/>
          <w:szCs w:val="30"/>
        </w:rPr>
        <w:t>烟草专卖零售许可证核发-新办</w:t>
      </w:r>
    </w:p>
    <w:bookmarkEnd w:id="4"/>
    <w:p>
      <w:pPr>
        <w:rPr>
          <w:rFonts w:ascii="仿宋" w:hAnsi="仿宋" w:eastAsia="仿宋" w:cs="仿宋"/>
          <w:bCs/>
          <w:sz w:val="30"/>
          <w:szCs w:val="30"/>
        </w:rPr>
      </w:pPr>
      <w:r>
        <w:rPr>
          <w:rFonts w:hint="eastAsia" w:asciiTheme="minorEastAsia" w:hAnsiTheme="minorEastAsia" w:cstheme="minorEastAsia"/>
          <w:bCs/>
          <w:sz w:val="28"/>
          <w:szCs w:val="28"/>
        </w:rPr>
        <w:t xml:space="preserve">   </w:t>
      </w:r>
      <w:r>
        <w:rPr>
          <w:rFonts w:hint="eastAsia" w:asciiTheme="minorEastAsia" w:hAnsiTheme="minorEastAsia" w:cstheme="minorEastAsia"/>
          <w:bCs/>
          <w:sz w:val="28"/>
          <w:szCs w:val="28"/>
          <w:lang w:val="en-US" w:eastAsia="zh-CN"/>
        </w:rPr>
        <w:t xml:space="preserve">  </w:t>
      </w:r>
      <w:r>
        <w:rPr>
          <w:rFonts w:hint="eastAsia" w:ascii="仿宋" w:hAnsi="仿宋" w:eastAsia="仿宋" w:cstheme="minorEastAsia"/>
          <w:bCs/>
          <w:sz w:val="30"/>
          <w:szCs w:val="30"/>
        </w:rPr>
        <w:t>申请烟草专卖</w:t>
      </w:r>
      <w:r>
        <w:rPr>
          <w:rFonts w:hint="eastAsia" w:ascii="仿宋_GB2312" w:hAnsi="仿宋_GB2312" w:eastAsia="仿宋_GB2312" w:cs="仿宋_GB2312"/>
          <w:sz w:val="30"/>
          <w:szCs w:val="30"/>
        </w:rPr>
        <w:t>零售许可证，应当具备下列条</w:t>
      </w:r>
      <w:r>
        <w:rPr>
          <w:rFonts w:hint="eastAsia" w:ascii="仿宋" w:hAnsi="仿宋" w:eastAsia="仿宋" w:cstheme="minorEastAsia"/>
          <w:bCs/>
          <w:sz w:val="30"/>
          <w:szCs w:val="30"/>
        </w:rPr>
        <w:t xml:space="preserve">件：有与经营烟草制品零售业务相适应的资金，有与住所相独立的固定经营场所，符合当地烟草制品零售点合理布局的要求，国家烟草专卖局规定的其他条件。   </w:t>
      </w:r>
      <w:r>
        <w:rPr>
          <w:rFonts w:hint="eastAsia" w:ascii="仿宋" w:hAnsi="仿宋" w:eastAsia="仿宋" w:cs="仿宋"/>
          <w:bCs/>
          <w:sz w:val="30"/>
          <w:szCs w:val="30"/>
        </w:rPr>
        <w:t xml:space="preserve">  </w:t>
      </w:r>
    </w:p>
    <w:p>
      <w:pPr>
        <w:rPr>
          <w:rFonts w:ascii="黑体" w:hAnsi="黑体" w:eastAsia="黑体" w:cs="黑体"/>
          <w:bCs/>
          <w:sz w:val="30"/>
          <w:szCs w:val="30"/>
        </w:rPr>
      </w:pPr>
      <w:r>
        <w:rPr>
          <w:rFonts w:hint="eastAsia" w:ascii="黑体" w:hAnsi="黑体" w:eastAsia="黑体" w:cs="黑体"/>
          <w:bCs/>
          <w:sz w:val="30"/>
          <w:szCs w:val="30"/>
        </w:rPr>
        <w:t>1.1需要提供的要件</w:t>
      </w:r>
    </w:p>
    <w:p>
      <w:pPr>
        <w:ind w:left="140" w:firstLine="300" w:firstLineChars="100"/>
        <w:rPr>
          <w:rFonts w:ascii="仿宋" w:hAnsi="仿宋" w:eastAsia="仿宋" w:cstheme="minorEastAsia"/>
          <w:bCs/>
          <w:sz w:val="30"/>
          <w:szCs w:val="30"/>
        </w:rPr>
      </w:pPr>
      <w:r>
        <w:rPr>
          <w:rFonts w:ascii="仿宋" w:hAnsi="仿宋" w:eastAsia="仿宋" w:cs="Calibri"/>
          <w:bCs/>
          <w:sz w:val="30"/>
          <w:szCs w:val="30"/>
        </w:rPr>
        <w:t>①</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申请表（资料来源：现场提供）</w:t>
      </w:r>
    </w:p>
    <w:p>
      <w:pPr>
        <w:ind w:left="140" w:firstLine="300" w:firstLineChars="100"/>
        <w:rPr>
          <w:rFonts w:hint="default" w:ascii="仿宋" w:hAnsi="仿宋" w:eastAsia="仿宋" w:cs="仿宋"/>
          <w:bCs/>
          <w:sz w:val="30"/>
          <w:szCs w:val="30"/>
          <w:lang w:val="en-US"/>
        </w:rPr>
      </w:pP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营业执照</w:t>
      </w:r>
      <w:r>
        <w:rPr>
          <w:rFonts w:hint="eastAsia" w:ascii="仿宋" w:hAnsi="仿宋" w:eastAsia="仿宋" w:cs="仿宋"/>
          <w:bCs/>
          <w:sz w:val="30"/>
          <w:szCs w:val="30"/>
        </w:rPr>
        <w:t>（资料来源：申请人自备）</w:t>
      </w:r>
    </w:p>
    <w:p>
      <w:pPr>
        <w:ind w:left="140" w:firstLine="300" w:firstLineChars="100"/>
        <w:rPr>
          <w:rFonts w:hint="eastAsia" w:ascii="仿宋" w:hAnsi="仿宋" w:eastAsia="微软雅黑" w:cs="仿宋"/>
          <w:bCs/>
          <w:sz w:val="30"/>
          <w:szCs w:val="30"/>
          <w:lang w:val="en-US" w:eastAsia="zh-CN"/>
        </w:rPr>
      </w:pPr>
      <w:r>
        <w:rPr>
          <w:rFonts w:hint="eastAsia" w:ascii="微软雅黑" w:hAnsi="微软雅黑" w:eastAsia="微软雅黑" w:cs="微软雅黑"/>
          <w:bCs/>
          <w:sz w:val="30"/>
          <w:szCs w:val="30"/>
        </w:rPr>
        <w:t>③</w:t>
      </w:r>
      <w:r>
        <w:rPr>
          <w:rFonts w:hint="eastAsia" w:ascii="微软雅黑" w:hAnsi="微软雅黑" w:eastAsia="微软雅黑" w:cs="微软雅黑"/>
          <w:bCs/>
          <w:sz w:val="30"/>
          <w:szCs w:val="30"/>
          <w:lang w:val="en-US" w:eastAsia="zh-CN"/>
        </w:rPr>
        <w:t xml:space="preserve"> </w:t>
      </w:r>
      <w:r>
        <w:rPr>
          <w:rFonts w:hint="eastAsia" w:ascii="仿宋" w:hAnsi="仿宋" w:eastAsia="仿宋" w:cs="Calibri"/>
          <w:bCs/>
          <w:sz w:val="30"/>
          <w:szCs w:val="30"/>
        </w:rPr>
        <w:t>个体工商户经营者、法定代表人或其他组织负责人的身份证明。</w:t>
      </w:r>
      <w:r>
        <w:rPr>
          <w:rFonts w:hint="eastAsia" w:ascii="仿宋" w:hAnsi="仿宋" w:eastAsia="仿宋" w:cs="仿宋"/>
          <w:bCs/>
          <w:sz w:val="30"/>
          <w:szCs w:val="30"/>
        </w:rPr>
        <w:t>（资料来源：申请人自备）</w:t>
      </w:r>
    </w:p>
    <w:p>
      <w:pPr>
        <w:rPr>
          <w:rFonts w:ascii="仿宋" w:hAnsi="仿宋" w:eastAsia="仿宋" w:cstheme="minorEastAsia"/>
          <w:bCs/>
          <w:sz w:val="30"/>
          <w:szCs w:val="30"/>
        </w:rPr>
      </w:pPr>
      <w:r>
        <w:rPr>
          <w:rFonts w:hint="eastAsia" w:ascii="黑体" w:hAnsi="黑体" w:eastAsia="黑体" w:cs="黑体"/>
          <w:bCs/>
          <w:sz w:val="30"/>
          <w:szCs w:val="30"/>
        </w:rPr>
        <w:t xml:space="preserve">1.2办理路径 </w:t>
      </w:r>
      <w:r>
        <w:rPr>
          <w:rFonts w:hint="eastAsia" w:ascii="仿宋" w:hAnsi="仿宋" w:eastAsia="仿宋" w:cstheme="minorEastAsia"/>
          <w:bCs/>
          <w:sz w:val="30"/>
          <w:szCs w:val="30"/>
        </w:rPr>
        <w:t xml:space="preserve">  </w:t>
      </w:r>
    </w:p>
    <w:p>
      <w:pPr>
        <w:ind w:left="140" w:firstLine="300" w:firstLineChars="100"/>
        <w:rPr>
          <w:rFonts w:ascii="仿宋" w:hAnsi="仿宋" w:eastAsia="仿宋" w:cstheme="minorEastAsia"/>
          <w:bCs/>
          <w:sz w:val="30"/>
          <w:szCs w:val="30"/>
        </w:rPr>
      </w:pPr>
      <w:r>
        <w:rPr>
          <w:rFonts w:ascii="仿宋" w:hAnsi="仿宋" w:eastAsia="仿宋" w:cs="Calibri"/>
          <w:bCs/>
          <w:sz w:val="30"/>
          <w:szCs w:val="30"/>
        </w:rPr>
        <w:t>①</w:t>
      </w:r>
      <w:r>
        <w:rPr>
          <w:rFonts w:hint="eastAsia" w:ascii="仿宋" w:hAnsi="仿宋" w:eastAsia="仿宋" w:cstheme="minorEastAsia"/>
          <w:bCs/>
          <w:sz w:val="30"/>
          <w:szCs w:val="30"/>
        </w:rPr>
        <w:t xml:space="preserve"> 窗口办：</w:t>
      </w:r>
      <w:r>
        <w:rPr>
          <w:rFonts w:hint="eastAsia" w:ascii="仿宋" w:hAnsi="仿宋" w:eastAsia="仿宋" w:cstheme="minorEastAsia"/>
          <w:bCs/>
          <w:sz w:val="30"/>
          <w:szCs w:val="30"/>
          <w:lang w:val="en-US" w:eastAsia="zh-CN"/>
        </w:rPr>
        <w:t>鞍山</w:t>
      </w:r>
      <w:r>
        <w:rPr>
          <w:rFonts w:hint="eastAsia" w:ascii="仿宋" w:hAnsi="仿宋" w:eastAsia="仿宋" w:cstheme="minorEastAsia"/>
          <w:bCs/>
          <w:sz w:val="30"/>
          <w:szCs w:val="30"/>
        </w:rPr>
        <w:t xml:space="preserve">市（县）各行政服务中心烟草局窗口 </w:t>
      </w:r>
    </w:p>
    <w:p>
      <w:pPr>
        <w:ind w:left="2237" w:leftChars="208" w:hanging="1800" w:hangingChars="600"/>
        <w:rPr>
          <w:rFonts w:ascii="仿宋" w:hAnsi="仿宋" w:eastAsia="仿宋" w:cstheme="minorEastAsia"/>
          <w:bCs/>
          <w:sz w:val="30"/>
          <w:szCs w:val="30"/>
        </w:rPr>
      </w:pP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网上办：辽宁省烟草专卖局行政许可网上办理平台</w:t>
      </w:r>
      <w:r>
        <w:rPr>
          <w:rFonts w:hint="eastAsia" w:ascii="仿宋" w:hAnsi="仿宋" w:eastAsia="仿宋" w:cstheme="minorEastAsia"/>
          <w:bCs/>
          <w:sz w:val="30"/>
          <w:szCs w:val="30"/>
        </w:rPr>
        <w:fldChar w:fldCharType="begin"/>
      </w:r>
      <w:r>
        <w:rPr>
          <w:rFonts w:hint="eastAsia" w:ascii="仿宋" w:hAnsi="仿宋" w:eastAsia="仿宋" w:cstheme="minorEastAsia"/>
          <w:bCs/>
          <w:sz w:val="30"/>
          <w:szCs w:val="30"/>
        </w:rPr>
        <w:instrText xml:space="preserve"> HYPERLINK "http://ln.tobacco.gov.cn/xzsprone/website/index" </w:instrText>
      </w:r>
      <w:r>
        <w:rPr>
          <w:rFonts w:hint="eastAsia" w:ascii="仿宋" w:hAnsi="仿宋" w:eastAsia="仿宋" w:cstheme="minorEastAsia"/>
          <w:bCs/>
          <w:sz w:val="30"/>
          <w:szCs w:val="30"/>
        </w:rPr>
        <w:fldChar w:fldCharType="separate"/>
      </w:r>
      <w:r>
        <w:rPr>
          <w:rStyle w:val="15"/>
          <w:rFonts w:hint="eastAsia" w:ascii="仿宋" w:hAnsi="仿宋" w:eastAsia="仿宋" w:cstheme="minorEastAsia"/>
          <w:bCs/>
          <w:sz w:val="30"/>
          <w:szCs w:val="30"/>
        </w:rPr>
        <w:t>http://ln.tobacco.gov.cn/xzsprone/website/index</w:t>
      </w:r>
      <w:r>
        <w:rPr>
          <w:rFonts w:hint="eastAsia" w:ascii="仿宋" w:hAnsi="仿宋" w:eastAsia="仿宋" w:cstheme="minorEastAsia"/>
          <w:bCs/>
          <w:sz w:val="30"/>
          <w:szCs w:val="30"/>
        </w:rPr>
        <w:fldChar w:fldCharType="end"/>
      </w:r>
      <w:r>
        <w:rPr>
          <w:rFonts w:hint="eastAsia" w:ascii="仿宋" w:hAnsi="仿宋" w:eastAsia="仿宋" w:cstheme="minorEastAsia"/>
          <w:bCs/>
          <w:sz w:val="30"/>
          <w:szCs w:val="30"/>
        </w:rPr>
        <w:t xml:space="preserve"> </w:t>
      </w:r>
    </w:p>
    <w:p>
      <w:pPr>
        <w:ind w:left="140" w:firstLine="2850" w:firstLineChars="950"/>
        <w:rPr>
          <w:rFonts w:hint="eastAsia" w:ascii="仿宋" w:hAnsi="仿宋" w:eastAsia="仿宋" w:cstheme="minorEastAsia"/>
          <w:bCs/>
          <w:sz w:val="30"/>
          <w:szCs w:val="30"/>
          <w:lang w:eastAsia="zh-CN"/>
        </w:rPr>
      </w:pPr>
      <w:r>
        <w:rPr>
          <w:rFonts w:hint="eastAsia" w:ascii="仿宋" w:hAnsi="仿宋" w:eastAsia="仿宋" w:cstheme="minorEastAsia"/>
          <w:bCs/>
          <w:sz w:val="30"/>
          <w:szCs w:val="30"/>
          <w:lang w:eastAsia="zh-CN"/>
        </w:rPr>
        <w:drawing>
          <wp:inline distT="0" distB="0" distL="114300" distR="114300">
            <wp:extent cx="1619885" cy="1619885"/>
            <wp:effectExtent l="0" t="0" r="18415" b="18415"/>
            <wp:docPr id="2" name="图片 2" descr="新办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办步骤"/>
                    <pic:cNvPicPr>
                      <a:picLocks noChangeAspect="1"/>
                    </pic:cNvPicPr>
                  </pic:nvPicPr>
                  <pic:blipFill>
                    <a:blip r:embed="rId19"/>
                    <a:srcRect/>
                    <a:stretch>
                      <a:fillRect/>
                    </a:stretch>
                  </pic:blipFill>
                  <pic:spPr>
                    <a:xfrm>
                      <a:off x="0" y="0"/>
                      <a:ext cx="1620000" cy="1620000"/>
                    </a:xfrm>
                    <a:prstGeom prst="rect">
                      <a:avLst/>
                    </a:prstGeom>
                  </pic:spPr>
                </pic:pic>
              </a:graphicData>
            </a:graphic>
          </wp:inline>
        </w:drawing>
      </w:r>
    </w:p>
    <w:p>
      <w:pPr>
        <w:tabs>
          <w:tab w:val="left" w:pos="312"/>
        </w:tabs>
        <w:ind w:left="140"/>
        <w:rPr>
          <w:rFonts w:ascii="仿宋" w:hAnsi="仿宋" w:eastAsia="仿宋" w:cstheme="minorEastAsia"/>
          <w:bCs/>
          <w:sz w:val="30"/>
          <w:szCs w:val="30"/>
        </w:rPr>
      </w:pPr>
      <w:r>
        <w:rPr>
          <w:rFonts w:hint="eastAsia" w:ascii="黑体" w:hAnsi="黑体" w:eastAsia="黑体" w:cs="黑体"/>
          <w:bCs/>
          <w:sz w:val="30"/>
          <w:szCs w:val="30"/>
        </w:rPr>
        <w:t>1.3 办理时限：</w:t>
      </w:r>
      <w:r>
        <w:rPr>
          <w:rFonts w:hint="eastAsia" w:ascii="仿宋" w:hAnsi="仿宋" w:eastAsia="仿宋" w:cstheme="minorEastAsia"/>
          <w:bCs/>
          <w:sz w:val="30"/>
          <w:szCs w:val="30"/>
          <w:lang w:val="en-US" w:eastAsia="zh-CN"/>
        </w:rPr>
        <w:t>6</w:t>
      </w:r>
      <w:r>
        <w:rPr>
          <w:rFonts w:hint="eastAsia" w:ascii="仿宋" w:hAnsi="仿宋" w:eastAsia="仿宋" w:cstheme="minorEastAsia"/>
          <w:bCs/>
          <w:sz w:val="30"/>
          <w:szCs w:val="30"/>
        </w:rPr>
        <w:t>个工作日</w:t>
      </w:r>
    </w:p>
    <w:p>
      <w:pPr>
        <w:ind w:left="140"/>
        <w:rPr>
          <w:rFonts w:asciiTheme="minorEastAsia" w:hAnsiTheme="minorEastAsia" w:cstheme="minorEastAsia"/>
          <w:b/>
          <w:bCs/>
          <w:sz w:val="28"/>
          <w:szCs w:val="28"/>
        </w:rPr>
      </w:pPr>
      <w:r>
        <w:rPr>
          <w:rFonts w:hint="eastAsia" w:ascii="仿宋" w:hAnsi="仿宋" w:eastAsia="仿宋" w:cstheme="minorEastAsia"/>
          <w:b/>
          <w:bCs w:val="0"/>
          <w:sz w:val="30"/>
          <w:szCs w:val="30"/>
          <w:highlight w:val="none"/>
          <w:lang w:val="en-US" w:eastAsia="zh-CN"/>
        </w:rPr>
        <w:t xml:space="preserve">1.4 </w:t>
      </w:r>
      <w:r>
        <w:rPr>
          <w:rFonts w:hint="eastAsia" w:ascii="仿宋" w:hAnsi="仿宋" w:eastAsia="仿宋" w:cstheme="minorEastAsia"/>
          <w:b/>
          <w:bCs w:val="0"/>
          <w:sz w:val="30"/>
          <w:szCs w:val="30"/>
        </w:rPr>
        <w:t>温馨提示：</w:t>
      </w:r>
      <w:r>
        <w:rPr>
          <w:rFonts w:hint="eastAsia" w:ascii="仿宋" w:hAnsi="仿宋" w:eastAsia="仿宋" w:cstheme="minorEastAsia"/>
          <w:bCs/>
          <w:sz w:val="30"/>
          <w:szCs w:val="30"/>
        </w:rPr>
        <w:t>新办申请应当</w:t>
      </w:r>
      <w:r>
        <w:rPr>
          <w:rFonts w:hint="eastAsia" w:ascii="仿宋" w:hAnsi="仿宋" w:eastAsia="仿宋" w:cstheme="minorEastAsia"/>
          <w:bCs/>
          <w:sz w:val="30"/>
          <w:szCs w:val="30"/>
          <w:lang w:val="en-US" w:eastAsia="zh-CN"/>
        </w:rPr>
        <w:t>符合</w:t>
      </w:r>
      <w:r>
        <w:rPr>
          <w:rFonts w:hint="eastAsia" w:ascii="仿宋" w:hAnsi="仿宋" w:eastAsia="仿宋" w:cstheme="minorEastAsia"/>
          <w:bCs/>
          <w:sz w:val="30"/>
          <w:szCs w:val="30"/>
        </w:rPr>
        <w:t>当地合理化布局要求，在申请前，请拨打您所在地（市、县）政务服务大厅烟草窗口咨询电话，如有可办名额，建议您优先选择“网上办”方式。确需到政务服务中心办理，您可先拨打咨询电话，避免业务高峰期等候。</w:t>
      </w:r>
      <w:r>
        <w:rPr>
          <w:rFonts w:hint="eastAsia" w:asciiTheme="minorEastAsia" w:hAnsiTheme="minorEastAsia" w:cstheme="minorEastAsia"/>
          <w:b/>
          <w:bCs/>
          <w:sz w:val="28"/>
          <w:szCs w:val="28"/>
        </w:rPr>
        <w:t xml:space="preserve">     </w:t>
      </w:r>
    </w:p>
    <w:p>
      <w:pPr>
        <w:pStyle w:val="2"/>
        <w:rPr>
          <w:rFonts w:hint="eastAsia" w:ascii="黑体" w:hAnsi="黑体" w:eastAsia="黑体" w:cs="黑体"/>
          <w:b w:val="0"/>
          <w:bCs/>
          <w:sz w:val="30"/>
          <w:szCs w:val="30"/>
        </w:rPr>
      </w:pPr>
    </w:p>
    <w:p>
      <w:pPr>
        <w:rPr>
          <w:rFonts w:hint="eastAsia"/>
        </w:rPr>
      </w:pPr>
    </w:p>
    <w:p>
      <w:pPr>
        <w:pStyle w:val="2"/>
        <w:rPr>
          <w:rFonts w:ascii="黑体" w:hAnsi="黑体" w:eastAsia="黑体" w:cs="黑体"/>
          <w:b w:val="0"/>
          <w:bCs/>
          <w:sz w:val="30"/>
          <w:szCs w:val="30"/>
        </w:rPr>
      </w:pPr>
      <w:r>
        <w:rPr>
          <w:rFonts w:hint="eastAsia" w:ascii="黑体" w:hAnsi="黑体" w:eastAsia="黑体" w:cs="黑体"/>
          <w:b w:val="0"/>
          <w:bCs/>
          <w:sz w:val="30"/>
          <w:szCs w:val="30"/>
        </w:rPr>
        <w:t>2.</w:t>
      </w:r>
      <w:bookmarkStart w:id="6" w:name="延续"/>
      <w:bookmarkEnd w:id="6"/>
      <w:r>
        <w:rPr>
          <w:rFonts w:hint="eastAsia" w:ascii="黑体" w:hAnsi="黑体" w:eastAsia="黑体" w:cs="黑体"/>
          <w:b w:val="0"/>
          <w:bCs/>
          <w:sz w:val="30"/>
          <w:szCs w:val="30"/>
        </w:rPr>
        <w:t>烟草专卖零售许可证核发-延续</w:t>
      </w:r>
    </w:p>
    <w:p>
      <w:pPr>
        <w:ind w:left="210" w:leftChars="100" w:firstLine="562"/>
        <w:rPr>
          <w:rFonts w:ascii="仿宋" w:hAnsi="仿宋" w:eastAsia="仿宋" w:cs="仿宋"/>
          <w:bCs/>
          <w:sz w:val="30"/>
          <w:szCs w:val="30"/>
        </w:rPr>
      </w:pPr>
      <w:r>
        <w:rPr>
          <w:rFonts w:hint="eastAsia" w:ascii="仿宋" w:hAnsi="仿宋" w:eastAsia="仿宋" w:cs="仿宋"/>
          <w:bCs/>
          <w:sz w:val="30"/>
          <w:szCs w:val="30"/>
        </w:rPr>
        <w:t>烟草专卖零售许可证有效期届满需要继续经营的，应当在该烟草专卖零售许可证有效期届满三十日前向原发证机关提出延续申请。</w:t>
      </w:r>
    </w:p>
    <w:p>
      <w:pPr>
        <w:rPr>
          <w:rFonts w:ascii="仿宋" w:hAnsi="仿宋" w:eastAsia="仿宋" w:cs="仿宋"/>
          <w:bCs/>
          <w:sz w:val="30"/>
          <w:szCs w:val="30"/>
        </w:rPr>
      </w:pPr>
      <w:r>
        <w:rPr>
          <w:rFonts w:hint="eastAsia" w:ascii="黑体" w:hAnsi="黑体" w:eastAsia="黑体" w:cs="黑体"/>
          <w:bCs/>
          <w:sz w:val="30"/>
          <w:szCs w:val="30"/>
        </w:rPr>
        <w:t>2.1需要提供的要件</w:t>
      </w:r>
      <w:r>
        <w:rPr>
          <w:rFonts w:hint="eastAsia" w:ascii="仿宋" w:hAnsi="仿宋" w:eastAsia="仿宋" w:cs="仿宋"/>
          <w:bCs/>
          <w:sz w:val="30"/>
          <w:szCs w:val="30"/>
        </w:rPr>
        <w:t xml:space="preserve"> </w:t>
      </w:r>
    </w:p>
    <w:p>
      <w:pPr>
        <w:ind w:left="140" w:firstLine="300" w:firstLineChars="100"/>
        <w:rPr>
          <w:rFonts w:ascii="仿宋" w:hAnsi="仿宋" w:eastAsia="仿宋" w:cs="仿宋"/>
          <w:bCs/>
          <w:sz w:val="30"/>
          <w:szCs w:val="30"/>
        </w:rPr>
      </w:pPr>
      <w:r>
        <w:rPr>
          <w:rFonts w:hint="eastAsia" w:ascii="仿宋" w:hAnsi="仿宋" w:eastAsia="仿宋" w:cs="仿宋"/>
          <w:bCs/>
          <w:sz w:val="30"/>
          <w:szCs w:val="30"/>
        </w:rPr>
        <w:t>①</w:t>
      </w:r>
      <w:r>
        <w:rPr>
          <w:rFonts w:hint="eastAsia" w:ascii="仿宋" w:hAnsi="仿宋" w:eastAsia="仿宋" w:cs="仿宋"/>
          <w:bCs/>
          <w:sz w:val="30"/>
          <w:szCs w:val="30"/>
          <w:lang w:val="en-US" w:eastAsia="zh-CN"/>
        </w:rPr>
        <w:t xml:space="preserve"> </w:t>
      </w:r>
      <w:r>
        <w:rPr>
          <w:rFonts w:hint="eastAsia" w:ascii="仿宋" w:hAnsi="仿宋" w:eastAsia="仿宋" w:cs="仿宋"/>
          <w:bCs/>
          <w:sz w:val="30"/>
          <w:szCs w:val="30"/>
        </w:rPr>
        <w:t>申请表（资料来源：现场提供）。</w:t>
      </w:r>
    </w:p>
    <w:p>
      <w:pPr>
        <w:ind w:left="140" w:firstLine="300" w:firstLineChars="100"/>
        <w:rPr>
          <w:rFonts w:hint="default" w:ascii="仿宋" w:hAnsi="仿宋" w:eastAsia="仿宋" w:cs="仿宋"/>
          <w:bCs/>
          <w:sz w:val="30"/>
          <w:szCs w:val="30"/>
          <w:lang w:val="en-US"/>
        </w:rPr>
      </w:pPr>
      <w:r>
        <w:rPr>
          <w:rFonts w:hint="eastAsia" w:ascii="仿宋" w:hAnsi="仿宋" w:eastAsia="仿宋" w:cs="仿宋"/>
          <w:bCs/>
          <w:sz w:val="30"/>
          <w:szCs w:val="30"/>
        </w:rPr>
        <w:t>②</w:t>
      </w:r>
      <w:r>
        <w:rPr>
          <w:rFonts w:hint="eastAsia" w:ascii="仿宋" w:hAnsi="仿宋" w:eastAsia="仿宋" w:cs="仿宋"/>
          <w:bCs/>
          <w:sz w:val="30"/>
          <w:szCs w:val="30"/>
          <w:lang w:val="en-US" w:eastAsia="zh-CN"/>
        </w:rPr>
        <w:t xml:space="preserve"> 营业执照 </w:t>
      </w:r>
      <w:r>
        <w:rPr>
          <w:rFonts w:hint="eastAsia" w:ascii="仿宋" w:hAnsi="仿宋" w:eastAsia="仿宋" w:cs="仿宋"/>
          <w:bCs/>
          <w:sz w:val="30"/>
          <w:szCs w:val="30"/>
        </w:rPr>
        <w:t>（资料来源：申请人自备）</w:t>
      </w:r>
    </w:p>
    <w:p>
      <w:pPr>
        <w:ind w:left="140" w:firstLine="300" w:firstLineChars="100"/>
        <w:rPr>
          <w:rFonts w:hint="eastAsia" w:ascii="仿宋" w:hAnsi="仿宋" w:eastAsia="微软雅黑" w:cs="仿宋"/>
          <w:bCs/>
          <w:sz w:val="30"/>
          <w:szCs w:val="30"/>
          <w:lang w:val="en-US" w:eastAsia="zh-CN"/>
        </w:rPr>
      </w:pPr>
      <w:r>
        <w:rPr>
          <w:rFonts w:hint="eastAsia" w:ascii="微软雅黑" w:hAnsi="微软雅黑" w:eastAsia="微软雅黑" w:cs="微软雅黑"/>
          <w:bCs/>
          <w:sz w:val="30"/>
          <w:szCs w:val="30"/>
        </w:rPr>
        <w:t>③</w:t>
      </w:r>
      <w:r>
        <w:rPr>
          <w:rFonts w:hint="eastAsia" w:ascii="微软雅黑" w:hAnsi="微软雅黑" w:eastAsia="微软雅黑" w:cs="微软雅黑"/>
          <w:bCs/>
          <w:sz w:val="30"/>
          <w:szCs w:val="30"/>
          <w:lang w:val="en-US" w:eastAsia="zh-CN"/>
        </w:rPr>
        <w:t xml:space="preserve"> </w:t>
      </w:r>
      <w:r>
        <w:rPr>
          <w:rFonts w:hint="eastAsia" w:ascii="仿宋" w:hAnsi="仿宋" w:eastAsia="仿宋" w:cs="仿宋"/>
          <w:bCs/>
          <w:sz w:val="30"/>
          <w:szCs w:val="30"/>
        </w:rPr>
        <w:t>个体工商户经营者、法定代表人或其他组织负责人的身份证明。（资料来源：申请人自备）</w:t>
      </w:r>
    </w:p>
    <w:p>
      <w:pPr>
        <w:rPr>
          <w:rFonts w:ascii="仿宋" w:hAnsi="仿宋" w:eastAsia="仿宋" w:cs="仿宋"/>
          <w:bCs/>
          <w:sz w:val="30"/>
          <w:szCs w:val="30"/>
        </w:rPr>
      </w:pPr>
      <w:r>
        <w:rPr>
          <w:rFonts w:hint="eastAsia" w:ascii="黑体" w:hAnsi="黑体" w:eastAsia="黑体" w:cs="黑体"/>
          <w:bCs/>
          <w:sz w:val="30"/>
          <w:szCs w:val="30"/>
        </w:rPr>
        <w:t xml:space="preserve">2.2 办理路径  </w:t>
      </w:r>
      <w:r>
        <w:rPr>
          <w:rFonts w:hint="eastAsia" w:ascii="仿宋" w:hAnsi="仿宋" w:eastAsia="仿宋" w:cs="仿宋"/>
          <w:bCs/>
          <w:sz w:val="30"/>
          <w:szCs w:val="30"/>
        </w:rPr>
        <w:t xml:space="preserve"> </w:t>
      </w:r>
    </w:p>
    <w:p>
      <w:pPr>
        <w:ind w:left="140" w:firstLine="300" w:firstLineChars="100"/>
        <w:rPr>
          <w:rFonts w:ascii="仿宋" w:hAnsi="仿宋" w:eastAsia="仿宋" w:cstheme="minorEastAsia"/>
          <w:bCs/>
          <w:sz w:val="30"/>
          <w:szCs w:val="30"/>
        </w:rPr>
      </w:pPr>
      <w:r>
        <w:rPr>
          <w:rFonts w:ascii="仿宋" w:hAnsi="仿宋" w:eastAsia="仿宋" w:cs="Calibri"/>
          <w:bCs/>
          <w:sz w:val="30"/>
          <w:szCs w:val="30"/>
        </w:rPr>
        <w:t>①</w:t>
      </w:r>
      <w:r>
        <w:rPr>
          <w:rFonts w:hint="eastAsia" w:ascii="仿宋" w:hAnsi="仿宋" w:eastAsia="仿宋" w:cstheme="minorEastAsia"/>
          <w:bCs/>
          <w:sz w:val="30"/>
          <w:szCs w:val="30"/>
        </w:rPr>
        <w:t xml:space="preserve"> 窗口办：</w:t>
      </w:r>
      <w:r>
        <w:rPr>
          <w:rFonts w:hint="eastAsia" w:ascii="仿宋" w:hAnsi="仿宋" w:eastAsia="仿宋" w:cstheme="minorEastAsia"/>
          <w:bCs/>
          <w:sz w:val="30"/>
          <w:szCs w:val="30"/>
          <w:lang w:val="en-US" w:eastAsia="zh-CN"/>
        </w:rPr>
        <w:t>鞍山</w:t>
      </w:r>
      <w:r>
        <w:rPr>
          <w:rFonts w:hint="eastAsia" w:ascii="仿宋" w:hAnsi="仿宋" w:eastAsia="仿宋" w:cstheme="minorEastAsia"/>
          <w:bCs/>
          <w:sz w:val="30"/>
          <w:szCs w:val="30"/>
        </w:rPr>
        <w:t xml:space="preserve">市（县）各行政服务中心烟草局窗口 </w:t>
      </w:r>
    </w:p>
    <w:p>
      <w:pPr>
        <w:ind w:left="2237" w:leftChars="208" w:hanging="1800" w:hangingChars="600"/>
        <w:rPr>
          <w:rFonts w:ascii="仿宋" w:hAnsi="仿宋" w:eastAsia="仿宋" w:cstheme="minorEastAsia"/>
          <w:bCs/>
          <w:sz w:val="30"/>
          <w:szCs w:val="30"/>
        </w:rPr>
      </w:pP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网上办： 辽宁省烟草专卖局行政许可网上办理平台</w:t>
      </w:r>
      <w:r>
        <w:rPr>
          <w:rFonts w:hint="eastAsia" w:ascii="仿宋" w:hAnsi="仿宋" w:eastAsia="仿宋" w:cstheme="minorEastAsia"/>
          <w:bCs/>
          <w:sz w:val="30"/>
          <w:szCs w:val="30"/>
        </w:rPr>
        <w:fldChar w:fldCharType="begin"/>
      </w:r>
      <w:r>
        <w:rPr>
          <w:rFonts w:hint="eastAsia" w:ascii="仿宋" w:hAnsi="仿宋" w:eastAsia="仿宋" w:cstheme="minorEastAsia"/>
          <w:bCs/>
          <w:sz w:val="30"/>
          <w:szCs w:val="30"/>
        </w:rPr>
        <w:instrText xml:space="preserve"> HYPERLINK "http://ln.tobacco.gov.cn/xzsprone/website/index" </w:instrText>
      </w:r>
      <w:r>
        <w:rPr>
          <w:rFonts w:hint="eastAsia" w:ascii="仿宋" w:hAnsi="仿宋" w:eastAsia="仿宋" w:cstheme="minorEastAsia"/>
          <w:bCs/>
          <w:sz w:val="30"/>
          <w:szCs w:val="30"/>
        </w:rPr>
        <w:fldChar w:fldCharType="separate"/>
      </w:r>
      <w:r>
        <w:rPr>
          <w:rStyle w:val="15"/>
          <w:rFonts w:hint="eastAsia" w:ascii="仿宋" w:hAnsi="仿宋" w:eastAsia="仿宋" w:cstheme="minorEastAsia"/>
          <w:bCs/>
          <w:sz w:val="30"/>
          <w:szCs w:val="30"/>
        </w:rPr>
        <w:t>http://ln.tobacco.gov.cn/xzsprone/website/index</w:t>
      </w:r>
      <w:r>
        <w:rPr>
          <w:rFonts w:hint="eastAsia" w:ascii="仿宋" w:hAnsi="仿宋" w:eastAsia="仿宋" w:cstheme="minorEastAsia"/>
          <w:bCs/>
          <w:sz w:val="30"/>
          <w:szCs w:val="30"/>
        </w:rPr>
        <w:fldChar w:fldCharType="end"/>
      </w:r>
      <w:r>
        <w:rPr>
          <w:rFonts w:hint="eastAsia" w:ascii="仿宋" w:hAnsi="仿宋" w:eastAsia="仿宋" w:cstheme="minorEastAsia"/>
          <w:bCs/>
          <w:sz w:val="30"/>
          <w:szCs w:val="30"/>
        </w:rPr>
        <w:t xml:space="preserve"> </w:t>
      </w:r>
    </w:p>
    <w:p>
      <w:pPr>
        <w:ind w:left="2239" w:leftChars="66" w:hanging="2100" w:hangingChars="700"/>
        <w:jc w:val="center"/>
        <w:rPr>
          <w:rFonts w:hint="eastAsia" w:ascii="仿宋" w:hAnsi="仿宋" w:eastAsia="仿宋" w:cs="仿宋"/>
          <w:bCs/>
          <w:sz w:val="30"/>
          <w:szCs w:val="30"/>
          <w:lang w:eastAsia="zh-CN"/>
        </w:rPr>
      </w:pPr>
      <w:r>
        <w:rPr>
          <w:rFonts w:hint="eastAsia" w:ascii="仿宋" w:hAnsi="仿宋" w:eastAsia="仿宋" w:cs="仿宋"/>
          <w:bCs/>
          <w:sz w:val="30"/>
          <w:szCs w:val="30"/>
          <w:lang w:eastAsia="zh-CN"/>
        </w:rPr>
        <w:drawing>
          <wp:inline distT="0" distB="0" distL="114300" distR="114300">
            <wp:extent cx="1619885" cy="1619885"/>
            <wp:effectExtent l="0" t="0" r="18415" b="18415"/>
            <wp:docPr id="13" name="图片 13" descr="延续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延续步骤"/>
                    <pic:cNvPicPr>
                      <a:picLocks noChangeAspect="1"/>
                    </pic:cNvPicPr>
                  </pic:nvPicPr>
                  <pic:blipFill>
                    <a:blip r:embed="rId20"/>
                    <a:srcRect l="-584" t="-584" r="584" b="584"/>
                    <a:stretch>
                      <a:fillRect/>
                    </a:stretch>
                  </pic:blipFill>
                  <pic:spPr>
                    <a:xfrm>
                      <a:off x="0" y="0"/>
                      <a:ext cx="1620000" cy="1620000"/>
                    </a:xfrm>
                    <a:prstGeom prst="rect">
                      <a:avLst/>
                    </a:prstGeom>
                  </pic:spPr>
                </pic:pic>
              </a:graphicData>
            </a:graphic>
          </wp:inline>
        </w:drawing>
      </w:r>
    </w:p>
    <w:p>
      <w:pPr>
        <w:rPr>
          <w:rFonts w:ascii="仿宋" w:hAnsi="仿宋" w:eastAsia="仿宋" w:cs="仿宋"/>
          <w:bCs/>
          <w:sz w:val="30"/>
          <w:szCs w:val="30"/>
        </w:rPr>
      </w:pPr>
      <w:r>
        <w:rPr>
          <w:rFonts w:hint="eastAsia" w:ascii="黑体" w:hAnsi="黑体" w:eastAsia="黑体" w:cs="黑体"/>
          <w:bCs/>
          <w:sz w:val="30"/>
          <w:szCs w:val="30"/>
        </w:rPr>
        <w:t>2.3办理时限：</w:t>
      </w:r>
      <w:r>
        <w:rPr>
          <w:rFonts w:hint="eastAsia" w:ascii="仿宋" w:hAnsi="仿宋" w:eastAsia="仿宋" w:cs="仿宋"/>
          <w:bCs/>
          <w:sz w:val="30"/>
          <w:szCs w:val="30"/>
          <w:lang w:val="en-US" w:eastAsia="zh-CN"/>
        </w:rPr>
        <w:t>6</w:t>
      </w:r>
      <w:r>
        <w:rPr>
          <w:rFonts w:hint="eastAsia" w:ascii="仿宋" w:hAnsi="仿宋" w:eastAsia="仿宋" w:cs="仿宋"/>
          <w:bCs/>
          <w:sz w:val="30"/>
          <w:szCs w:val="30"/>
        </w:rPr>
        <w:t xml:space="preserve">个工作日  </w:t>
      </w:r>
    </w:p>
    <w:p>
      <w:pPr>
        <w:rPr>
          <w:rFonts w:hint="eastAsia" w:ascii="黑体" w:hAnsi="黑体" w:eastAsia="黑体" w:cs="黑体"/>
          <w:b w:val="0"/>
          <w:bCs/>
          <w:sz w:val="30"/>
          <w:szCs w:val="30"/>
        </w:rPr>
      </w:pPr>
      <w:r>
        <w:rPr>
          <w:rFonts w:hint="eastAsia" w:ascii="黑体" w:hAnsi="黑体" w:eastAsia="黑体" w:cs="黑体"/>
          <w:bCs/>
          <w:sz w:val="30"/>
          <w:szCs w:val="30"/>
        </w:rPr>
        <w:t>2.4温馨提示：</w:t>
      </w:r>
      <w:r>
        <w:rPr>
          <w:rFonts w:hint="eastAsia" w:ascii="仿宋" w:hAnsi="仿宋" w:eastAsia="仿宋" w:cs="仿宋"/>
          <w:bCs/>
          <w:sz w:val="30"/>
          <w:szCs w:val="30"/>
        </w:rPr>
        <w:t xml:space="preserve">为了方便您快速办理此类事项，建议您优先选择“网上办”方式。确需到政务服务中心办理，您可先拨打咨询电话，避免业务高峰期等候。 </w:t>
      </w:r>
    </w:p>
    <w:p>
      <w:pPr>
        <w:pStyle w:val="2"/>
        <w:rPr>
          <w:rFonts w:hint="eastAsia" w:ascii="黑体" w:hAnsi="黑体" w:eastAsia="黑体" w:cs="黑体"/>
          <w:b w:val="0"/>
          <w:bCs/>
          <w:sz w:val="30"/>
          <w:szCs w:val="30"/>
        </w:rPr>
      </w:pPr>
    </w:p>
    <w:p>
      <w:pPr>
        <w:rPr>
          <w:rFonts w:hint="eastAsia"/>
        </w:rPr>
      </w:pPr>
    </w:p>
    <w:p>
      <w:pPr>
        <w:pStyle w:val="2"/>
        <w:rPr>
          <w:rFonts w:ascii="黑体" w:hAnsi="黑体" w:eastAsia="黑体" w:cs="黑体"/>
          <w:b w:val="0"/>
          <w:bCs/>
          <w:sz w:val="30"/>
          <w:szCs w:val="30"/>
        </w:rPr>
      </w:pPr>
      <w:r>
        <w:rPr>
          <w:rFonts w:hint="eastAsia" w:ascii="黑体" w:hAnsi="黑体" w:eastAsia="黑体" w:cs="黑体"/>
          <w:b w:val="0"/>
          <w:bCs/>
          <w:sz w:val="30"/>
          <w:szCs w:val="30"/>
        </w:rPr>
        <w:t>3.</w:t>
      </w:r>
      <w:bookmarkStart w:id="7" w:name="变更"/>
      <w:bookmarkEnd w:id="7"/>
      <w:r>
        <w:rPr>
          <w:rFonts w:hint="eastAsia" w:ascii="黑体" w:hAnsi="黑体" w:eastAsia="黑体" w:cs="黑体"/>
          <w:b w:val="0"/>
          <w:bCs/>
          <w:sz w:val="30"/>
          <w:szCs w:val="30"/>
        </w:rPr>
        <w:t>烟草专卖零售许可证核发-变更</w:t>
      </w:r>
    </w:p>
    <w:p>
      <w:pPr>
        <w:ind w:left="210" w:leftChars="100"/>
        <w:rPr>
          <w:rFonts w:hint="eastAsia" w:ascii="仿宋" w:hAnsi="仿宋" w:eastAsia="仿宋" w:cs="仿宋"/>
          <w:bCs/>
          <w:sz w:val="30"/>
          <w:szCs w:val="30"/>
        </w:rPr>
      </w:pPr>
      <w:r>
        <w:rPr>
          <w:rFonts w:hint="eastAsia" w:ascii="仿宋" w:hAnsi="仿宋" w:eastAsia="仿宋" w:cs="仿宋"/>
          <w:bCs/>
          <w:sz w:val="30"/>
          <w:szCs w:val="30"/>
        </w:rPr>
        <w:t xml:space="preserve">   </w:t>
      </w:r>
      <w:r>
        <w:rPr>
          <w:rFonts w:hint="eastAsia" w:ascii="仿宋" w:hAnsi="仿宋" w:eastAsia="仿宋" w:cs="仿宋"/>
          <w:bCs/>
          <w:sz w:val="30"/>
          <w:szCs w:val="30"/>
          <w:lang w:val="en-US" w:eastAsia="zh-CN"/>
        </w:rPr>
        <w:t xml:space="preserve"> </w:t>
      </w:r>
      <w:r>
        <w:rPr>
          <w:rFonts w:hint="eastAsia" w:ascii="仿宋" w:hAnsi="仿宋" w:eastAsia="仿宋" w:cs="仿宋"/>
          <w:bCs/>
          <w:sz w:val="30"/>
          <w:szCs w:val="30"/>
        </w:rPr>
        <w:t>烟草专卖零售许可证有效期内，企业名称、个体工商户名称、法定代表人或其他组织负责人、经营者姓名以及经营地址名称等登记事项发生改变，以及企业类型发生改变但经营主体未变化的，持证人应当及时提出变更申请。</w:t>
      </w:r>
    </w:p>
    <w:p>
      <w:pPr>
        <w:ind w:left="210" w:leftChars="100"/>
        <w:rPr>
          <w:rFonts w:hint="eastAsia" w:ascii="仿宋" w:hAnsi="仿宋" w:eastAsia="仿宋" w:cs="仿宋"/>
          <w:bCs/>
          <w:sz w:val="30"/>
          <w:szCs w:val="30"/>
        </w:rPr>
      </w:pPr>
      <w:r>
        <w:rPr>
          <w:rFonts w:hint="eastAsia" w:ascii="仿宋" w:hAnsi="仿宋" w:eastAsia="仿宋" w:cs="仿宋"/>
          <w:bCs/>
          <w:sz w:val="30"/>
          <w:szCs w:val="30"/>
        </w:rPr>
        <w:t>家庭经营的个体工商户，持证人在家庭成员间变化的，可以申请变更烟草专卖零售许可证。因道路规划、城市建设等客观原因造成从核定经营地址变更到原发证机关辖区内其他地址经营的,持证人应当提前提出变更申请。</w:t>
      </w:r>
    </w:p>
    <w:p>
      <w:pPr>
        <w:ind w:left="210" w:leftChars="100"/>
        <w:rPr>
          <w:rFonts w:ascii="仿宋" w:hAnsi="仿宋" w:eastAsia="仿宋" w:cs="仿宋"/>
          <w:bCs/>
          <w:sz w:val="30"/>
          <w:szCs w:val="30"/>
        </w:rPr>
      </w:pPr>
      <w:r>
        <w:rPr>
          <w:rFonts w:hint="eastAsia" w:ascii="仿宋" w:hAnsi="仿宋" w:eastAsia="仿宋" w:cs="仿宋"/>
          <w:bCs/>
          <w:sz w:val="30"/>
          <w:szCs w:val="30"/>
        </w:rPr>
        <w:t>变更许可范围的，持证人应当提前提出变更申请。</w:t>
      </w:r>
    </w:p>
    <w:p>
      <w:pPr>
        <w:rPr>
          <w:rFonts w:ascii="黑体" w:hAnsi="黑体" w:eastAsia="黑体" w:cs="黑体"/>
          <w:bCs/>
          <w:sz w:val="30"/>
          <w:szCs w:val="30"/>
        </w:rPr>
      </w:pPr>
      <w:r>
        <w:rPr>
          <w:rFonts w:hint="eastAsia" w:ascii="黑体" w:hAnsi="黑体" w:eastAsia="黑体" w:cs="黑体"/>
          <w:bCs/>
          <w:sz w:val="30"/>
          <w:szCs w:val="30"/>
        </w:rPr>
        <w:t xml:space="preserve">3.1需要提供的要件 </w:t>
      </w:r>
    </w:p>
    <w:p>
      <w:pPr>
        <w:ind w:firstLine="300" w:firstLineChars="100"/>
        <w:jc w:val="left"/>
        <w:rPr>
          <w:rFonts w:ascii="仿宋" w:hAnsi="仿宋" w:eastAsia="仿宋" w:cs="仿宋"/>
          <w:bCs/>
          <w:sz w:val="30"/>
          <w:szCs w:val="30"/>
        </w:rPr>
      </w:pPr>
      <w:r>
        <w:rPr>
          <w:rFonts w:hint="eastAsia" w:ascii="仿宋" w:hAnsi="仿宋" w:eastAsia="仿宋" w:cs="仿宋"/>
          <w:bCs/>
          <w:sz w:val="30"/>
          <w:szCs w:val="30"/>
        </w:rPr>
        <w:t>①</w:t>
      </w:r>
      <w:r>
        <w:rPr>
          <w:rFonts w:hint="eastAsia" w:ascii="仿宋" w:hAnsi="仿宋" w:eastAsia="仿宋" w:cs="仿宋"/>
          <w:bCs/>
          <w:sz w:val="30"/>
          <w:szCs w:val="30"/>
          <w:lang w:val="en-US" w:eastAsia="zh-CN"/>
        </w:rPr>
        <w:t xml:space="preserve"> </w:t>
      </w:r>
      <w:r>
        <w:rPr>
          <w:rFonts w:hint="eastAsia" w:ascii="仿宋" w:hAnsi="仿宋" w:eastAsia="仿宋" w:cs="仿宋"/>
          <w:bCs/>
          <w:sz w:val="30"/>
          <w:szCs w:val="30"/>
        </w:rPr>
        <w:t>申请表（资料来源：现场提供）。</w:t>
      </w:r>
    </w:p>
    <w:p>
      <w:pPr>
        <w:ind w:firstLine="300" w:firstLineChars="100"/>
        <w:jc w:val="left"/>
        <w:rPr>
          <w:rFonts w:ascii="仿宋" w:hAnsi="仿宋" w:eastAsia="仿宋" w:cs="仿宋"/>
          <w:bCs/>
          <w:sz w:val="30"/>
          <w:szCs w:val="30"/>
        </w:rPr>
      </w:pPr>
      <w:r>
        <w:rPr>
          <w:rFonts w:hint="eastAsia" w:ascii="仿宋" w:hAnsi="仿宋" w:eastAsia="仿宋" w:cs="仿宋"/>
          <w:bCs/>
          <w:sz w:val="30"/>
          <w:szCs w:val="30"/>
        </w:rPr>
        <w:t>②</w:t>
      </w:r>
      <w:r>
        <w:rPr>
          <w:rFonts w:hint="eastAsia" w:ascii="仿宋" w:hAnsi="仿宋" w:eastAsia="仿宋" w:cs="仿宋"/>
          <w:bCs/>
          <w:sz w:val="30"/>
          <w:szCs w:val="30"/>
          <w:lang w:val="en-US" w:eastAsia="zh-CN"/>
        </w:rPr>
        <w:t xml:space="preserve"> </w:t>
      </w:r>
      <w:r>
        <w:rPr>
          <w:rFonts w:hint="eastAsia" w:ascii="仿宋" w:hAnsi="仿宋" w:eastAsia="仿宋" w:cs="仿宋"/>
          <w:bCs/>
          <w:sz w:val="30"/>
          <w:szCs w:val="30"/>
        </w:rPr>
        <w:t>个体工商户经营者、法定代表人或其他组织负责人的身份证明。（资料来源：申请人自备）</w:t>
      </w:r>
    </w:p>
    <w:p>
      <w:pPr>
        <w:ind w:firstLine="300" w:firstLineChars="100"/>
        <w:jc w:val="left"/>
        <w:rPr>
          <w:rFonts w:ascii="仿宋" w:hAnsi="仿宋" w:eastAsia="仿宋" w:cs="仿宋"/>
          <w:bCs/>
          <w:sz w:val="30"/>
          <w:szCs w:val="30"/>
        </w:rPr>
      </w:pPr>
      <w:r>
        <w:rPr>
          <w:rFonts w:hint="eastAsia" w:ascii="仿宋" w:hAnsi="仿宋" w:eastAsia="仿宋" w:cs="仿宋"/>
          <w:bCs/>
          <w:sz w:val="30"/>
          <w:szCs w:val="30"/>
        </w:rPr>
        <w:t>③</w:t>
      </w:r>
      <w:r>
        <w:rPr>
          <w:rFonts w:hint="eastAsia" w:ascii="仿宋" w:hAnsi="仿宋" w:eastAsia="仿宋" w:cs="仿宋"/>
          <w:bCs/>
          <w:sz w:val="30"/>
          <w:szCs w:val="30"/>
          <w:lang w:val="en-US" w:eastAsia="zh-CN"/>
        </w:rPr>
        <w:t xml:space="preserve"> </w:t>
      </w:r>
      <w:r>
        <w:rPr>
          <w:rFonts w:hint="eastAsia" w:ascii="仿宋" w:hAnsi="仿宋" w:eastAsia="仿宋" w:cs="仿宋"/>
          <w:bCs/>
          <w:sz w:val="30"/>
          <w:szCs w:val="30"/>
        </w:rPr>
        <w:t>变更烟草专卖许可证的，还需要与变更事项相关的材料。（资料来源：申请人自备）</w:t>
      </w:r>
    </w:p>
    <w:p>
      <w:pPr>
        <w:rPr>
          <w:rFonts w:ascii="黑体" w:hAnsi="黑体" w:eastAsia="黑体" w:cs="黑体"/>
          <w:bCs/>
          <w:sz w:val="30"/>
          <w:szCs w:val="30"/>
        </w:rPr>
      </w:pPr>
      <w:r>
        <w:rPr>
          <w:rFonts w:hint="eastAsia" w:ascii="黑体" w:hAnsi="黑体" w:eastAsia="黑体" w:cs="黑体"/>
          <w:bCs/>
          <w:sz w:val="30"/>
          <w:szCs w:val="30"/>
        </w:rPr>
        <w:t xml:space="preserve">3.2办理路径 </w:t>
      </w:r>
    </w:p>
    <w:p>
      <w:pPr>
        <w:ind w:left="140" w:firstLine="300" w:firstLineChars="100"/>
        <w:rPr>
          <w:rFonts w:ascii="仿宋" w:hAnsi="仿宋" w:eastAsia="仿宋" w:cstheme="minorEastAsia"/>
          <w:bCs/>
          <w:sz w:val="30"/>
          <w:szCs w:val="30"/>
        </w:rPr>
      </w:pPr>
      <w:r>
        <w:rPr>
          <w:rFonts w:ascii="仿宋" w:hAnsi="仿宋" w:eastAsia="仿宋" w:cs="Calibri"/>
          <w:bCs/>
          <w:sz w:val="30"/>
          <w:szCs w:val="30"/>
        </w:rPr>
        <w:t>①</w:t>
      </w:r>
      <w:r>
        <w:rPr>
          <w:rFonts w:hint="eastAsia" w:ascii="仿宋" w:hAnsi="仿宋" w:eastAsia="仿宋" w:cstheme="minorEastAsia"/>
          <w:bCs/>
          <w:sz w:val="30"/>
          <w:szCs w:val="30"/>
        </w:rPr>
        <w:t xml:space="preserve"> 窗口办：</w:t>
      </w:r>
      <w:r>
        <w:rPr>
          <w:rFonts w:hint="eastAsia" w:ascii="仿宋" w:hAnsi="仿宋" w:eastAsia="仿宋" w:cstheme="minorEastAsia"/>
          <w:bCs/>
          <w:sz w:val="30"/>
          <w:szCs w:val="30"/>
          <w:lang w:val="en-US" w:eastAsia="zh-CN"/>
        </w:rPr>
        <w:t>鞍山</w:t>
      </w:r>
      <w:r>
        <w:rPr>
          <w:rFonts w:hint="eastAsia" w:ascii="仿宋" w:hAnsi="仿宋" w:eastAsia="仿宋" w:cstheme="minorEastAsia"/>
          <w:bCs/>
          <w:sz w:val="30"/>
          <w:szCs w:val="30"/>
        </w:rPr>
        <w:t xml:space="preserve">市（县）各行政服务中心烟草局窗口 </w:t>
      </w:r>
    </w:p>
    <w:p>
      <w:pPr>
        <w:ind w:left="2237" w:leftChars="208" w:hanging="1800" w:hangingChars="600"/>
        <w:rPr>
          <w:rFonts w:ascii="仿宋" w:hAnsi="仿宋" w:eastAsia="仿宋" w:cstheme="minorEastAsia"/>
          <w:bCs/>
          <w:sz w:val="30"/>
          <w:szCs w:val="30"/>
        </w:rPr>
      </w:pP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网上办：辽宁省烟草专卖局行政许可网上办理平台</w:t>
      </w:r>
      <w:r>
        <w:rPr>
          <w:rFonts w:hint="eastAsia" w:ascii="仿宋" w:hAnsi="仿宋" w:eastAsia="仿宋" w:cstheme="minorEastAsia"/>
          <w:bCs/>
          <w:sz w:val="30"/>
          <w:szCs w:val="30"/>
        </w:rPr>
        <w:fldChar w:fldCharType="begin"/>
      </w:r>
      <w:r>
        <w:rPr>
          <w:rFonts w:hint="eastAsia" w:ascii="仿宋" w:hAnsi="仿宋" w:eastAsia="仿宋" w:cstheme="minorEastAsia"/>
          <w:bCs/>
          <w:sz w:val="30"/>
          <w:szCs w:val="30"/>
        </w:rPr>
        <w:instrText xml:space="preserve"> HYPERLINK "http://ln.tobacco.gov.cn/xzsprone/website/index" </w:instrText>
      </w:r>
      <w:r>
        <w:rPr>
          <w:rFonts w:hint="eastAsia" w:ascii="仿宋" w:hAnsi="仿宋" w:eastAsia="仿宋" w:cstheme="minorEastAsia"/>
          <w:bCs/>
          <w:sz w:val="30"/>
          <w:szCs w:val="30"/>
        </w:rPr>
        <w:fldChar w:fldCharType="separate"/>
      </w:r>
      <w:r>
        <w:rPr>
          <w:rStyle w:val="15"/>
          <w:rFonts w:hint="eastAsia" w:ascii="仿宋" w:hAnsi="仿宋" w:eastAsia="仿宋" w:cstheme="minorEastAsia"/>
          <w:bCs/>
          <w:sz w:val="30"/>
          <w:szCs w:val="30"/>
        </w:rPr>
        <w:t>http://ln.tobacco.gov.cn/xzsprone/website/index</w:t>
      </w:r>
      <w:r>
        <w:rPr>
          <w:rFonts w:hint="eastAsia" w:ascii="仿宋" w:hAnsi="仿宋" w:eastAsia="仿宋" w:cstheme="minorEastAsia"/>
          <w:bCs/>
          <w:sz w:val="30"/>
          <w:szCs w:val="30"/>
        </w:rPr>
        <w:fldChar w:fldCharType="end"/>
      </w:r>
      <w:r>
        <w:rPr>
          <w:rFonts w:hint="eastAsia" w:ascii="仿宋" w:hAnsi="仿宋" w:eastAsia="仿宋" w:cstheme="minorEastAsia"/>
          <w:bCs/>
          <w:sz w:val="30"/>
          <w:szCs w:val="30"/>
        </w:rPr>
        <w:t xml:space="preserve"> </w:t>
      </w:r>
    </w:p>
    <w:p>
      <w:pPr>
        <w:ind w:left="2239" w:leftChars="66" w:hanging="2100" w:hangingChars="700"/>
        <w:jc w:val="center"/>
        <w:rPr>
          <w:rFonts w:hint="eastAsia" w:ascii="仿宋" w:hAnsi="仿宋" w:eastAsia="仿宋" w:cs="仿宋"/>
          <w:bCs/>
          <w:sz w:val="30"/>
          <w:szCs w:val="30"/>
          <w:lang w:eastAsia="zh-CN"/>
        </w:rPr>
      </w:pPr>
      <w:r>
        <w:rPr>
          <w:rFonts w:hint="eastAsia" w:ascii="仿宋" w:hAnsi="仿宋" w:eastAsia="仿宋" w:cs="仿宋"/>
          <w:bCs/>
          <w:sz w:val="30"/>
          <w:szCs w:val="30"/>
          <w:lang w:eastAsia="zh-CN"/>
        </w:rPr>
        <w:drawing>
          <wp:inline distT="0" distB="0" distL="114300" distR="114300">
            <wp:extent cx="1619885" cy="1619885"/>
            <wp:effectExtent l="0" t="0" r="18415" b="18415"/>
            <wp:docPr id="14" name="图片 14" descr="变更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变更步骤"/>
                    <pic:cNvPicPr>
                      <a:picLocks noChangeAspect="1"/>
                    </pic:cNvPicPr>
                  </pic:nvPicPr>
                  <pic:blipFill>
                    <a:blip r:embed="rId21"/>
                    <a:srcRect l="-330" t="-330" r="330" b="330"/>
                    <a:stretch>
                      <a:fillRect/>
                    </a:stretch>
                  </pic:blipFill>
                  <pic:spPr>
                    <a:xfrm>
                      <a:off x="0" y="0"/>
                      <a:ext cx="1620000" cy="1620000"/>
                    </a:xfrm>
                    <a:prstGeom prst="rect">
                      <a:avLst/>
                    </a:prstGeom>
                  </pic:spPr>
                </pic:pic>
              </a:graphicData>
            </a:graphic>
          </wp:inline>
        </w:drawing>
      </w:r>
    </w:p>
    <w:p>
      <w:pPr>
        <w:rPr>
          <w:rFonts w:ascii="仿宋" w:hAnsi="仿宋" w:eastAsia="仿宋" w:cs="仿宋"/>
          <w:bCs/>
          <w:sz w:val="30"/>
          <w:szCs w:val="30"/>
        </w:rPr>
      </w:pPr>
      <w:r>
        <w:rPr>
          <w:rFonts w:hint="eastAsia" w:ascii="黑体" w:hAnsi="黑体" w:eastAsia="黑体" w:cs="黑体"/>
          <w:bCs/>
          <w:sz w:val="30"/>
          <w:szCs w:val="30"/>
        </w:rPr>
        <w:t>3.3办理时限：</w:t>
      </w:r>
      <w:r>
        <w:rPr>
          <w:rFonts w:hint="eastAsia" w:ascii="仿宋" w:hAnsi="仿宋" w:eastAsia="仿宋" w:cs="仿宋"/>
          <w:bCs/>
          <w:sz w:val="30"/>
          <w:szCs w:val="30"/>
          <w:lang w:val="en-US" w:eastAsia="zh-CN"/>
        </w:rPr>
        <w:t>6个工作日</w:t>
      </w:r>
      <w:r>
        <w:rPr>
          <w:rFonts w:hint="eastAsia" w:ascii="仿宋" w:hAnsi="仿宋" w:eastAsia="仿宋" w:cs="仿宋"/>
          <w:bCs/>
          <w:sz w:val="30"/>
          <w:szCs w:val="30"/>
        </w:rPr>
        <w:t xml:space="preserve"> </w:t>
      </w:r>
    </w:p>
    <w:p>
      <w:pPr>
        <w:rPr>
          <w:rFonts w:ascii="仿宋" w:hAnsi="仿宋" w:eastAsia="仿宋" w:cs="仿宋"/>
          <w:b/>
          <w:bCs/>
          <w:sz w:val="30"/>
          <w:szCs w:val="30"/>
        </w:rPr>
      </w:pPr>
      <w:r>
        <w:rPr>
          <w:rFonts w:hint="eastAsia" w:ascii="黑体" w:hAnsi="黑体" w:eastAsia="黑体" w:cs="黑体"/>
          <w:bCs/>
          <w:sz w:val="30"/>
          <w:szCs w:val="30"/>
        </w:rPr>
        <w:t>3.4 温馨提示：</w:t>
      </w:r>
      <w:r>
        <w:rPr>
          <w:rFonts w:hint="eastAsia" w:ascii="仿宋" w:hAnsi="仿宋" w:eastAsia="仿宋" w:cs="仿宋"/>
          <w:bCs/>
          <w:sz w:val="30"/>
          <w:szCs w:val="30"/>
        </w:rPr>
        <w:t>为了方便您快速办理此类事项，建议您优先选择“网上办”方式。确需到政务服务中心办理，您可先拨打咨询电话，避免业务高峰期等候。</w:t>
      </w:r>
      <w:r>
        <w:rPr>
          <w:rFonts w:hint="eastAsia" w:ascii="仿宋" w:hAnsi="仿宋" w:eastAsia="仿宋" w:cs="仿宋"/>
          <w:b/>
          <w:bCs/>
          <w:sz w:val="30"/>
          <w:szCs w:val="30"/>
        </w:rPr>
        <w:t xml:space="preserve"> </w:t>
      </w:r>
    </w:p>
    <w:p>
      <w:pPr>
        <w:rPr>
          <w:rFonts w:hint="eastAsia"/>
        </w:rPr>
      </w:pPr>
    </w:p>
    <w:p>
      <w:pPr>
        <w:rPr>
          <w:rFonts w:hint="eastAsia"/>
          <w:lang w:val="en-US" w:eastAsia="zh-CN"/>
        </w:rPr>
      </w:pPr>
      <w:r>
        <w:rPr>
          <w:rFonts w:hint="eastAsia"/>
          <w:lang w:val="en-US" w:eastAsia="zh-CN"/>
        </w:rPr>
        <w:t xml:space="preserve"> </w:t>
      </w:r>
    </w:p>
    <w:p>
      <w:pPr>
        <w:rPr>
          <w:rFonts w:hint="eastAsia"/>
          <w:lang w:val="en-US" w:eastAsia="zh-CN"/>
        </w:rPr>
      </w:pPr>
    </w:p>
    <w:p>
      <w:pPr>
        <w:pStyle w:val="2"/>
        <w:rPr>
          <w:rFonts w:ascii="黑体" w:hAnsi="黑体" w:eastAsia="黑体" w:cs="黑体"/>
          <w:b w:val="0"/>
          <w:bCs/>
          <w:sz w:val="30"/>
          <w:szCs w:val="30"/>
        </w:rPr>
      </w:pPr>
      <w:r>
        <w:rPr>
          <w:rFonts w:hint="eastAsia" w:ascii="黑体" w:hAnsi="黑体" w:eastAsia="黑体" w:cs="黑体"/>
          <w:b w:val="0"/>
          <w:bCs/>
          <w:sz w:val="30"/>
          <w:szCs w:val="30"/>
        </w:rPr>
        <w:t>4.</w:t>
      </w:r>
      <w:bookmarkStart w:id="8" w:name="歇业"/>
      <w:bookmarkEnd w:id="8"/>
      <w:r>
        <w:rPr>
          <w:rFonts w:hint="eastAsia" w:ascii="黑体" w:hAnsi="黑体" w:eastAsia="黑体" w:cs="黑体"/>
          <w:b w:val="0"/>
          <w:bCs/>
          <w:sz w:val="30"/>
          <w:szCs w:val="30"/>
        </w:rPr>
        <w:t>烟草专卖零售许可证核发-歇业</w:t>
      </w:r>
    </w:p>
    <w:p>
      <w:pPr>
        <w:ind w:firstLine="600" w:firstLineChars="200"/>
        <w:rPr>
          <w:rFonts w:hint="eastAsia" w:ascii="仿宋" w:hAnsi="仿宋" w:eastAsia="仿宋" w:cs="仿宋"/>
          <w:bCs/>
          <w:sz w:val="30"/>
          <w:szCs w:val="30"/>
        </w:rPr>
      </w:pPr>
      <w:r>
        <w:rPr>
          <w:rFonts w:hint="eastAsia" w:ascii="仿宋" w:hAnsi="仿宋" w:eastAsia="仿宋" w:cs="仿宋"/>
          <w:bCs/>
          <w:sz w:val="30"/>
          <w:szCs w:val="30"/>
        </w:rPr>
        <w:t>持证人在烟草专卖许可证有效期限内不再从事烟草专卖品生产经营活动的，应当及时提出歇业申请。</w:t>
      </w:r>
    </w:p>
    <w:p>
      <w:pPr>
        <w:rPr>
          <w:rFonts w:ascii="黑体" w:hAnsi="黑体" w:eastAsia="黑体" w:cs="黑体"/>
          <w:bCs/>
          <w:sz w:val="30"/>
          <w:szCs w:val="30"/>
        </w:rPr>
      </w:pPr>
      <w:r>
        <w:rPr>
          <w:rFonts w:hint="eastAsia" w:ascii="黑体" w:hAnsi="黑体" w:eastAsia="黑体" w:cs="黑体"/>
          <w:bCs/>
          <w:sz w:val="30"/>
          <w:szCs w:val="30"/>
        </w:rPr>
        <w:t xml:space="preserve">4.1需要提供的要件 </w:t>
      </w:r>
    </w:p>
    <w:p>
      <w:pPr>
        <w:ind w:left="140"/>
        <w:rPr>
          <w:rFonts w:ascii="仿宋" w:hAnsi="仿宋" w:eastAsia="仿宋" w:cstheme="minorEastAsia"/>
          <w:bCs/>
          <w:sz w:val="30"/>
          <w:szCs w:val="30"/>
        </w:rPr>
      </w:pPr>
      <w:r>
        <w:rPr>
          <w:rFonts w:hint="eastAsia" w:ascii="仿宋" w:hAnsi="仿宋" w:eastAsia="仿宋" w:cstheme="minorEastAsia"/>
          <w:bCs/>
          <w:sz w:val="30"/>
          <w:szCs w:val="30"/>
        </w:rPr>
        <w:t xml:space="preserve"> </w:t>
      </w:r>
      <w:r>
        <w:rPr>
          <w:rFonts w:hint="eastAsia" w:ascii="仿宋" w:hAnsi="仿宋" w:eastAsia="仿宋" w:cstheme="minorEastAsia"/>
          <w:bCs/>
          <w:sz w:val="30"/>
          <w:szCs w:val="30"/>
          <w:lang w:val="en-US" w:eastAsia="zh-CN"/>
        </w:rPr>
        <w:t xml:space="preserve"> </w:t>
      </w:r>
      <w:r>
        <w:rPr>
          <w:rFonts w:ascii="仿宋" w:hAnsi="仿宋" w:eastAsia="仿宋" w:cs="Calibri"/>
          <w:bCs/>
          <w:sz w:val="30"/>
          <w:szCs w:val="30"/>
        </w:rPr>
        <w:t>①</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申请表（资料来源：现场提供）。</w:t>
      </w:r>
    </w:p>
    <w:p>
      <w:pPr>
        <w:ind w:firstLine="300" w:firstLineChars="100"/>
        <w:rPr>
          <w:rFonts w:ascii="仿宋" w:hAnsi="仿宋" w:eastAsia="仿宋" w:cstheme="minorEastAsia"/>
          <w:bCs/>
          <w:sz w:val="30"/>
          <w:szCs w:val="30"/>
        </w:rPr>
      </w:pPr>
      <w:r>
        <w:rPr>
          <w:rFonts w:hint="eastAsia" w:ascii="仿宋" w:hAnsi="仿宋" w:eastAsia="仿宋" w:cstheme="minorEastAsia"/>
          <w:bCs/>
          <w:sz w:val="30"/>
          <w:szCs w:val="30"/>
        </w:rPr>
        <w:t xml:space="preserve"> </w:t>
      </w: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Calibri"/>
          <w:bCs/>
          <w:sz w:val="30"/>
          <w:szCs w:val="30"/>
        </w:rPr>
        <w:t>个体工商户经营者、法定代表人或其他组织负责人的身份证明。</w:t>
      </w:r>
      <w:r>
        <w:rPr>
          <w:rFonts w:hint="eastAsia" w:ascii="仿宋" w:hAnsi="仿宋" w:eastAsia="仿宋" w:cs="仿宋"/>
          <w:bCs/>
          <w:sz w:val="30"/>
          <w:szCs w:val="30"/>
        </w:rPr>
        <w:t>（资料来源：申请人自备）</w:t>
      </w:r>
    </w:p>
    <w:p>
      <w:pPr>
        <w:rPr>
          <w:rFonts w:ascii="黑体" w:hAnsi="黑体" w:eastAsia="黑体" w:cs="黑体"/>
          <w:bCs/>
          <w:sz w:val="30"/>
          <w:szCs w:val="30"/>
        </w:rPr>
      </w:pPr>
      <w:r>
        <w:rPr>
          <w:rFonts w:hint="eastAsia" w:ascii="黑体" w:hAnsi="黑体" w:eastAsia="黑体" w:cs="黑体"/>
          <w:bCs/>
          <w:sz w:val="30"/>
          <w:szCs w:val="30"/>
        </w:rPr>
        <w:t>4.2办理路径</w:t>
      </w:r>
    </w:p>
    <w:p>
      <w:pPr>
        <w:ind w:left="140" w:firstLine="300" w:firstLineChars="100"/>
        <w:rPr>
          <w:rFonts w:ascii="仿宋" w:hAnsi="仿宋" w:eastAsia="仿宋" w:cstheme="minorEastAsia"/>
          <w:bCs/>
          <w:sz w:val="30"/>
          <w:szCs w:val="30"/>
        </w:rPr>
      </w:pPr>
      <w:r>
        <w:rPr>
          <w:rFonts w:ascii="仿宋" w:hAnsi="仿宋" w:eastAsia="仿宋" w:cs="Calibri"/>
          <w:bCs/>
          <w:sz w:val="30"/>
          <w:szCs w:val="30"/>
        </w:rPr>
        <w:t>①</w:t>
      </w:r>
      <w:r>
        <w:rPr>
          <w:rFonts w:hint="eastAsia" w:ascii="仿宋" w:hAnsi="仿宋" w:eastAsia="仿宋" w:cstheme="minorEastAsia"/>
          <w:bCs/>
          <w:sz w:val="30"/>
          <w:szCs w:val="30"/>
        </w:rPr>
        <w:t xml:space="preserve"> 窗口办：</w:t>
      </w:r>
      <w:r>
        <w:rPr>
          <w:rFonts w:hint="eastAsia" w:ascii="仿宋" w:hAnsi="仿宋" w:eastAsia="仿宋" w:cstheme="minorEastAsia"/>
          <w:bCs/>
          <w:sz w:val="30"/>
          <w:szCs w:val="30"/>
          <w:lang w:val="en-US" w:eastAsia="zh-CN"/>
        </w:rPr>
        <w:t>鞍山</w:t>
      </w:r>
      <w:r>
        <w:rPr>
          <w:rFonts w:hint="eastAsia" w:ascii="仿宋" w:hAnsi="仿宋" w:eastAsia="仿宋" w:cstheme="minorEastAsia"/>
          <w:bCs/>
          <w:sz w:val="30"/>
          <w:szCs w:val="30"/>
        </w:rPr>
        <w:t xml:space="preserve">市（县）各行政服务中心烟草局窗口 </w:t>
      </w:r>
    </w:p>
    <w:p>
      <w:pPr>
        <w:ind w:left="2237" w:leftChars="208" w:hanging="1800" w:hangingChars="600"/>
        <w:rPr>
          <w:rFonts w:ascii="仿宋" w:hAnsi="仿宋" w:eastAsia="仿宋" w:cstheme="minorEastAsia"/>
          <w:bCs/>
          <w:sz w:val="30"/>
          <w:szCs w:val="30"/>
        </w:rPr>
      </w:pP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网上办： 辽宁省烟草专卖局行政许可网上办理平台</w:t>
      </w:r>
      <w:r>
        <w:rPr>
          <w:rFonts w:hint="eastAsia" w:ascii="仿宋" w:hAnsi="仿宋" w:eastAsia="仿宋" w:cstheme="minorEastAsia"/>
          <w:bCs/>
          <w:sz w:val="30"/>
          <w:szCs w:val="30"/>
        </w:rPr>
        <w:fldChar w:fldCharType="begin"/>
      </w:r>
      <w:r>
        <w:rPr>
          <w:rFonts w:hint="eastAsia" w:ascii="仿宋" w:hAnsi="仿宋" w:eastAsia="仿宋" w:cstheme="minorEastAsia"/>
          <w:bCs/>
          <w:sz w:val="30"/>
          <w:szCs w:val="30"/>
        </w:rPr>
        <w:instrText xml:space="preserve"> HYPERLINK "http://ln.tobacco.gov.cn/xzsprone/website/index" </w:instrText>
      </w:r>
      <w:r>
        <w:rPr>
          <w:rFonts w:hint="eastAsia" w:ascii="仿宋" w:hAnsi="仿宋" w:eastAsia="仿宋" w:cstheme="minorEastAsia"/>
          <w:bCs/>
          <w:sz w:val="30"/>
          <w:szCs w:val="30"/>
        </w:rPr>
        <w:fldChar w:fldCharType="separate"/>
      </w:r>
      <w:r>
        <w:rPr>
          <w:rStyle w:val="15"/>
          <w:rFonts w:hint="eastAsia" w:ascii="仿宋" w:hAnsi="仿宋" w:eastAsia="仿宋" w:cstheme="minorEastAsia"/>
          <w:bCs/>
          <w:sz w:val="30"/>
          <w:szCs w:val="30"/>
        </w:rPr>
        <w:t xml:space="preserve">http://ln.tobacco.gov.cn/xzsprone/website/index </w:t>
      </w:r>
      <w:r>
        <w:rPr>
          <w:rFonts w:hint="eastAsia" w:ascii="仿宋" w:hAnsi="仿宋" w:eastAsia="仿宋" w:cstheme="minorEastAsia"/>
          <w:bCs/>
          <w:sz w:val="30"/>
          <w:szCs w:val="30"/>
        </w:rPr>
        <w:fldChar w:fldCharType="end"/>
      </w:r>
    </w:p>
    <w:p>
      <w:pPr>
        <w:ind w:left="2239" w:leftChars="66" w:hanging="2100" w:hangingChars="700"/>
        <w:jc w:val="center"/>
        <w:rPr>
          <w:rFonts w:hint="eastAsia" w:ascii="仿宋" w:hAnsi="仿宋" w:eastAsia="仿宋" w:cs="仿宋"/>
          <w:bCs/>
          <w:sz w:val="30"/>
          <w:szCs w:val="30"/>
          <w:lang w:eastAsia="zh-CN"/>
        </w:rPr>
      </w:pPr>
      <w:r>
        <w:rPr>
          <w:rFonts w:hint="eastAsia" w:ascii="仿宋" w:hAnsi="仿宋" w:eastAsia="仿宋" w:cs="仿宋"/>
          <w:bCs/>
          <w:sz w:val="30"/>
          <w:szCs w:val="30"/>
          <w:lang w:eastAsia="zh-CN"/>
        </w:rPr>
        <w:drawing>
          <wp:inline distT="0" distB="0" distL="114300" distR="114300">
            <wp:extent cx="1619885" cy="1619885"/>
            <wp:effectExtent l="0" t="0" r="18415" b="18415"/>
            <wp:docPr id="15" name="图片 15" descr="歇业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歇业步骤"/>
                    <pic:cNvPicPr>
                      <a:picLocks noChangeAspect="1"/>
                    </pic:cNvPicPr>
                  </pic:nvPicPr>
                  <pic:blipFill>
                    <a:blip r:embed="rId22"/>
                    <a:srcRect l="-2740" t="-2740" r="2740" b="2740"/>
                    <a:stretch>
                      <a:fillRect/>
                    </a:stretch>
                  </pic:blipFill>
                  <pic:spPr>
                    <a:xfrm>
                      <a:off x="0" y="0"/>
                      <a:ext cx="1620000" cy="1620000"/>
                    </a:xfrm>
                    <a:prstGeom prst="rect">
                      <a:avLst/>
                    </a:prstGeom>
                  </pic:spPr>
                </pic:pic>
              </a:graphicData>
            </a:graphic>
          </wp:inline>
        </w:drawing>
      </w:r>
    </w:p>
    <w:p>
      <w:pPr>
        <w:rPr>
          <w:rFonts w:ascii="仿宋" w:hAnsi="仿宋" w:eastAsia="仿宋" w:cs="仿宋"/>
          <w:bCs/>
          <w:sz w:val="30"/>
          <w:szCs w:val="30"/>
        </w:rPr>
      </w:pPr>
      <w:r>
        <w:rPr>
          <w:rFonts w:hint="eastAsia" w:ascii="黑体" w:hAnsi="黑体" w:eastAsia="黑体" w:cs="黑体"/>
          <w:bCs/>
          <w:sz w:val="30"/>
          <w:szCs w:val="30"/>
        </w:rPr>
        <w:t>4.3办理时限：</w:t>
      </w:r>
      <w:r>
        <w:rPr>
          <w:rFonts w:hint="eastAsia" w:ascii="仿宋" w:hAnsi="仿宋" w:eastAsia="仿宋" w:cs="仿宋"/>
          <w:bCs/>
          <w:sz w:val="30"/>
          <w:szCs w:val="30"/>
        </w:rPr>
        <w:t xml:space="preserve">即时办结 </w:t>
      </w:r>
    </w:p>
    <w:p>
      <w:pPr>
        <w:rPr>
          <w:rFonts w:ascii="仿宋" w:hAnsi="仿宋" w:eastAsia="仿宋" w:cs="仿宋"/>
          <w:b/>
          <w:bCs/>
          <w:sz w:val="30"/>
          <w:szCs w:val="30"/>
        </w:rPr>
      </w:pPr>
      <w:r>
        <w:rPr>
          <w:rFonts w:hint="eastAsia" w:ascii="黑体" w:hAnsi="黑体" w:eastAsia="黑体" w:cs="黑体"/>
          <w:bCs/>
          <w:sz w:val="30"/>
          <w:szCs w:val="30"/>
        </w:rPr>
        <w:t>4.4温馨提示：</w:t>
      </w:r>
      <w:r>
        <w:rPr>
          <w:rFonts w:hint="eastAsia" w:ascii="仿宋" w:hAnsi="仿宋" w:eastAsia="仿宋" w:cs="仿宋"/>
          <w:bCs/>
          <w:sz w:val="30"/>
          <w:szCs w:val="30"/>
        </w:rPr>
        <w:t>为了方便您快速办理此类事项，建议您优先选择“网上办”方式。确需到政务服务中心办理，您可先拨打咨询电话，避免业务高峰期等候。</w:t>
      </w:r>
    </w:p>
    <w:p>
      <w:pPr>
        <w:pStyle w:val="2"/>
        <w:rPr>
          <w:rFonts w:hint="eastAsia" w:ascii="黑体" w:hAnsi="黑体" w:eastAsia="黑体" w:cs="黑体"/>
          <w:b w:val="0"/>
          <w:bCs/>
          <w:sz w:val="30"/>
          <w:szCs w:val="30"/>
        </w:rPr>
      </w:pPr>
    </w:p>
    <w:p>
      <w:pPr>
        <w:pStyle w:val="2"/>
        <w:rPr>
          <w:rFonts w:ascii="黑体" w:hAnsi="黑体" w:eastAsia="黑体" w:cs="黑体"/>
          <w:b w:val="0"/>
          <w:bCs/>
          <w:sz w:val="30"/>
          <w:szCs w:val="30"/>
        </w:rPr>
      </w:pPr>
      <w:r>
        <w:rPr>
          <w:rFonts w:hint="eastAsia" w:ascii="黑体" w:hAnsi="黑体" w:eastAsia="黑体" w:cs="黑体"/>
          <w:b w:val="0"/>
          <w:bCs/>
          <w:sz w:val="30"/>
          <w:szCs w:val="30"/>
        </w:rPr>
        <w:t>5.</w:t>
      </w:r>
      <w:bookmarkStart w:id="9" w:name="停业"/>
      <w:bookmarkEnd w:id="9"/>
      <w:r>
        <w:rPr>
          <w:rFonts w:hint="eastAsia" w:ascii="黑体" w:hAnsi="黑体" w:eastAsia="黑体" w:cs="黑体"/>
          <w:b w:val="0"/>
          <w:bCs/>
          <w:sz w:val="30"/>
          <w:szCs w:val="30"/>
        </w:rPr>
        <w:t>烟草专卖零售许可证核发-停业</w:t>
      </w:r>
    </w:p>
    <w:p>
      <w:pPr>
        <w:rPr>
          <w:rFonts w:ascii="仿宋" w:hAnsi="仿宋" w:eastAsia="仿宋" w:cs="仿宋"/>
          <w:bCs/>
          <w:sz w:val="30"/>
          <w:szCs w:val="30"/>
        </w:rPr>
      </w:pPr>
      <w:r>
        <w:rPr>
          <w:rFonts w:hint="eastAsia" w:ascii="仿宋" w:hAnsi="仿宋" w:eastAsia="仿宋" w:cs="仿宋"/>
          <w:b/>
          <w:bCs/>
          <w:sz w:val="30"/>
          <w:szCs w:val="30"/>
        </w:rPr>
        <w:t xml:space="preserve">     </w:t>
      </w:r>
      <w:r>
        <w:rPr>
          <w:rFonts w:hint="eastAsia" w:ascii="仿宋" w:hAnsi="仿宋" w:eastAsia="仿宋" w:cs="仿宋"/>
          <w:bCs/>
          <w:sz w:val="30"/>
          <w:szCs w:val="30"/>
        </w:rPr>
        <w:t>取得烟草专卖许可证的公民、法人或者其他组织需要停业的,应当在停业前七日内向发证机关提出停业申请,停业期限最长不得超过一年。</w:t>
      </w:r>
    </w:p>
    <w:p>
      <w:pPr>
        <w:rPr>
          <w:rFonts w:ascii="黑体" w:hAnsi="黑体" w:eastAsia="黑体" w:cs="黑体"/>
          <w:bCs/>
          <w:sz w:val="30"/>
          <w:szCs w:val="30"/>
        </w:rPr>
      </w:pPr>
      <w:r>
        <w:rPr>
          <w:rFonts w:hint="eastAsia" w:ascii="黑体" w:hAnsi="黑体" w:eastAsia="黑体" w:cs="黑体"/>
          <w:bCs/>
          <w:sz w:val="30"/>
          <w:szCs w:val="30"/>
        </w:rPr>
        <w:t>5.1需要提供的要件</w:t>
      </w:r>
    </w:p>
    <w:p>
      <w:pPr>
        <w:ind w:left="140"/>
        <w:rPr>
          <w:rFonts w:ascii="仿宋" w:hAnsi="仿宋" w:eastAsia="仿宋" w:cstheme="minorEastAsia"/>
          <w:bCs/>
          <w:sz w:val="30"/>
          <w:szCs w:val="30"/>
        </w:rPr>
      </w:pPr>
      <w:r>
        <w:rPr>
          <w:rFonts w:hint="eastAsia" w:ascii="仿宋" w:hAnsi="仿宋" w:eastAsia="仿宋" w:cstheme="minorEastAsia"/>
          <w:bCs/>
          <w:sz w:val="30"/>
          <w:szCs w:val="30"/>
        </w:rPr>
        <w:t xml:space="preserve"> </w:t>
      </w:r>
      <w:r>
        <w:rPr>
          <w:rFonts w:hint="eastAsia" w:ascii="仿宋" w:hAnsi="仿宋" w:eastAsia="仿宋" w:cstheme="minorEastAsia"/>
          <w:bCs/>
          <w:sz w:val="30"/>
          <w:szCs w:val="30"/>
          <w:lang w:val="en-US" w:eastAsia="zh-CN"/>
        </w:rPr>
        <w:t xml:space="preserve"> </w:t>
      </w:r>
      <w:r>
        <w:rPr>
          <w:rFonts w:ascii="仿宋" w:hAnsi="仿宋" w:eastAsia="仿宋" w:cs="Calibri"/>
          <w:bCs/>
          <w:sz w:val="30"/>
          <w:szCs w:val="30"/>
        </w:rPr>
        <w:t>①</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申请表（资料来源：现场提供）。</w:t>
      </w:r>
    </w:p>
    <w:p>
      <w:pPr>
        <w:ind w:left="140"/>
        <w:rPr>
          <w:rFonts w:ascii="仿宋" w:hAnsi="仿宋" w:eastAsia="仿宋" w:cstheme="minorEastAsia"/>
          <w:bCs/>
          <w:sz w:val="30"/>
          <w:szCs w:val="30"/>
        </w:rPr>
      </w:pPr>
      <w:r>
        <w:rPr>
          <w:rFonts w:hint="eastAsia" w:ascii="仿宋" w:hAnsi="仿宋" w:eastAsia="仿宋" w:cstheme="minorEastAsia"/>
          <w:bCs/>
          <w:sz w:val="30"/>
          <w:szCs w:val="30"/>
        </w:rPr>
        <w:t xml:space="preserve"> </w:t>
      </w:r>
      <w:r>
        <w:rPr>
          <w:rFonts w:hint="eastAsia" w:ascii="仿宋" w:hAnsi="仿宋" w:eastAsia="仿宋" w:cstheme="minorEastAsia"/>
          <w:bCs/>
          <w:sz w:val="30"/>
          <w:szCs w:val="30"/>
          <w:lang w:val="en-US" w:eastAsia="zh-CN"/>
        </w:rPr>
        <w:t xml:space="preserve"> </w:t>
      </w: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Calibri"/>
          <w:bCs/>
          <w:sz w:val="30"/>
          <w:szCs w:val="30"/>
        </w:rPr>
        <w:t>个体工商户经营者、法定代表人或其他组织负责人的身份证明。</w:t>
      </w:r>
      <w:r>
        <w:rPr>
          <w:rFonts w:hint="eastAsia" w:ascii="仿宋" w:hAnsi="仿宋" w:eastAsia="仿宋" w:cs="仿宋"/>
          <w:bCs/>
          <w:sz w:val="30"/>
          <w:szCs w:val="30"/>
        </w:rPr>
        <w:t>（资料来源：申请人自备）</w:t>
      </w:r>
    </w:p>
    <w:p>
      <w:pPr>
        <w:rPr>
          <w:rFonts w:ascii="黑体" w:hAnsi="黑体" w:eastAsia="黑体" w:cs="黑体"/>
          <w:bCs/>
          <w:sz w:val="30"/>
          <w:szCs w:val="30"/>
        </w:rPr>
      </w:pPr>
      <w:r>
        <w:rPr>
          <w:rFonts w:hint="eastAsia" w:ascii="黑体" w:hAnsi="黑体" w:eastAsia="黑体" w:cs="黑体"/>
          <w:bCs/>
          <w:sz w:val="30"/>
          <w:szCs w:val="30"/>
        </w:rPr>
        <w:t>5.2办理路径</w:t>
      </w:r>
    </w:p>
    <w:p>
      <w:pPr>
        <w:ind w:left="140" w:firstLine="300" w:firstLineChars="100"/>
        <w:rPr>
          <w:rFonts w:ascii="仿宋" w:hAnsi="仿宋" w:eastAsia="仿宋" w:cstheme="minorEastAsia"/>
          <w:bCs/>
          <w:sz w:val="30"/>
          <w:szCs w:val="30"/>
        </w:rPr>
      </w:pPr>
      <w:r>
        <w:rPr>
          <w:rFonts w:ascii="仿宋" w:hAnsi="仿宋" w:eastAsia="仿宋" w:cs="Calibri"/>
          <w:bCs/>
          <w:sz w:val="30"/>
          <w:szCs w:val="30"/>
        </w:rPr>
        <w:t>①</w:t>
      </w:r>
      <w:r>
        <w:rPr>
          <w:rFonts w:hint="eastAsia" w:ascii="仿宋" w:hAnsi="仿宋" w:eastAsia="仿宋" w:cstheme="minorEastAsia"/>
          <w:bCs/>
          <w:sz w:val="30"/>
          <w:szCs w:val="30"/>
        </w:rPr>
        <w:t xml:space="preserve"> 窗口办：</w:t>
      </w:r>
      <w:r>
        <w:rPr>
          <w:rFonts w:hint="eastAsia" w:ascii="仿宋" w:hAnsi="仿宋" w:eastAsia="仿宋" w:cstheme="minorEastAsia"/>
          <w:bCs/>
          <w:sz w:val="30"/>
          <w:szCs w:val="30"/>
          <w:lang w:val="en-US" w:eastAsia="zh-CN"/>
        </w:rPr>
        <w:t>鞍山</w:t>
      </w:r>
      <w:r>
        <w:rPr>
          <w:rFonts w:hint="eastAsia" w:ascii="仿宋" w:hAnsi="仿宋" w:eastAsia="仿宋" w:cstheme="minorEastAsia"/>
          <w:bCs/>
          <w:sz w:val="30"/>
          <w:szCs w:val="30"/>
        </w:rPr>
        <w:t xml:space="preserve">市（县）各行政服务中心烟草局窗口 </w:t>
      </w:r>
    </w:p>
    <w:p>
      <w:pPr>
        <w:ind w:left="2237" w:leftChars="208" w:hanging="1800" w:hangingChars="600"/>
        <w:rPr>
          <w:rFonts w:ascii="仿宋" w:hAnsi="仿宋" w:eastAsia="仿宋" w:cstheme="minorEastAsia"/>
          <w:bCs/>
          <w:sz w:val="30"/>
          <w:szCs w:val="30"/>
        </w:rPr>
      </w:pP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网上办： 辽宁省烟草专卖局行政许可网上办理平台</w:t>
      </w:r>
      <w:r>
        <w:rPr>
          <w:rFonts w:hint="eastAsia" w:ascii="仿宋" w:hAnsi="仿宋" w:eastAsia="仿宋" w:cstheme="minorEastAsia"/>
          <w:bCs/>
          <w:sz w:val="30"/>
          <w:szCs w:val="30"/>
        </w:rPr>
        <w:fldChar w:fldCharType="begin"/>
      </w:r>
      <w:r>
        <w:rPr>
          <w:rFonts w:hint="eastAsia" w:ascii="仿宋" w:hAnsi="仿宋" w:eastAsia="仿宋" w:cstheme="minorEastAsia"/>
          <w:bCs/>
          <w:sz w:val="30"/>
          <w:szCs w:val="30"/>
        </w:rPr>
        <w:instrText xml:space="preserve"> HYPERLINK "http://ln.tobacco.gov.cn/xzsprone/website/index " </w:instrText>
      </w:r>
      <w:r>
        <w:rPr>
          <w:rFonts w:hint="eastAsia" w:ascii="仿宋" w:hAnsi="仿宋" w:eastAsia="仿宋" w:cstheme="minorEastAsia"/>
          <w:bCs/>
          <w:sz w:val="30"/>
          <w:szCs w:val="30"/>
        </w:rPr>
        <w:fldChar w:fldCharType="separate"/>
      </w:r>
      <w:r>
        <w:rPr>
          <w:rStyle w:val="15"/>
          <w:rFonts w:hint="eastAsia" w:ascii="仿宋" w:hAnsi="仿宋" w:eastAsia="仿宋" w:cstheme="minorEastAsia"/>
          <w:bCs/>
          <w:sz w:val="30"/>
          <w:szCs w:val="30"/>
        </w:rPr>
        <w:t xml:space="preserve">http://ln.tobacco.gov.cn/xzsprone/website/index </w:t>
      </w:r>
      <w:r>
        <w:rPr>
          <w:rFonts w:hint="eastAsia" w:ascii="仿宋" w:hAnsi="仿宋" w:eastAsia="仿宋" w:cstheme="minorEastAsia"/>
          <w:bCs/>
          <w:sz w:val="30"/>
          <w:szCs w:val="30"/>
        </w:rPr>
        <w:fldChar w:fldCharType="end"/>
      </w:r>
    </w:p>
    <w:p>
      <w:pPr>
        <w:ind w:left="2239" w:leftChars="66" w:hanging="2100" w:hangingChars="700"/>
        <w:jc w:val="center"/>
        <w:rPr>
          <w:rFonts w:hint="eastAsia" w:ascii="仿宋" w:hAnsi="仿宋" w:eastAsia="仿宋" w:cs="仿宋"/>
          <w:bCs/>
          <w:sz w:val="30"/>
          <w:szCs w:val="30"/>
          <w:lang w:eastAsia="zh-CN"/>
        </w:rPr>
      </w:pPr>
      <w:r>
        <w:rPr>
          <w:rFonts w:hint="eastAsia" w:ascii="仿宋" w:hAnsi="仿宋" w:eastAsia="仿宋" w:cs="仿宋"/>
          <w:bCs/>
          <w:sz w:val="30"/>
          <w:szCs w:val="30"/>
          <w:lang w:eastAsia="zh-CN"/>
        </w:rPr>
        <w:drawing>
          <wp:inline distT="0" distB="0" distL="114300" distR="114300">
            <wp:extent cx="1619885" cy="1619885"/>
            <wp:effectExtent l="0" t="0" r="18415" b="18415"/>
            <wp:docPr id="16" name="图片 16" descr="停业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停业步骤"/>
                    <pic:cNvPicPr>
                      <a:picLocks noChangeAspect="1"/>
                    </pic:cNvPicPr>
                  </pic:nvPicPr>
                  <pic:blipFill>
                    <a:blip r:embed="rId23"/>
                    <a:srcRect l="-4426" t="-4426" r="4426" b="4426"/>
                    <a:stretch>
                      <a:fillRect/>
                    </a:stretch>
                  </pic:blipFill>
                  <pic:spPr>
                    <a:xfrm>
                      <a:off x="0" y="0"/>
                      <a:ext cx="1620000" cy="1620000"/>
                    </a:xfrm>
                    <a:prstGeom prst="rect">
                      <a:avLst/>
                    </a:prstGeom>
                  </pic:spPr>
                </pic:pic>
              </a:graphicData>
            </a:graphic>
          </wp:inline>
        </w:drawing>
      </w:r>
    </w:p>
    <w:p>
      <w:pPr>
        <w:rPr>
          <w:rFonts w:ascii="仿宋" w:hAnsi="仿宋" w:eastAsia="仿宋" w:cs="仿宋"/>
          <w:bCs/>
          <w:sz w:val="30"/>
          <w:szCs w:val="30"/>
        </w:rPr>
      </w:pPr>
      <w:r>
        <w:rPr>
          <w:rFonts w:hint="eastAsia" w:ascii="黑体" w:hAnsi="黑体" w:eastAsia="黑体" w:cs="黑体"/>
          <w:bCs/>
          <w:sz w:val="30"/>
          <w:szCs w:val="30"/>
        </w:rPr>
        <w:t>5.3办理时限：</w:t>
      </w:r>
      <w:r>
        <w:rPr>
          <w:rFonts w:hint="eastAsia" w:ascii="仿宋" w:hAnsi="仿宋" w:eastAsia="仿宋" w:cs="仿宋"/>
          <w:bCs/>
          <w:sz w:val="30"/>
          <w:szCs w:val="30"/>
        </w:rPr>
        <w:t xml:space="preserve">即时办结 </w:t>
      </w:r>
    </w:p>
    <w:p>
      <w:pPr>
        <w:rPr>
          <w:rFonts w:ascii="仿宋" w:hAnsi="仿宋" w:eastAsia="仿宋" w:cs="仿宋"/>
          <w:b/>
          <w:bCs/>
          <w:sz w:val="30"/>
          <w:szCs w:val="30"/>
        </w:rPr>
      </w:pPr>
      <w:r>
        <w:rPr>
          <w:rFonts w:hint="eastAsia" w:ascii="黑体" w:hAnsi="黑体" w:eastAsia="黑体" w:cs="黑体"/>
          <w:bCs/>
          <w:sz w:val="30"/>
          <w:szCs w:val="30"/>
        </w:rPr>
        <w:t>5.4 温馨提示：</w:t>
      </w:r>
      <w:r>
        <w:rPr>
          <w:rFonts w:hint="eastAsia" w:ascii="仿宋" w:hAnsi="仿宋" w:eastAsia="仿宋" w:cs="仿宋"/>
          <w:bCs/>
          <w:sz w:val="30"/>
          <w:szCs w:val="30"/>
        </w:rPr>
        <w:t>为了方便您快速办理此类事项，建议您优先选择“网上办”方式。确需到政务服务中心办理，您可先拨打咨询电话，避免业务高峰期等候。</w:t>
      </w:r>
    </w:p>
    <w:p>
      <w:pPr>
        <w:pStyle w:val="2"/>
        <w:rPr>
          <w:rFonts w:hint="eastAsia" w:ascii="黑体" w:hAnsi="黑体" w:eastAsia="黑体" w:cs="黑体"/>
          <w:b w:val="0"/>
          <w:bCs/>
          <w:sz w:val="30"/>
          <w:szCs w:val="30"/>
        </w:rPr>
      </w:pPr>
    </w:p>
    <w:p>
      <w:pPr>
        <w:pStyle w:val="2"/>
        <w:rPr>
          <w:rFonts w:ascii="黑体" w:hAnsi="黑体" w:eastAsia="黑体" w:cs="黑体"/>
          <w:b w:val="0"/>
          <w:bCs/>
          <w:sz w:val="30"/>
          <w:szCs w:val="30"/>
        </w:rPr>
      </w:pPr>
      <w:r>
        <w:rPr>
          <w:rFonts w:hint="eastAsia" w:ascii="黑体" w:hAnsi="黑体" w:eastAsia="黑体" w:cs="黑体"/>
          <w:b w:val="0"/>
          <w:bCs/>
          <w:sz w:val="30"/>
          <w:szCs w:val="30"/>
        </w:rPr>
        <w:t>6.</w:t>
      </w:r>
      <w:bookmarkStart w:id="10" w:name="恢复营业"/>
      <w:bookmarkEnd w:id="10"/>
      <w:r>
        <w:rPr>
          <w:rFonts w:hint="eastAsia" w:ascii="黑体" w:hAnsi="黑体" w:eastAsia="黑体" w:cs="黑体"/>
          <w:b w:val="0"/>
          <w:bCs/>
          <w:sz w:val="30"/>
          <w:szCs w:val="30"/>
        </w:rPr>
        <w:t>烟草专卖零售许可证核发-恢复营业</w:t>
      </w:r>
    </w:p>
    <w:p>
      <w:pPr>
        <w:ind w:firstLine="562"/>
        <w:rPr>
          <w:rFonts w:ascii="仿宋" w:hAnsi="仿宋" w:eastAsia="仿宋" w:cs="仿宋"/>
          <w:bCs/>
          <w:sz w:val="30"/>
          <w:szCs w:val="30"/>
        </w:rPr>
      </w:pPr>
      <w:r>
        <w:rPr>
          <w:rFonts w:hint="eastAsia" w:ascii="仿宋" w:hAnsi="仿宋" w:eastAsia="仿宋" w:cs="仿宋"/>
          <w:bCs/>
          <w:sz w:val="30"/>
          <w:szCs w:val="30"/>
        </w:rPr>
        <w:t>停业期满或者提前恢复营业的，持证人应当向发证机关提出恢复营业的申请。</w:t>
      </w:r>
    </w:p>
    <w:p>
      <w:pPr>
        <w:rPr>
          <w:rFonts w:ascii="黑体" w:hAnsi="黑体" w:eastAsia="黑体" w:cs="黑体"/>
          <w:bCs/>
          <w:sz w:val="30"/>
          <w:szCs w:val="30"/>
        </w:rPr>
      </w:pPr>
      <w:r>
        <w:rPr>
          <w:rFonts w:hint="eastAsia" w:ascii="黑体" w:hAnsi="黑体" w:eastAsia="黑体" w:cs="黑体"/>
          <w:bCs/>
          <w:sz w:val="30"/>
          <w:szCs w:val="30"/>
        </w:rPr>
        <w:t>6.1需要提供的要件</w:t>
      </w:r>
    </w:p>
    <w:p>
      <w:pPr>
        <w:ind w:left="140"/>
        <w:rPr>
          <w:rFonts w:ascii="仿宋" w:hAnsi="仿宋" w:eastAsia="仿宋" w:cstheme="minorEastAsia"/>
          <w:bCs/>
          <w:sz w:val="30"/>
          <w:szCs w:val="30"/>
        </w:rPr>
      </w:pPr>
      <w:r>
        <w:rPr>
          <w:rFonts w:hint="eastAsia" w:ascii="仿宋" w:hAnsi="仿宋" w:eastAsia="仿宋" w:cstheme="minorEastAsia"/>
          <w:bCs/>
          <w:sz w:val="30"/>
          <w:szCs w:val="30"/>
        </w:rPr>
        <w:t xml:space="preserve"> </w:t>
      </w:r>
      <w:r>
        <w:rPr>
          <w:rFonts w:hint="eastAsia" w:ascii="仿宋" w:hAnsi="仿宋" w:eastAsia="仿宋" w:cstheme="minorEastAsia"/>
          <w:bCs/>
          <w:sz w:val="30"/>
          <w:szCs w:val="30"/>
          <w:lang w:val="en-US" w:eastAsia="zh-CN"/>
        </w:rPr>
        <w:t xml:space="preserve"> </w:t>
      </w:r>
      <w:r>
        <w:rPr>
          <w:rFonts w:ascii="仿宋" w:hAnsi="仿宋" w:eastAsia="仿宋" w:cs="Calibri"/>
          <w:bCs/>
          <w:sz w:val="30"/>
          <w:szCs w:val="30"/>
        </w:rPr>
        <w:t>①</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申请表（资料来源：现场提供）。</w:t>
      </w:r>
    </w:p>
    <w:p>
      <w:pPr>
        <w:ind w:left="140"/>
        <w:rPr>
          <w:rFonts w:ascii="仿宋" w:hAnsi="仿宋" w:eastAsia="仿宋" w:cstheme="minorEastAsia"/>
          <w:bCs/>
          <w:sz w:val="30"/>
          <w:szCs w:val="30"/>
        </w:rPr>
      </w:pPr>
      <w:r>
        <w:rPr>
          <w:rFonts w:hint="eastAsia" w:ascii="仿宋" w:hAnsi="仿宋" w:eastAsia="仿宋" w:cstheme="minorEastAsia"/>
          <w:bCs/>
          <w:sz w:val="30"/>
          <w:szCs w:val="30"/>
        </w:rPr>
        <w:t xml:space="preserve"> </w:t>
      </w:r>
      <w:r>
        <w:rPr>
          <w:rFonts w:hint="eastAsia" w:ascii="仿宋" w:hAnsi="仿宋" w:eastAsia="仿宋" w:cstheme="minorEastAsia"/>
          <w:bCs/>
          <w:sz w:val="30"/>
          <w:szCs w:val="30"/>
          <w:lang w:val="en-US" w:eastAsia="zh-CN"/>
        </w:rPr>
        <w:t xml:space="preserve"> </w:t>
      </w: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Calibri"/>
          <w:bCs/>
          <w:sz w:val="30"/>
          <w:szCs w:val="30"/>
        </w:rPr>
        <w:t>个体工商户经营者、法定代表人或其他组织负责人的身份证明。</w:t>
      </w:r>
      <w:r>
        <w:rPr>
          <w:rFonts w:hint="eastAsia" w:ascii="仿宋" w:hAnsi="仿宋" w:eastAsia="仿宋" w:cs="仿宋"/>
          <w:bCs/>
          <w:sz w:val="30"/>
          <w:szCs w:val="30"/>
        </w:rPr>
        <w:t>（资料来源：申请人自备）</w:t>
      </w:r>
    </w:p>
    <w:p>
      <w:pPr>
        <w:rPr>
          <w:rFonts w:ascii="黑体" w:hAnsi="黑体" w:eastAsia="黑体" w:cs="黑体"/>
          <w:bCs/>
          <w:sz w:val="30"/>
          <w:szCs w:val="30"/>
        </w:rPr>
      </w:pPr>
      <w:r>
        <w:rPr>
          <w:rFonts w:hint="eastAsia" w:ascii="黑体" w:hAnsi="黑体" w:eastAsia="黑体" w:cs="黑体"/>
          <w:bCs/>
          <w:sz w:val="30"/>
          <w:szCs w:val="30"/>
        </w:rPr>
        <w:t>6.2办理路径</w:t>
      </w:r>
    </w:p>
    <w:p>
      <w:pPr>
        <w:ind w:left="140" w:firstLine="300" w:firstLineChars="100"/>
        <w:rPr>
          <w:rFonts w:ascii="仿宋" w:hAnsi="仿宋" w:eastAsia="仿宋" w:cstheme="minorEastAsia"/>
          <w:bCs/>
          <w:sz w:val="30"/>
          <w:szCs w:val="30"/>
        </w:rPr>
      </w:pPr>
      <w:r>
        <w:rPr>
          <w:rFonts w:ascii="仿宋" w:hAnsi="仿宋" w:eastAsia="仿宋" w:cs="Calibri"/>
          <w:bCs/>
          <w:sz w:val="30"/>
          <w:szCs w:val="30"/>
        </w:rPr>
        <w:t>①</w:t>
      </w:r>
      <w:r>
        <w:rPr>
          <w:rFonts w:hint="eastAsia" w:ascii="仿宋" w:hAnsi="仿宋" w:eastAsia="仿宋" w:cstheme="minorEastAsia"/>
          <w:bCs/>
          <w:sz w:val="30"/>
          <w:szCs w:val="30"/>
        </w:rPr>
        <w:t xml:space="preserve"> 窗口办：</w:t>
      </w:r>
      <w:r>
        <w:rPr>
          <w:rFonts w:hint="eastAsia" w:ascii="仿宋" w:hAnsi="仿宋" w:eastAsia="仿宋" w:cstheme="minorEastAsia"/>
          <w:bCs/>
          <w:sz w:val="30"/>
          <w:szCs w:val="30"/>
          <w:lang w:val="en-US" w:eastAsia="zh-CN"/>
        </w:rPr>
        <w:t>鞍山</w:t>
      </w:r>
      <w:r>
        <w:rPr>
          <w:rFonts w:hint="eastAsia" w:ascii="仿宋" w:hAnsi="仿宋" w:eastAsia="仿宋" w:cstheme="minorEastAsia"/>
          <w:bCs/>
          <w:sz w:val="30"/>
          <w:szCs w:val="30"/>
        </w:rPr>
        <w:t xml:space="preserve">市（县）各行政服务中心烟草局窗口 </w:t>
      </w:r>
    </w:p>
    <w:p>
      <w:pPr>
        <w:ind w:left="2237" w:leftChars="208" w:hanging="1800" w:hangingChars="600"/>
        <w:rPr>
          <w:rFonts w:ascii="仿宋" w:hAnsi="仿宋" w:eastAsia="仿宋" w:cstheme="minorEastAsia"/>
          <w:bCs/>
          <w:sz w:val="30"/>
          <w:szCs w:val="30"/>
        </w:rPr>
      </w:pP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网上办： 辽宁省烟草专卖局行政许可网上办理平台</w:t>
      </w:r>
      <w:r>
        <w:rPr>
          <w:rFonts w:hint="eastAsia" w:ascii="仿宋" w:hAnsi="仿宋" w:eastAsia="仿宋" w:cstheme="minorEastAsia"/>
          <w:bCs/>
          <w:sz w:val="30"/>
          <w:szCs w:val="30"/>
        </w:rPr>
        <w:fldChar w:fldCharType="begin"/>
      </w:r>
      <w:r>
        <w:rPr>
          <w:rFonts w:hint="eastAsia" w:ascii="仿宋" w:hAnsi="仿宋" w:eastAsia="仿宋" w:cstheme="minorEastAsia"/>
          <w:bCs/>
          <w:sz w:val="30"/>
          <w:szCs w:val="30"/>
        </w:rPr>
        <w:instrText xml:space="preserve"> HYPERLINK "http://ln.tobacco.gov.cn/xzsprone/website/index " </w:instrText>
      </w:r>
      <w:r>
        <w:rPr>
          <w:rFonts w:hint="eastAsia" w:ascii="仿宋" w:hAnsi="仿宋" w:eastAsia="仿宋" w:cstheme="minorEastAsia"/>
          <w:bCs/>
          <w:sz w:val="30"/>
          <w:szCs w:val="30"/>
        </w:rPr>
        <w:fldChar w:fldCharType="separate"/>
      </w:r>
      <w:r>
        <w:rPr>
          <w:rStyle w:val="15"/>
          <w:rFonts w:hint="eastAsia" w:ascii="仿宋" w:hAnsi="仿宋" w:eastAsia="仿宋" w:cstheme="minorEastAsia"/>
          <w:bCs/>
          <w:sz w:val="30"/>
          <w:szCs w:val="30"/>
        </w:rPr>
        <w:t xml:space="preserve">http://ln.tobacco.gov.cn/xzsprone/website/index </w:t>
      </w:r>
      <w:r>
        <w:rPr>
          <w:rFonts w:hint="eastAsia" w:ascii="仿宋" w:hAnsi="仿宋" w:eastAsia="仿宋" w:cstheme="minorEastAsia"/>
          <w:bCs/>
          <w:sz w:val="30"/>
          <w:szCs w:val="30"/>
        </w:rPr>
        <w:fldChar w:fldCharType="end"/>
      </w:r>
    </w:p>
    <w:p>
      <w:pPr>
        <w:ind w:left="2239" w:leftChars="66" w:hanging="2100" w:hangingChars="700"/>
        <w:jc w:val="center"/>
        <w:rPr>
          <w:rFonts w:hint="eastAsia" w:ascii="仿宋" w:hAnsi="仿宋" w:eastAsia="仿宋" w:cs="仿宋"/>
          <w:bCs/>
          <w:sz w:val="30"/>
          <w:szCs w:val="30"/>
          <w:lang w:eastAsia="zh-CN"/>
        </w:rPr>
      </w:pPr>
      <w:r>
        <w:rPr>
          <w:rFonts w:hint="eastAsia" w:ascii="仿宋" w:hAnsi="仿宋" w:eastAsia="仿宋" w:cs="仿宋"/>
          <w:bCs/>
          <w:sz w:val="30"/>
          <w:szCs w:val="30"/>
          <w:lang w:eastAsia="zh-CN"/>
        </w:rPr>
        <w:drawing>
          <wp:inline distT="0" distB="0" distL="114300" distR="114300">
            <wp:extent cx="1619885" cy="1619885"/>
            <wp:effectExtent l="0" t="0" r="18415" b="18415"/>
            <wp:docPr id="17" name="图片 17" descr="恢复营业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恢复营业步骤"/>
                    <pic:cNvPicPr>
                      <a:picLocks noChangeAspect="1"/>
                    </pic:cNvPicPr>
                  </pic:nvPicPr>
                  <pic:blipFill>
                    <a:blip r:embed="rId24"/>
                    <a:srcRect l="-4426" t="-4426" r="4426" b="4426"/>
                    <a:stretch>
                      <a:fillRect/>
                    </a:stretch>
                  </pic:blipFill>
                  <pic:spPr>
                    <a:xfrm>
                      <a:off x="0" y="0"/>
                      <a:ext cx="1620000" cy="1620000"/>
                    </a:xfrm>
                    <a:prstGeom prst="rect">
                      <a:avLst/>
                    </a:prstGeom>
                  </pic:spPr>
                </pic:pic>
              </a:graphicData>
            </a:graphic>
          </wp:inline>
        </w:drawing>
      </w:r>
    </w:p>
    <w:p>
      <w:pPr>
        <w:rPr>
          <w:rFonts w:ascii="仿宋" w:hAnsi="仿宋" w:eastAsia="仿宋" w:cs="仿宋"/>
          <w:bCs/>
          <w:sz w:val="30"/>
          <w:szCs w:val="30"/>
        </w:rPr>
      </w:pPr>
      <w:r>
        <w:rPr>
          <w:rFonts w:hint="eastAsia" w:ascii="黑体" w:hAnsi="黑体" w:eastAsia="黑体" w:cs="黑体"/>
          <w:bCs/>
          <w:sz w:val="30"/>
          <w:szCs w:val="30"/>
        </w:rPr>
        <w:t>6.3办理时限：</w:t>
      </w:r>
      <w:r>
        <w:rPr>
          <w:rFonts w:hint="eastAsia" w:ascii="仿宋" w:hAnsi="仿宋" w:eastAsia="仿宋" w:cs="仿宋"/>
          <w:bCs/>
          <w:sz w:val="30"/>
          <w:szCs w:val="30"/>
        </w:rPr>
        <w:t xml:space="preserve">即时办结 </w:t>
      </w:r>
    </w:p>
    <w:p>
      <w:pPr>
        <w:rPr>
          <w:rFonts w:ascii="仿宋" w:hAnsi="仿宋" w:eastAsia="仿宋" w:cs="仿宋"/>
          <w:b/>
          <w:bCs/>
          <w:sz w:val="30"/>
          <w:szCs w:val="30"/>
        </w:rPr>
      </w:pPr>
      <w:r>
        <w:rPr>
          <w:rFonts w:hint="eastAsia" w:ascii="黑体" w:hAnsi="黑体" w:eastAsia="黑体" w:cs="黑体"/>
          <w:bCs/>
          <w:sz w:val="30"/>
          <w:szCs w:val="30"/>
        </w:rPr>
        <w:t>6.4 温馨提示：</w:t>
      </w:r>
      <w:r>
        <w:rPr>
          <w:rFonts w:hint="eastAsia" w:ascii="仿宋" w:hAnsi="仿宋" w:eastAsia="仿宋" w:cs="仿宋"/>
          <w:bCs/>
          <w:sz w:val="30"/>
          <w:szCs w:val="30"/>
        </w:rPr>
        <w:t>为了方便您快速办理此类事项，建议您优先选择“网上办”方式。确需到政务服务中心办理，您可先拨打咨询电话，避免业务高峰期等候。</w:t>
      </w:r>
    </w:p>
    <w:p>
      <w:pPr>
        <w:pStyle w:val="2"/>
        <w:rPr>
          <w:rFonts w:hint="eastAsia" w:ascii="黑体" w:hAnsi="黑体" w:eastAsia="黑体" w:cs="黑体"/>
          <w:b w:val="0"/>
          <w:bCs/>
          <w:sz w:val="30"/>
          <w:szCs w:val="30"/>
        </w:rPr>
      </w:pPr>
      <w:r>
        <w:rPr>
          <w:rFonts w:hint="eastAsia" w:ascii="黑体" w:hAnsi="黑体" w:eastAsia="黑体" w:cs="黑体"/>
          <w:b w:val="0"/>
          <w:bCs/>
          <w:sz w:val="30"/>
          <w:szCs w:val="30"/>
        </w:rPr>
        <w:t xml:space="preserve"> </w:t>
      </w:r>
    </w:p>
    <w:p>
      <w:pPr>
        <w:pStyle w:val="2"/>
        <w:rPr>
          <w:rFonts w:ascii="黑体" w:hAnsi="黑体" w:eastAsia="黑体" w:cs="黑体"/>
          <w:b w:val="0"/>
          <w:bCs/>
          <w:sz w:val="30"/>
          <w:szCs w:val="30"/>
        </w:rPr>
      </w:pPr>
      <w:r>
        <w:rPr>
          <w:rFonts w:hint="eastAsia" w:ascii="黑体" w:hAnsi="黑体" w:eastAsia="黑体" w:cs="黑体"/>
          <w:b w:val="0"/>
          <w:bCs/>
          <w:sz w:val="30"/>
          <w:szCs w:val="30"/>
        </w:rPr>
        <w:t>7.</w:t>
      </w:r>
      <w:bookmarkStart w:id="11" w:name="补办"/>
      <w:bookmarkEnd w:id="11"/>
      <w:r>
        <w:rPr>
          <w:rFonts w:hint="eastAsia" w:ascii="黑体" w:hAnsi="黑体" w:eastAsia="黑体" w:cs="黑体"/>
          <w:b w:val="0"/>
          <w:bCs/>
          <w:sz w:val="30"/>
          <w:szCs w:val="30"/>
        </w:rPr>
        <w:t>烟草专卖零售许可证核发-补办</w:t>
      </w:r>
    </w:p>
    <w:p>
      <w:pPr>
        <w:rPr>
          <w:rFonts w:ascii="仿宋" w:hAnsi="仿宋" w:eastAsia="仿宋" w:cs="仿宋"/>
          <w:bCs/>
          <w:sz w:val="30"/>
          <w:szCs w:val="30"/>
        </w:rPr>
      </w:pPr>
      <w:r>
        <w:rPr>
          <w:rFonts w:hint="eastAsia" w:ascii="仿宋" w:hAnsi="仿宋" w:eastAsia="仿宋" w:cs="仿宋"/>
          <w:b/>
          <w:bCs/>
          <w:sz w:val="30"/>
          <w:szCs w:val="30"/>
        </w:rPr>
        <w:t xml:space="preserve">  </w:t>
      </w:r>
      <w:r>
        <w:rPr>
          <w:rFonts w:hint="eastAsia" w:ascii="仿宋" w:hAnsi="仿宋" w:eastAsia="仿宋" w:cs="仿宋"/>
          <w:bCs/>
          <w:sz w:val="30"/>
          <w:szCs w:val="30"/>
        </w:rPr>
        <w:t xml:space="preserve"> 烟草专卖零售许可证正（副）本丢失或者污损的，持证人应当提出补办申请。</w:t>
      </w:r>
    </w:p>
    <w:p>
      <w:pPr>
        <w:rPr>
          <w:rFonts w:ascii="黑体" w:hAnsi="黑体" w:eastAsia="黑体" w:cs="黑体"/>
          <w:bCs/>
          <w:sz w:val="30"/>
          <w:szCs w:val="30"/>
        </w:rPr>
      </w:pPr>
      <w:r>
        <w:rPr>
          <w:rFonts w:hint="eastAsia" w:ascii="黑体" w:hAnsi="黑体" w:eastAsia="黑体" w:cs="黑体"/>
          <w:bCs/>
          <w:sz w:val="30"/>
          <w:szCs w:val="30"/>
        </w:rPr>
        <w:t>7.1需要提供的要件</w:t>
      </w:r>
    </w:p>
    <w:p>
      <w:pPr>
        <w:ind w:left="140"/>
        <w:rPr>
          <w:rFonts w:ascii="仿宋" w:hAnsi="仿宋" w:eastAsia="仿宋" w:cstheme="minorEastAsia"/>
          <w:bCs/>
          <w:sz w:val="30"/>
          <w:szCs w:val="30"/>
        </w:rPr>
      </w:pPr>
      <w:r>
        <w:rPr>
          <w:rFonts w:hint="eastAsia" w:ascii="仿宋" w:hAnsi="仿宋" w:eastAsia="仿宋" w:cstheme="minorEastAsia"/>
          <w:bCs/>
          <w:sz w:val="30"/>
          <w:szCs w:val="30"/>
        </w:rPr>
        <w:t xml:space="preserve"> </w:t>
      </w:r>
      <w:r>
        <w:rPr>
          <w:rFonts w:hint="eastAsia" w:ascii="仿宋" w:hAnsi="仿宋" w:eastAsia="仿宋" w:cstheme="minorEastAsia"/>
          <w:bCs/>
          <w:sz w:val="30"/>
          <w:szCs w:val="30"/>
          <w:lang w:val="en-US" w:eastAsia="zh-CN"/>
        </w:rPr>
        <w:t xml:space="preserve"> </w:t>
      </w:r>
      <w:r>
        <w:rPr>
          <w:rFonts w:ascii="仿宋" w:hAnsi="仿宋" w:eastAsia="仿宋" w:cs="Calibri"/>
          <w:bCs/>
          <w:sz w:val="30"/>
          <w:szCs w:val="30"/>
        </w:rPr>
        <w:t>①</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申请表（资料来源：现场提供）。</w:t>
      </w:r>
    </w:p>
    <w:p>
      <w:pPr>
        <w:ind w:left="140"/>
        <w:rPr>
          <w:rFonts w:ascii="仿宋" w:hAnsi="仿宋" w:eastAsia="仿宋" w:cstheme="minorEastAsia"/>
          <w:bCs/>
          <w:sz w:val="30"/>
          <w:szCs w:val="30"/>
        </w:rPr>
      </w:pPr>
      <w:r>
        <w:rPr>
          <w:rFonts w:hint="eastAsia" w:ascii="仿宋" w:hAnsi="仿宋" w:eastAsia="仿宋" w:cstheme="minorEastAsia"/>
          <w:bCs/>
          <w:sz w:val="30"/>
          <w:szCs w:val="30"/>
        </w:rPr>
        <w:t xml:space="preserve"> </w:t>
      </w:r>
      <w:r>
        <w:rPr>
          <w:rFonts w:hint="eastAsia" w:ascii="仿宋" w:hAnsi="仿宋" w:eastAsia="仿宋" w:cstheme="minorEastAsia"/>
          <w:bCs/>
          <w:sz w:val="30"/>
          <w:szCs w:val="30"/>
          <w:lang w:val="en-US" w:eastAsia="zh-CN"/>
        </w:rPr>
        <w:t xml:space="preserve"> </w:t>
      </w: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Calibri"/>
          <w:bCs/>
          <w:sz w:val="30"/>
          <w:szCs w:val="30"/>
        </w:rPr>
        <w:t>个体工商户经营者、法定代表人或其他组织负责人的身份证明。</w:t>
      </w:r>
      <w:r>
        <w:rPr>
          <w:rFonts w:hint="eastAsia" w:ascii="仿宋" w:hAnsi="仿宋" w:eastAsia="仿宋" w:cs="仿宋"/>
          <w:bCs/>
          <w:sz w:val="30"/>
          <w:szCs w:val="30"/>
        </w:rPr>
        <w:t>（资料来源：申请人自备）</w:t>
      </w:r>
    </w:p>
    <w:p>
      <w:pPr>
        <w:rPr>
          <w:rFonts w:ascii="黑体" w:hAnsi="黑体" w:eastAsia="黑体" w:cs="黑体"/>
          <w:bCs/>
          <w:sz w:val="30"/>
          <w:szCs w:val="30"/>
        </w:rPr>
      </w:pPr>
      <w:r>
        <w:rPr>
          <w:rFonts w:hint="eastAsia" w:ascii="黑体" w:hAnsi="黑体" w:eastAsia="黑体" w:cs="黑体"/>
          <w:bCs/>
          <w:sz w:val="30"/>
          <w:szCs w:val="30"/>
        </w:rPr>
        <w:t>7.2办理路径</w:t>
      </w:r>
    </w:p>
    <w:p>
      <w:pPr>
        <w:ind w:left="140" w:firstLine="300" w:firstLineChars="100"/>
        <w:rPr>
          <w:rFonts w:ascii="仿宋" w:hAnsi="仿宋" w:eastAsia="仿宋" w:cstheme="minorEastAsia"/>
          <w:bCs/>
          <w:sz w:val="30"/>
          <w:szCs w:val="30"/>
        </w:rPr>
      </w:pPr>
      <w:r>
        <w:rPr>
          <w:rFonts w:ascii="仿宋" w:hAnsi="仿宋" w:eastAsia="仿宋" w:cs="Calibri"/>
          <w:bCs/>
          <w:sz w:val="30"/>
          <w:szCs w:val="30"/>
        </w:rPr>
        <w:t>①</w:t>
      </w:r>
      <w:r>
        <w:rPr>
          <w:rFonts w:hint="eastAsia" w:ascii="仿宋" w:hAnsi="仿宋" w:eastAsia="仿宋" w:cstheme="minorEastAsia"/>
          <w:bCs/>
          <w:sz w:val="30"/>
          <w:szCs w:val="30"/>
        </w:rPr>
        <w:t xml:space="preserve"> 窗口办：</w:t>
      </w:r>
      <w:r>
        <w:rPr>
          <w:rFonts w:hint="eastAsia" w:ascii="仿宋" w:hAnsi="仿宋" w:eastAsia="仿宋" w:cstheme="minorEastAsia"/>
          <w:bCs/>
          <w:sz w:val="30"/>
          <w:szCs w:val="30"/>
          <w:lang w:val="en-US" w:eastAsia="zh-CN"/>
        </w:rPr>
        <w:t>鞍山</w:t>
      </w:r>
      <w:r>
        <w:rPr>
          <w:rFonts w:hint="eastAsia" w:ascii="仿宋" w:hAnsi="仿宋" w:eastAsia="仿宋" w:cstheme="minorEastAsia"/>
          <w:bCs/>
          <w:sz w:val="30"/>
          <w:szCs w:val="30"/>
        </w:rPr>
        <w:t xml:space="preserve">市（县）各行政服务中心烟草局窗口 </w:t>
      </w:r>
    </w:p>
    <w:p>
      <w:pPr>
        <w:ind w:left="2237" w:leftChars="208" w:hanging="1800" w:hangingChars="600"/>
        <w:rPr>
          <w:rFonts w:ascii="仿宋" w:hAnsi="仿宋" w:eastAsia="仿宋" w:cstheme="minorEastAsia"/>
          <w:bCs/>
          <w:sz w:val="30"/>
          <w:szCs w:val="30"/>
        </w:rPr>
      </w:pPr>
      <w:r>
        <w:rPr>
          <w:rFonts w:ascii="仿宋" w:hAnsi="仿宋" w:eastAsia="仿宋" w:cs="Calibri"/>
          <w:bCs/>
          <w:sz w:val="30"/>
          <w:szCs w:val="30"/>
        </w:rPr>
        <w:t>②</w:t>
      </w:r>
      <w:r>
        <w:rPr>
          <w:rFonts w:hint="eastAsia" w:ascii="仿宋" w:hAnsi="仿宋" w:eastAsia="仿宋" w:cs="Calibri"/>
          <w:bCs/>
          <w:sz w:val="30"/>
          <w:szCs w:val="30"/>
          <w:lang w:val="en-US" w:eastAsia="zh-CN"/>
        </w:rPr>
        <w:t xml:space="preserve"> </w:t>
      </w:r>
      <w:r>
        <w:rPr>
          <w:rFonts w:hint="eastAsia" w:ascii="仿宋" w:hAnsi="仿宋" w:eastAsia="仿宋" w:cstheme="minorEastAsia"/>
          <w:bCs/>
          <w:sz w:val="30"/>
          <w:szCs w:val="30"/>
        </w:rPr>
        <w:t>网上办： 辽宁省烟草专卖局行政许可网上办理平台</w:t>
      </w:r>
      <w:r>
        <w:rPr>
          <w:rFonts w:hint="eastAsia" w:ascii="仿宋" w:hAnsi="仿宋" w:eastAsia="仿宋" w:cstheme="minorEastAsia"/>
          <w:bCs/>
          <w:sz w:val="30"/>
          <w:szCs w:val="30"/>
        </w:rPr>
        <w:fldChar w:fldCharType="begin"/>
      </w:r>
      <w:r>
        <w:rPr>
          <w:rFonts w:hint="eastAsia" w:ascii="仿宋" w:hAnsi="仿宋" w:eastAsia="仿宋" w:cstheme="minorEastAsia"/>
          <w:bCs/>
          <w:sz w:val="30"/>
          <w:szCs w:val="30"/>
        </w:rPr>
        <w:instrText xml:space="preserve"> HYPERLINK "http://ln.tobacco.gov.cn/xzsprone/website/index " </w:instrText>
      </w:r>
      <w:r>
        <w:rPr>
          <w:rFonts w:hint="eastAsia" w:ascii="仿宋" w:hAnsi="仿宋" w:eastAsia="仿宋" w:cstheme="minorEastAsia"/>
          <w:bCs/>
          <w:sz w:val="30"/>
          <w:szCs w:val="30"/>
        </w:rPr>
        <w:fldChar w:fldCharType="separate"/>
      </w:r>
      <w:r>
        <w:rPr>
          <w:rStyle w:val="15"/>
          <w:rFonts w:hint="eastAsia" w:ascii="仿宋" w:hAnsi="仿宋" w:eastAsia="仿宋" w:cstheme="minorEastAsia"/>
          <w:bCs/>
          <w:sz w:val="30"/>
          <w:szCs w:val="30"/>
        </w:rPr>
        <w:t>http://ln.tobacco.gov.cn/xzsprone/website/index</w:t>
      </w:r>
      <w:r>
        <w:rPr>
          <w:rFonts w:hint="eastAsia" w:ascii="仿宋" w:hAnsi="仿宋" w:eastAsia="仿宋" w:cstheme="minorEastAsia"/>
          <w:bCs/>
          <w:sz w:val="30"/>
          <w:szCs w:val="30"/>
        </w:rPr>
        <w:fldChar w:fldCharType="end"/>
      </w:r>
      <w:r>
        <w:rPr>
          <w:rFonts w:hint="eastAsia" w:ascii="仿宋" w:hAnsi="仿宋" w:eastAsia="仿宋" w:cstheme="minorEastAsia"/>
          <w:bCs/>
          <w:sz w:val="30"/>
          <w:szCs w:val="30"/>
        </w:rPr>
        <w:t xml:space="preserve"> </w:t>
      </w:r>
    </w:p>
    <w:p>
      <w:pPr>
        <w:jc w:val="center"/>
        <w:rPr>
          <w:rFonts w:hint="eastAsia" w:ascii="仿宋" w:hAnsi="仿宋" w:eastAsia="仿宋" w:cs="仿宋"/>
          <w:bCs/>
          <w:sz w:val="30"/>
          <w:szCs w:val="30"/>
          <w:lang w:eastAsia="zh-CN"/>
        </w:rPr>
      </w:pPr>
      <w:r>
        <w:rPr>
          <w:rFonts w:hint="eastAsia" w:ascii="仿宋" w:hAnsi="仿宋" w:eastAsia="仿宋" w:cs="仿宋"/>
          <w:bCs/>
          <w:sz w:val="30"/>
          <w:szCs w:val="30"/>
          <w:lang w:eastAsia="zh-CN"/>
        </w:rPr>
        <w:drawing>
          <wp:inline distT="0" distB="0" distL="114300" distR="114300">
            <wp:extent cx="1619885" cy="1619885"/>
            <wp:effectExtent l="0" t="0" r="18415" b="18415"/>
            <wp:docPr id="18" name="图片 18" descr="补办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补办步骤"/>
                    <pic:cNvPicPr>
                      <a:picLocks noChangeAspect="1"/>
                    </pic:cNvPicPr>
                  </pic:nvPicPr>
                  <pic:blipFill>
                    <a:blip r:embed="rId25"/>
                    <a:srcRect l="-3289" t="-3289" r="3289" b="3289"/>
                    <a:stretch>
                      <a:fillRect/>
                    </a:stretch>
                  </pic:blipFill>
                  <pic:spPr>
                    <a:xfrm>
                      <a:off x="0" y="0"/>
                      <a:ext cx="1620000" cy="1620000"/>
                    </a:xfrm>
                    <a:prstGeom prst="rect">
                      <a:avLst/>
                    </a:prstGeom>
                  </pic:spPr>
                </pic:pic>
              </a:graphicData>
            </a:graphic>
          </wp:inline>
        </w:drawing>
      </w:r>
    </w:p>
    <w:p>
      <w:pPr>
        <w:rPr>
          <w:rFonts w:ascii="仿宋" w:hAnsi="仿宋" w:eastAsia="仿宋" w:cs="仿宋"/>
          <w:bCs/>
          <w:sz w:val="30"/>
          <w:szCs w:val="30"/>
        </w:rPr>
      </w:pPr>
      <w:r>
        <w:rPr>
          <w:rFonts w:hint="eastAsia" w:ascii="黑体" w:hAnsi="黑体" w:eastAsia="黑体" w:cs="黑体"/>
          <w:bCs/>
          <w:sz w:val="30"/>
          <w:szCs w:val="30"/>
        </w:rPr>
        <w:t>7.3办理时限：</w:t>
      </w:r>
      <w:r>
        <w:rPr>
          <w:rFonts w:hint="eastAsia" w:ascii="仿宋" w:hAnsi="仿宋" w:eastAsia="仿宋" w:cs="仿宋"/>
          <w:bCs/>
          <w:sz w:val="30"/>
          <w:szCs w:val="30"/>
        </w:rPr>
        <w:t xml:space="preserve">即时办结 </w:t>
      </w:r>
    </w:p>
    <w:p>
      <w:pPr>
        <w:rPr>
          <w:rFonts w:ascii="仿宋" w:hAnsi="仿宋" w:eastAsia="仿宋" w:cs="仿宋"/>
          <w:b/>
          <w:bCs/>
          <w:sz w:val="30"/>
          <w:szCs w:val="30"/>
        </w:rPr>
      </w:pPr>
      <w:r>
        <w:rPr>
          <w:rFonts w:hint="eastAsia" w:ascii="黑体" w:hAnsi="黑体" w:eastAsia="黑体" w:cs="黑体"/>
          <w:bCs/>
          <w:sz w:val="30"/>
          <w:szCs w:val="30"/>
        </w:rPr>
        <w:t>7.4 温馨提示：</w:t>
      </w:r>
      <w:r>
        <w:rPr>
          <w:rFonts w:hint="eastAsia" w:ascii="仿宋" w:hAnsi="仿宋" w:eastAsia="仿宋" w:cs="仿宋"/>
          <w:bCs/>
          <w:sz w:val="30"/>
          <w:szCs w:val="30"/>
        </w:rPr>
        <w:t>为了方便您快速办理此类事项，建议您优先选择“网上办”方式。确需到政务服务中心办理，您可先拨打咨询电话，避免业务高峰期等候。</w:t>
      </w:r>
    </w:p>
    <w:p>
      <w:pPr>
        <w:jc w:val="left"/>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t xml:space="preserve">                                     </w:t>
      </w:r>
    </w:p>
    <w:p>
      <w:pPr>
        <w:jc w:val="left"/>
        <w:rPr>
          <w:rFonts w:hint="eastAsia" w:ascii="仿宋" w:hAnsi="仿宋" w:eastAsia="仿宋" w:cs="仿宋"/>
          <w:b/>
          <w:sz w:val="30"/>
          <w:szCs w:val="30"/>
          <w:lang w:val="en-US" w:eastAsia="zh-CN"/>
        </w:rPr>
      </w:pPr>
    </w:p>
    <w:p>
      <w:pPr>
        <w:jc w:val="left"/>
        <w:rPr>
          <w:rFonts w:hint="eastAsia" w:ascii="仿宋" w:hAnsi="仿宋" w:eastAsia="仿宋" w:cs="仿宋"/>
          <w:b/>
          <w:sz w:val="30"/>
          <w:szCs w:val="30"/>
          <w:lang w:val="en-US" w:eastAsia="zh-CN"/>
        </w:rPr>
      </w:pPr>
    </w:p>
    <w:p>
      <w:pPr>
        <w:jc w:val="left"/>
        <w:rPr>
          <w:rFonts w:hint="eastAsia" w:ascii="仿宋" w:hAnsi="仿宋" w:eastAsia="仿宋" w:cs="仿宋"/>
          <w:b/>
          <w:sz w:val="30"/>
          <w:szCs w:val="30"/>
          <w:lang w:val="en-US" w:eastAsia="zh-CN"/>
        </w:rPr>
      </w:pPr>
    </w:p>
    <w:p>
      <w:pPr>
        <w:jc w:val="left"/>
        <w:rPr>
          <w:rFonts w:hint="eastAsia" w:ascii="仿宋" w:hAnsi="仿宋" w:eastAsia="仿宋" w:cs="仿宋"/>
          <w:b/>
          <w:sz w:val="30"/>
          <w:szCs w:val="30"/>
          <w:lang w:val="en-US" w:eastAsia="zh-CN"/>
        </w:rPr>
      </w:pPr>
    </w:p>
    <w:p>
      <w:pPr>
        <w:jc w:val="left"/>
        <w:rPr>
          <w:rFonts w:hint="eastAsia" w:ascii="仿宋" w:hAnsi="仿宋" w:eastAsia="仿宋" w:cs="仿宋"/>
          <w:b/>
          <w:sz w:val="30"/>
          <w:szCs w:val="30"/>
          <w:lang w:val="en-US" w:eastAsia="zh-CN"/>
        </w:rPr>
      </w:pPr>
    </w:p>
    <w:p>
      <w:pPr>
        <w:jc w:val="left"/>
        <w:rPr>
          <w:rFonts w:hint="eastAsia" w:ascii="仿宋" w:hAnsi="仿宋" w:eastAsia="仿宋" w:cs="仿宋"/>
          <w:b/>
          <w:sz w:val="30"/>
          <w:szCs w:val="30"/>
          <w:lang w:val="en-US" w:eastAsia="zh-CN"/>
        </w:rPr>
      </w:pPr>
    </w:p>
    <w:p>
      <w:pPr>
        <w:jc w:val="left"/>
        <w:rPr>
          <w:rFonts w:hint="eastAsia" w:ascii="仿宋" w:hAnsi="仿宋" w:eastAsia="仿宋" w:cs="仿宋"/>
          <w:b/>
          <w:sz w:val="30"/>
          <w:szCs w:val="30"/>
          <w:lang w:val="en-US" w:eastAsia="zh-CN"/>
        </w:rPr>
      </w:pPr>
    </w:p>
    <w:p>
      <w:pPr>
        <w:jc w:val="left"/>
        <w:rPr>
          <w:rFonts w:hint="eastAsia" w:ascii="仿宋" w:hAnsi="仿宋" w:eastAsia="仿宋" w:cs="仿宋"/>
          <w:b/>
          <w:sz w:val="30"/>
          <w:szCs w:val="30"/>
          <w:lang w:val="en-US" w:eastAsia="zh-CN"/>
        </w:rPr>
      </w:pPr>
    </w:p>
    <w:p>
      <w:pPr>
        <w:jc w:val="both"/>
        <w:rPr>
          <w:rFonts w:hint="eastAsia" w:ascii="方正小标宋简体" w:hAnsi="方正小标宋简体" w:eastAsia="方正小标宋简体" w:cs="方正小标宋简体"/>
          <w:kern w:val="0"/>
          <w:sz w:val="44"/>
          <w:szCs w:val="48"/>
        </w:rPr>
      </w:pPr>
      <w:r>
        <w:rPr>
          <w:rFonts w:hint="eastAsia" w:ascii="仿宋" w:hAnsi="仿宋" w:eastAsia="仿宋" w:cs="仿宋"/>
          <w:b/>
          <w:sz w:val="30"/>
          <w:szCs w:val="30"/>
          <w:lang w:eastAsia="zh-CN"/>
        </w:rPr>
        <w:drawing>
          <wp:anchor distT="0" distB="0" distL="114300" distR="114300" simplePos="0" relativeHeight="251661312" behindDoc="0" locked="0" layoutInCell="1" allowOverlap="1">
            <wp:simplePos x="0" y="0"/>
            <wp:positionH relativeFrom="column">
              <wp:posOffset>3954780</wp:posOffset>
            </wp:positionH>
            <wp:positionV relativeFrom="paragraph">
              <wp:posOffset>175895</wp:posOffset>
            </wp:positionV>
            <wp:extent cx="1475740" cy="1475740"/>
            <wp:effectExtent l="0" t="0" r="10160" b="10160"/>
            <wp:wrapNone/>
            <wp:docPr id="7" name="图片 7" descr="/home/user/桌面/违规禁办事项清单.png违规禁办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ome/user/桌面/违规禁办事项清单.png违规禁办事项清单"/>
                    <pic:cNvPicPr>
                      <a:picLocks noChangeAspect="1"/>
                    </pic:cNvPicPr>
                  </pic:nvPicPr>
                  <pic:blipFill>
                    <a:blip r:embed="rId26"/>
                    <a:srcRect/>
                    <a:stretch>
                      <a:fillRect/>
                    </a:stretch>
                  </pic:blipFill>
                  <pic:spPr>
                    <a:xfrm>
                      <a:off x="0" y="0"/>
                      <a:ext cx="1476000" cy="1476000"/>
                    </a:xfrm>
                    <a:prstGeom prst="rect">
                      <a:avLst/>
                    </a:prstGeom>
                  </pic:spPr>
                </pic:pic>
              </a:graphicData>
            </a:graphic>
          </wp:anchor>
        </w:drawing>
      </w:r>
    </w:p>
    <w:p>
      <w:pPr>
        <w:ind w:left="3219" w:leftChars="66" w:hanging="3080" w:hangingChars="700"/>
        <w:jc w:val="center"/>
        <w:rPr>
          <w:rFonts w:hint="eastAsia" w:ascii="方正小标宋简体" w:hAnsi="方正小标宋简体" w:eastAsia="方正小标宋简体" w:cs="方正小标宋简体"/>
          <w:kern w:val="0"/>
          <w:sz w:val="44"/>
          <w:szCs w:val="48"/>
        </w:rPr>
      </w:pPr>
    </w:p>
    <w:p>
      <w:pPr>
        <w:ind w:left="3219" w:leftChars="66" w:hanging="3080" w:hangingChars="700"/>
        <w:jc w:val="center"/>
        <w:rPr>
          <w:rFonts w:hint="eastAsia" w:ascii="方正小标宋简体" w:hAnsi="方正小标宋简体" w:eastAsia="方正小标宋简体" w:cs="方正小标宋简体"/>
          <w:kern w:val="0"/>
          <w:sz w:val="44"/>
          <w:szCs w:val="48"/>
        </w:rPr>
      </w:pPr>
    </w:p>
    <w:p>
      <w:pPr>
        <w:ind w:left="3219" w:leftChars="66" w:hanging="3080" w:hangingChars="700"/>
        <w:jc w:val="center"/>
        <w:rPr>
          <w:rFonts w:hint="eastAsia" w:ascii="仿宋" w:hAnsi="仿宋" w:eastAsia="方正小标宋简体" w:cs="仿宋"/>
          <w:b/>
          <w:sz w:val="30"/>
          <w:szCs w:val="30"/>
          <w:lang w:eastAsia="zh-CN"/>
        </w:rPr>
      </w:pPr>
      <w:bookmarkStart w:id="12" w:name="违规禁办事项清单"/>
      <w:bookmarkEnd w:id="12"/>
      <w:r>
        <w:rPr>
          <w:rFonts w:hint="eastAsia" w:ascii="方正小标宋简体" w:hAnsi="方正小标宋简体" w:eastAsia="方正小标宋简体" w:cs="方正小标宋简体"/>
          <w:kern w:val="0"/>
          <w:sz w:val="44"/>
          <w:szCs w:val="48"/>
        </w:rPr>
        <w:t>违规禁办事项清单</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jc w:val="left"/>
              <w:rPr>
                <w:rFonts w:ascii="仿宋" w:hAnsi="仿宋" w:eastAsia="仿宋" w:cs="仿宋"/>
                <w:b/>
                <w:bCs/>
                <w:sz w:val="30"/>
                <w:szCs w:val="30"/>
              </w:rPr>
            </w:pPr>
            <w:r>
              <w:rPr>
                <w:rFonts w:hint="eastAsia" w:ascii="仿宋" w:hAnsi="仿宋" w:eastAsia="仿宋" w:cs="仿宋"/>
                <w:b/>
                <w:bCs/>
                <w:sz w:val="30"/>
                <w:szCs w:val="30"/>
              </w:rPr>
              <w:t>禁办事项</w:t>
            </w:r>
          </w:p>
        </w:tc>
        <w:tc>
          <w:tcPr>
            <w:tcW w:w="6429" w:type="dxa"/>
          </w:tcPr>
          <w:p>
            <w:pPr>
              <w:jc w:val="left"/>
              <w:rPr>
                <w:rFonts w:ascii="仿宋" w:hAnsi="仿宋" w:eastAsia="仿宋" w:cs="仿宋"/>
                <w:b/>
                <w:bCs/>
                <w:sz w:val="30"/>
                <w:szCs w:val="30"/>
              </w:rPr>
            </w:pPr>
            <w:r>
              <w:rPr>
                <w:rFonts w:hint="eastAsia" w:ascii="仿宋" w:hAnsi="仿宋" w:eastAsia="仿宋" w:cs="仿宋"/>
                <w:b/>
                <w:bCs/>
                <w:sz w:val="30"/>
                <w:szCs w:val="30"/>
              </w:rPr>
              <w:t>禁办情形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jc w:val="center"/>
              <w:rPr>
                <w:rFonts w:ascii="仿宋" w:hAnsi="仿宋" w:eastAsia="仿宋" w:cs="仿宋"/>
                <w:b/>
                <w:bCs/>
                <w:sz w:val="30"/>
                <w:szCs w:val="30"/>
              </w:rPr>
            </w:pPr>
            <w:r>
              <w:rPr>
                <w:rFonts w:hint="eastAsia" w:ascii="仿宋" w:hAnsi="仿宋" w:eastAsia="仿宋" w:cs="仿宋"/>
                <w:b/>
                <w:bCs/>
                <w:sz w:val="30"/>
                <w:szCs w:val="30"/>
                <w:lang w:eastAsia="zh-CN"/>
              </w:rPr>
              <w:t>违规办理</w:t>
            </w:r>
            <w:r>
              <w:rPr>
                <w:rFonts w:hint="eastAsia" w:ascii="仿宋" w:hAnsi="仿宋" w:eastAsia="仿宋" w:cs="仿宋"/>
                <w:b/>
                <w:bCs/>
                <w:sz w:val="30"/>
                <w:szCs w:val="30"/>
              </w:rPr>
              <w:t>烟草专卖零售许可证核发-新办</w:t>
            </w:r>
          </w:p>
        </w:tc>
        <w:tc>
          <w:tcPr>
            <w:tcW w:w="6429" w:type="dxa"/>
          </w:tcPr>
          <w:p>
            <w:pPr>
              <w:tabs>
                <w:tab w:val="left" w:pos="930"/>
              </w:tabs>
              <w:jc w:val="left"/>
              <w:rPr>
                <w:rFonts w:ascii="仿宋" w:hAnsi="仿宋" w:eastAsia="仿宋" w:cs="仿宋"/>
                <w:b/>
                <w:bCs/>
                <w:sz w:val="30"/>
                <w:szCs w:val="30"/>
              </w:rPr>
            </w:pPr>
            <w:r>
              <w:rPr>
                <w:rFonts w:hint="eastAsia" w:ascii="仿宋" w:hAnsi="仿宋" w:eastAsia="仿宋" w:cs="仿宋"/>
                <w:color w:val="000000"/>
                <w:sz w:val="30"/>
                <w:szCs w:val="30"/>
              </w:rPr>
              <w:t>申请人无民事行为能力或者限制行为能力的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jc w:val="left"/>
              <w:rPr>
                <w:rFonts w:ascii="仿宋" w:hAnsi="仿宋" w:eastAsia="仿宋" w:cs="仿宋"/>
                <w:b/>
                <w:bCs/>
                <w:sz w:val="30"/>
                <w:szCs w:val="30"/>
              </w:rPr>
            </w:pPr>
            <w:r>
              <w:rPr>
                <w:rFonts w:hint="eastAsia" w:ascii="仿宋" w:hAnsi="仿宋" w:eastAsia="仿宋" w:cs="仿宋"/>
                <w:color w:val="000000"/>
                <w:sz w:val="30"/>
                <w:szCs w:val="30"/>
              </w:rPr>
              <w:t>未取得营业执照的经营场所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vMerge w:val="continue"/>
          </w:tcPr>
          <w:p>
            <w:pPr>
              <w:jc w:val="left"/>
              <w:rPr>
                <w:rFonts w:ascii="仿宋" w:hAnsi="仿宋" w:eastAsia="仿宋" w:cs="仿宋"/>
                <w:b/>
                <w:bCs/>
                <w:sz w:val="30"/>
                <w:szCs w:val="30"/>
              </w:rPr>
            </w:pPr>
          </w:p>
        </w:tc>
        <w:tc>
          <w:tcPr>
            <w:tcW w:w="6429" w:type="dxa"/>
          </w:tcPr>
          <w:p>
            <w:pPr>
              <w:tabs>
                <w:tab w:val="left" w:pos="1395"/>
              </w:tabs>
              <w:jc w:val="left"/>
              <w:rPr>
                <w:rFonts w:ascii="仿宋" w:hAnsi="仿宋" w:eastAsia="仿宋" w:cs="仿宋"/>
                <w:b/>
                <w:bCs/>
                <w:sz w:val="30"/>
                <w:szCs w:val="30"/>
              </w:rPr>
            </w:pPr>
            <w:r>
              <w:rPr>
                <w:rFonts w:hint="eastAsia" w:ascii="仿宋" w:hAnsi="仿宋" w:eastAsia="仿宋" w:cs="仿宋"/>
                <w:color w:val="000000"/>
                <w:sz w:val="30"/>
                <w:szCs w:val="30"/>
              </w:rPr>
              <w:t>无固定经营场所的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320"/>
              </w:tabs>
              <w:jc w:val="left"/>
              <w:rPr>
                <w:rFonts w:ascii="仿宋" w:hAnsi="仿宋" w:eastAsia="仿宋" w:cs="仿宋"/>
                <w:b/>
                <w:bCs/>
                <w:sz w:val="30"/>
                <w:szCs w:val="30"/>
              </w:rPr>
            </w:pPr>
            <w:r>
              <w:rPr>
                <w:rFonts w:hint="eastAsia" w:ascii="仿宋" w:hAnsi="仿宋" w:eastAsia="仿宋" w:cs="仿宋"/>
                <w:color w:val="000000"/>
                <w:sz w:val="30"/>
                <w:szCs w:val="30"/>
              </w:rPr>
              <w:t>经营场所与住所不相独立的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170"/>
              </w:tabs>
              <w:jc w:val="left"/>
              <w:rPr>
                <w:rFonts w:ascii="仿宋" w:hAnsi="仿宋" w:eastAsia="仿宋" w:cs="仿宋"/>
                <w:b/>
                <w:bCs/>
                <w:sz w:val="30"/>
                <w:szCs w:val="30"/>
              </w:rPr>
            </w:pPr>
            <w:r>
              <w:rPr>
                <w:rFonts w:hint="eastAsia" w:ascii="仿宋" w:hAnsi="仿宋" w:eastAsia="仿宋" w:cs="仿宋"/>
                <w:color w:val="000000"/>
                <w:sz w:val="30"/>
                <w:szCs w:val="30"/>
              </w:rPr>
              <w:t>取消从事烟草专卖业务资格不满三年的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jc w:val="left"/>
              <w:rPr>
                <w:rFonts w:ascii="仿宋" w:hAnsi="仿宋" w:eastAsia="仿宋" w:cs="仿宋"/>
                <w:b/>
                <w:bCs/>
                <w:sz w:val="30"/>
                <w:szCs w:val="30"/>
              </w:rPr>
            </w:pPr>
            <w:r>
              <w:rPr>
                <w:rFonts w:hint="eastAsia" w:ascii="仿宋" w:hAnsi="仿宋" w:eastAsia="仿宋" w:cs="仿宋"/>
                <w:color w:val="000000"/>
                <w:sz w:val="30"/>
                <w:szCs w:val="30"/>
              </w:rPr>
              <w:t>经营场所基于安全因素不适宜经营卷烟的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jc w:val="left"/>
              <w:rPr>
                <w:rFonts w:ascii="仿宋" w:hAnsi="仿宋" w:eastAsia="仿宋" w:cs="仿宋"/>
                <w:b/>
                <w:bCs/>
                <w:sz w:val="30"/>
                <w:szCs w:val="30"/>
              </w:rPr>
            </w:pPr>
            <w:r>
              <w:rPr>
                <w:rFonts w:hint="eastAsia" w:ascii="仿宋" w:hAnsi="仿宋" w:eastAsia="仿宋" w:cs="仿宋"/>
                <w:color w:val="000000"/>
                <w:sz w:val="30"/>
                <w:szCs w:val="30"/>
              </w:rPr>
              <w:t>因申请人隐瞒有关情况或者提供虚假材料，烟草专卖局作出不予受理或者不予发证决定后，申请人一年内再次提出申请的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jc w:val="left"/>
              <w:rPr>
                <w:rFonts w:ascii="仿宋" w:hAnsi="仿宋" w:eastAsia="仿宋" w:cs="仿宋"/>
                <w:b/>
                <w:bCs/>
                <w:sz w:val="30"/>
                <w:szCs w:val="30"/>
              </w:rPr>
            </w:pPr>
            <w:r>
              <w:rPr>
                <w:rFonts w:hint="eastAsia" w:ascii="仿宋" w:hAnsi="仿宋" w:eastAsia="仿宋" w:cs="仿宋"/>
                <w:color w:val="000000"/>
                <w:sz w:val="30"/>
                <w:szCs w:val="30"/>
              </w:rPr>
              <w:t>因申请人以欺骗、贿赂等不正当手段取得的烟草专卖许可证被撤销后，申请人三年内再次提出申请的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jc w:val="left"/>
              <w:rPr>
                <w:rFonts w:ascii="仿宋" w:hAnsi="仿宋" w:eastAsia="仿宋" w:cs="仿宋"/>
                <w:b/>
                <w:bCs/>
                <w:sz w:val="30"/>
                <w:szCs w:val="30"/>
              </w:rPr>
            </w:pPr>
            <w:r>
              <w:rPr>
                <w:rFonts w:hint="eastAsia" w:ascii="仿宋" w:hAnsi="仿宋" w:eastAsia="仿宋" w:cs="仿宋"/>
                <w:color w:val="000000"/>
                <w:sz w:val="30"/>
                <w:szCs w:val="30"/>
              </w:rPr>
              <w:t>未领取烟草专卖零售许可证经营烟草专卖品业务，并且一年内被执法机关处罚两次以上，在三年内申请领取烟草专卖零售许可证的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jc w:val="left"/>
              <w:rPr>
                <w:rFonts w:ascii="仿宋" w:hAnsi="仿宋" w:eastAsia="仿宋" w:cs="仿宋"/>
                <w:b/>
                <w:bCs/>
                <w:sz w:val="30"/>
                <w:szCs w:val="30"/>
              </w:rPr>
            </w:pPr>
            <w:r>
              <w:rPr>
                <w:rFonts w:hint="eastAsia" w:ascii="仿宋" w:hAnsi="仿宋" w:eastAsia="仿宋" w:cs="仿宋"/>
                <w:color w:val="000000"/>
                <w:sz w:val="30"/>
                <w:szCs w:val="30"/>
              </w:rPr>
              <w:t>未领取烟草专卖零售许可证经营烟草专卖品业务被追究刑事责任，在3年内申请领取烟草专卖零售许可证的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710"/>
              </w:tabs>
              <w:jc w:val="left"/>
              <w:rPr>
                <w:rFonts w:ascii="仿宋" w:hAnsi="仿宋" w:eastAsia="仿宋" w:cs="仿宋"/>
                <w:b/>
                <w:bCs/>
                <w:sz w:val="30"/>
                <w:szCs w:val="30"/>
              </w:rPr>
            </w:pPr>
            <w:r>
              <w:rPr>
                <w:rFonts w:hint="eastAsia" w:ascii="仿宋" w:hAnsi="仿宋" w:eastAsia="仿宋" w:cs="仿宋"/>
                <w:color w:val="000000"/>
                <w:sz w:val="30"/>
                <w:szCs w:val="30"/>
              </w:rPr>
              <w:t>外商投资的商业企业或者个体工商户，或者外商投资的商业企业或者个体工商户以特许、吸纳加盟店及其他再投资等形式变相从事烟草专卖品经营业务的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650"/>
              </w:tabs>
              <w:jc w:val="left"/>
              <w:rPr>
                <w:rFonts w:ascii="仿宋" w:hAnsi="仿宋" w:eastAsia="仿宋" w:cs="仿宋"/>
                <w:b/>
                <w:bCs/>
                <w:sz w:val="30"/>
                <w:szCs w:val="30"/>
              </w:rPr>
            </w:pPr>
            <w:r>
              <w:rPr>
                <w:rFonts w:hint="eastAsia" w:ascii="仿宋" w:hAnsi="仿宋" w:eastAsia="仿宋" w:cs="仿宋"/>
                <w:color w:val="000000"/>
                <w:sz w:val="30"/>
                <w:szCs w:val="30"/>
              </w:rPr>
              <w:t>无人超市或利用自动售货机（柜）、游戏、博彩等设备经营烟草制品的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2280"/>
              </w:tabs>
              <w:jc w:val="left"/>
              <w:rPr>
                <w:rFonts w:ascii="仿宋" w:hAnsi="仿宋" w:eastAsia="仿宋" w:cs="仿宋"/>
                <w:b/>
                <w:bCs/>
                <w:sz w:val="30"/>
                <w:szCs w:val="30"/>
              </w:rPr>
            </w:pPr>
            <w:r>
              <w:rPr>
                <w:rFonts w:hint="eastAsia" w:ascii="仿宋" w:hAnsi="仿宋" w:eastAsia="仿宋" w:cs="仿宋"/>
                <w:color w:val="000000"/>
                <w:sz w:val="30"/>
                <w:szCs w:val="30"/>
              </w:rPr>
              <w:t>利用信息网络经营烟草制品的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455"/>
              </w:tabs>
              <w:jc w:val="left"/>
              <w:rPr>
                <w:rFonts w:ascii="仿宋" w:hAnsi="仿宋" w:eastAsia="仿宋" w:cs="仿宋"/>
                <w:b/>
                <w:bCs/>
                <w:sz w:val="30"/>
                <w:szCs w:val="30"/>
              </w:rPr>
            </w:pPr>
            <w:r>
              <w:rPr>
                <w:rFonts w:hint="eastAsia" w:ascii="仿宋" w:hAnsi="仿宋" w:eastAsia="仿宋" w:cs="仿宋"/>
                <w:color w:val="000000"/>
                <w:sz w:val="30"/>
                <w:szCs w:val="30"/>
              </w:rPr>
              <w:t>经营场所位于中小学、幼儿园内部及出入口依法可步行最短距离50米范围内的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855"/>
              </w:tabs>
              <w:jc w:val="left"/>
              <w:rPr>
                <w:rFonts w:ascii="仿宋" w:hAnsi="仿宋" w:eastAsia="仿宋" w:cs="仿宋"/>
                <w:b/>
                <w:bCs/>
                <w:sz w:val="30"/>
                <w:szCs w:val="30"/>
              </w:rPr>
            </w:pPr>
            <w:r>
              <w:rPr>
                <w:rFonts w:hint="eastAsia" w:ascii="仿宋" w:hAnsi="仿宋" w:eastAsia="仿宋" w:cs="仿宋"/>
                <w:color w:val="000000"/>
                <w:kern w:val="0"/>
                <w:sz w:val="30"/>
                <w:szCs w:val="30"/>
              </w:rPr>
              <w:t>政府明令禁止经营卷烟类商品的区域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410"/>
              </w:tabs>
              <w:jc w:val="left"/>
              <w:rPr>
                <w:rFonts w:ascii="仿宋" w:hAnsi="仿宋" w:eastAsia="仿宋" w:cs="仿宋"/>
                <w:b/>
                <w:bCs/>
                <w:sz w:val="30"/>
                <w:szCs w:val="30"/>
              </w:rPr>
            </w:pPr>
            <w:r>
              <w:rPr>
                <w:rFonts w:hint="eastAsia" w:ascii="仿宋" w:hAnsi="仿宋" w:eastAsia="仿宋" w:cs="仿宋"/>
                <w:color w:val="000000"/>
                <w:sz w:val="30"/>
                <w:szCs w:val="30"/>
              </w:rPr>
              <w:t>经营场所在违法建设、临时建筑等区域的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795"/>
              </w:tabs>
              <w:jc w:val="left"/>
              <w:rPr>
                <w:rFonts w:ascii="仿宋" w:hAnsi="仿宋" w:eastAsia="仿宋" w:cs="仿宋"/>
                <w:b/>
                <w:bCs/>
                <w:sz w:val="30"/>
                <w:szCs w:val="30"/>
              </w:rPr>
            </w:pPr>
            <w:r>
              <w:rPr>
                <w:rFonts w:hint="eastAsia" w:ascii="仿宋" w:hAnsi="仿宋" w:eastAsia="仿宋" w:cs="仿宋"/>
                <w:color w:val="000000"/>
                <w:sz w:val="30"/>
                <w:szCs w:val="30"/>
              </w:rPr>
              <w:t>不符合法律法规规章规定及行政主管部门相关规定的其他情形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jc w:val="center"/>
              <w:rPr>
                <w:rFonts w:ascii="仿宋" w:hAnsi="仿宋" w:eastAsia="仿宋" w:cs="仿宋"/>
                <w:b/>
                <w:bCs/>
                <w:sz w:val="30"/>
                <w:szCs w:val="30"/>
              </w:rPr>
            </w:pPr>
            <w:r>
              <w:rPr>
                <w:rFonts w:hint="eastAsia" w:ascii="仿宋" w:hAnsi="仿宋" w:eastAsia="仿宋" w:cs="仿宋"/>
                <w:b/>
                <w:bCs/>
                <w:sz w:val="30"/>
                <w:szCs w:val="30"/>
                <w:lang w:eastAsia="zh-CN"/>
              </w:rPr>
              <w:t>违规办理</w:t>
            </w:r>
            <w:r>
              <w:rPr>
                <w:rFonts w:hint="eastAsia" w:ascii="仿宋" w:hAnsi="仿宋" w:eastAsia="仿宋" w:cs="仿宋"/>
                <w:b/>
                <w:bCs/>
                <w:sz w:val="30"/>
                <w:szCs w:val="30"/>
              </w:rPr>
              <w:t>烟草专卖零售许可证核发-延续</w:t>
            </w:r>
          </w:p>
        </w:tc>
        <w:tc>
          <w:tcPr>
            <w:tcW w:w="6429" w:type="dxa"/>
          </w:tcPr>
          <w:p>
            <w:pPr>
              <w:jc w:val="left"/>
              <w:rPr>
                <w:rFonts w:ascii="仿宋" w:hAnsi="仿宋" w:eastAsia="仿宋" w:cs="仿宋"/>
                <w:b/>
                <w:bCs/>
                <w:sz w:val="30"/>
                <w:szCs w:val="30"/>
              </w:rPr>
            </w:pPr>
            <w:r>
              <w:rPr>
                <w:rFonts w:hint="eastAsia" w:ascii="仿宋" w:hAnsi="仿宋" w:eastAsia="仿宋" w:cs="仿宋"/>
                <w:color w:val="000000"/>
                <w:sz w:val="30"/>
                <w:szCs w:val="30"/>
              </w:rPr>
              <w:t>经营场所基于安全因素不适宜经营卷烟的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710"/>
              </w:tabs>
              <w:jc w:val="left"/>
              <w:rPr>
                <w:rFonts w:ascii="仿宋" w:hAnsi="仿宋" w:eastAsia="仿宋" w:cs="仿宋"/>
                <w:b/>
                <w:bCs/>
                <w:sz w:val="30"/>
                <w:szCs w:val="30"/>
              </w:rPr>
            </w:pPr>
            <w:r>
              <w:rPr>
                <w:rFonts w:hint="eastAsia" w:ascii="仿宋" w:hAnsi="仿宋" w:eastAsia="仿宋" w:cs="仿宋"/>
                <w:color w:val="000000"/>
                <w:sz w:val="30"/>
                <w:szCs w:val="30"/>
              </w:rPr>
              <w:t>中小学、幼儿园周围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jc w:val="left"/>
              <w:rPr>
                <w:rFonts w:ascii="仿宋" w:hAnsi="仿宋" w:eastAsia="仿宋" w:cs="仿宋"/>
                <w:b/>
                <w:bCs/>
                <w:sz w:val="30"/>
                <w:szCs w:val="30"/>
              </w:rPr>
            </w:pPr>
            <w:r>
              <w:rPr>
                <w:rFonts w:hint="eastAsia" w:ascii="仿宋" w:hAnsi="仿宋" w:eastAsia="仿宋" w:cs="仿宋"/>
                <w:color w:val="000000"/>
                <w:sz w:val="30"/>
                <w:szCs w:val="30"/>
              </w:rPr>
              <w:t>经营主体发生变化的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jc w:val="left"/>
              <w:rPr>
                <w:rFonts w:ascii="仿宋" w:hAnsi="仿宋" w:eastAsia="仿宋" w:cs="仿宋"/>
                <w:b/>
                <w:bCs/>
                <w:sz w:val="30"/>
                <w:szCs w:val="30"/>
              </w:rPr>
            </w:pPr>
            <w:r>
              <w:rPr>
                <w:rFonts w:hint="eastAsia" w:ascii="仿宋" w:hAnsi="仿宋" w:eastAsia="仿宋" w:cs="仿宋"/>
                <w:color w:val="000000"/>
                <w:sz w:val="30"/>
                <w:szCs w:val="30"/>
              </w:rPr>
              <w:t>不再具备固定经营场所的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705"/>
              </w:tabs>
              <w:jc w:val="left"/>
              <w:rPr>
                <w:rFonts w:ascii="仿宋" w:hAnsi="仿宋" w:eastAsia="仿宋" w:cs="仿宋"/>
                <w:b/>
                <w:bCs/>
                <w:sz w:val="30"/>
                <w:szCs w:val="30"/>
              </w:rPr>
            </w:pPr>
            <w:r>
              <w:rPr>
                <w:rFonts w:hint="eastAsia" w:ascii="仿宋" w:hAnsi="仿宋" w:eastAsia="仿宋" w:cs="仿宋"/>
                <w:color w:val="000000"/>
                <w:sz w:val="30"/>
                <w:szCs w:val="30"/>
              </w:rPr>
              <w:t>经营场所不再与住所相独立的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080"/>
              </w:tabs>
              <w:jc w:val="left"/>
              <w:rPr>
                <w:rFonts w:ascii="仿宋" w:hAnsi="仿宋" w:eastAsia="仿宋" w:cs="仿宋"/>
                <w:b/>
                <w:bCs/>
                <w:sz w:val="30"/>
                <w:szCs w:val="30"/>
              </w:rPr>
            </w:pPr>
            <w:r>
              <w:rPr>
                <w:rFonts w:hint="eastAsia" w:ascii="仿宋" w:hAnsi="仿宋" w:eastAsia="仿宋" w:cs="仿宋"/>
                <w:color w:val="000000"/>
                <w:sz w:val="30"/>
                <w:szCs w:val="30"/>
              </w:rPr>
              <w:t>经营场所条件发生变化导致其既不符合取得许可时也不符合申请延续时的烟草制品零售点合理布局规划要求的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975"/>
              </w:tabs>
              <w:jc w:val="left"/>
              <w:rPr>
                <w:rFonts w:ascii="仿宋" w:hAnsi="仿宋" w:eastAsia="仿宋" w:cs="仿宋"/>
                <w:b/>
                <w:bCs/>
                <w:sz w:val="30"/>
                <w:szCs w:val="30"/>
              </w:rPr>
            </w:pPr>
            <w:r>
              <w:rPr>
                <w:rFonts w:hint="eastAsia" w:ascii="仿宋" w:hAnsi="仿宋" w:eastAsia="仿宋" w:cs="仿宋"/>
                <w:color w:val="000000"/>
                <w:sz w:val="30"/>
                <w:szCs w:val="30"/>
              </w:rPr>
              <w:t>非法生产经营烟草专卖品数额在5万元以上或者违法所得数额在2万元以上或者非法经营卷烟20万支以上，未被追究刑事责任的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935"/>
              </w:tabs>
              <w:jc w:val="left"/>
              <w:rPr>
                <w:rFonts w:ascii="仿宋" w:hAnsi="仿宋" w:eastAsia="仿宋" w:cs="仿宋"/>
                <w:b/>
                <w:bCs/>
                <w:sz w:val="30"/>
                <w:szCs w:val="30"/>
              </w:rPr>
            </w:pPr>
            <w:r>
              <w:rPr>
                <w:rFonts w:hint="eastAsia" w:ascii="仿宋" w:hAnsi="仿宋" w:eastAsia="仿宋" w:cs="仿宋"/>
                <w:color w:val="000000"/>
                <w:sz w:val="30"/>
                <w:szCs w:val="30"/>
              </w:rPr>
              <w:t>因非法生产经营烟草专卖品被追究刑事责任的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jc w:val="left"/>
              <w:rPr>
                <w:rFonts w:ascii="仿宋" w:hAnsi="仿宋" w:eastAsia="仿宋" w:cs="仿宋"/>
                <w:b/>
                <w:bCs/>
                <w:sz w:val="30"/>
                <w:szCs w:val="30"/>
              </w:rPr>
            </w:pPr>
          </w:p>
        </w:tc>
        <w:tc>
          <w:tcPr>
            <w:tcW w:w="6429" w:type="dxa"/>
          </w:tcPr>
          <w:p>
            <w:pPr>
              <w:tabs>
                <w:tab w:val="left" w:pos="1590"/>
              </w:tabs>
              <w:jc w:val="left"/>
              <w:rPr>
                <w:rFonts w:ascii="仿宋" w:hAnsi="仿宋" w:eastAsia="仿宋" w:cs="仿宋"/>
                <w:b/>
                <w:bCs/>
                <w:sz w:val="30"/>
                <w:szCs w:val="30"/>
              </w:rPr>
            </w:pPr>
            <w:r>
              <w:rPr>
                <w:rFonts w:hint="eastAsia" w:ascii="仿宋" w:hAnsi="仿宋" w:eastAsia="仿宋" w:cs="仿宋"/>
                <w:color w:val="000000"/>
                <w:sz w:val="30"/>
                <w:szCs w:val="30"/>
              </w:rPr>
              <w:t>买卖、出租、出借或者以其他形式非法转让烟草专卖许可证的</w:t>
            </w:r>
          </w:p>
        </w:tc>
      </w:tr>
    </w:tbl>
    <w:p>
      <w:pPr>
        <w:ind w:left="2247" w:leftChars="66" w:hanging="2108" w:hangingChars="700"/>
        <w:jc w:val="left"/>
        <w:rPr>
          <w:rFonts w:ascii="仿宋" w:hAnsi="仿宋" w:eastAsia="仿宋" w:cs="仿宋"/>
          <w:b/>
          <w:bCs/>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ind w:left="2239" w:leftChars="66" w:hanging="2100" w:hangingChars="700"/>
        <w:jc w:val="right"/>
        <w:rPr>
          <w:rFonts w:ascii="仿宋" w:hAnsi="仿宋" w:eastAsia="仿宋" w:cs="仿宋"/>
          <w:sz w:val="30"/>
          <w:szCs w:val="30"/>
        </w:rPr>
      </w:pPr>
    </w:p>
    <w:p>
      <w:pPr>
        <w:spacing w:line="360" w:lineRule="auto"/>
        <w:jc w:val="center"/>
        <w:rPr>
          <w:rFonts w:ascii="仿宋" w:hAnsi="仿宋" w:eastAsia="仿宋" w:cs="仿宋"/>
          <w:b/>
          <w:bCs/>
          <w:sz w:val="44"/>
          <w:szCs w:val="44"/>
        </w:rPr>
      </w:pPr>
      <w:bookmarkStart w:id="13" w:name="容缺办理事项清单"/>
      <w:bookmarkEnd w:id="13"/>
      <w:r>
        <w:rPr>
          <w:rFonts w:hint="eastAsia" w:ascii="方正小标宋简体" w:hAnsi="方正小标宋简体" w:eastAsia="方正小标宋简体" w:cs="方正小标宋简体"/>
          <w:kern w:val="0"/>
          <w:sz w:val="44"/>
          <w:szCs w:val="48"/>
        </w:rPr>
        <w:t>容缺办理事项清单</w:t>
      </w:r>
    </w:p>
    <w:p>
      <w:pPr>
        <w:spacing w:line="360" w:lineRule="auto"/>
        <w:jc w:val="center"/>
        <w:rPr>
          <w:rFonts w:ascii="仿宋" w:hAnsi="仿宋" w:eastAsia="仿宋" w:cs="仿宋"/>
          <w:b/>
          <w:bCs/>
          <w:sz w:val="44"/>
          <w:szCs w:val="44"/>
        </w:rPr>
      </w:pPr>
    </w:p>
    <w:p>
      <w:pPr>
        <w:spacing w:line="360" w:lineRule="auto"/>
        <w:jc w:val="center"/>
        <w:rPr>
          <w:rFonts w:ascii="仿宋" w:hAnsi="仿宋" w:eastAsia="仿宋" w:cs="仿宋"/>
          <w:b/>
          <w:bCs/>
          <w:sz w:val="44"/>
          <w:szCs w:val="44"/>
        </w:rPr>
      </w:pPr>
    </w:p>
    <w:p>
      <w:pPr>
        <w:spacing w:line="360" w:lineRule="auto"/>
        <w:jc w:val="center"/>
        <w:rPr>
          <w:rFonts w:ascii="仿宋" w:hAnsi="仿宋" w:eastAsia="仿宋" w:cs="仿宋"/>
          <w:b/>
          <w:bCs/>
          <w:sz w:val="44"/>
          <w:szCs w:val="44"/>
        </w:rPr>
      </w:pPr>
    </w:p>
    <w:p>
      <w:pPr>
        <w:spacing w:line="360" w:lineRule="auto"/>
        <w:jc w:val="center"/>
        <w:rPr>
          <w:rFonts w:ascii="仿宋" w:hAnsi="仿宋" w:eastAsia="仿宋" w:cs="仿宋"/>
          <w:b/>
          <w:bCs/>
          <w:sz w:val="44"/>
          <w:szCs w:val="44"/>
        </w:rPr>
      </w:pPr>
    </w:p>
    <w:p>
      <w:pPr>
        <w:ind w:left="3216" w:leftChars="1111" w:hanging="883" w:hangingChars="200"/>
        <w:jc w:val="both"/>
        <w:rPr>
          <w:rFonts w:ascii="仿宋" w:hAnsi="仿宋" w:eastAsia="仿宋" w:cs="仿宋"/>
          <w:sz w:val="30"/>
          <w:szCs w:val="30"/>
        </w:rPr>
      </w:pPr>
      <w:r>
        <w:rPr>
          <w:rFonts w:hint="eastAsia" w:ascii="仿宋" w:hAnsi="仿宋" w:eastAsia="仿宋" w:cs="仿宋"/>
          <w:b/>
          <w:bCs/>
          <w:sz w:val="44"/>
          <w:szCs w:val="44"/>
        </w:rPr>
        <w:t>本单位无容缺事项</w:t>
      </w:r>
    </w:p>
    <w:p>
      <w:pPr>
        <w:rPr>
          <w:rFonts w:ascii="仿宋" w:hAnsi="仿宋" w:eastAsia="仿宋" w:cs="仿宋"/>
          <w:sz w:val="30"/>
          <w:szCs w:val="30"/>
        </w:rPr>
        <w:sectPr>
          <w:footerReference r:id="rId3" w:type="default"/>
          <w:pgSz w:w="11906" w:h="16838"/>
          <w:pgMar w:top="1440" w:right="1800" w:bottom="1440" w:left="1800" w:header="851" w:footer="992" w:gutter="0"/>
          <w:pgNumType w:start="1"/>
          <w:cols w:space="425" w:num="1"/>
          <w:docGrid w:type="lines" w:linePitch="312" w:charSpace="0"/>
        </w:sectPr>
      </w:pPr>
    </w:p>
    <w:p>
      <w:pPr>
        <w:ind w:left="2247" w:leftChars="66" w:hanging="2108" w:hangingChars="700"/>
        <w:jc w:val="right"/>
        <w:rPr>
          <w:rFonts w:ascii="仿宋" w:hAnsi="仿宋" w:eastAsia="仿宋" w:cs="仿宋"/>
          <w:b/>
          <w:bCs/>
          <w:sz w:val="30"/>
          <w:szCs w:val="30"/>
        </w:rPr>
      </w:pPr>
      <w:r>
        <w:rPr>
          <w:rFonts w:ascii="仿宋" w:hAnsi="仿宋" w:eastAsia="仿宋" w:cs="仿宋"/>
          <w:b/>
          <w:bCs/>
          <w:sz w:val="30"/>
          <w:szCs w:val="30"/>
        </w:rPr>
        <w:drawing>
          <wp:anchor distT="0" distB="0" distL="114300" distR="114300" simplePos="0" relativeHeight="251666432" behindDoc="0" locked="0" layoutInCell="1" allowOverlap="1">
            <wp:simplePos x="0" y="0"/>
            <wp:positionH relativeFrom="column">
              <wp:posOffset>-1160145</wp:posOffset>
            </wp:positionH>
            <wp:positionV relativeFrom="paragraph">
              <wp:posOffset>-905510</wp:posOffset>
            </wp:positionV>
            <wp:extent cx="7625080" cy="10696575"/>
            <wp:effectExtent l="0" t="0" r="13970" b="9525"/>
            <wp:wrapNone/>
            <wp:docPr id="89" name="图片 89" descr="E:\Z政务服务\2023.04.04办事不找关系指南会议通知\附件1办事不找关系指南封面样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E:\Z政务服务\2023.04.04办事不找关系指南会议通知\附件1办事不找关系指南封面样例.jpg"/>
                    <pic:cNvPicPr>
                      <a:picLocks noChangeAspect="1" noChangeArrowheads="1"/>
                    </pic:cNvPicPr>
                  </pic:nvPicPr>
                  <pic:blipFill>
                    <a:blip r:embed="rId27" cstate="print">
                      <a:extLst>
                        <a:ext uri="{28A0092B-C50C-407E-A947-70E740481C1C}">
                          <a14:useLocalDpi xmlns:a14="http://schemas.microsoft.com/office/drawing/2010/main" val="0"/>
                        </a:ext>
                      </a:extLst>
                    </a:blip>
                    <a:srcRect r="47823"/>
                    <a:stretch>
                      <a:fillRect/>
                    </a:stretch>
                  </pic:blipFill>
                  <pic:spPr>
                    <a:xfrm>
                      <a:off x="0" y="0"/>
                      <a:ext cx="7625080" cy="10696575"/>
                    </a:xfrm>
                    <a:prstGeom prst="rect">
                      <a:avLst/>
                    </a:prstGeom>
                    <a:noFill/>
                    <a:ln>
                      <a:noFill/>
                    </a:ln>
                  </pic:spPr>
                </pic:pic>
              </a:graphicData>
            </a:graphic>
          </wp:anchor>
        </w:drawing>
      </w:r>
    </w:p>
    <w:p>
      <w:pPr>
        <w:ind w:left="2247" w:leftChars="66" w:hanging="2108" w:hangingChars="700"/>
        <w:rPr>
          <w:rFonts w:ascii="仿宋" w:hAnsi="仿宋" w:eastAsia="仿宋" w:cs="仿宋"/>
          <w:b/>
          <w:bCs/>
          <w:sz w:val="30"/>
          <w:szCs w:val="30"/>
        </w:rPr>
      </w:pPr>
    </w:p>
    <w:p>
      <w:pPr>
        <w:rPr>
          <w:rFonts w:ascii="仿宋" w:hAnsi="仿宋" w:eastAsia="仿宋" w:cs="仿宋"/>
          <w:b/>
          <w:bCs/>
          <w:sz w:val="30"/>
          <w:szCs w:val="30"/>
        </w:rPr>
      </w:pPr>
    </w:p>
    <w:p>
      <w:pPr>
        <w:rPr>
          <w:rFonts w:ascii="仿宋" w:hAnsi="仿宋" w:eastAsia="仿宋" w:cs="仿宋"/>
          <w:b/>
          <w:bCs/>
          <w:sz w:val="30"/>
          <w:szCs w:val="30"/>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15</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15</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mMDVmOWM3ZTQ0MTE1MDRhN2UyNDJiZmMzNDk3YjYifQ=="/>
  </w:docVars>
  <w:rsids>
    <w:rsidRoot w:val="00BE0DD4"/>
    <w:rsid w:val="0000357F"/>
    <w:rsid w:val="000672B0"/>
    <w:rsid w:val="000773D4"/>
    <w:rsid w:val="000B62FB"/>
    <w:rsid w:val="000B79E5"/>
    <w:rsid w:val="000E40D6"/>
    <w:rsid w:val="00113731"/>
    <w:rsid w:val="00114ED9"/>
    <w:rsid w:val="00157C1C"/>
    <w:rsid w:val="001C199A"/>
    <w:rsid w:val="001D04A4"/>
    <w:rsid w:val="001F6F1D"/>
    <w:rsid w:val="00233731"/>
    <w:rsid w:val="00243DD3"/>
    <w:rsid w:val="00254872"/>
    <w:rsid w:val="00285D6F"/>
    <w:rsid w:val="00296115"/>
    <w:rsid w:val="002B54F7"/>
    <w:rsid w:val="002D1E3F"/>
    <w:rsid w:val="002D3497"/>
    <w:rsid w:val="00313581"/>
    <w:rsid w:val="00331C65"/>
    <w:rsid w:val="00355E78"/>
    <w:rsid w:val="00371C25"/>
    <w:rsid w:val="0038012C"/>
    <w:rsid w:val="003B7F3D"/>
    <w:rsid w:val="003C1A23"/>
    <w:rsid w:val="003D254F"/>
    <w:rsid w:val="003D7F32"/>
    <w:rsid w:val="003F66B6"/>
    <w:rsid w:val="00400C55"/>
    <w:rsid w:val="0040348B"/>
    <w:rsid w:val="00424BA2"/>
    <w:rsid w:val="00444C38"/>
    <w:rsid w:val="004463AD"/>
    <w:rsid w:val="004826F0"/>
    <w:rsid w:val="0049097F"/>
    <w:rsid w:val="004C413A"/>
    <w:rsid w:val="004F11D9"/>
    <w:rsid w:val="004F1B7D"/>
    <w:rsid w:val="004F5E92"/>
    <w:rsid w:val="00515788"/>
    <w:rsid w:val="005433BA"/>
    <w:rsid w:val="00544FEC"/>
    <w:rsid w:val="00545E15"/>
    <w:rsid w:val="00566DC3"/>
    <w:rsid w:val="0057346A"/>
    <w:rsid w:val="00595F5C"/>
    <w:rsid w:val="005A0CB1"/>
    <w:rsid w:val="005D2127"/>
    <w:rsid w:val="005E0C6A"/>
    <w:rsid w:val="00603B4B"/>
    <w:rsid w:val="0062095C"/>
    <w:rsid w:val="00654441"/>
    <w:rsid w:val="00660F9F"/>
    <w:rsid w:val="00664BE6"/>
    <w:rsid w:val="00687522"/>
    <w:rsid w:val="006B4C9F"/>
    <w:rsid w:val="006C7C56"/>
    <w:rsid w:val="006E1E14"/>
    <w:rsid w:val="006E6409"/>
    <w:rsid w:val="00760BA0"/>
    <w:rsid w:val="00770545"/>
    <w:rsid w:val="00797632"/>
    <w:rsid w:val="007B5C9C"/>
    <w:rsid w:val="007C11FA"/>
    <w:rsid w:val="007C7FB1"/>
    <w:rsid w:val="007D2AC0"/>
    <w:rsid w:val="008054BF"/>
    <w:rsid w:val="00853A4D"/>
    <w:rsid w:val="00856701"/>
    <w:rsid w:val="00870E70"/>
    <w:rsid w:val="00874517"/>
    <w:rsid w:val="00914F16"/>
    <w:rsid w:val="0098355E"/>
    <w:rsid w:val="009A395F"/>
    <w:rsid w:val="009B1925"/>
    <w:rsid w:val="009C7BF0"/>
    <w:rsid w:val="009F0436"/>
    <w:rsid w:val="00A3636D"/>
    <w:rsid w:val="00A47A84"/>
    <w:rsid w:val="00A52871"/>
    <w:rsid w:val="00A64CF2"/>
    <w:rsid w:val="00A73A8C"/>
    <w:rsid w:val="00A91FDA"/>
    <w:rsid w:val="00A93256"/>
    <w:rsid w:val="00B0507F"/>
    <w:rsid w:val="00B07239"/>
    <w:rsid w:val="00B10816"/>
    <w:rsid w:val="00B32363"/>
    <w:rsid w:val="00B375C5"/>
    <w:rsid w:val="00B42872"/>
    <w:rsid w:val="00B45915"/>
    <w:rsid w:val="00B56018"/>
    <w:rsid w:val="00B635AB"/>
    <w:rsid w:val="00B90770"/>
    <w:rsid w:val="00B94198"/>
    <w:rsid w:val="00BA4447"/>
    <w:rsid w:val="00BB78B2"/>
    <w:rsid w:val="00BE0DD4"/>
    <w:rsid w:val="00C241DA"/>
    <w:rsid w:val="00C36EEC"/>
    <w:rsid w:val="00C45E22"/>
    <w:rsid w:val="00C77DD6"/>
    <w:rsid w:val="00C82A5E"/>
    <w:rsid w:val="00C86249"/>
    <w:rsid w:val="00CA1661"/>
    <w:rsid w:val="00CA451F"/>
    <w:rsid w:val="00CC048A"/>
    <w:rsid w:val="00CC3C61"/>
    <w:rsid w:val="00CD6143"/>
    <w:rsid w:val="00CE6EE8"/>
    <w:rsid w:val="00CE71A6"/>
    <w:rsid w:val="00CF72DB"/>
    <w:rsid w:val="00D07504"/>
    <w:rsid w:val="00D10261"/>
    <w:rsid w:val="00D20016"/>
    <w:rsid w:val="00D90CB4"/>
    <w:rsid w:val="00DD12AD"/>
    <w:rsid w:val="00DF2E7B"/>
    <w:rsid w:val="00E56C99"/>
    <w:rsid w:val="00E715EF"/>
    <w:rsid w:val="00E743C8"/>
    <w:rsid w:val="00E86627"/>
    <w:rsid w:val="00EC037D"/>
    <w:rsid w:val="00ED7F4D"/>
    <w:rsid w:val="00EE6C98"/>
    <w:rsid w:val="00EF552F"/>
    <w:rsid w:val="00F31EE9"/>
    <w:rsid w:val="00F432ED"/>
    <w:rsid w:val="00F44D75"/>
    <w:rsid w:val="00F92EDD"/>
    <w:rsid w:val="00FA4C85"/>
    <w:rsid w:val="00FC5848"/>
    <w:rsid w:val="00FD3AD0"/>
    <w:rsid w:val="00FE080F"/>
    <w:rsid w:val="01417AAA"/>
    <w:rsid w:val="0AB80568"/>
    <w:rsid w:val="0B3F0917"/>
    <w:rsid w:val="0BBA0DF1"/>
    <w:rsid w:val="0D4128AA"/>
    <w:rsid w:val="0F7010E2"/>
    <w:rsid w:val="12F00EE0"/>
    <w:rsid w:val="164A3717"/>
    <w:rsid w:val="19C00B0F"/>
    <w:rsid w:val="2059168F"/>
    <w:rsid w:val="20B22A04"/>
    <w:rsid w:val="21B31B64"/>
    <w:rsid w:val="22CF66D8"/>
    <w:rsid w:val="25B57EB3"/>
    <w:rsid w:val="28AE1A4E"/>
    <w:rsid w:val="293F3AEB"/>
    <w:rsid w:val="2A073DFB"/>
    <w:rsid w:val="2A102562"/>
    <w:rsid w:val="2A3832AB"/>
    <w:rsid w:val="2ADA8CBE"/>
    <w:rsid w:val="2DC22C1B"/>
    <w:rsid w:val="3313742B"/>
    <w:rsid w:val="3358049B"/>
    <w:rsid w:val="368E703A"/>
    <w:rsid w:val="36C55094"/>
    <w:rsid w:val="4619281E"/>
    <w:rsid w:val="49D97ECA"/>
    <w:rsid w:val="4A9A12BB"/>
    <w:rsid w:val="4EF444E3"/>
    <w:rsid w:val="50FF428C"/>
    <w:rsid w:val="53A913E3"/>
    <w:rsid w:val="550B1A12"/>
    <w:rsid w:val="576B5FDA"/>
    <w:rsid w:val="584E1855"/>
    <w:rsid w:val="58684BDC"/>
    <w:rsid w:val="5B4676DB"/>
    <w:rsid w:val="5B5315A5"/>
    <w:rsid w:val="5CC23467"/>
    <w:rsid w:val="60082CB2"/>
    <w:rsid w:val="6BDF2048"/>
    <w:rsid w:val="6D4B0788"/>
    <w:rsid w:val="6DEF759D"/>
    <w:rsid w:val="6FC93640"/>
    <w:rsid w:val="7211006C"/>
    <w:rsid w:val="73B30224"/>
    <w:rsid w:val="77A91F12"/>
    <w:rsid w:val="7A0B2E40"/>
    <w:rsid w:val="7BB77270"/>
    <w:rsid w:val="7C601CB5"/>
    <w:rsid w:val="7D1010FB"/>
    <w:rsid w:val="7E4D64DC"/>
    <w:rsid w:val="7F7D64A0"/>
    <w:rsid w:val="DDBB0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2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Subtitle"/>
    <w:basedOn w:val="1"/>
    <w:next w:val="1"/>
    <w:link w:val="19"/>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10">
    <w:name w:val="Title"/>
    <w:basedOn w:val="1"/>
    <w:next w:val="1"/>
    <w:link w:val="20"/>
    <w:qFormat/>
    <w:uiPriority w:val="0"/>
    <w:pPr>
      <w:spacing w:before="240" w:after="60"/>
      <w:jc w:val="center"/>
      <w:outlineLvl w:val="0"/>
    </w:pPr>
    <w:rPr>
      <w:rFonts w:eastAsia="宋体" w:asciiTheme="majorHAnsi" w:hAnsiTheme="majorHAnsi"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Table Theme"/>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semiHidden/>
    <w:unhideWhenUsed/>
    <w:qFormat/>
    <w:uiPriority w:val="0"/>
    <w:rPr>
      <w:color w:val="800080"/>
      <w:u w:val="single"/>
    </w:rPr>
  </w:style>
  <w:style w:type="character" w:styleId="16">
    <w:name w:val="Hyperlink"/>
    <w:basedOn w:val="14"/>
    <w:semiHidden/>
    <w:unhideWhenUsed/>
    <w:qFormat/>
    <w:uiPriority w:val="0"/>
    <w:rPr>
      <w:color w:val="0000FF"/>
      <w:u w:val="single"/>
    </w:rPr>
  </w:style>
  <w:style w:type="character" w:customStyle="1" w:styleId="17">
    <w:name w:val="批注框文本 Char"/>
    <w:basedOn w:val="14"/>
    <w:link w:val="6"/>
    <w:qFormat/>
    <w:uiPriority w:val="0"/>
    <w:rPr>
      <w:kern w:val="2"/>
      <w:sz w:val="18"/>
      <w:szCs w:val="18"/>
    </w:rPr>
  </w:style>
  <w:style w:type="paragraph" w:styleId="18">
    <w:name w:val="List Paragraph"/>
    <w:basedOn w:val="1"/>
    <w:unhideWhenUsed/>
    <w:qFormat/>
    <w:uiPriority w:val="99"/>
    <w:pPr>
      <w:ind w:firstLine="420" w:firstLineChars="200"/>
    </w:pPr>
  </w:style>
  <w:style w:type="character" w:customStyle="1" w:styleId="19">
    <w:name w:val="副标题 Char"/>
    <w:basedOn w:val="14"/>
    <w:link w:val="9"/>
    <w:qFormat/>
    <w:uiPriority w:val="0"/>
    <w:rPr>
      <w:rFonts w:eastAsia="宋体" w:asciiTheme="majorHAnsi" w:hAnsiTheme="majorHAnsi" w:cstheme="majorBidi"/>
      <w:b/>
      <w:bCs/>
      <w:kern w:val="28"/>
      <w:sz w:val="32"/>
      <w:szCs w:val="32"/>
    </w:rPr>
  </w:style>
  <w:style w:type="character" w:customStyle="1" w:styleId="20">
    <w:name w:val="标题 Char"/>
    <w:basedOn w:val="14"/>
    <w:link w:val="10"/>
    <w:qFormat/>
    <w:uiPriority w:val="0"/>
    <w:rPr>
      <w:rFonts w:eastAsia="宋体" w:asciiTheme="majorHAnsi" w:hAnsiTheme="majorHAnsi" w:cstheme="majorBidi"/>
      <w:b/>
      <w:bCs/>
      <w:kern w:val="2"/>
      <w:sz w:val="32"/>
      <w:szCs w:val="32"/>
    </w:rPr>
  </w:style>
  <w:style w:type="character" w:customStyle="1" w:styleId="21">
    <w:name w:val="标题 2 Char"/>
    <w:basedOn w:val="14"/>
    <w:link w:val="3"/>
    <w:qFormat/>
    <w:uiPriority w:val="0"/>
    <w:rPr>
      <w:rFonts w:asciiTheme="majorHAnsi" w:hAnsiTheme="majorHAnsi" w:eastAsiaTheme="majorEastAsia" w:cstheme="majorBidi"/>
      <w:b/>
      <w:bCs/>
      <w:kern w:val="2"/>
      <w:sz w:val="32"/>
      <w:szCs w:val="32"/>
    </w:rPr>
  </w:style>
  <w:style w:type="character" w:customStyle="1" w:styleId="22">
    <w:name w:val="标题 3 Char"/>
    <w:basedOn w:val="14"/>
    <w:link w:val="4"/>
    <w:qFormat/>
    <w:uiPriority w:val="0"/>
    <w:rPr>
      <w:b/>
      <w:bCs/>
      <w:kern w:val="2"/>
      <w:sz w:val="32"/>
      <w:szCs w:val="32"/>
    </w:rPr>
  </w:style>
  <w:style w:type="character" w:customStyle="1" w:styleId="23">
    <w:name w:val="标题 4 Char"/>
    <w:basedOn w:val="14"/>
    <w:link w:val="5"/>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3260</Words>
  <Characters>3794</Characters>
  <Lines>30</Lines>
  <Paragraphs>8</Paragraphs>
  <TotalTime>4</TotalTime>
  <ScaleCrop>false</ScaleCrop>
  <LinksUpToDate>false</LinksUpToDate>
  <CharactersWithSpaces>4081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2023-03-18T13:20:00Z</dcterms:created>
  <dc:creator>Administrator</dc:creator>
  <cp:lastModifiedBy>王媛</cp:lastModifiedBy>
  <cp:lastPrinted>2023-04-10T15:33:00Z</cp:lastPrinted>
  <dcterms:modified xsi:type="dcterms:W3CDTF">2023-04-27T06:44:27Z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C7C7C50326E646DDA44357B77D7F3086_13</vt:lpwstr>
  </property>
</Properties>
</file>