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/>
          <w:b/>
          <w:bCs/>
          <w:sz w:val="40"/>
          <w:szCs w:val="40"/>
          <w:lang w:eastAsia="zh-CN"/>
        </w:rPr>
      </w:pPr>
      <w:r>
        <w:rPr>
          <w:rFonts w:hint="eastAsia" w:ascii="黑体" w:hAnsi="黑体" w:eastAsia="黑体"/>
          <w:b/>
          <w:bCs/>
          <w:sz w:val="40"/>
          <w:szCs w:val="40"/>
          <w:lang w:eastAsia="zh-CN"/>
        </w:rPr>
        <w:t>鞍山市卫生健康委</w:t>
      </w:r>
    </w:p>
    <w:p>
      <w:pPr>
        <w:jc w:val="center"/>
        <w:rPr>
          <w:rFonts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/>
          <w:b/>
          <w:bCs/>
          <w:sz w:val="40"/>
          <w:szCs w:val="40"/>
        </w:rPr>
        <w:t>政府信息公开发布协调制度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为了确保全市</w:t>
      </w:r>
      <w:r>
        <w:rPr>
          <w:rFonts w:hint="eastAsia" w:ascii="仿宋_GB2312" w:eastAsia="仿宋_GB2312"/>
          <w:sz w:val="32"/>
          <w:szCs w:val="32"/>
          <w:lang w:eastAsia="zh-CN"/>
        </w:rPr>
        <w:t>卫生健康</w:t>
      </w:r>
      <w:r>
        <w:rPr>
          <w:rFonts w:hint="eastAsia" w:ascii="仿宋_GB2312" w:eastAsia="仿宋_GB2312"/>
          <w:sz w:val="32"/>
          <w:szCs w:val="32"/>
        </w:rPr>
        <w:t>系统准确一致地发布政府信息，保证政府信息发布的权威性、规范性和一致性，根据《中华人民共和国政府信息公开条例》等有关文件规定，制定本制度。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一、发布主动公开的政府信息，应当遵循“谁制作、谁公开，谁保存、谁公开”的原则。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二、多家单位联合共同起草生成的需对外公布的政府信息，由组织起草生成该信息的单位负责向公众公开发布。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三、根据法律、行政法规和有关规定，发布有关传染病疫情等政府信息，要严格按照规定权限和程序，及时报请相关业务主管部门审批，信息未经审批的不得发布。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四、擅自发布政府信息应该承担相应责任，并应及时采取补救措施，消除不良后果。可以向擅自发布政府信息的行政机关提出异议，并将相关情况报告本级政府信息公开主管部门。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五、市</w:t>
      </w:r>
      <w:r>
        <w:rPr>
          <w:rFonts w:hint="eastAsia" w:ascii="仿宋_GB2312" w:eastAsia="仿宋_GB2312"/>
          <w:sz w:val="32"/>
          <w:szCs w:val="32"/>
          <w:lang w:eastAsia="zh-CN"/>
        </w:rPr>
        <w:t>市卫生健康委</w:t>
      </w:r>
      <w:r>
        <w:rPr>
          <w:rFonts w:hint="eastAsia" w:ascii="仿宋_GB2312" w:eastAsia="仿宋_GB2312"/>
          <w:sz w:val="32"/>
          <w:szCs w:val="32"/>
        </w:rPr>
        <w:t>所属具有管理公共事务职能的组织适用本制度。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六、本制度自发布之日起施行。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7D2"/>
    <w:rsid w:val="00470149"/>
    <w:rsid w:val="00EF17D2"/>
    <w:rsid w:val="1AF5290A"/>
    <w:rsid w:val="410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57</Words>
  <Characters>329</Characters>
  <Lines>2</Lines>
  <Paragraphs>1</Paragraphs>
  <TotalTime>4</TotalTime>
  <ScaleCrop>false</ScaleCrop>
  <LinksUpToDate>false</LinksUpToDate>
  <CharactersWithSpaces>385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2017-12-19T05:58:00Z</dcterms:created>
  <dc:creator>lenovo</dc:creator>
  <cp:lastModifiedBy>完美极致</cp:lastModifiedBy>
  <dcterms:modified xsi:type="dcterms:W3CDTF">2019-12-19T02:54:49Z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