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35560</wp:posOffset>
                </wp:positionV>
                <wp:extent cx="1230630" cy="1900555"/>
                <wp:effectExtent l="0" t="0" r="762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0385" y="1073785"/>
                          <a:ext cx="1230630" cy="190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65pt;margin-top:2.8pt;height:149.65pt;width:96.9pt;z-index:251660288;mso-width-relative:page;mso-height-relative:page;" fillcolor="#FFFFFF [3201]" filled="t" stroked="f" coordsize="21600,21600" o:gfxdata="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gClWdYAAAAJAQAADwAAAAAAAAABACAAAAAiAAAAZHJz&#10;L2Rvd25yZXYueG1sUEsBAhQAFAAAAAgAh07iQOJAIbk/AgAATg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66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66"/>
          <w:w w:val="100"/>
          <w:kern w:val="11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鞍山市扶贫办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5684520" cy="3048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568452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4pt;width:447.6pt;z-index:251658240;mso-width-relative:page;mso-height-relative:page;" filled="f" stroked="t" coordsize="21600,21600" o:gfxdata="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JozNYAAAAJAQAADwAAAAAA&#10;AAABACAAAAAiAAAAZHJzL2Rvd25yZXYueG1sUEsBAhQAFAAAAAgAh07iQLb4w1rcAQAAdAMAAA4A&#10;AAAAAAAAAQAgAAAAJQEAAGRycy9lMm9Eb2MueG1sUEsFBgAAAAAGAAYAWQEAAHM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鞍卫发[2019]14号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关于印发《2019年鞍山市贫困家庭适龄儿童免费流感疫苗接种工作实施方案的通知》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海城市、台安县、岫岩县</w:t>
      </w:r>
      <w:r>
        <w:rPr>
          <w:rFonts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</w:rPr>
        <w:t>局、财政</w:t>
      </w:r>
      <w:r>
        <w:rPr>
          <w:rFonts w:ascii="仿宋" w:hAnsi="仿宋" w:eastAsia="仿宋"/>
          <w:sz w:val="32"/>
          <w:szCs w:val="32"/>
        </w:rPr>
        <w:t>局、扶贫办</w:t>
      </w:r>
      <w:r>
        <w:rPr>
          <w:rFonts w:hint="eastAsia" w:ascii="仿宋" w:hAnsi="仿宋" w:eastAsia="仿宋"/>
          <w:sz w:val="32"/>
          <w:szCs w:val="32"/>
        </w:rPr>
        <w:t>，市</w:t>
      </w:r>
      <w:r>
        <w:rPr>
          <w:rFonts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</w:rPr>
        <w:t>事业</w:t>
      </w:r>
      <w:r>
        <w:rPr>
          <w:rFonts w:ascii="仿宋" w:hAnsi="仿宋" w:eastAsia="仿宋"/>
          <w:sz w:val="32"/>
          <w:szCs w:val="32"/>
        </w:rPr>
        <w:t>服务中心：</w:t>
      </w:r>
    </w:p>
    <w:p>
      <w:pPr>
        <w:spacing w:line="56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根据辽宁省卫生健康委员会、省财政厅、省扶贫办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019年辽宁省贫困家庭适龄儿童免费流感</w:t>
      </w:r>
      <w:r>
        <w:rPr>
          <w:rFonts w:hint="eastAsia" w:ascii="仿宋" w:hAnsi="仿宋" w:eastAsia="仿宋"/>
          <w:sz w:val="32"/>
          <w:szCs w:val="32"/>
        </w:rPr>
        <w:t>疫苗</w:t>
      </w:r>
      <w:r>
        <w:rPr>
          <w:rFonts w:ascii="仿宋" w:hAnsi="仿宋" w:eastAsia="仿宋"/>
          <w:sz w:val="32"/>
          <w:szCs w:val="32"/>
        </w:rPr>
        <w:t>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</w:rPr>
        <w:t>》（辽卫发〔2019〕13号）文件精神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鞍山市卫生健康委会同市财政局、市扶贫办联合制定了《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019年</w:t>
      </w:r>
      <w:r>
        <w:rPr>
          <w:rFonts w:hint="eastAsia" w:ascii="仿宋" w:hAnsi="仿宋" w:eastAsia="仿宋"/>
          <w:sz w:val="32"/>
          <w:szCs w:val="32"/>
        </w:rPr>
        <w:t>鞍山市</w:t>
      </w:r>
      <w:r>
        <w:rPr>
          <w:rFonts w:ascii="仿宋" w:hAnsi="仿宋" w:eastAsia="仿宋"/>
          <w:sz w:val="32"/>
          <w:szCs w:val="32"/>
        </w:rPr>
        <w:t>贫困家庭适龄儿童免费流感</w:t>
      </w:r>
      <w:r>
        <w:rPr>
          <w:rFonts w:hint="eastAsia" w:ascii="仿宋" w:hAnsi="仿宋" w:eastAsia="仿宋"/>
          <w:sz w:val="32"/>
          <w:szCs w:val="32"/>
        </w:rPr>
        <w:t>疫苗</w:t>
      </w:r>
      <w:r>
        <w:rPr>
          <w:rFonts w:ascii="仿宋" w:hAnsi="仿宋" w:eastAsia="仿宋"/>
          <w:sz w:val="32"/>
          <w:szCs w:val="32"/>
        </w:rPr>
        <w:t>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》。现印发给你们，请遵照执行。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鞍山市卫生健康委员会             鞍山市财政局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鞍山市扶贫开发领导小组办公室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2019年3月29日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（此文件主动公开）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2019年鞍山市贫困家庭适龄儿童免费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流感疫苗接种工作实施方案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流行性感冒（简称流感）是由流感病毒引起的急性呼吸道传染病，其起病急，传染性强，可引起地方性甚至世界性大流行。流感疫苗接种是预防和控制流感的最有效的措施，可以显著降低受种者罹患流感及流感相关并发症的风险。为落实好省政府“重强抓”专项行动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以“</w:t>
      </w:r>
      <w:r>
        <w:rPr>
          <w:rFonts w:ascii="仿宋" w:hAnsi="仿宋" w:eastAsia="仿宋"/>
          <w:sz w:val="32"/>
          <w:szCs w:val="32"/>
        </w:rPr>
        <w:t>健康扶贫</w:t>
      </w:r>
      <w:r>
        <w:rPr>
          <w:rFonts w:hint="eastAsia" w:ascii="仿宋" w:hAnsi="仿宋" w:eastAsia="仿宋"/>
          <w:sz w:val="32"/>
          <w:szCs w:val="32"/>
        </w:rPr>
        <w:t>”助力</w:t>
      </w:r>
      <w:r>
        <w:rPr>
          <w:rFonts w:ascii="仿宋" w:hAnsi="仿宋" w:eastAsia="仿宋"/>
          <w:sz w:val="32"/>
          <w:szCs w:val="32"/>
        </w:rPr>
        <w:t>精准扶贫</w:t>
      </w:r>
      <w:r>
        <w:rPr>
          <w:rFonts w:hint="eastAsia" w:ascii="仿宋" w:hAnsi="仿宋" w:eastAsia="仿宋"/>
          <w:sz w:val="32"/>
          <w:szCs w:val="32"/>
        </w:rPr>
        <w:t>，根据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019年辽宁省贫困家庭适龄儿童免费流感</w:t>
      </w:r>
      <w:r>
        <w:rPr>
          <w:rFonts w:hint="eastAsia" w:ascii="仿宋" w:hAnsi="仿宋" w:eastAsia="仿宋"/>
          <w:sz w:val="32"/>
          <w:szCs w:val="32"/>
        </w:rPr>
        <w:t>疫苗</w:t>
      </w:r>
      <w:r>
        <w:rPr>
          <w:rFonts w:ascii="仿宋" w:hAnsi="仿宋" w:eastAsia="仿宋"/>
          <w:sz w:val="32"/>
          <w:szCs w:val="32"/>
        </w:rPr>
        <w:t>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</w:rPr>
        <w:t>》，特</w:t>
      </w:r>
      <w:r>
        <w:rPr>
          <w:rFonts w:ascii="仿宋" w:hAnsi="仿宋" w:eastAsia="仿宋"/>
          <w:sz w:val="32"/>
          <w:szCs w:val="32"/>
        </w:rPr>
        <w:t>制定本方案，请</w:t>
      </w:r>
      <w:r>
        <w:rPr>
          <w:rFonts w:hint="eastAsia" w:ascii="仿宋" w:hAnsi="仿宋" w:eastAsia="仿宋"/>
          <w:sz w:val="32"/>
          <w:szCs w:val="32"/>
        </w:rPr>
        <w:t>海城市、台安县、岫岩县</w:t>
      </w:r>
      <w:r>
        <w:rPr>
          <w:rFonts w:ascii="仿宋" w:hAnsi="仿宋" w:eastAsia="仿宋"/>
          <w:sz w:val="32"/>
          <w:szCs w:val="32"/>
        </w:rPr>
        <w:t>遵照执行。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一、工作原则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各市、县</w:t>
      </w:r>
      <w:r>
        <w:rPr>
          <w:rFonts w:ascii="仿宋" w:hAnsi="仿宋" w:eastAsia="仿宋"/>
          <w:sz w:val="32"/>
          <w:szCs w:val="32"/>
        </w:rPr>
        <w:t>要高度重视</w:t>
      </w:r>
      <w:r>
        <w:rPr>
          <w:rFonts w:hint="eastAsia" w:ascii="仿宋" w:hAnsi="仿宋" w:eastAsia="仿宋"/>
          <w:sz w:val="32"/>
          <w:szCs w:val="32"/>
        </w:rPr>
        <w:t>此项</w:t>
      </w:r>
      <w:r>
        <w:rPr>
          <w:rFonts w:ascii="仿宋" w:hAnsi="仿宋" w:eastAsia="仿宋"/>
          <w:sz w:val="32"/>
          <w:szCs w:val="32"/>
        </w:rPr>
        <w:t>工作，</w:t>
      </w:r>
      <w:r>
        <w:rPr>
          <w:rFonts w:hint="eastAsia" w:ascii="仿宋" w:hAnsi="仿宋" w:eastAsia="仿宋"/>
          <w:sz w:val="32"/>
          <w:szCs w:val="32"/>
        </w:rPr>
        <w:t>切实</w:t>
      </w:r>
      <w:r>
        <w:rPr>
          <w:rFonts w:ascii="仿宋" w:hAnsi="仿宋" w:eastAsia="仿宋"/>
          <w:sz w:val="32"/>
          <w:szCs w:val="32"/>
        </w:rPr>
        <w:t>加强领导，</w:t>
      </w:r>
      <w:r>
        <w:rPr>
          <w:rFonts w:hint="eastAsia" w:ascii="仿宋" w:hAnsi="仿宋" w:eastAsia="仿宋"/>
          <w:sz w:val="32"/>
          <w:szCs w:val="32"/>
        </w:rPr>
        <w:t>严格</w:t>
      </w:r>
      <w:r>
        <w:rPr>
          <w:rFonts w:ascii="仿宋" w:hAnsi="仿宋" w:eastAsia="仿宋"/>
          <w:sz w:val="32"/>
          <w:szCs w:val="32"/>
        </w:rPr>
        <w:t>按照《</w:t>
      </w:r>
      <w:r>
        <w:rPr>
          <w:rFonts w:hint="eastAsia" w:ascii="仿宋" w:hAnsi="仿宋" w:eastAsia="仿宋"/>
          <w:sz w:val="32"/>
          <w:szCs w:val="32"/>
        </w:rPr>
        <w:t>预防</w:t>
      </w:r>
      <w:r>
        <w:rPr>
          <w:rFonts w:ascii="仿宋" w:hAnsi="仿宋" w:eastAsia="仿宋"/>
          <w:sz w:val="32"/>
          <w:szCs w:val="32"/>
        </w:rPr>
        <w:t>接种工作规范（</w:t>
      </w:r>
      <w:r>
        <w:rPr>
          <w:rFonts w:hint="eastAsia" w:ascii="仿宋" w:hAnsi="仿宋" w:eastAsia="仿宋"/>
          <w:sz w:val="32"/>
          <w:szCs w:val="32"/>
        </w:rPr>
        <w:t>2016版</w:t>
      </w:r>
      <w:r>
        <w:rPr>
          <w:rFonts w:ascii="仿宋" w:hAnsi="仿宋" w:eastAsia="仿宋"/>
          <w:sz w:val="32"/>
          <w:szCs w:val="32"/>
        </w:rPr>
        <w:t>）》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规范组织</w:t>
      </w:r>
      <w:r>
        <w:rPr>
          <w:rFonts w:hint="eastAsia" w:ascii="仿宋" w:hAnsi="仿宋" w:eastAsia="仿宋"/>
          <w:sz w:val="32"/>
          <w:szCs w:val="32"/>
        </w:rPr>
        <w:t>开展接种</w:t>
      </w:r>
      <w:r>
        <w:rPr>
          <w:rFonts w:ascii="仿宋" w:hAnsi="仿宋" w:eastAsia="仿宋"/>
          <w:sz w:val="32"/>
          <w:szCs w:val="32"/>
        </w:rPr>
        <w:t>工作，</w:t>
      </w:r>
      <w:r>
        <w:rPr>
          <w:rFonts w:hint="eastAsia" w:ascii="仿宋" w:hAnsi="仿宋" w:eastAsia="仿宋"/>
          <w:sz w:val="32"/>
          <w:szCs w:val="32"/>
        </w:rPr>
        <w:t>坚持精准</w:t>
      </w:r>
      <w:r>
        <w:rPr>
          <w:rFonts w:ascii="仿宋" w:hAnsi="仿宋" w:eastAsia="仿宋"/>
          <w:sz w:val="32"/>
          <w:szCs w:val="32"/>
        </w:rPr>
        <w:t>实施、</w:t>
      </w:r>
      <w:r>
        <w:rPr>
          <w:rFonts w:hint="eastAsia" w:ascii="仿宋" w:hAnsi="仿宋" w:eastAsia="仿宋"/>
          <w:sz w:val="32"/>
          <w:szCs w:val="32"/>
        </w:rPr>
        <w:t>责任</w:t>
      </w:r>
      <w:r>
        <w:rPr>
          <w:rFonts w:ascii="仿宋" w:hAnsi="仿宋" w:eastAsia="仿宋"/>
          <w:sz w:val="32"/>
          <w:szCs w:val="32"/>
        </w:rPr>
        <w:t>到人</w:t>
      </w:r>
      <w:r>
        <w:rPr>
          <w:rFonts w:hint="eastAsia" w:ascii="仿宋" w:hAnsi="仿宋" w:eastAsia="仿宋"/>
          <w:sz w:val="32"/>
          <w:szCs w:val="32"/>
        </w:rPr>
        <w:t>、应种</w:t>
      </w:r>
      <w:r>
        <w:rPr>
          <w:rFonts w:ascii="仿宋" w:hAnsi="仿宋" w:eastAsia="仿宋"/>
          <w:sz w:val="32"/>
          <w:szCs w:val="32"/>
        </w:rPr>
        <w:t>尽种的原则，</w:t>
      </w:r>
      <w:r>
        <w:rPr>
          <w:rFonts w:hint="eastAsia" w:ascii="仿宋" w:hAnsi="仿宋" w:eastAsia="仿宋"/>
          <w:sz w:val="32"/>
          <w:szCs w:val="32"/>
        </w:rPr>
        <w:t>确保贫困</w:t>
      </w:r>
      <w:r>
        <w:rPr>
          <w:rFonts w:ascii="仿宋" w:hAnsi="仿宋" w:eastAsia="仿宋"/>
          <w:sz w:val="32"/>
          <w:szCs w:val="32"/>
        </w:rPr>
        <w:t>家庭适龄儿童免费流感疫苗接种工作得以有效落实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二、职责分工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（一）各级卫生健康行政部门</w:t>
      </w:r>
      <w:r>
        <w:rPr>
          <w:rFonts w:ascii="仿宋" w:hAnsi="仿宋" w:eastAsia="仿宋"/>
          <w:sz w:val="32"/>
          <w:szCs w:val="32"/>
        </w:rPr>
        <w:t>负责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家庭适龄儿童免费</w:t>
      </w:r>
      <w:r>
        <w:rPr>
          <w:rFonts w:hint="eastAsia" w:ascii="仿宋" w:hAnsi="仿宋" w:eastAsia="仿宋"/>
          <w:sz w:val="32"/>
          <w:szCs w:val="32"/>
        </w:rPr>
        <w:t>流感疫苗接种工作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组织、协调和评估。县</w:t>
      </w:r>
      <w:r>
        <w:rPr>
          <w:rFonts w:ascii="仿宋" w:hAnsi="仿宋" w:eastAsia="仿宋"/>
          <w:sz w:val="32"/>
          <w:szCs w:val="32"/>
        </w:rPr>
        <w:t>级卫生健康行政部门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根据辖区内目标人群的分布及数量，</w:t>
      </w:r>
      <w:r>
        <w:rPr>
          <w:rFonts w:hint="eastAsia" w:ascii="仿宋" w:hAnsi="仿宋" w:eastAsia="仿宋"/>
          <w:sz w:val="32"/>
          <w:szCs w:val="32"/>
        </w:rPr>
        <w:t>按照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方便</w:t>
      </w:r>
      <w:r>
        <w:rPr>
          <w:rFonts w:ascii="仿宋" w:hAnsi="仿宋" w:eastAsia="仿宋"/>
          <w:sz w:val="32"/>
          <w:szCs w:val="32"/>
        </w:rPr>
        <w:t>群众、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ascii="仿宋" w:hAnsi="仿宋" w:eastAsia="仿宋"/>
          <w:sz w:val="32"/>
          <w:szCs w:val="32"/>
        </w:rPr>
        <w:t>群众”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原则，</w:t>
      </w:r>
      <w:r>
        <w:rPr>
          <w:rFonts w:hint="eastAsia" w:ascii="仿宋" w:hAnsi="仿宋" w:eastAsia="仿宋"/>
          <w:sz w:val="32"/>
          <w:szCs w:val="32"/>
        </w:rPr>
        <w:t>遴选接种</w:t>
      </w:r>
      <w:r>
        <w:rPr>
          <w:rFonts w:ascii="仿宋" w:hAnsi="仿宋" w:eastAsia="仿宋"/>
          <w:sz w:val="32"/>
          <w:szCs w:val="32"/>
        </w:rPr>
        <w:t>条件好、</w:t>
      </w:r>
      <w:r>
        <w:rPr>
          <w:rFonts w:hint="eastAsia" w:ascii="仿宋" w:hAnsi="仿宋" w:eastAsia="仿宋"/>
          <w:sz w:val="32"/>
          <w:szCs w:val="32"/>
        </w:rPr>
        <w:t>服务</w:t>
      </w:r>
      <w:r>
        <w:rPr>
          <w:rFonts w:ascii="仿宋" w:hAnsi="仿宋" w:eastAsia="仿宋"/>
          <w:sz w:val="32"/>
          <w:szCs w:val="32"/>
        </w:rPr>
        <w:t>质量高的接种单位</w:t>
      </w:r>
      <w:r>
        <w:rPr>
          <w:rFonts w:hint="eastAsia" w:ascii="仿宋" w:hAnsi="仿宋" w:eastAsia="仿宋"/>
          <w:sz w:val="32"/>
          <w:szCs w:val="32"/>
        </w:rPr>
        <w:t>作为</w:t>
      </w:r>
      <w:r>
        <w:rPr>
          <w:rFonts w:ascii="仿宋" w:hAnsi="仿宋" w:eastAsia="仿宋"/>
          <w:sz w:val="32"/>
          <w:szCs w:val="32"/>
        </w:rPr>
        <w:t>定点预防接种单位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报市卫生健康</w:t>
      </w:r>
      <w:r>
        <w:rPr>
          <w:rFonts w:hint="eastAsia" w:ascii="仿宋" w:hAnsi="仿宋" w:eastAsia="仿宋"/>
          <w:sz w:val="32"/>
          <w:szCs w:val="32"/>
        </w:rPr>
        <w:t>委。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（二）市卫健委与市财政局统筹协调</w:t>
      </w:r>
      <w:r>
        <w:rPr>
          <w:rFonts w:ascii="仿宋" w:hAnsi="仿宋" w:eastAsia="仿宋"/>
          <w:sz w:val="32"/>
          <w:szCs w:val="32"/>
        </w:rPr>
        <w:t>，按照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卫生健康委</w:t>
      </w:r>
      <w:r>
        <w:rPr>
          <w:rFonts w:hint="eastAsia" w:ascii="仿宋" w:hAnsi="仿宋" w:eastAsia="仿宋"/>
          <w:sz w:val="32"/>
          <w:szCs w:val="32"/>
        </w:rPr>
        <w:t>拨付的资金</w:t>
      </w:r>
      <w:r>
        <w:rPr>
          <w:rFonts w:ascii="仿宋" w:hAnsi="仿宋" w:eastAsia="仿宋"/>
          <w:sz w:val="32"/>
          <w:szCs w:val="32"/>
        </w:rPr>
        <w:t>核拨</w:t>
      </w:r>
      <w:r>
        <w:rPr>
          <w:rFonts w:hint="eastAsia" w:ascii="仿宋" w:hAnsi="仿宋" w:eastAsia="仿宋"/>
          <w:sz w:val="32"/>
          <w:szCs w:val="32"/>
        </w:rPr>
        <w:t>市、县（市）级</w:t>
      </w:r>
      <w:r>
        <w:rPr>
          <w:rFonts w:ascii="仿宋" w:hAnsi="仿宋" w:eastAsia="仿宋"/>
          <w:sz w:val="32"/>
          <w:szCs w:val="32"/>
        </w:rPr>
        <w:t>资金。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各市、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县（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市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）扶贫办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负责协助各市、县（市）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卫生健康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行政部门确认市卫健委提供的全市贫困家庭适龄儿童个案信息</w:t>
      </w:r>
      <w:r>
        <w:rPr>
          <w:rFonts w:ascii="仿宋_GB2312" w:hAnsi="仿宋" w:eastAsia="仿宋_GB2312" w:cs="仿宋"/>
          <w:color w:val="000000"/>
          <w:sz w:val="32"/>
          <w:szCs w:val="32"/>
          <w:lang w:val="zh-CN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（四）市卫生健康事业服务中心负责全市贫困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流感疫苗接种工作的技术指导、评估和质控；市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</w:rPr>
        <w:t>疾病预防控制机构负责指导辖区接种单位做好流感疫苗接种工作。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（五）各</w:t>
      </w:r>
      <w:r>
        <w:rPr>
          <w:rFonts w:ascii="仿宋" w:hAnsi="仿宋" w:eastAsia="仿宋"/>
          <w:sz w:val="32"/>
          <w:szCs w:val="32"/>
        </w:rPr>
        <w:t>定点</w:t>
      </w:r>
      <w:r>
        <w:rPr>
          <w:rFonts w:hint="eastAsia" w:ascii="仿宋" w:hAnsi="仿宋" w:eastAsia="仿宋"/>
          <w:sz w:val="32"/>
          <w:szCs w:val="32"/>
        </w:rPr>
        <w:t>预防接种单位要开展</w:t>
      </w:r>
      <w:r>
        <w:rPr>
          <w:rFonts w:ascii="仿宋" w:hAnsi="仿宋" w:eastAsia="仿宋"/>
          <w:sz w:val="32"/>
          <w:szCs w:val="32"/>
        </w:rPr>
        <w:t>有针对性的宣传，</w:t>
      </w:r>
      <w:r>
        <w:rPr>
          <w:rFonts w:hint="eastAsia" w:ascii="仿宋" w:hAnsi="仿宋" w:eastAsia="仿宋"/>
          <w:sz w:val="32"/>
          <w:szCs w:val="32"/>
        </w:rPr>
        <w:t>提高</w:t>
      </w:r>
      <w:r>
        <w:rPr>
          <w:rFonts w:ascii="仿宋" w:hAnsi="仿宋" w:eastAsia="仿宋"/>
          <w:sz w:val="32"/>
          <w:szCs w:val="32"/>
        </w:rPr>
        <w:t>公众对此项惠民政策的知晓率，</w:t>
      </w:r>
      <w:r>
        <w:rPr>
          <w:rFonts w:hint="eastAsia" w:ascii="仿宋" w:hAnsi="仿宋" w:eastAsia="仿宋"/>
          <w:sz w:val="32"/>
          <w:szCs w:val="32"/>
        </w:rPr>
        <w:t>提升</w:t>
      </w:r>
      <w:r>
        <w:rPr>
          <w:rFonts w:ascii="仿宋" w:hAnsi="仿宋" w:eastAsia="仿宋"/>
          <w:sz w:val="32"/>
          <w:szCs w:val="32"/>
        </w:rPr>
        <w:t>公众</w:t>
      </w:r>
      <w:r>
        <w:rPr>
          <w:rFonts w:hint="eastAsia" w:ascii="仿宋" w:hAnsi="仿宋" w:eastAsia="仿宋"/>
          <w:sz w:val="32"/>
          <w:szCs w:val="32"/>
        </w:rPr>
        <w:t>参与度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受种对象免费</w:t>
      </w:r>
      <w:r>
        <w:rPr>
          <w:rFonts w:hint="eastAsia" w:ascii="仿宋" w:hAnsi="仿宋" w:eastAsia="仿宋"/>
          <w:sz w:val="32"/>
          <w:szCs w:val="32"/>
        </w:rPr>
        <w:t>提供接种服务，收集、上报受种者信息。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三、疫苗的供应及经费监管</w:t>
      </w:r>
    </w:p>
    <w:p>
      <w:pPr>
        <w:widowControl/>
        <w:snapToGrid w:val="0"/>
        <w:spacing w:line="560" w:lineRule="exact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（一）疫苗的发放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市卫生健康事业服务中心负责协调省疾病预防控制中心</w:t>
      </w:r>
      <w:r>
        <w:rPr>
          <w:rFonts w:ascii="仿宋" w:hAnsi="仿宋" w:eastAsia="仿宋"/>
          <w:sz w:val="32"/>
          <w:szCs w:val="32"/>
        </w:rPr>
        <w:t>根据各地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家庭适龄儿童数将疫苗</w:t>
      </w:r>
      <w:r>
        <w:rPr>
          <w:rFonts w:hint="eastAsia" w:ascii="仿宋" w:hAnsi="仿宋" w:eastAsia="仿宋"/>
          <w:sz w:val="32"/>
          <w:szCs w:val="32"/>
        </w:rPr>
        <w:t>分发</w:t>
      </w:r>
      <w:r>
        <w:rPr>
          <w:rFonts w:ascii="仿宋" w:hAnsi="仿宋" w:eastAsia="仿宋"/>
          <w:sz w:val="32"/>
          <w:szCs w:val="32"/>
        </w:rPr>
        <w:t>至各地</w:t>
      </w:r>
      <w:r>
        <w:rPr>
          <w:rFonts w:hint="eastAsia" w:ascii="仿宋" w:hAnsi="仿宋" w:eastAsia="仿宋"/>
          <w:sz w:val="32"/>
          <w:szCs w:val="32"/>
        </w:rPr>
        <w:t>。严格按照我省第一类疫苗发放渠道统一发放和配送，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</w:rPr>
        <w:t>疫苗运输全程冷链。</w:t>
      </w:r>
    </w:p>
    <w:p>
      <w:pPr>
        <w:widowControl/>
        <w:snapToGrid w:val="0"/>
        <w:spacing w:line="560" w:lineRule="exact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（二）经费管理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接种补助经费由市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局和市卫健委统筹协调，</w:t>
      </w:r>
      <w:r>
        <w:rPr>
          <w:rFonts w:ascii="仿宋" w:hAnsi="仿宋" w:eastAsia="仿宋"/>
          <w:sz w:val="32"/>
          <w:szCs w:val="32"/>
        </w:rPr>
        <w:t>根据各地工作完成情况予以统一拨付，</w:t>
      </w:r>
      <w:r>
        <w:rPr>
          <w:rFonts w:hint="eastAsia" w:ascii="仿宋" w:hAnsi="仿宋" w:eastAsia="仿宋"/>
          <w:sz w:val="32"/>
          <w:szCs w:val="32"/>
        </w:rPr>
        <w:t>补助为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元/剂次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用于</w:t>
      </w:r>
      <w:r>
        <w:rPr>
          <w:rFonts w:ascii="仿宋" w:hAnsi="仿宋" w:eastAsia="仿宋"/>
          <w:sz w:val="32"/>
          <w:szCs w:val="32"/>
        </w:rPr>
        <w:t>接种人员工作补助，确保专款专用。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四、疫苗接种及管理</w:t>
      </w:r>
    </w:p>
    <w:p>
      <w:pPr>
        <w:widowControl/>
        <w:snapToGrid w:val="0"/>
        <w:spacing w:line="560" w:lineRule="exact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（一）接种对象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经省</w:t>
      </w:r>
      <w:r>
        <w:rPr>
          <w:rFonts w:ascii="仿宋" w:hAnsi="仿宋" w:eastAsia="仿宋"/>
          <w:sz w:val="32"/>
          <w:szCs w:val="32"/>
        </w:rPr>
        <w:t>扶贫办确认的我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在册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人口</w:t>
      </w:r>
      <w:r>
        <w:rPr>
          <w:rFonts w:hint="eastAsia" w:ascii="仿宋" w:hAnsi="仿宋" w:eastAsia="仿宋"/>
          <w:sz w:val="32"/>
          <w:szCs w:val="32"/>
        </w:rPr>
        <w:t>（含2015-2018年</w:t>
      </w:r>
      <w:r>
        <w:rPr>
          <w:rFonts w:ascii="仿宋" w:hAnsi="仿宋" w:eastAsia="仿宋"/>
          <w:sz w:val="32"/>
          <w:szCs w:val="32"/>
        </w:rPr>
        <w:t>脱贫的，以及至</w:t>
      </w: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ascii="仿宋" w:hAnsi="仿宋" w:eastAsia="仿宋"/>
          <w:sz w:val="32"/>
          <w:szCs w:val="32"/>
        </w:rPr>
        <w:t>底尚未脱贫的</w:t>
      </w:r>
      <w:r>
        <w:rPr>
          <w:rFonts w:hint="eastAsia" w:ascii="仿宋" w:hAnsi="仿宋" w:eastAsia="仿宋"/>
          <w:sz w:val="32"/>
          <w:szCs w:val="32"/>
        </w:rPr>
        <w:t>），且出生日期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200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年1月1日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月31日期间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（二）时间安排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.4</w:t>
      </w:r>
      <w:r>
        <w:rPr>
          <w:rFonts w:hint="eastAsia" w:ascii="仿宋" w:hAnsi="仿宋" w:eastAsia="仿宋"/>
          <w:sz w:val="32"/>
          <w:szCs w:val="32"/>
        </w:rPr>
        <w:t>月30日</w:t>
      </w:r>
      <w:r>
        <w:rPr>
          <w:rFonts w:ascii="仿宋" w:hAnsi="仿宋" w:eastAsia="仿宋"/>
          <w:sz w:val="32"/>
          <w:szCs w:val="32"/>
        </w:rPr>
        <w:t>前，市卫生健康委</w:t>
      </w:r>
      <w:r>
        <w:rPr>
          <w:rFonts w:hint="eastAsia" w:ascii="仿宋" w:hAnsi="仿宋" w:eastAsia="仿宋"/>
          <w:sz w:val="32"/>
          <w:szCs w:val="32"/>
        </w:rPr>
        <w:t>根据省卫生健康委确定的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zh-CN"/>
        </w:rPr>
        <w:t>目标人群个案信息</w:t>
      </w:r>
      <w:r>
        <w:rPr>
          <w:rFonts w:hint="eastAsia" w:ascii="仿宋" w:hAnsi="仿宋" w:eastAsia="仿宋"/>
          <w:sz w:val="32"/>
          <w:szCs w:val="32"/>
        </w:rPr>
        <w:t>分配</w:t>
      </w:r>
      <w:r>
        <w:rPr>
          <w:rFonts w:ascii="仿宋" w:hAnsi="仿宋" w:eastAsia="仿宋"/>
          <w:sz w:val="32"/>
          <w:szCs w:val="32"/>
        </w:rPr>
        <w:t>至各县（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2.5</w:t>
      </w:r>
      <w:r>
        <w:rPr>
          <w:rFonts w:hint="eastAsia" w:ascii="仿宋" w:hAnsi="仿宋" w:eastAsia="仿宋"/>
          <w:sz w:val="32"/>
          <w:szCs w:val="32"/>
        </w:rPr>
        <w:t>月31日</w:t>
      </w:r>
      <w:r>
        <w:rPr>
          <w:rFonts w:ascii="仿宋" w:hAnsi="仿宋" w:eastAsia="仿宋"/>
          <w:sz w:val="32"/>
          <w:szCs w:val="32"/>
        </w:rPr>
        <w:t>前，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卫生健康委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/>
          <w:sz w:val="32"/>
          <w:szCs w:val="32"/>
        </w:rPr>
        <w:t>对各</w:t>
      </w:r>
      <w:r>
        <w:rPr>
          <w:rFonts w:hint="eastAsia" w:ascii="仿宋" w:hAnsi="仿宋" w:eastAsia="仿宋"/>
          <w:sz w:val="32"/>
          <w:szCs w:val="32"/>
        </w:rPr>
        <w:t>县（市）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培训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；6月30日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各县（市）</w:t>
      </w:r>
      <w:r>
        <w:rPr>
          <w:rFonts w:ascii="仿宋" w:hAnsi="仿宋" w:eastAsia="仿宋"/>
          <w:sz w:val="32"/>
          <w:szCs w:val="32"/>
        </w:rPr>
        <w:t>组织完成对</w:t>
      </w:r>
      <w:r>
        <w:rPr>
          <w:rFonts w:hint="eastAsia" w:ascii="仿宋" w:hAnsi="仿宋" w:eastAsia="仿宋"/>
          <w:sz w:val="32"/>
          <w:szCs w:val="32"/>
        </w:rPr>
        <w:t>定点</w:t>
      </w:r>
      <w:r>
        <w:rPr>
          <w:rFonts w:ascii="仿宋" w:hAnsi="仿宋" w:eastAsia="仿宋"/>
          <w:sz w:val="32"/>
          <w:szCs w:val="32"/>
        </w:rPr>
        <w:t>接种单位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日至10月31日，开展贫困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流感疫苗接种工作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（三）接种组织安排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1.受种</w:t>
      </w:r>
      <w:r>
        <w:rPr>
          <w:rFonts w:ascii="仿宋" w:hAnsi="仿宋" w:eastAsia="仿宋"/>
          <w:sz w:val="32"/>
          <w:szCs w:val="32"/>
        </w:rPr>
        <w:t>目标人群个案信息通过市卫生健康委、县（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逐级下发，并签订</w:t>
      </w:r>
      <w:r>
        <w:rPr>
          <w:rFonts w:hint="eastAsia" w:ascii="仿宋" w:hAnsi="仿宋" w:eastAsia="仿宋"/>
          <w:sz w:val="32"/>
          <w:szCs w:val="32"/>
        </w:rPr>
        <w:t>数据</w:t>
      </w:r>
      <w:r>
        <w:rPr>
          <w:rFonts w:ascii="仿宋" w:hAnsi="仿宋" w:eastAsia="仿宋"/>
          <w:sz w:val="32"/>
          <w:szCs w:val="32"/>
        </w:rPr>
        <w:t>保密协议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由县</w:t>
      </w:r>
      <w:r>
        <w:rPr>
          <w:rFonts w:hint="eastAsia" w:ascii="仿宋" w:hAnsi="仿宋" w:eastAsia="仿宋"/>
          <w:sz w:val="32"/>
          <w:szCs w:val="32"/>
        </w:rPr>
        <w:t>（市）卫生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将个案信息下发至定点预防接种单位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2.承担此项</w:t>
      </w:r>
      <w:r>
        <w:rPr>
          <w:rFonts w:ascii="仿宋" w:hAnsi="仿宋" w:eastAsia="仿宋"/>
          <w:sz w:val="32"/>
          <w:szCs w:val="32"/>
        </w:rPr>
        <w:t>工作的定点</w:t>
      </w:r>
      <w:r>
        <w:rPr>
          <w:rFonts w:hint="eastAsia" w:ascii="仿宋" w:hAnsi="仿宋" w:eastAsia="仿宋"/>
          <w:sz w:val="32"/>
          <w:szCs w:val="32"/>
        </w:rPr>
        <w:t>预防</w:t>
      </w:r>
      <w:r>
        <w:rPr>
          <w:rFonts w:ascii="仿宋" w:hAnsi="仿宋" w:eastAsia="仿宋"/>
          <w:sz w:val="32"/>
          <w:szCs w:val="32"/>
        </w:rPr>
        <w:t>接种单位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逐一电话通知</w:t>
      </w:r>
      <w:r>
        <w:rPr>
          <w:rFonts w:hint="eastAsia" w:ascii="仿宋" w:hAnsi="仿宋" w:eastAsia="仿宋"/>
          <w:sz w:val="32"/>
          <w:szCs w:val="32"/>
        </w:rPr>
        <w:t>目标受种</w:t>
      </w:r>
      <w:r>
        <w:rPr>
          <w:rFonts w:ascii="仿宋" w:hAnsi="仿宋" w:eastAsia="仿宋"/>
          <w:sz w:val="32"/>
          <w:szCs w:val="32"/>
        </w:rPr>
        <w:t>人群，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知情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、自愿</w:t>
      </w:r>
      <w:r>
        <w:rPr>
          <w:rFonts w:ascii="仿宋" w:hAnsi="仿宋" w:eastAsia="仿宋"/>
          <w:sz w:val="32"/>
          <w:szCs w:val="32"/>
        </w:rPr>
        <w:t>免</w:t>
      </w:r>
      <w:r>
        <w:rPr>
          <w:rFonts w:hint="eastAsia" w:ascii="仿宋" w:hAnsi="仿宋" w:eastAsia="仿宋"/>
          <w:sz w:val="32"/>
          <w:szCs w:val="32"/>
        </w:rPr>
        <w:t>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前提下，与其约定</w:t>
      </w:r>
      <w:r>
        <w:rPr>
          <w:rFonts w:hint="eastAsia" w:ascii="仿宋" w:hAnsi="仿宋" w:eastAsia="仿宋"/>
          <w:sz w:val="32"/>
          <w:szCs w:val="32"/>
        </w:rPr>
        <w:t>接种</w:t>
      </w:r>
      <w:r>
        <w:rPr>
          <w:rFonts w:ascii="仿宋" w:hAnsi="仿宋" w:eastAsia="仿宋"/>
          <w:sz w:val="32"/>
          <w:szCs w:val="32"/>
        </w:rPr>
        <w:t>时间，不同意接种的应予以</w:t>
      </w:r>
      <w:r>
        <w:rPr>
          <w:rFonts w:hint="eastAsia" w:ascii="仿宋" w:hAnsi="仿宋" w:eastAsia="仿宋"/>
          <w:sz w:val="32"/>
          <w:szCs w:val="32"/>
        </w:rPr>
        <w:t>登</w:t>
      </w:r>
      <w:r>
        <w:rPr>
          <w:rFonts w:ascii="仿宋" w:hAnsi="仿宋" w:eastAsia="仿宋"/>
          <w:sz w:val="32"/>
          <w:szCs w:val="32"/>
        </w:rPr>
        <w:t>记</w:t>
      </w:r>
      <w:r>
        <w:rPr>
          <w:rFonts w:hint="eastAsia" w:ascii="仿宋" w:hAnsi="仿宋" w:eastAsia="仿宋"/>
          <w:sz w:val="32"/>
          <w:szCs w:val="32"/>
        </w:rPr>
        <w:t>。同时对</w:t>
      </w:r>
      <w:r>
        <w:rPr>
          <w:rFonts w:ascii="仿宋" w:hAnsi="仿宋" w:eastAsia="仿宋"/>
          <w:sz w:val="32"/>
          <w:szCs w:val="32"/>
        </w:rPr>
        <w:t>电话核实不到的</w:t>
      </w:r>
      <w:r>
        <w:rPr>
          <w:rFonts w:hint="eastAsia" w:ascii="仿宋" w:hAnsi="仿宋" w:eastAsia="仿宋"/>
          <w:sz w:val="32"/>
          <w:szCs w:val="32"/>
        </w:rPr>
        <w:t>目标</w:t>
      </w:r>
      <w:r>
        <w:rPr>
          <w:rFonts w:ascii="仿宋" w:hAnsi="仿宋" w:eastAsia="仿宋"/>
          <w:sz w:val="32"/>
          <w:szCs w:val="32"/>
        </w:rPr>
        <w:t>受种人群应</w:t>
      </w:r>
      <w:r>
        <w:rPr>
          <w:rFonts w:hint="eastAsia" w:ascii="仿宋" w:hAnsi="仿宋" w:eastAsia="仿宋"/>
          <w:sz w:val="32"/>
          <w:szCs w:val="32"/>
        </w:rPr>
        <w:t>统一</w:t>
      </w:r>
      <w:r>
        <w:rPr>
          <w:rFonts w:ascii="仿宋" w:hAnsi="仿宋" w:eastAsia="仿宋"/>
          <w:sz w:val="32"/>
          <w:szCs w:val="32"/>
        </w:rPr>
        <w:t>反馈至县（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，由县</w:t>
      </w:r>
      <w:r>
        <w:rPr>
          <w:rFonts w:hint="eastAsia" w:ascii="仿宋" w:hAnsi="仿宋" w:eastAsia="仿宋"/>
          <w:sz w:val="32"/>
          <w:szCs w:val="32"/>
        </w:rPr>
        <w:t>（市）卫生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协助</w:t>
      </w: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，务必</w:t>
      </w:r>
      <w:r>
        <w:rPr>
          <w:rFonts w:hint="eastAsia" w:ascii="仿宋" w:hAnsi="仿宋" w:eastAsia="仿宋"/>
          <w:sz w:val="32"/>
          <w:szCs w:val="32"/>
        </w:rPr>
        <w:t>做到让全部目标</w:t>
      </w:r>
      <w:r>
        <w:rPr>
          <w:rFonts w:ascii="仿宋" w:hAnsi="仿宋" w:eastAsia="仿宋"/>
          <w:sz w:val="32"/>
          <w:szCs w:val="32"/>
        </w:rPr>
        <w:t>人群了解此项</w:t>
      </w:r>
      <w:r>
        <w:rPr>
          <w:rFonts w:hint="eastAsia" w:ascii="仿宋" w:hAnsi="仿宋" w:eastAsia="仿宋"/>
          <w:sz w:val="32"/>
          <w:szCs w:val="32"/>
        </w:rPr>
        <w:t>民生</w:t>
      </w:r>
      <w:r>
        <w:rPr>
          <w:rFonts w:ascii="仿宋" w:hAnsi="仿宋" w:eastAsia="仿宋"/>
          <w:sz w:val="32"/>
          <w:szCs w:val="32"/>
        </w:rPr>
        <w:t>实事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知</w:t>
      </w:r>
      <w:r>
        <w:rPr>
          <w:rFonts w:hint="eastAsia" w:ascii="仿宋" w:hAnsi="仿宋" w:eastAsia="仿宋"/>
          <w:sz w:val="32"/>
          <w:szCs w:val="32"/>
        </w:rPr>
        <w:t>尽知</w:t>
      </w:r>
      <w:r>
        <w:rPr>
          <w:rFonts w:ascii="仿宋" w:hAnsi="仿宋" w:eastAsia="仿宋"/>
          <w:sz w:val="32"/>
          <w:szCs w:val="32"/>
        </w:rPr>
        <w:t>，应种尽种。</w:t>
      </w:r>
    </w:p>
    <w:p>
      <w:pPr>
        <w:widowControl/>
        <w:snapToGrid w:val="0"/>
        <w:spacing w:line="560" w:lineRule="exact"/>
        <w:ind w:firstLine="640"/>
        <w:rPr>
          <w:rFonts w:ascii="楷体" w:hAnsi="楷体" w:eastAsia="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32"/>
          <w:szCs w:val="32"/>
        </w:rPr>
        <w:t>（四）疫苗的运输、保管和供货渠道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要充分利用现有的全省免疫规划疫苗冷链系统，严格按照统一规定发放疫苗，保证疫苗储存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运输安全。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五、广泛开展宣传动员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利用电视、电台、报纸、网络等媒体宣传平台开展贫困</w:t>
      </w:r>
      <w:r>
        <w:rPr>
          <w:rFonts w:ascii="仿宋" w:hAnsi="仿宋" w:eastAsia="仿宋"/>
          <w:sz w:val="32"/>
          <w:szCs w:val="32"/>
        </w:rPr>
        <w:t>家庭适龄儿童免费</w:t>
      </w:r>
      <w:r>
        <w:rPr>
          <w:rFonts w:hint="eastAsia" w:ascii="仿宋" w:hAnsi="仿宋" w:eastAsia="仿宋"/>
          <w:sz w:val="32"/>
          <w:szCs w:val="32"/>
        </w:rPr>
        <w:t>流感疫苗接种宣传工作。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六、培训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接种期间，各</w:t>
      </w:r>
      <w:r>
        <w:rPr>
          <w:rFonts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</w:rPr>
        <w:t>（市）</w:t>
      </w:r>
      <w:r>
        <w:rPr>
          <w:rFonts w:ascii="仿宋" w:hAnsi="仿宋" w:eastAsia="仿宋"/>
          <w:sz w:val="32"/>
          <w:szCs w:val="32"/>
        </w:rPr>
        <w:t>疾病预防控制</w:t>
      </w:r>
      <w:r>
        <w:rPr>
          <w:rFonts w:hint="eastAsia" w:ascii="仿宋" w:hAnsi="仿宋" w:eastAsia="仿宋"/>
          <w:sz w:val="32"/>
          <w:szCs w:val="32"/>
        </w:rPr>
        <w:t>机构要</w:t>
      </w:r>
      <w:r>
        <w:rPr>
          <w:rFonts w:ascii="仿宋" w:hAnsi="仿宋" w:eastAsia="仿宋"/>
          <w:sz w:val="32"/>
          <w:szCs w:val="32"/>
        </w:rPr>
        <w:t>完成对下级的逐级培训工作</w:t>
      </w:r>
      <w:r>
        <w:rPr>
          <w:rFonts w:hint="eastAsia" w:ascii="仿宋" w:hAnsi="仿宋" w:eastAsia="仿宋"/>
          <w:sz w:val="32"/>
          <w:szCs w:val="32"/>
        </w:rPr>
        <w:t>。培训内容主要包括：贫困</w:t>
      </w:r>
      <w:r>
        <w:rPr>
          <w:rFonts w:ascii="仿宋" w:hAnsi="仿宋" w:eastAsia="仿宋"/>
          <w:sz w:val="32"/>
          <w:szCs w:val="32"/>
        </w:rPr>
        <w:t>家庭适龄儿童</w:t>
      </w:r>
      <w:r>
        <w:rPr>
          <w:rFonts w:hint="eastAsia" w:ascii="仿宋" w:hAnsi="仿宋" w:eastAsia="仿宋"/>
          <w:sz w:val="32"/>
          <w:szCs w:val="32"/>
        </w:rPr>
        <w:t>流感疫苗接种的政策、流感疫苗接种注意事项、接种点管理要求、疑似预防接种异常反应处理以及</w:t>
      </w:r>
      <w:r>
        <w:rPr>
          <w:rFonts w:ascii="仿宋" w:hAnsi="仿宋" w:eastAsia="仿宋"/>
          <w:sz w:val="32"/>
          <w:szCs w:val="32"/>
        </w:rPr>
        <w:t>信息上报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七、疫苗安全接种的保障措施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（一）接种人员上岗前必须经过严格培训，在接种时严格遵守消毒注射制度，按照说明书进行操作，确保安全注射。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（二）各接种单位应从严掌握禁忌症，在充分宣传的基础上，采取自愿免费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原则，接种对象必须填写《流感疫苗接种知情同意书》之后方可予以接种。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（三）各定点</w:t>
      </w:r>
      <w:r>
        <w:rPr>
          <w:rFonts w:ascii="仿宋" w:hAnsi="仿宋" w:eastAsia="仿宋"/>
          <w:sz w:val="32"/>
          <w:szCs w:val="32"/>
        </w:rPr>
        <w:t>预防</w:t>
      </w:r>
      <w:r>
        <w:rPr>
          <w:rFonts w:hint="eastAsia" w:ascii="仿宋" w:hAnsi="仿宋" w:eastAsia="仿宋"/>
          <w:sz w:val="32"/>
          <w:szCs w:val="32"/>
        </w:rPr>
        <w:t>接种单位要加强流感疫苗接种后疑似</w:t>
      </w:r>
      <w:r>
        <w:rPr>
          <w:rFonts w:ascii="仿宋" w:hAnsi="仿宋" w:eastAsia="仿宋"/>
          <w:sz w:val="32"/>
          <w:szCs w:val="32"/>
        </w:rPr>
        <w:t>预防接种异常反应</w:t>
      </w:r>
      <w:r>
        <w:rPr>
          <w:rFonts w:hint="eastAsia" w:ascii="仿宋" w:hAnsi="仿宋" w:eastAsia="仿宋"/>
          <w:sz w:val="32"/>
          <w:szCs w:val="32"/>
        </w:rPr>
        <w:t>的监测。接到疑似预防</w:t>
      </w:r>
      <w:r>
        <w:rPr>
          <w:rFonts w:ascii="仿宋" w:hAnsi="仿宋" w:eastAsia="仿宋"/>
          <w:sz w:val="32"/>
          <w:szCs w:val="32"/>
        </w:rPr>
        <w:t>接种异常反应</w:t>
      </w:r>
      <w:r>
        <w:rPr>
          <w:rFonts w:hint="eastAsia" w:ascii="仿宋" w:hAnsi="仿宋" w:eastAsia="仿宋"/>
          <w:sz w:val="32"/>
          <w:szCs w:val="32"/>
        </w:rPr>
        <w:t>报告后，应按照相关文件及有关规定的要求及时处理和上报。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八、开展工作</w:t>
      </w: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评估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接种期间，各</w:t>
      </w:r>
      <w:r>
        <w:rPr>
          <w:rFonts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</w:rPr>
        <w:t>（市）</w:t>
      </w:r>
      <w:r>
        <w:rPr>
          <w:rFonts w:ascii="仿宋" w:hAnsi="仿宋" w:eastAsia="仿宋"/>
          <w:sz w:val="32"/>
          <w:szCs w:val="32"/>
        </w:rPr>
        <w:t>卫生健康行政部门应组织开展</w:t>
      </w:r>
      <w:r>
        <w:rPr>
          <w:rFonts w:hint="eastAsia" w:ascii="仿宋" w:hAnsi="仿宋" w:eastAsia="仿宋"/>
          <w:sz w:val="32"/>
          <w:szCs w:val="32"/>
        </w:rPr>
        <w:t>对接种工作流程、人员资质、接种场所、疫苗管理、冷链运转、现场接种等情况进行评估。市卫生</w:t>
      </w:r>
      <w:r>
        <w:rPr>
          <w:rFonts w:ascii="仿宋" w:hAnsi="仿宋" w:eastAsia="仿宋"/>
          <w:sz w:val="32"/>
          <w:szCs w:val="32"/>
        </w:rPr>
        <w:t>健康委将</w:t>
      </w:r>
      <w:r>
        <w:rPr>
          <w:rFonts w:hint="eastAsia" w:ascii="仿宋" w:hAnsi="仿宋" w:eastAsia="仿宋"/>
          <w:sz w:val="32"/>
          <w:szCs w:val="32"/>
        </w:rPr>
        <w:t>于10月份</w:t>
      </w:r>
      <w:r>
        <w:rPr>
          <w:rFonts w:ascii="仿宋" w:hAnsi="仿宋" w:eastAsia="仿宋"/>
          <w:sz w:val="32"/>
          <w:szCs w:val="32"/>
        </w:rPr>
        <w:t>组织对各</w:t>
      </w:r>
      <w:r>
        <w:rPr>
          <w:rFonts w:hint="eastAsia" w:ascii="仿宋" w:hAnsi="仿宋" w:eastAsia="仿宋"/>
          <w:sz w:val="32"/>
          <w:szCs w:val="32"/>
        </w:rPr>
        <w:t>县（市）</w:t>
      </w:r>
      <w:r>
        <w:rPr>
          <w:rFonts w:ascii="仿宋" w:hAnsi="仿宋" w:eastAsia="仿宋"/>
          <w:sz w:val="32"/>
          <w:szCs w:val="32"/>
        </w:rPr>
        <w:t>工作情况进行</w:t>
      </w:r>
      <w:r>
        <w:rPr>
          <w:rFonts w:hint="eastAsia" w:ascii="仿宋" w:hAnsi="仿宋" w:eastAsia="仿宋"/>
          <w:sz w:val="32"/>
          <w:szCs w:val="32"/>
        </w:rPr>
        <w:t>评估。此项</w:t>
      </w:r>
      <w:r>
        <w:rPr>
          <w:rFonts w:ascii="仿宋" w:hAnsi="仿宋" w:eastAsia="仿宋"/>
          <w:sz w:val="32"/>
          <w:szCs w:val="32"/>
        </w:rPr>
        <w:t>工作完成情况将纳入</w:t>
      </w: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、县（市）</w:t>
      </w:r>
      <w:r>
        <w:rPr>
          <w:rFonts w:ascii="仿宋" w:hAnsi="仿宋" w:eastAsia="仿宋"/>
          <w:sz w:val="32"/>
          <w:szCs w:val="32"/>
        </w:rPr>
        <w:t>政府卫生健康目标考核责任书。</w:t>
      </w:r>
    </w:p>
    <w:p>
      <w:pPr>
        <w:widowControl/>
        <w:snapToGrid w:val="0"/>
        <w:spacing w:line="560" w:lineRule="exact"/>
        <w:ind w:firstLine="64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九、</w:t>
      </w: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信息报告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2019年6月1日前各县（市）</w:t>
      </w:r>
      <w:r>
        <w:rPr>
          <w:rFonts w:ascii="仿宋" w:hAnsi="仿宋" w:eastAsia="仿宋"/>
          <w:sz w:val="32"/>
          <w:szCs w:val="32"/>
        </w:rPr>
        <w:t>将确定的预防接种单位报</w:t>
      </w:r>
      <w:r>
        <w:rPr>
          <w:rFonts w:hint="eastAsia" w:ascii="仿宋" w:hAnsi="仿宋" w:eastAsia="仿宋"/>
          <w:sz w:val="32"/>
          <w:szCs w:val="32"/>
        </w:rPr>
        <w:t>市卫生</w:t>
      </w:r>
      <w:r>
        <w:rPr>
          <w:rFonts w:ascii="仿宋" w:hAnsi="仿宋" w:eastAsia="仿宋"/>
          <w:sz w:val="32"/>
          <w:szCs w:val="32"/>
        </w:rPr>
        <w:t>健康委</w:t>
      </w:r>
      <w:r>
        <w:rPr>
          <w:rFonts w:hint="eastAsia" w:ascii="仿宋" w:hAnsi="仿宋" w:eastAsia="仿宋"/>
          <w:sz w:val="32"/>
          <w:szCs w:val="32"/>
        </w:rPr>
        <w:t>（详见</w:t>
      </w:r>
      <w:r>
        <w:rPr>
          <w:rFonts w:ascii="仿宋" w:hAnsi="仿宋" w:eastAsia="仿宋"/>
          <w:sz w:val="32"/>
          <w:szCs w:val="32"/>
        </w:rPr>
        <w:t>附件2</w:t>
      </w:r>
      <w:r>
        <w:rPr>
          <w:rFonts w:hint="eastAsia" w:ascii="仿宋" w:hAnsi="仿宋" w:eastAsia="仿宋"/>
          <w:sz w:val="32"/>
          <w:szCs w:val="32"/>
        </w:rPr>
        <w:t>）；接种流感疫苗后，接种单位应按照《预防接种工作规范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2016版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》要求，记入儿童预防接种证、接种卡，录入辽宁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预防接种信息管理系统，</w:t>
      </w:r>
      <w:r>
        <w:rPr>
          <w:rFonts w:ascii="仿宋" w:hAnsi="仿宋" w:eastAsia="仿宋"/>
          <w:sz w:val="32"/>
          <w:szCs w:val="32"/>
        </w:rPr>
        <w:t>有关</w:t>
      </w:r>
      <w:r>
        <w:rPr>
          <w:rFonts w:hint="eastAsia" w:ascii="仿宋" w:hAnsi="仿宋" w:eastAsia="仿宋"/>
          <w:sz w:val="32"/>
          <w:szCs w:val="32"/>
        </w:rPr>
        <w:t>录入事项</w:t>
      </w:r>
      <w:r>
        <w:rPr>
          <w:rFonts w:ascii="仿宋" w:hAnsi="仿宋" w:eastAsia="仿宋"/>
          <w:sz w:val="32"/>
          <w:szCs w:val="32"/>
        </w:rPr>
        <w:t>按照省疾病预防控制中心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执行；</w:t>
      </w:r>
      <w:r>
        <w:rPr>
          <w:rFonts w:hint="eastAsia" w:ascii="仿宋" w:hAnsi="仿宋" w:eastAsia="仿宋"/>
          <w:sz w:val="32"/>
          <w:szCs w:val="32"/>
        </w:rPr>
        <w:t>集中接种（201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日至2019年10月31日）期间，全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贫困</w:t>
      </w:r>
      <w:r>
        <w:rPr>
          <w:rFonts w:ascii="仿宋" w:hAnsi="仿宋" w:eastAsia="仿宋"/>
          <w:sz w:val="32"/>
          <w:szCs w:val="32"/>
        </w:rPr>
        <w:t>家庭适龄儿童免费</w:t>
      </w:r>
      <w:r>
        <w:rPr>
          <w:rFonts w:hint="eastAsia" w:ascii="仿宋" w:hAnsi="仿宋" w:eastAsia="仿宋"/>
          <w:sz w:val="32"/>
          <w:szCs w:val="32"/>
        </w:rPr>
        <w:t>流感疫苗接种情况实行旬报告制度，每旬第1个</w:t>
      </w:r>
      <w:r>
        <w:rPr>
          <w:rFonts w:ascii="仿宋" w:hAnsi="仿宋" w:eastAsia="仿宋"/>
          <w:sz w:val="32"/>
          <w:szCs w:val="32"/>
        </w:rPr>
        <w:t>工作日</w:t>
      </w:r>
      <w:r>
        <w:rPr>
          <w:rFonts w:hint="eastAsia" w:ascii="仿宋" w:hAnsi="仿宋" w:eastAsia="仿宋"/>
          <w:sz w:val="32"/>
          <w:szCs w:val="32"/>
        </w:rPr>
        <w:t>向市卫生健康委</w:t>
      </w:r>
      <w:r>
        <w:rPr>
          <w:rFonts w:ascii="仿宋" w:hAnsi="仿宋" w:eastAsia="仿宋"/>
          <w:sz w:val="32"/>
          <w:szCs w:val="32"/>
        </w:rPr>
        <w:t>报告累计</w:t>
      </w:r>
      <w:r>
        <w:rPr>
          <w:rFonts w:hint="eastAsia" w:ascii="仿宋" w:hAnsi="仿宋" w:eastAsia="仿宋"/>
          <w:sz w:val="32"/>
          <w:szCs w:val="32"/>
        </w:rPr>
        <w:t>完成个案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（详见</w:t>
      </w:r>
      <w:r>
        <w:rPr>
          <w:rFonts w:ascii="仿宋" w:hAnsi="仿宋" w:eastAsia="仿宋"/>
          <w:sz w:val="32"/>
          <w:szCs w:val="32"/>
        </w:rPr>
        <w:t>附件3</w:t>
      </w:r>
      <w:r>
        <w:rPr>
          <w:rFonts w:hint="eastAsia" w:ascii="仿宋" w:hAnsi="仿宋" w:eastAsia="仿宋"/>
          <w:sz w:val="32"/>
          <w:szCs w:val="32"/>
        </w:rPr>
        <w:t>）。遇特殊紧急</w:t>
      </w:r>
      <w:r>
        <w:rPr>
          <w:rFonts w:ascii="仿宋" w:hAnsi="仿宋" w:eastAsia="仿宋"/>
          <w:sz w:val="32"/>
          <w:szCs w:val="32"/>
        </w:rPr>
        <w:t>情况</w:t>
      </w:r>
      <w:r>
        <w:rPr>
          <w:rFonts w:hint="eastAsia" w:ascii="仿宋" w:hAnsi="仿宋" w:eastAsia="仿宋"/>
          <w:sz w:val="32"/>
          <w:szCs w:val="32"/>
        </w:rPr>
        <w:t>立即上报。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各地</w:t>
      </w:r>
      <w:r>
        <w:rPr>
          <w:rFonts w:ascii="仿宋" w:hAnsi="仿宋" w:eastAsia="仿宋"/>
          <w:sz w:val="32"/>
          <w:szCs w:val="32"/>
        </w:rPr>
        <w:t>工作任务量分配一览表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贫困家庭</w:t>
      </w:r>
      <w:r>
        <w:rPr>
          <w:rFonts w:hint="eastAsia" w:ascii="仿宋" w:hAnsi="仿宋" w:eastAsia="仿宋"/>
          <w:sz w:val="32"/>
          <w:szCs w:val="32"/>
        </w:rPr>
        <w:t>适龄</w:t>
      </w:r>
      <w:r>
        <w:rPr>
          <w:rFonts w:ascii="仿宋" w:hAnsi="仿宋" w:eastAsia="仿宋"/>
          <w:sz w:val="32"/>
          <w:szCs w:val="32"/>
        </w:rPr>
        <w:t>儿童</w:t>
      </w:r>
      <w:r>
        <w:rPr>
          <w:rFonts w:hint="eastAsia" w:ascii="仿宋" w:hAnsi="仿宋" w:eastAsia="仿宋"/>
          <w:sz w:val="32"/>
          <w:szCs w:val="32"/>
        </w:rPr>
        <w:t>免费</w:t>
      </w:r>
      <w:r>
        <w:rPr>
          <w:rFonts w:ascii="仿宋" w:hAnsi="仿宋" w:eastAsia="仿宋"/>
          <w:sz w:val="32"/>
          <w:szCs w:val="32"/>
        </w:rPr>
        <w:t>流感</w:t>
      </w:r>
      <w:r>
        <w:rPr>
          <w:rFonts w:hint="eastAsia" w:ascii="仿宋" w:hAnsi="仿宋" w:eastAsia="仿宋"/>
          <w:sz w:val="32"/>
          <w:szCs w:val="32"/>
        </w:rPr>
        <w:t>疫苗接种</w:t>
      </w:r>
      <w:r>
        <w:rPr>
          <w:rFonts w:ascii="仿宋" w:hAnsi="仿宋" w:eastAsia="仿宋"/>
          <w:sz w:val="32"/>
          <w:szCs w:val="32"/>
        </w:rPr>
        <w:t>定点</w:t>
      </w:r>
      <w:r>
        <w:rPr>
          <w:rFonts w:hint="eastAsia" w:ascii="仿宋" w:hAnsi="仿宋" w:eastAsia="仿宋"/>
          <w:sz w:val="32"/>
          <w:szCs w:val="32"/>
        </w:rPr>
        <w:t>预防</w:t>
      </w:r>
      <w:r>
        <w:rPr>
          <w:rFonts w:ascii="仿宋" w:hAnsi="仿宋" w:eastAsia="仿宋"/>
          <w:sz w:val="32"/>
          <w:szCs w:val="32"/>
        </w:rPr>
        <w:t>接种单位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ascii="仿宋" w:hAnsi="仿宋" w:eastAsia="仿宋"/>
          <w:sz w:val="32"/>
          <w:szCs w:val="32"/>
        </w:rPr>
        <w:t>一览表。</w:t>
      </w:r>
    </w:p>
    <w:p>
      <w:pPr>
        <w:widowControl/>
        <w:snapToGri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3.贫困家庭</w:t>
      </w:r>
      <w:r>
        <w:rPr>
          <w:rFonts w:hint="eastAsia" w:ascii="仿宋" w:hAnsi="仿宋" w:eastAsia="仿宋"/>
          <w:sz w:val="32"/>
          <w:szCs w:val="32"/>
        </w:rPr>
        <w:t>适龄</w:t>
      </w:r>
      <w:r>
        <w:rPr>
          <w:rFonts w:ascii="仿宋" w:hAnsi="仿宋" w:eastAsia="仿宋"/>
          <w:sz w:val="32"/>
          <w:szCs w:val="32"/>
        </w:rPr>
        <w:t>儿童</w:t>
      </w:r>
      <w:r>
        <w:rPr>
          <w:rFonts w:hint="eastAsia" w:ascii="仿宋" w:hAnsi="仿宋" w:eastAsia="仿宋"/>
          <w:sz w:val="32"/>
          <w:szCs w:val="32"/>
        </w:rPr>
        <w:t>免费</w:t>
      </w:r>
      <w:r>
        <w:rPr>
          <w:rFonts w:ascii="仿宋" w:hAnsi="仿宋" w:eastAsia="仿宋"/>
          <w:sz w:val="32"/>
          <w:szCs w:val="32"/>
        </w:rPr>
        <w:t>流感疫苗接种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完成情况。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701" w:right="1588" w:bottom="1588" w:left="1588" w:header="851" w:footer="992" w:gutter="0"/>
          <w:pgNumType w:start="3"/>
          <w:cols w:space="425" w:num="1"/>
          <w:docGrid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黑体" w:eastAsia="方正小标宋简体" w:cs="宋体"/>
          <w:color w:val="333333"/>
          <w:kern w:val="0"/>
          <w:sz w:val="44"/>
          <w:szCs w:val="44"/>
        </w:rPr>
        <w:t>各地工作任务量分配一览表</w:t>
      </w:r>
    </w:p>
    <w:tbl>
      <w:tblPr>
        <w:tblStyle w:val="3"/>
        <w:tblpPr w:leftFromText="180" w:rightFromText="180" w:vertAnchor="text" w:horzAnchor="margin" w:tblpY="545"/>
        <w:tblW w:w="133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843"/>
        <w:gridCol w:w="4111"/>
        <w:gridCol w:w="1417"/>
        <w:gridCol w:w="297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地  区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贫困家庭适龄儿童数量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分配完成任务数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鞍  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海城市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1242</w:t>
            </w:r>
          </w:p>
        </w:tc>
        <w:tc>
          <w:tcPr>
            <w:tcW w:w="297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台安县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77</w:t>
            </w: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岫岩县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1074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644</w:t>
            </w: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-1758" w:rightChars="-837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（单位：人数）</w:t>
      </w:r>
    </w:p>
    <w:p>
      <w:pPr>
        <w:spacing w:line="560" w:lineRule="exact"/>
        <w:ind w:right="-1758" w:rightChars="-837"/>
        <w:rPr>
          <w:rFonts w:ascii="仿宋" w:hAnsi="仿宋" w:eastAsia="仿宋" w:cs="宋体"/>
          <w:sz w:val="32"/>
          <w:szCs w:val="32"/>
        </w:rPr>
        <w:sectPr>
          <w:footerReference r:id="rId4" w:type="default"/>
          <w:pgSz w:w="16838" w:h="11906" w:orient="landscape"/>
          <w:pgMar w:top="1701" w:right="1588" w:bottom="1588" w:left="1588" w:header="851" w:footer="992" w:gutter="0"/>
          <w:pgNumType w:start="3"/>
          <w:cols w:space="425" w:num="1"/>
          <w:docGrid w:linePitch="312" w:charSpace="0"/>
        </w:sectPr>
      </w:pPr>
      <w:r>
        <w:rPr>
          <w:rFonts w:hint="eastAsia" w:ascii="仿宋" w:hAnsi="仿宋" w:eastAsia="仿宋" w:cs="宋体"/>
          <w:sz w:val="32"/>
          <w:szCs w:val="32"/>
        </w:rPr>
        <w:t>注</w:t>
      </w:r>
      <w:r>
        <w:rPr>
          <w:rFonts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根据</w:t>
      </w:r>
      <w:r>
        <w:rPr>
          <w:rFonts w:ascii="仿宋" w:hAnsi="仿宋" w:eastAsia="仿宋" w:cs="宋体"/>
          <w:sz w:val="32"/>
          <w:szCs w:val="32"/>
        </w:rPr>
        <w:t>其他省份</w:t>
      </w:r>
      <w:r>
        <w:rPr>
          <w:rFonts w:hint="eastAsia" w:ascii="仿宋" w:hAnsi="仿宋" w:eastAsia="仿宋" w:cs="宋体"/>
          <w:sz w:val="32"/>
          <w:szCs w:val="32"/>
        </w:rPr>
        <w:t>免费</w:t>
      </w:r>
      <w:r>
        <w:rPr>
          <w:rFonts w:ascii="仿宋" w:hAnsi="仿宋" w:eastAsia="仿宋" w:cs="宋体"/>
          <w:sz w:val="32"/>
          <w:szCs w:val="32"/>
        </w:rPr>
        <w:t>流感疫苗接种工作</w:t>
      </w:r>
      <w:r>
        <w:rPr>
          <w:rFonts w:hint="eastAsia" w:ascii="仿宋" w:hAnsi="仿宋" w:eastAsia="仿宋" w:cs="宋体"/>
          <w:sz w:val="32"/>
          <w:szCs w:val="32"/>
        </w:rPr>
        <w:t>情况</w:t>
      </w:r>
      <w:r>
        <w:rPr>
          <w:rFonts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具体</w:t>
      </w:r>
      <w:r>
        <w:rPr>
          <w:rFonts w:ascii="仿宋" w:hAnsi="仿宋" w:eastAsia="仿宋" w:cs="宋体"/>
          <w:sz w:val="32"/>
          <w:szCs w:val="32"/>
        </w:rPr>
        <w:t>完成任务数按照</w:t>
      </w:r>
      <w:r>
        <w:rPr>
          <w:rFonts w:hint="eastAsia" w:ascii="仿宋" w:hAnsi="仿宋" w:eastAsia="仿宋" w:cs="宋体"/>
          <w:sz w:val="32"/>
          <w:szCs w:val="32"/>
        </w:rPr>
        <w:t>完成</w:t>
      </w:r>
      <w:r>
        <w:rPr>
          <w:rFonts w:ascii="仿宋" w:hAnsi="仿宋" w:eastAsia="仿宋" w:cs="宋体"/>
          <w:sz w:val="32"/>
          <w:szCs w:val="32"/>
        </w:rPr>
        <w:t>目标人群的</w:t>
      </w:r>
      <w:r>
        <w:rPr>
          <w:rFonts w:hint="eastAsia" w:ascii="仿宋" w:hAnsi="仿宋" w:eastAsia="仿宋" w:cs="宋体"/>
          <w:sz w:val="32"/>
          <w:szCs w:val="32"/>
        </w:rPr>
        <w:t>60</w:t>
      </w:r>
      <w:r>
        <w:rPr>
          <w:rFonts w:ascii="仿宋" w:hAnsi="仿宋" w:eastAsia="仿宋" w:cs="宋体"/>
          <w:sz w:val="32"/>
          <w:szCs w:val="32"/>
        </w:rPr>
        <w:t>%计算。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333333"/>
          <w:kern w:val="0"/>
          <w:sz w:val="44"/>
          <w:szCs w:val="44"/>
        </w:rPr>
        <w:t>贫困家庭适龄儿童免费流感疫苗接种定点预防接种单位信息一览表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39"/>
        <w:gridCol w:w="2179"/>
        <w:gridCol w:w="2179"/>
        <w:gridCol w:w="1348"/>
        <w:gridCol w:w="2410"/>
        <w:gridCol w:w="197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市</w:t>
            </w:r>
          </w:p>
        </w:tc>
        <w:tc>
          <w:tcPr>
            <w:tcW w:w="15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县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区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）</w:t>
            </w:r>
          </w:p>
        </w:tc>
        <w:tc>
          <w:tcPr>
            <w:tcW w:w="217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单位名称</w:t>
            </w:r>
          </w:p>
        </w:tc>
        <w:tc>
          <w:tcPr>
            <w:tcW w:w="217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具体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地址</w:t>
            </w:r>
          </w:p>
        </w:tc>
        <w:tc>
          <w:tcPr>
            <w:tcW w:w="134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人员数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负责人</w:t>
            </w:r>
          </w:p>
        </w:tc>
        <w:tc>
          <w:tcPr>
            <w:tcW w:w="197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电话</w:t>
            </w:r>
          </w:p>
        </w:tc>
        <w:tc>
          <w:tcPr>
            <w:tcW w:w="149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接种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3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48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2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333333"/>
          <w:kern w:val="0"/>
          <w:sz w:val="44"/>
          <w:szCs w:val="44"/>
        </w:rPr>
        <w:t>贫困家庭适龄儿童流感疫苗免费接种完成情况</w:t>
      </w:r>
    </w:p>
    <w:p>
      <w:pPr>
        <w:spacing w:line="560" w:lineRule="exact"/>
        <w:rPr>
          <w:rFonts w:ascii="黑体" w:hAnsi="黑体" w:eastAsia="黑体" w:cs="宋体"/>
          <w:color w:val="333333"/>
          <w:kern w:val="0"/>
          <w:sz w:val="36"/>
          <w:szCs w:val="36"/>
        </w:rPr>
      </w:pPr>
    </w:p>
    <w:tbl>
      <w:tblPr>
        <w:tblStyle w:val="4"/>
        <w:tblW w:w="1502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992"/>
        <w:gridCol w:w="1276"/>
        <w:gridCol w:w="1275"/>
        <w:gridCol w:w="1276"/>
        <w:gridCol w:w="1276"/>
        <w:gridCol w:w="1276"/>
        <w:gridCol w:w="1247"/>
        <w:gridCol w:w="144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县（区）</w:t>
            </w:r>
          </w:p>
        </w:tc>
        <w:tc>
          <w:tcPr>
            <w:tcW w:w="993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接种单位名称</w:t>
            </w:r>
          </w:p>
        </w:tc>
        <w:tc>
          <w:tcPr>
            <w:tcW w:w="12332" w:type="dxa"/>
            <w:gridSpan w:val="10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目标人群个案完成信息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709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是否已通知接种（如果是填写“1”，如果否填写“0”）</w:t>
            </w:r>
          </w:p>
        </w:tc>
        <w:tc>
          <w:tcPr>
            <w:tcW w:w="124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是否同意接种（如果是填写“1”，如果否填写“0”） 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是否已完成接种（如果是填写“1”，如果否填写“0”）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接种日期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疫苗批号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99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85E0B"/>
    <w:rsid w:val="036A2D3F"/>
    <w:rsid w:val="249B1494"/>
    <w:rsid w:val="3AF25060"/>
    <w:rsid w:val="48D42422"/>
    <w:rsid w:val="55790ABC"/>
    <w:rsid w:val="55D13D73"/>
    <w:rsid w:val="5AC670B7"/>
    <w:rsid w:val="5E8C565B"/>
    <w:rsid w:val="64D44E23"/>
    <w:rsid w:val="6AC7117C"/>
    <w:rsid w:val="6CCE7766"/>
    <w:rsid w:val="7B8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完美极致</cp:lastModifiedBy>
  <dcterms:modified xsi:type="dcterms:W3CDTF">2019-12-17T07:03:18Z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