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r>
        <w:rPr>
          <w:rFonts w:asciiTheme="minorEastAsia" w:hAnsiTheme="minorEastAsia" w:eastAsiaTheme="minorEastAsia"/>
          <w:b/>
          <w:sz w:val="44"/>
          <w:szCs w:val="44"/>
        </w:rPr>
        <w:t>20</w:t>
      </w:r>
      <w:r>
        <w:rPr>
          <w:rFonts w:hint="eastAsia" w:asciiTheme="minorEastAsia" w:hAnsiTheme="minorEastAsia" w:eastAsiaTheme="minorEastAsia"/>
          <w:b/>
          <w:sz w:val="44"/>
          <w:szCs w:val="44"/>
        </w:rPr>
        <w:t>20年区本级部门决算公开</w:t>
      </w: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bookmarkStart w:id="0" w:name="_GoBack"/>
      <w:bookmarkEnd w:id="0"/>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鞍山市千山区</w:t>
      </w:r>
      <w:r>
        <w:rPr>
          <w:rFonts w:hint="eastAsia" w:asciiTheme="minorEastAsia" w:hAnsiTheme="minorEastAsia" w:eastAsiaTheme="minorEastAsia"/>
          <w:b/>
          <w:sz w:val="52"/>
          <w:szCs w:val="52"/>
          <w:lang w:eastAsia="zh-CN"/>
        </w:rPr>
        <w:t>卫生健康</w:t>
      </w:r>
      <w:r>
        <w:rPr>
          <w:rFonts w:hint="eastAsia" w:asciiTheme="minorEastAsia" w:hAnsiTheme="minorEastAsia" w:eastAsiaTheme="minorEastAsia"/>
          <w:b/>
          <w:sz w:val="52"/>
          <w:szCs w:val="52"/>
        </w:rPr>
        <w:t>局</w:t>
      </w:r>
      <w:r>
        <w:rPr>
          <w:rFonts w:asciiTheme="minorEastAsia" w:hAnsiTheme="minorEastAsia" w:eastAsiaTheme="minorEastAsia"/>
          <w:b/>
          <w:sz w:val="52"/>
          <w:szCs w:val="52"/>
        </w:rPr>
        <w:t>20</w:t>
      </w:r>
      <w:r>
        <w:rPr>
          <w:rFonts w:hint="eastAsia" w:asciiTheme="minorEastAsia" w:hAnsiTheme="minorEastAsia" w:eastAsiaTheme="minorEastAsia"/>
          <w:b/>
          <w:sz w:val="52"/>
          <w:szCs w:val="52"/>
        </w:rPr>
        <w:t>20年度部门决算</w:t>
      </w: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目</w:t>
      </w:r>
      <w:r>
        <w:rPr>
          <w:rFonts w:asciiTheme="minorEastAsia" w:hAnsiTheme="minorEastAsia" w:eastAsiaTheme="minorEastAsia"/>
          <w:b/>
          <w:sz w:val="44"/>
          <w:szCs w:val="44"/>
        </w:rPr>
        <w:t xml:space="preserve">    </w:t>
      </w:r>
      <w:r>
        <w:rPr>
          <w:rFonts w:hint="eastAsia" w:asciiTheme="minorEastAsia" w:hAnsiTheme="minorEastAsia" w:eastAsiaTheme="minorEastAsia"/>
          <w:b/>
          <w:sz w:val="44"/>
          <w:szCs w:val="44"/>
        </w:rPr>
        <w:t>录</w:t>
      </w:r>
    </w:p>
    <w:p>
      <w:pPr>
        <w:spacing w:line="600" w:lineRule="atLeast"/>
        <w:rPr>
          <w:rFonts w:asciiTheme="minorEastAsia" w:hAnsiTheme="minorEastAsia" w:eastAsiaTheme="minorEastAsia"/>
          <w:sz w:val="32"/>
          <w:szCs w:val="32"/>
        </w:rPr>
      </w:pPr>
    </w:p>
    <w:p>
      <w:p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第一部分</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鞍山市千山区</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局概况</w:t>
      </w:r>
    </w:p>
    <w:p>
      <w:pPr>
        <w:numPr>
          <w:ilvl w:val="0"/>
          <w:numId w:val="1"/>
        </w:num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主要职责</w:t>
      </w:r>
    </w:p>
    <w:p>
      <w:pPr>
        <w:numPr>
          <w:ilvl w:val="0"/>
          <w:numId w:val="1"/>
        </w:num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部门决算单位构成</w:t>
      </w:r>
    </w:p>
    <w:p>
      <w:p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第二部分</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鞍山市千山区财政局</w:t>
      </w:r>
      <w:r>
        <w:rPr>
          <w:rFonts w:asciiTheme="minorEastAsia" w:hAnsiTheme="minorEastAsia" w:eastAsiaTheme="minorEastAsia"/>
          <w:sz w:val="32"/>
          <w:szCs w:val="32"/>
        </w:rPr>
        <w:t>20</w:t>
      </w:r>
      <w:r>
        <w:rPr>
          <w:rFonts w:hint="eastAsia" w:asciiTheme="minorEastAsia" w:hAnsiTheme="minorEastAsia" w:eastAsiaTheme="minorEastAsia"/>
          <w:sz w:val="32"/>
          <w:szCs w:val="32"/>
        </w:rPr>
        <w:t>20年度部门决算报表</w:t>
      </w:r>
    </w:p>
    <w:p>
      <w:p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一、</w:t>
      </w:r>
      <w:r>
        <w:rPr>
          <w:rFonts w:asciiTheme="minorEastAsia" w:hAnsiTheme="minorEastAsia" w:eastAsiaTheme="minorEastAsia"/>
          <w:sz w:val="32"/>
          <w:szCs w:val="32"/>
        </w:rPr>
        <w:t>20</w:t>
      </w:r>
      <w:r>
        <w:rPr>
          <w:rFonts w:hint="eastAsia" w:asciiTheme="minorEastAsia" w:hAnsiTheme="minorEastAsia" w:eastAsiaTheme="minorEastAsia"/>
          <w:sz w:val="32"/>
          <w:szCs w:val="32"/>
        </w:rPr>
        <w:t>20年度收入支出决算总表</w:t>
      </w:r>
    </w:p>
    <w:p>
      <w:p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二、</w:t>
      </w:r>
      <w:r>
        <w:rPr>
          <w:rFonts w:asciiTheme="minorEastAsia" w:hAnsiTheme="minorEastAsia" w:eastAsiaTheme="minorEastAsia"/>
          <w:sz w:val="32"/>
          <w:szCs w:val="32"/>
        </w:rPr>
        <w:t>20</w:t>
      </w:r>
      <w:r>
        <w:rPr>
          <w:rFonts w:hint="eastAsia" w:asciiTheme="minorEastAsia" w:hAnsiTheme="minorEastAsia" w:eastAsiaTheme="minorEastAsia"/>
          <w:sz w:val="32"/>
          <w:szCs w:val="32"/>
        </w:rPr>
        <w:t>20年度收入决算表</w:t>
      </w:r>
    </w:p>
    <w:p>
      <w:p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三、</w:t>
      </w:r>
      <w:r>
        <w:rPr>
          <w:rFonts w:asciiTheme="minorEastAsia" w:hAnsiTheme="minorEastAsia" w:eastAsiaTheme="minorEastAsia"/>
          <w:sz w:val="32"/>
          <w:szCs w:val="32"/>
        </w:rPr>
        <w:t>20</w:t>
      </w:r>
      <w:r>
        <w:rPr>
          <w:rFonts w:hint="eastAsia" w:asciiTheme="minorEastAsia" w:hAnsiTheme="minorEastAsia" w:eastAsiaTheme="minorEastAsia"/>
          <w:sz w:val="32"/>
          <w:szCs w:val="32"/>
        </w:rPr>
        <w:t>20年度支出决算表</w:t>
      </w:r>
    </w:p>
    <w:p>
      <w:p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四、</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年度财政拨款收入支出决算表</w:t>
      </w:r>
    </w:p>
    <w:p>
      <w:p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五、</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年度一般公共预算财政拨款收入支出决算表</w:t>
      </w:r>
    </w:p>
    <w:p>
      <w:p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六、</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年度一般公共预算财政拨款基本支出决算表</w:t>
      </w:r>
    </w:p>
    <w:p>
      <w:p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七、</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年度政府性基金预算财政拨款收入支出决算表</w:t>
      </w:r>
    </w:p>
    <w:p>
      <w:pPr>
        <w:spacing w:line="600" w:lineRule="atLeast"/>
        <w:ind w:left="640" w:hanging="640" w:hangingChars="200"/>
        <w:rPr>
          <w:rFonts w:asciiTheme="minorEastAsia" w:hAnsiTheme="minorEastAsia" w:eastAsiaTheme="minorEastAsia"/>
          <w:sz w:val="32"/>
          <w:szCs w:val="32"/>
        </w:rPr>
      </w:pPr>
      <w:r>
        <w:rPr>
          <w:rFonts w:hint="eastAsia" w:asciiTheme="minorEastAsia" w:hAnsiTheme="minorEastAsia" w:eastAsiaTheme="minorEastAsia"/>
          <w:sz w:val="32"/>
          <w:szCs w:val="32"/>
        </w:rPr>
        <w:t>八、</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年度一般公共预算财政拨款“三公”经费支出决算</w:t>
      </w:r>
    </w:p>
    <w:p>
      <w:p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第三部分</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鞍山市千山区</w:t>
      </w:r>
      <w:r>
        <w:rPr>
          <w:rFonts w:hint="eastAsia" w:asciiTheme="minorEastAsia" w:hAnsiTheme="minorEastAsia" w:eastAsiaTheme="minorEastAsia"/>
          <w:sz w:val="32"/>
          <w:szCs w:val="32"/>
          <w:lang w:eastAsia="zh-CN"/>
        </w:rPr>
        <w:t>卫健</w:t>
      </w:r>
      <w:r>
        <w:rPr>
          <w:rFonts w:hint="eastAsia" w:asciiTheme="minorEastAsia" w:hAnsiTheme="minorEastAsia" w:eastAsiaTheme="minorEastAsia"/>
          <w:sz w:val="32"/>
          <w:szCs w:val="32"/>
        </w:rPr>
        <w:t>局</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年度部门决算情况说明</w:t>
      </w:r>
    </w:p>
    <w:p>
      <w:pPr>
        <w:spacing w:line="600" w:lineRule="atLeast"/>
        <w:rPr>
          <w:rFonts w:asciiTheme="minorEastAsia" w:hAnsiTheme="minorEastAsia" w:eastAsiaTheme="minorEastAsia"/>
          <w:sz w:val="32"/>
          <w:szCs w:val="32"/>
        </w:rPr>
      </w:pPr>
      <w:r>
        <w:rPr>
          <w:rFonts w:hint="eastAsia" w:asciiTheme="minorEastAsia" w:hAnsiTheme="minorEastAsia" w:eastAsiaTheme="minorEastAsia"/>
          <w:sz w:val="32"/>
          <w:szCs w:val="32"/>
        </w:rPr>
        <w:t>第四部分</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名词解释</w:t>
      </w: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44"/>
          <w:szCs w:val="44"/>
          <w:u w:val="single"/>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第一部分</w:t>
      </w: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鞍山市千山区</w:t>
      </w:r>
      <w:r>
        <w:rPr>
          <w:rFonts w:hint="eastAsia" w:asciiTheme="minorEastAsia" w:hAnsiTheme="minorEastAsia" w:eastAsiaTheme="minorEastAsia"/>
          <w:b/>
          <w:sz w:val="36"/>
          <w:szCs w:val="36"/>
          <w:lang w:eastAsia="zh-CN"/>
        </w:rPr>
        <w:t>卫生健康</w:t>
      </w:r>
      <w:r>
        <w:rPr>
          <w:rFonts w:hint="eastAsia" w:asciiTheme="minorEastAsia" w:hAnsiTheme="minorEastAsia" w:eastAsiaTheme="minorEastAsia"/>
          <w:b/>
          <w:sz w:val="36"/>
          <w:szCs w:val="36"/>
        </w:rPr>
        <w:t>局概况</w:t>
      </w:r>
    </w:p>
    <w:p>
      <w:pPr>
        <w:widowControl/>
        <w:numPr>
          <w:ilvl w:val="0"/>
          <w:numId w:val="0"/>
        </w:num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1.贯彻执行国家和省市确定的卫生和计划生育工作法律、法规和方针、政策，研究和拟定区级相关卫生和计划生育规范性文件并组织实施。 </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负责制定地方疾病预防控制规划、计划免疫规划和严重危害人民健康的公共卫生问题的干预措施并组织落实，制定卫生应急和紧急医学救援预案、突发公共卫生事件监测和风险评估计划。</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负责制定职责范围内的职业卫生、放射卫生、环境卫生、学校卫生、公共场所卫生、饮用水卫生和传染病防治管理等规范和政策措施，组织开展相关监测、调查、评估和监督。</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负责组织拟订并实施基层卫生和计划生育服务、妇幼卫生服务体系建设，推进基本公共卫生和计划生育服务均等化，完善基层运行新机制和乡村医生管理制度，综合管理全区新型农村合作医疗及大病保险管理工作。</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负责制定地方医疗机构和医疗服务全行业管理办法草案并监督实施。会同有关部门组织实施卫生专业技术人员资格准入，制定和实施卫生专业技术人员执业规则和服务规范，建立医疗服务评价和监督管理体系。</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执行国家、省、市、区公立医院改革方针、政策、负责组织全区公立医院实施医疗发展规划，制定公立医院改革总体思路、目标、任务，推进公立医院改革。</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组织实施国家基本药物制度，执行基本药物采购、配送、使用的相关政策，监督和规范各级医疗机构基本药物使用。</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组织实施促进人口性别平衡的政策措施，组织监测计划生育发展动态，提出发布计划生育安全预警预报信息建议。</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组织建立和完善计划生育利益导向、计划生育特殊困难家庭扶助和促进计划生育家庭发展等机制。</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制定流动人口卫生和计划生育服务管理制度并组织落实，推动建立流动人口卫生和计划生育信息共享和公共服务工作机制。</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组织拟订卫生和计划生育人才发展规划，指导卫生和计划生育人才队伍建设，加强基层人才培养，加大急需紧缺专业人才和高层次人才的培养和引进力度。加强全科医生等急需紧缺专业人才培养，建立完善住院医师和专科医师规范化培训制度并指导实施。</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组织拟订全区卫生和计划生育科技发展规划，组织实施适宜医学先进技术的推广和应用。</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负责全区卫生和计划生育的综合监督，完善综合监督执法体系，规范执法行为，监督检查卫生和计划生育法律法规和政策措施的落实，组织查处重大违法行为。</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负责卫生和计划生育宣传、健康教育，健康促进和信息化建设等工作，依法组织实施统计调查，参与区人口基层信息库建设。</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组织拟订中医药事业发展和技术规范，负责对中医医疗、预防、保健、康复、护理及临床用药等监督管理，执行中医药专业人员准入、资格标准，指导中医药教育，人才培养和科学研究。</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负责区本级确定的保健对象的医疗保险工作，承担区重要会议与重大活动的医疗卫生保健工作。</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承担区深化医疗卫生体制改革领导小组、区人口计划生育领导小组、区爱国卫生运动委员会、区防治艾滋病工作委员会等日常工作。</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18.</w:t>
      </w:r>
      <w:r>
        <w:rPr>
          <w:rFonts w:hint="eastAsia" w:ascii="仿宋_GB2312" w:hAnsi="宋体" w:eastAsia="仿宋_GB2312" w:cs="宋体"/>
          <w:kern w:val="0"/>
          <w:sz w:val="32"/>
          <w:szCs w:val="32"/>
        </w:rPr>
        <w:t>制定全区卫生行政审批工作规范与标准；指导各镇卫生行政审批工作；负责区本级权限内卫生计生行政许可审批工作。</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承办区委、区政府交办的其他事项。</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负责区本级确定的保健对象的医疗保险工作，承担区重要会议与重大活动的医疗卫生保健工作。</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承担区深化医疗卫生体制改革领导小组、区人口计划生育领导小组、区爱国卫生运动委员会、区防治艾滋病工作委员会等日常工作。</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18.</w:t>
      </w:r>
      <w:r>
        <w:rPr>
          <w:rFonts w:hint="eastAsia" w:ascii="仿宋_GB2312" w:hAnsi="宋体" w:eastAsia="仿宋_GB2312" w:cs="宋体"/>
          <w:kern w:val="0"/>
          <w:sz w:val="32"/>
          <w:szCs w:val="32"/>
        </w:rPr>
        <w:t>制定全区卫生行政审批工作规范与标准；指导各镇卫生行政审批工作；负责区本级权限内卫生计生行政许可审批工作。</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承办区委、区政府交办的其他事项。</w:t>
      </w:r>
    </w:p>
    <w:p>
      <w:pPr>
        <w:spacing w:line="600" w:lineRule="atLeas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二、机构设置情况</w:t>
      </w:r>
    </w:p>
    <w:p>
      <w:pPr>
        <w:spacing w:line="600" w:lineRule="atLeast"/>
        <w:ind w:firstLine="643" w:firstLineChars="20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纳入鞍山市千山区财政局</w:t>
      </w:r>
      <w:r>
        <w:rPr>
          <w:rFonts w:asciiTheme="minorEastAsia" w:hAnsiTheme="minorEastAsia" w:eastAsiaTheme="minorEastAsia"/>
          <w:b/>
          <w:sz w:val="32"/>
          <w:szCs w:val="32"/>
        </w:rPr>
        <w:t>2020</w:t>
      </w:r>
      <w:r>
        <w:rPr>
          <w:rFonts w:hint="eastAsia" w:asciiTheme="minorEastAsia" w:hAnsiTheme="minorEastAsia" w:eastAsiaTheme="minorEastAsia"/>
          <w:b/>
          <w:sz w:val="32"/>
          <w:szCs w:val="32"/>
        </w:rPr>
        <w:t>年部门决算编制范围的二级预算单位包括：</w:t>
      </w:r>
    </w:p>
    <w:p>
      <w:pPr>
        <w:numPr>
          <w:ilvl w:val="0"/>
          <w:numId w:val="2"/>
        </w:numPr>
        <w:spacing w:line="600" w:lineRule="atLeast"/>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鞍山市千山区</w:t>
      </w:r>
      <w:r>
        <w:rPr>
          <w:rFonts w:hint="eastAsia" w:asciiTheme="minorEastAsia" w:hAnsiTheme="minorEastAsia" w:eastAsiaTheme="minorEastAsia"/>
          <w:sz w:val="32"/>
          <w:szCs w:val="32"/>
          <w:lang w:eastAsia="zh-CN"/>
        </w:rPr>
        <w:t>卫生防疫站</w:t>
      </w:r>
    </w:p>
    <w:p>
      <w:pPr>
        <w:numPr>
          <w:ilvl w:val="0"/>
          <w:numId w:val="2"/>
        </w:numPr>
        <w:spacing w:line="600" w:lineRule="atLeast"/>
        <w:ind w:left="0" w:leftChars="0"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鞍山市千山区</w:t>
      </w:r>
      <w:r>
        <w:rPr>
          <w:rFonts w:hint="eastAsia" w:asciiTheme="minorEastAsia" w:hAnsiTheme="minorEastAsia" w:eastAsiaTheme="minorEastAsia"/>
          <w:sz w:val="32"/>
          <w:szCs w:val="32"/>
          <w:lang w:eastAsia="zh-CN"/>
        </w:rPr>
        <w:t>妇幼和计划生育</w:t>
      </w:r>
      <w:r>
        <w:rPr>
          <w:rFonts w:hint="eastAsia" w:asciiTheme="minorEastAsia" w:hAnsiTheme="minorEastAsia" w:eastAsiaTheme="minorEastAsia"/>
          <w:sz w:val="32"/>
          <w:szCs w:val="32"/>
        </w:rPr>
        <w:t>服务中心</w:t>
      </w:r>
    </w:p>
    <w:p>
      <w:pPr>
        <w:numPr>
          <w:ilvl w:val="0"/>
          <w:numId w:val="2"/>
        </w:numPr>
        <w:spacing w:line="600" w:lineRule="atLeast"/>
        <w:ind w:left="0" w:leftChars="0"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鞍山市千山区结核病防治所</w:t>
      </w:r>
    </w:p>
    <w:p>
      <w:pPr>
        <w:spacing w:line="600" w:lineRule="atLeast"/>
        <w:jc w:val="center"/>
        <w:rPr>
          <w:rFonts w:asciiTheme="minorEastAsia" w:hAnsiTheme="minorEastAsia" w:eastAsiaTheme="minorEastAsia"/>
          <w:sz w:val="32"/>
          <w:szCs w:val="32"/>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第二部分</w:t>
      </w: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鞍山市千山区</w:t>
      </w:r>
      <w:r>
        <w:rPr>
          <w:rFonts w:hint="eastAsia" w:asciiTheme="minorEastAsia" w:hAnsiTheme="minorEastAsia" w:eastAsiaTheme="minorEastAsia"/>
          <w:b/>
          <w:sz w:val="36"/>
          <w:szCs w:val="36"/>
          <w:lang w:eastAsia="zh-CN"/>
        </w:rPr>
        <w:t>卫生健康</w:t>
      </w:r>
      <w:r>
        <w:rPr>
          <w:rFonts w:hint="eastAsia" w:asciiTheme="minorEastAsia" w:hAnsiTheme="minorEastAsia" w:eastAsiaTheme="minorEastAsia"/>
          <w:b/>
          <w:sz w:val="36"/>
          <w:szCs w:val="36"/>
        </w:rPr>
        <w:t>局</w:t>
      </w:r>
      <w:r>
        <w:rPr>
          <w:rFonts w:asciiTheme="minorEastAsia" w:hAnsiTheme="minorEastAsia" w:eastAsiaTheme="minorEastAsia"/>
          <w:b/>
          <w:sz w:val="36"/>
          <w:szCs w:val="36"/>
        </w:rPr>
        <w:t>2020</w:t>
      </w:r>
      <w:r>
        <w:rPr>
          <w:rFonts w:hint="eastAsia" w:asciiTheme="minorEastAsia" w:hAnsiTheme="minorEastAsia" w:eastAsiaTheme="minorEastAsia"/>
          <w:b/>
          <w:sz w:val="36"/>
          <w:szCs w:val="36"/>
        </w:rPr>
        <w:t>年度部门决算</w:t>
      </w:r>
    </w:p>
    <w:p>
      <w:pPr>
        <w:spacing w:line="600" w:lineRule="atLeas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公开报表</w:t>
      </w:r>
    </w:p>
    <w:p>
      <w:pPr>
        <w:spacing w:line="600" w:lineRule="atLeast"/>
        <w:rPr>
          <w:rFonts w:asciiTheme="minorEastAsia" w:hAnsiTheme="minorEastAsia" w:eastAsiaTheme="minorEastAsia"/>
          <w:b/>
          <w:sz w:val="32"/>
          <w:szCs w:val="32"/>
        </w:rPr>
      </w:pPr>
      <w:r>
        <w:rPr>
          <w:rFonts w:asciiTheme="minorEastAsia" w:hAnsiTheme="minorEastAsia" w:eastAsiaTheme="minorEastAsia"/>
          <w:b/>
          <w:sz w:val="32"/>
          <w:szCs w:val="32"/>
        </w:rPr>
        <w:t xml:space="preserve">    </w:t>
      </w:r>
      <w:r>
        <w:rPr>
          <w:rFonts w:hint="eastAsia" w:asciiTheme="minorEastAsia" w:hAnsiTheme="minorEastAsia" w:eastAsiaTheme="minorEastAsia"/>
          <w:b/>
          <w:sz w:val="32"/>
          <w:szCs w:val="32"/>
        </w:rPr>
        <w:t>（略）</w:t>
      </w: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p>
    <w:p>
      <w:pPr>
        <w:spacing w:line="600" w:lineRule="atLeas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第三部分</w:t>
      </w: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鞍山市千山区</w:t>
      </w:r>
      <w:r>
        <w:rPr>
          <w:rFonts w:hint="eastAsia" w:asciiTheme="minorEastAsia" w:hAnsiTheme="minorEastAsia" w:eastAsiaTheme="minorEastAsia"/>
          <w:b/>
          <w:sz w:val="36"/>
          <w:szCs w:val="36"/>
          <w:lang w:eastAsia="zh-CN"/>
        </w:rPr>
        <w:t>卫生健康</w:t>
      </w:r>
      <w:r>
        <w:rPr>
          <w:rFonts w:hint="eastAsia" w:asciiTheme="minorEastAsia" w:hAnsiTheme="minorEastAsia" w:eastAsiaTheme="minorEastAsia"/>
          <w:b/>
          <w:sz w:val="36"/>
          <w:szCs w:val="36"/>
        </w:rPr>
        <w:t>局</w:t>
      </w:r>
      <w:r>
        <w:rPr>
          <w:rFonts w:asciiTheme="minorEastAsia" w:hAnsiTheme="minorEastAsia" w:eastAsiaTheme="minorEastAsia"/>
          <w:b/>
          <w:sz w:val="36"/>
          <w:szCs w:val="36"/>
        </w:rPr>
        <w:t>2020</w:t>
      </w:r>
      <w:r>
        <w:rPr>
          <w:rFonts w:hint="eastAsia" w:asciiTheme="minorEastAsia" w:hAnsiTheme="minorEastAsia" w:eastAsiaTheme="minorEastAsia"/>
          <w:b/>
          <w:sz w:val="36"/>
          <w:szCs w:val="36"/>
        </w:rPr>
        <w:t>年度部门决算</w:t>
      </w:r>
    </w:p>
    <w:p>
      <w:pPr>
        <w:spacing w:line="600" w:lineRule="atLeas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情况说明</w:t>
      </w:r>
    </w:p>
    <w:p>
      <w:pPr>
        <w:spacing w:line="600" w:lineRule="atLeast"/>
        <w:rPr>
          <w:rFonts w:asciiTheme="minorEastAsia" w:hAnsiTheme="minorEastAsia" w:eastAsiaTheme="minorEastAsia"/>
          <w:b/>
          <w:sz w:val="36"/>
          <w:szCs w:val="36"/>
        </w:rPr>
      </w:pPr>
    </w:p>
    <w:p>
      <w:pPr>
        <w:spacing w:line="600" w:lineRule="atLeast"/>
        <w:ind w:firstLine="627" w:firstLineChars="196"/>
        <w:rPr>
          <w:rFonts w:asciiTheme="minorEastAsia" w:hAnsiTheme="minorEastAsia" w:eastAsiaTheme="minorEastAsia"/>
          <w:sz w:val="32"/>
          <w:szCs w:val="32"/>
        </w:rPr>
      </w:pPr>
      <w:r>
        <w:rPr>
          <w:rFonts w:hint="eastAsia" w:asciiTheme="minorEastAsia" w:hAnsiTheme="minorEastAsia" w:eastAsiaTheme="minorEastAsia"/>
          <w:sz w:val="32"/>
          <w:szCs w:val="32"/>
        </w:rPr>
        <w:t>一、收入支出决算总体情况</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年度鞍山市千山区</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局纳入部门决算总收入</w:t>
      </w:r>
      <w:r>
        <w:rPr>
          <w:rFonts w:hint="eastAsia" w:asciiTheme="minorEastAsia" w:hAnsiTheme="minorEastAsia" w:eastAsiaTheme="minorEastAsia"/>
          <w:sz w:val="32"/>
          <w:szCs w:val="32"/>
          <w:lang w:val="en-US" w:eastAsia="zh-CN"/>
        </w:rPr>
        <w:t>4454.89</w:t>
      </w:r>
      <w:r>
        <w:rPr>
          <w:rFonts w:hint="eastAsia" w:asciiTheme="minorEastAsia" w:hAnsiTheme="minorEastAsia" w:eastAsiaTheme="minorEastAsia"/>
          <w:sz w:val="32"/>
          <w:szCs w:val="32"/>
        </w:rPr>
        <w:t>万元，同比增加</w:t>
      </w:r>
      <w:r>
        <w:rPr>
          <w:rFonts w:hint="eastAsia" w:asciiTheme="minorEastAsia" w:hAnsiTheme="minorEastAsia" w:eastAsiaTheme="minorEastAsia"/>
          <w:sz w:val="32"/>
          <w:szCs w:val="32"/>
          <w:lang w:val="en-US" w:eastAsia="zh-CN"/>
        </w:rPr>
        <w:t>842.1</w:t>
      </w:r>
      <w:r>
        <w:rPr>
          <w:rFonts w:hint="eastAsia" w:asciiTheme="minorEastAsia" w:hAnsiTheme="minorEastAsia" w:eastAsiaTheme="minorEastAsia"/>
          <w:sz w:val="32"/>
          <w:szCs w:val="32"/>
        </w:rPr>
        <w:t>万元，增</w:t>
      </w:r>
      <w:r>
        <w:rPr>
          <w:rFonts w:hint="eastAsia" w:asciiTheme="minorEastAsia" w:hAnsiTheme="minorEastAsia" w:eastAsiaTheme="minorEastAsia"/>
          <w:sz w:val="32"/>
          <w:szCs w:val="32"/>
          <w:lang w:val="en-US" w:eastAsia="zh-CN"/>
        </w:rPr>
        <w:t>23.31</w:t>
      </w:r>
      <w:r>
        <w:rPr>
          <w:rFonts w:asciiTheme="minorEastAsia" w:hAnsiTheme="minorEastAsia" w:eastAsiaTheme="minorEastAsia"/>
          <w:sz w:val="32"/>
          <w:szCs w:val="32"/>
        </w:rPr>
        <w:t>%;</w:t>
      </w:r>
      <w:r>
        <w:rPr>
          <w:rFonts w:hint="eastAsia" w:asciiTheme="minorEastAsia" w:hAnsiTheme="minorEastAsia" w:eastAsiaTheme="minorEastAsia"/>
          <w:sz w:val="32"/>
          <w:szCs w:val="32"/>
        </w:rPr>
        <w:t>总支出</w:t>
      </w:r>
      <w:r>
        <w:rPr>
          <w:rFonts w:hint="eastAsia" w:asciiTheme="minorEastAsia" w:hAnsiTheme="minorEastAsia" w:eastAsiaTheme="minorEastAsia"/>
          <w:sz w:val="32"/>
          <w:szCs w:val="32"/>
          <w:lang w:val="en-US" w:eastAsia="zh-CN"/>
        </w:rPr>
        <w:t>4454.89</w:t>
      </w:r>
      <w:r>
        <w:rPr>
          <w:rFonts w:hint="eastAsia" w:asciiTheme="minorEastAsia" w:hAnsiTheme="minorEastAsia" w:eastAsiaTheme="minorEastAsia"/>
          <w:sz w:val="32"/>
          <w:szCs w:val="32"/>
        </w:rPr>
        <w:t>万元，同比增加</w:t>
      </w:r>
      <w:r>
        <w:rPr>
          <w:rFonts w:hint="eastAsia" w:asciiTheme="minorEastAsia" w:hAnsiTheme="minorEastAsia" w:eastAsiaTheme="minorEastAsia"/>
          <w:sz w:val="32"/>
          <w:szCs w:val="32"/>
          <w:lang w:val="en-US" w:eastAsia="zh-CN"/>
        </w:rPr>
        <w:t>842.1</w:t>
      </w:r>
      <w:r>
        <w:rPr>
          <w:rFonts w:hint="eastAsia" w:asciiTheme="minorEastAsia" w:hAnsiTheme="minorEastAsia" w:eastAsiaTheme="minorEastAsia"/>
          <w:sz w:val="32"/>
          <w:szCs w:val="32"/>
        </w:rPr>
        <w:t>万元，增</w:t>
      </w:r>
      <w:r>
        <w:rPr>
          <w:rFonts w:hint="eastAsia" w:asciiTheme="minorEastAsia" w:hAnsiTheme="minorEastAsia" w:eastAsiaTheme="minorEastAsia"/>
          <w:sz w:val="32"/>
          <w:szCs w:val="32"/>
          <w:lang w:val="en-US" w:eastAsia="zh-CN"/>
        </w:rPr>
        <w:t>23.31</w:t>
      </w:r>
      <w:r>
        <w:rPr>
          <w:rFonts w:asciiTheme="minorEastAsia" w:hAnsiTheme="minorEastAsia" w:eastAsiaTheme="minorEastAsia"/>
          <w:sz w:val="32"/>
          <w:szCs w:val="32"/>
        </w:rPr>
        <w:t>%;</w:t>
      </w:r>
      <w:r>
        <w:rPr>
          <w:rFonts w:hint="eastAsia" w:asciiTheme="minorEastAsia" w:hAnsiTheme="minorEastAsia" w:eastAsiaTheme="minorEastAsia"/>
          <w:sz w:val="32"/>
          <w:szCs w:val="32"/>
        </w:rPr>
        <w:t>年末结转结余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spacing w:line="600" w:lineRule="atLeast"/>
        <w:ind w:firstLine="660"/>
        <w:rPr>
          <w:rFonts w:asciiTheme="minorEastAsia" w:hAnsiTheme="minorEastAsia" w:eastAsiaTheme="minorEastAsia"/>
          <w:b/>
          <w:sz w:val="32"/>
          <w:szCs w:val="32"/>
        </w:rPr>
      </w:pPr>
      <w:r>
        <w:rPr>
          <w:rFonts w:hint="eastAsia" w:asciiTheme="minorEastAsia" w:hAnsiTheme="minorEastAsia" w:eastAsiaTheme="minorEastAsia"/>
          <w:b/>
          <w:sz w:val="32"/>
          <w:szCs w:val="32"/>
        </w:rPr>
        <w:t>（一）收入总计</w:t>
      </w:r>
      <w:r>
        <w:rPr>
          <w:rFonts w:hint="eastAsia" w:asciiTheme="minorEastAsia" w:hAnsiTheme="minorEastAsia" w:eastAsiaTheme="minorEastAsia"/>
          <w:b/>
          <w:sz w:val="32"/>
          <w:szCs w:val="32"/>
          <w:lang w:val="en-US" w:eastAsia="zh-CN"/>
        </w:rPr>
        <w:t>4454.89</w:t>
      </w:r>
      <w:r>
        <w:rPr>
          <w:rFonts w:hint="eastAsia" w:asciiTheme="minorEastAsia" w:hAnsiTheme="minorEastAsia" w:eastAsiaTheme="minorEastAsia"/>
          <w:b/>
          <w:sz w:val="32"/>
          <w:szCs w:val="32"/>
        </w:rPr>
        <w:t>万元，包括：</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1.</w:t>
      </w:r>
      <w:r>
        <w:rPr>
          <w:rFonts w:hint="eastAsia" w:asciiTheme="minorEastAsia" w:hAnsiTheme="minorEastAsia" w:eastAsiaTheme="minorEastAsia"/>
          <w:sz w:val="32"/>
          <w:szCs w:val="32"/>
        </w:rPr>
        <w:t>财政拨款收入</w:t>
      </w:r>
      <w:r>
        <w:rPr>
          <w:rFonts w:hint="eastAsia" w:asciiTheme="minorEastAsia" w:hAnsiTheme="minorEastAsia" w:eastAsiaTheme="minorEastAsia"/>
          <w:sz w:val="32"/>
          <w:szCs w:val="32"/>
          <w:lang w:val="en-US" w:eastAsia="zh-CN"/>
        </w:rPr>
        <w:t>4454.89</w:t>
      </w:r>
      <w:r>
        <w:rPr>
          <w:rFonts w:hint="eastAsia" w:asciiTheme="minorEastAsia" w:hAnsiTheme="minorEastAsia" w:eastAsiaTheme="minorEastAsia"/>
          <w:sz w:val="32"/>
          <w:szCs w:val="32"/>
        </w:rPr>
        <w:t>万元，其中：公共预算财政拨款收入</w:t>
      </w:r>
      <w:r>
        <w:rPr>
          <w:rFonts w:hint="eastAsia" w:asciiTheme="minorEastAsia" w:hAnsiTheme="minorEastAsia" w:eastAsiaTheme="minorEastAsia"/>
          <w:sz w:val="32"/>
          <w:szCs w:val="32"/>
          <w:lang w:val="en-US" w:eastAsia="zh-CN"/>
        </w:rPr>
        <w:t>4453.67</w:t>
      </w:r>
      <w:r>
        <w:rPr>
          <w:rFonts w:hint="eastAsia" w:asciiTheme="minorEastAsia" w:hAnsiTheme="minorEastAsia" w:eastAsiaTheme="minorEastAsia"/>
          <w:sz w:val="32"/>
          <w:szCs w:val="32"/>
        </w:rPr>
        <w:t>万元，政府性基金收入</w:t>
      </w:r>
      <w:r>
        <w:rPr>
          <w:rFonts w:hint="eastAsia" w:asciiTheme="minorEastAsia" w:hAnsiTheme="minorEastAsia" w:eastAsiaTheme="minorEastAsia"/>
          <w:sz w:val="32"/>
          <w:szCs w:val="32"/>
          <w:lang w:val="en-US" w:eastAsia="zh-CN"/>
        </w:rPr>
        <w:t>1.22</w:t>
      </w:r>
      <w:r>
        <w:rPr>
          <w:rFonts w:hint="eastAsia" w:asciiTheme="minorEastAsia" w:hAnsiTheme="minorEastAsia" w:eastAsiaTheme="minorEastAsia"/>
          <w:sz w:val="32"/>
          <w:szCs w:val="32"/>
        </w:rPr>
        <w:t>万元。</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2.</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万元，主要是…等收入。</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3.</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万元，主要是…等收入。</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4.</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万元，主要是…等收入。</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万元，主要是…等收入。</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6.</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万元，主要是…等收入。</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7.</w:t>
      </w:r>
      <w:r>
        <w:rPr>
          <w:rFonts w:hint="eastAsia" w:asciiTheme="minorEastAsia" w:hAnsiTheme="minorEastAsia" w:eastAsiaTheme="minorEastAsia"/>
          <w:sz w:val="32"/>
          <w:szCs w:val="32"/>
        </w:rPr>
        <w:t>用事业基金弥补收支差额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8.</w:t>
      </w:r>
      <w:r>
        <w:rPr>
          <w:rFonts w:hint="eastAsia" w:asciiTheme="minorEastAsia" w:hAnsiTheme="minorEastAsia" w:eastAsiaTheme="minorEastAsia"/>
          <w:sz w:val="32"/>
          <w:szCs w:val="32"/>
        </w:rPr>
        <w:t>上年结转和结余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w:t>
      </w:r>
    </w:p>
    <w:p>
      <w:pPr>
        <w:spacing w:line="600" w:lineRule="atLeast"/>
        <w:ind w:firstLine="660"/>
        <w:rPr>
          <w:rFonts w:asciiTheme="minorEastAsia" w:hAnsiTheme="minorEastAsia" w:eastAsiaTheme="minorEastAsia"/>
          <w:b/>
          <w:sz w:val="32"/>
          <w:szCs w:val="32"/>
        </w:rPr>
      </w:pPr>
      <w:r>
        <w:rPr>
          <w:rFonts w:hint="eastAsia" w:asciiTheme="minorEastAsia" w:hAnsiTheme="minorEastAsia" w:eastAsiaTheme="minorEastAsia"/>
          <w:b/>
          <w:sz w:val="32"/>
          <w:szCs w:val="32"/>
        </w:rPr>
        <w:t>（二）支出总计</w:t>
      </w:r>
      <w:r>
        <w:rPr>
          <w:rFonts w:hint="eastAsia" w:asciiTheme="minorEastAsia" w:hAnsiTheme="minorEastAsia" w:eastAsiaTheme="minorEastAsia"/>
          <w:b/>
          <w:sz w:val="32"/>
          <w:szCs w:val="32"/>
          <w:lang w:val="en-US" w:eastAsia="zh-CN"/>
        </w:rPr>
        <w:t>4454.89</w:t>
      </w:r>
      <w:r>
        <w:rPr>
          <w:rFonts w:hint="eastAsia" w:asciiTheme="minorEastAsia" w:hAnsiTheme="minorEastAsia" w:eastAsiaTheme="minorEastAsia"/>
          <w:b/>
          <w:sz w:val="32"/>
          <w:szCs w:val="32"/>
        </w:rPr>
        <w:t>万元，包括：</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1.</w:t>
      </w:r>
      <w:r>
        <w:rPr>
          <w:rFonts w:hint="eastAsia" w:asciiTheme="minorEastAsia" w:hAnsiTheme="minorEastAsia" w:eastAsiaTheme="minorEastAsia"/>
          <w:sz w:val="32"/>
          <w:szCs w:val="32"/>
        </w:rPr>
        <w:t>基本支出</w:t>
      </w:r>
      <w:r>
        <w:rPr>
          <w:rFonts w:hint="eastAsia" w:asciiTheme="minorEastAsia" w:hAnsiTheme="minorEastAsia" w:eastAsiaTheme="minorEastAsia"/>
          <w:sz w:val="32"/>
          <w:szCs w:val="32"/>
          <w:lang w:val="en-US" w:eastAsia="zh-CN"/>
        </w:rPr>
        <w:t>290.99</w:t>
      </w:r>
      <w:r>
        <w:rPr>
          <w:rFonts w:hint="eastAsia" w:asciiTheme="minorEastAsia" w:hAnsiTheme="minorEastAsia" w:eastAsiaTheme="minorEastAsia"/>
          <w:sz w:val="32"/>
          <w:szCs w:val="32"/>
        </w:rPr>
        <w:t>万元，主要是为保障机构正常运转、完成日常工作任务而发生的各项支出，其中：工资福利支出</w:t>
      </w:r>
      <w:r>
        <w:rPr>
          <w:rFonts w:hint="eastAsia" w:asciiTheme="minorEastAsia" w:hAnsiTheme="minorEastAsia" w:eastAsiaTheme="minorEastAsia"/>
          <w:sz w:val="32"/>
          <w:szCs w:val="32"/>
          <w:lang w:val="en-US" w:eastAsia="zh-CN"/>
        </w:rPr>
        <w:t>134.07</w:t>
      </w:r>
      <w:r>
        <w:rPr>
          <w:rFonts w:hint="eastAsia" w:asciiTheme="minorEastAsia" w:hAnsiTheme="minorEastAsia" w:eastAsiaTheme="minorEastAsia"/>
          <w:sz w:val="32"/>
          <w:szCs w:val="32"/>
        </w:rPr>
        <w:t>万元，对个人和家庭的补助支出</w:t>
      </w:r>
      <w:r>
        <w:rPr>
          <w:rFonts w:hint="eastAsia" w:asciiTheme="minorEastAsia" w:hAnsiTheme="minorEastAsia" w:eastAsiaTheme="minorEastAsia"/>
          <w:sz w:val="32"/>
          <w:szCs w:val="32"/>
          <w:lang w:val="en-US" w:eastAsia="zh-CN"/>
        </w:rPr>
        <w:t>122.68</w:t>
      </w:r>
      <w:r>
        <w:rPr>
          <w:rFonts w:hint="eastAsia" w:asciiTheme="minorEastAsia" w:hAnsiTheme="minorEastAsia" w:eastAsiaTheme="minorEastAsia"/>
          <w:sz w:val="32"/>
          <w:szCs w:val="32"/>
        </w:rPr>
        <w:t>万元，商品和服务支出</w:t>
      </w:r>
      <w:r>
        <w:rPr>
          <w:rFonts w:hint="eastAsia" w:asciiTheme="minorEastAsia" w:hAnsiTheme="minorEastAsia" w:eastAsiaTheme="minorEastAsia"/>
          <w:sz w:val="32"/>
          <w:szCs w:val="32"/>
          <w:lang w:val="en-US" w:eastAsia="zh-CN"/>
        </w:rPr>
        <w:t>34.25</w:t>
      </w:r>
      <w:r>
        <w:rPr>
          <w:rFonts w:hint="eastAsia" w:asciiTheme="minorEastAsia" w:hAnsiTheme="minorEastAsia" w:eastAsiaTheme="minorEastAsia"/>
          <w:sz w:val="32"/>
          <w:szCs w:val="32"/>
        </w:rPr>
        <w:t>万元。</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2.</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4163.9</w:t>
      </w:r>
      <w:r>
        <w:rPr>
          <w:rFonts w:hint="eastAsia" w:asciiTheme="minorEastAsia" w:hAnsiTheme="minorEastAsia" w:eastAsiaTheme="minorEastAsia"/>
          <w:sz w:val="32"/>
          <w:szCs w:val="32"/>
        </w:rPr>
        <w:t>万元，主要包括</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业务支出。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3.</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万元，主要包括…等业务支出。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4.</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万元，主要包括…等业务支出。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万元，主要包括…等业务支出。</w:t>
      </w:r>
    </w:p>
    <w:p>
      <w:pPr>
        <w:spacing w:line="600" w:lineRule="atLeast"/>
        <w:ind w:firstLine="660"/>
        <w:rPr>
          <w:rFonts w:asciiTheme="minorEastAsia" w:hAnsiTheme="minorEastAsia" w:eastAsiaTheme="minorEastAsia"/>
          <w:b/>
          <w:sz w:val="32"/>
          <w:szCs w:val="32"/>
        </w:rPr>
      </w:pPr>
      <w:r>
        <w:rPr>
          <w:rFonts w:hint="eastAsia" w:asciiTheme="minorEastAsia" w:hAnsiTheme="minorEastAsia" w:eastAsiaTheme="minorEastAsia"/>
          <w:b/>
          <w:sz w:val="32"/>
          <w:szCs w:val="32"/>
        </w:rPr>
        <w:t>（三）年末结转和结余</w:t>
      </w:r>
      <w:r>
        <w:rPr>
          <w:rFonts w:hint="eastAsia" w:asciiTheme="minorEastAsia" w:hAnsiTheme="minorEastAsia" w:eastAsiaTheme="minorEastAsia"/>
          <w:b/>
          <w:sz w:val="32"/>
          <w:szCs w:val="32"/>
          <w:lang w:val="en-US" w:eastAsia="zh-CN"/>
        </w:rPr>
        <w:t>0</w:t>
      </w:r>
      <w:r>
        <w:rPr>
          <w:rFonts w:hint="eastAsia" w:asciiTheme="minorEastAsia" w:hAnsiTheme="minorEastAsia" w:eastAsiaTheme="minorEastAsia"/>
          <w:b/>
          <w:sz w:val="32"/>
          <w:szCs w:val="32"/>
        </w:rPr>
        <w:t>万元</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主要是…等原因形成的结余。</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二、财政拨款支出决算情况</w:t>
      </w:r>
    </w:p>
    <w:p>
      <w:pPr>
        <w:spacing w:line="600" w:lineRule="atLeast"/>
        <w:ind w:firstLine="660"/>
        <w:rPr>
          <w:rFonts w:asciiTheme="minorEastAsia" w:hAnsiTheme="minorEastAsia" w:eastAsiaTheme="minorEastAsia"/>
          <w:b/>
          <w:sz w:val="32"/>
          <w:szCs w:val="32"/>
        </w:rPr>
      </w:pPr>
      <w:r>
        <w:rPr>
          <w:rFonts w:hint="eastAsia" w:asciiTheme="minorEastAsia" w:hAnsiTheme="minorEastAsia" w:eastAsiaTheme="minorEastAsia"/>
          <w:b/>
          <w:sz w:val="32"/>
          <w:szCs w:val="32"/>
        </w:rPr>
        <w:t>（一）总体情况</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财政拨款支出决算反映鞍山市千山区</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局</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年整体财政拨款支出情况，既包括使用当年财政拨款发生的支出，也包括使用以前年度财政拨款结转和结余资金发生的支出。</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4454.89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290.99</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4163.9</w:t>
      </w:r>
      <w:r>
        <w:rPr>
          <w:rFonts w:hint="eastAsia" w:asciiTheme="minorEastAsia" w:hAnsiTheme="minorEastAsia" w:eastAsiaTheme="minorEastAsia"/>
          <w:sz w:val="32"/>
          <w:szCs w:val="32"/>
        </w:rPr>
        <w:t>万元。</w:t>
      </w:r>
    </w:p>
    <w:p>
      <w:pPr>
        <w:spacing w:line="600" w:lineRule="atLeast"/>
        <w:ind w:firstLine="660"/>
        <w:rPr>
          <w:rFonts w:asciiTheme="minorEastAsia" w:hAnsiTheme="minorEastAsia" w:eastAsiaTheme="minorEastAsia"/>
          <w:b/>
          <w:sz w:val="32"/>
          <w:szCs w:val="32"/>
        </w:rPr>
      </w:pPr>
      <w:r>
        <w:rPr>
          <w:rFonts w:hint="eastAsia" w:asciiTheme="minorEastAsia" w:hAnsiTheme="minorEastAsia" w:eastAsiaTheme="minorEastAsia"/>
          <w:b/>
          <w:sz w:val="32"/>
          <w:szCs w:val="32"/>
        </w:rPr>
        <w:t>（二）具体情况</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4454.89</w:t>
      </w:r>
      <w:r>
        <w:rPr>
          <w:rFonts w:hint="eastAsia" w:asciiTheme="minorEastAsia" w:hAnsiTheme="minorEastAsia" w:eastAsiaTheme="minorEastAsia"/>
          <w:sz w:val="32"/>
          <w:szCs w:val="32"/>
        </w:rPr>
        <w:t>万元，按支出功能分类科目分，包括一般公共服务支出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万元，科学技术支出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万元，社会保障和就业支出</w:t>
      </w:r>
      <w:r>
        <w:rPr>
          <w:rFonts w:hint="eastAsia" w:asciiTheme="minorEastAsia" w:hAnsiTheme="minorEastAsia" w:eastAsiaTheme="minorEastAsia"/>
          <w:sz w:val="32"/>
          <w:szCs w:val="32"/>
          <w:lang w:val="en-US" w:eastAsia="zh-CN"/>
        </w:rPr>
        <w:t>63.45</w:t>
      </w:r>
      <w:r>
        <w:rPr>
          <w:rFonts w:hint="eastAsia" w:asciiTheme="minorEastAsia" w:hAnsiTheme="minorEastAsia" w:eastAsiaTheme="minorEastAsia"/>
          <w:sz w:val="32"/>
          <w:szCs w:val="32"/>
        </w:rPr>
        <w:t>万元，医疗卫生支出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万元，农林水事务支出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万元，交通运输支出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万元，资源勘探电力信息等事务支出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万元，商业服务业等事务支出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万元，国土资源气象等事务支出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万元，住房保障支出</w:t>
      </w:r>
      <w:r>
        <w:rPr>
          <w:rFonts w:hint="eastAsia" w:asciiTheme="minorEastAsia" w:hAnsiTheme="minorEastAsia" w:eastAsiaTheme="minorEastAsia"/>
          <w:sz w:val="32"/>
          <w:szCs w:val="32"/>
          <w:lang w:val="en-US" w:eastAsia="zh-CN"/>
        </w:rPr>
        <w:t>7.39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lang w:val="en-US" w:eastAsia="zh-CN"/>
        </w:rPr>
        <w:t>4382.83万元，抗疫特别国债安排的支出1.22万元，</w:t>
      </w:r>
      <w:r>
        <w:rPr>
          <w:rFonts w:hint="eastAsia" w:asciiTheme="minorEastAsia" w:hAnsiTheme="minorEastAsia" w:eastAsiaTheme="minorEastAsia"/>
          <w:sz w:val="32"/>
          <w:szCs w:val="32"/>
        </w:rPr>
        <w:t>其他支出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 xml:space="preserve">1. </w:t>
      </w:r>
      <w:r>
        <w:rPr>
          <w:rFonts w:hint="eastAsia" w:asciiTheme="minorEastAsia" w:hAnsiTheme="minorEastAsia" w:eastAsiaTheme="minorEastAsia"/>
          <w:sz w:val="32"/>
          <w:szCs w:val="32"/>
        </w:rPr>
        <w:t>一般公共服务支出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万元，包括：</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1</w:t>
      </w:r>
      <w:r>
        <w:rPr>
          <w:rFonts w:hint="eastAsia" w:asciiTheme="minorEastAsia" w:hAnsiTheme="minorEastAsia" w:eastAsiaTheme="minorEastAsia"/>
          <w:sz w:val="32"/>
          <w:szCs w:val="32"/>
        </w:rPr>
        <w:t>）行政运行</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2</w:t>
      </w:r>
      <w:r>
        <w:rPr>
          <w:rFonts w:hint="eastAsia" w:asciiTheme="minorEastAsia" w:hAnsiTheme="minorEastAsia" w:eastAsiaTheme="minorEastAsia"/>
          <w:sz w:val="32"/>
          <w:szCs w:val="32"/>
        </w:rPr>
        <w:t>）一般行政管理事务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3</w:t>
      </w:r>
      <w:r>
        <w:rPr>
          <w:rFonts w:hint="eastAsia" w:asciiTheme="minorEastAsia" w:hAnsiTheme="minorEastAsia" w:eastAsiaTheme="minorEastAsia"/>
          <w:sz w:val="32"/>
          <w:szCs w:val="32"/>
        </w:rPr>
        <w:t>）预算改革业务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4</w:t>
      </w:r>
      <w:r>
        <w:rPr>
          <w:rFonts w:hint="eastAsia" w:asciiTheme="minorEastAsia" w:hAnsiTheme="minorEastAsia" w:eastAsiaTheme="minorEastAsia"/>
          <w:sz w:val="32"/>
          <w:szCs w:val="32"/>
        </w:rPr>
        <w:t>）财政国库业务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5</w:t>
      </w:r>
      <w:r>
        <w:rPr>
          <w:rFonts w:hint="eastAsia" w:asciiTheme="minorEastAsia" w:hAnsiTheme="minorEastAsia" w:eastAsiaTheme="minorEastAsia"/>
          <w:sz w:val="32"/>
          <w:szCs w:val="32"/>
        </w:rPr>
        <w:t>）信息化建设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6</w:t>
      </w:r>
      <w:r>
        <w:rPr>
          <w:rFonts w:hint="eastAsia" w:asciiTheme="minorEastAsia" w:hAnsiTheme="minorEastAsia" w:eastAsiaTheme="minorEastAsia"/>
          <w:sz w:val="32"/>
          <w:szCs w:val="32"/>
        </w:rPr>
        <w:t>）事业运行</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7</w:t>
      </w:r>
      <w:r>
        <w:rPr>
          <w:rFonts w:hint="eastAsia" w:asciiTheme="minorEastAsia" w:hAnsiTheme="minorEastAsia" w:eastAsiaTheme="minorEastAsia"/>
          <w:sz w:val="32"/>
          <w:szCs w:val="32"/>
        </w:rPr>
        <w:t>）其他财政事务支出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8</w:t>
      </w:r>
      <w:r>
        <w:rPr>
          <w:rFonts w:hint="eastAsia" w:asciiTheme="minorEastAsia" w:hAnsiTheme="minorEastAsia" w:eastAsiaTheme="minorEastAsia"/>
          <w:sz w:val="32"/>
          <w:szCs w:val="32"/>
        </w:rPr>
        <w:t>）其他一般公共服务支出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 xml:space="preserve">2. </w:t>
      </w:r>
      <w:r>
        <w:rPr>
          <w:rFonts w:hint="eastAsia" w:asciiTheme="minorEastAsia" w:hAnsiTheme="minorEastAsia" w:eastAsiaTheme="minorEastAsia"/>
          <w:sz w:val="32"/>
          <w:szCs w:val="32"/>
        </w:rPr>
        <w:t>科学技术支出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万元，包括：</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其他科学技术支出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 xml:space="preserve">3. </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63.45</w:t>
      </w:r>
      <w:r>
        <w:rPr>
          <w:rFonts w:hint="eastAsia" w:asciiTheme="minorEastAsia" w:hAnsiTheme="minorEastAsia" w:eastAsiaTheme="minorEastAsia"/>
          <w:sz w:val="32"/>
          <w:szCs w:val="32"/>
        </w:rPr>
        <w:t>万元，包括：</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1</w:t>
      </w:r>
      <w:r>
        <w:rPr>
          <w:rFonts w:hint="eastAsia" w:asciiTheme="minorEastAsia" w:hAnsiTheme="minorEastAsia" w:eastAsiaTheme="minorEastAsia"/>
          <w:sz w:val="32"/>
          <w:szCs w:val="32"/>
        </w:rPr>
        <w:t>）行政单位离退休</w:t>
      </w:r>
      <w:r>
        <w:rPr>
          <w:rFonts w:hint="eastAsia" w:asciiTheme="minorEastAsia" w:hAnsiTheme="minorEastAsia" w:eastAsiaTheme="minorEastAsia"/>
          <w:sz w:val="32"/>
          <w:szCs w:val="32"/>
          <w:lang w:val="en-US" w:eastAsia="zh-CN"/>
        </w:rPr>
        <w:t>42.61</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离退休人员取暖费</w:t>
      </w:r>
      <w:r>
        <w:rPr>
          <w:rFonts w:hint="eastAsia" w:asciiTheme="minorEastAsia" w:hAnsiTheme="minorEastAsia" w:eastAsiaTheme="minorEastAsia"/>
          <w:sz w:val="32"/>
          <w:szCs w:val="32"/>
        </w:rPr>
        <w:t>等支出。</w:t>
      </w:r>
    </w:p>
    <w:p>
      <w:pPr>
        <w:spacing w:line="600" w:lineRule="atLeast"/>
        <w:ind w:firstLine="66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2</w:t>
      </w:r>
      <w:r>
        <w:rPr>
          <w:rFonts w:hint="eastAsia" w:asciiTheme="minorEastAsia" w:hAnsiTheme="minorEastAsia" w:eastAsiaTheme="minorEastAsia"/>
          <w:sz w:val="32"/>
          <w:szCs w:val="32"/>
        </w:rPr>
        <w:t>）机关事业单位基本养老保险缴费支出</w:t>
      </w:r>
      <w:r>
        <w:rPr>
          <w:rFonts w:hint="eastAsia" w:asciiTheme="minorEastAsia" w:hAnsiTheme="minorEastAsia" w:eastAsiaTheme="minorEastAsia"/>
          <w:sz w:val="32"/>
          <w:szCs w:val="32"/>
          <w:lang w:val="en-US" w:eastAsia="zh-CN"/>
        </w:rPr>
        <w:t>9.86</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单位人员养老保险</w:t>
      </w:r>
      <w:r>
        <w:rPr>
          <w:rFonts w:hint="eastAsia" w:asciiTheme="minorEastAsia" w:hAnsiTheme="minorEastAsia" w:eastAsiaTheme="minorEastAsia"/>
          <w:sz w:val="32"/>
          <w:szCs w:val="32"/>
        </w:rPr>
        <w:t>等支出。</w:t>
      </w:r>
    </w:p>
    <w:p>
      <w:pPr>
        <w:spacing w:line="600" w:lineRule="atLeast"/>
        <w:ind w:firstLine="66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lang w:eastAsia="zh-CN"/>
        </w:rPr>
        <w:t>）机关事业单位职业年金缴费支出</w:t>
      </w:r>
      <w:r>
        <w:rPr>
          <w:rFonts w:hint="eastAsia" w:asciiTheme="minorEastAsia" w:hAnsiTheme="minorEastAsia" w:eastAsiaTheme="minorEastAsia"/>
          <w:sz w:val="32"/>
          <w:szCs w:val="32"/>
          <w:lang w:val="en-US" w:eastAsia="zh-CN"/>
        </w:rPr>
        <w:t>10.98</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单位人员职业年金</w:t>
      </w:r>
      <w:r>
        <w:rPr>
          <w:rFonts w:hint="eastAsia" w:asciiTheme="minorEastAsia" w:hAnsiTheme="minorEastAsia" w:eastAsiaTheme="minorEastAsia"/>
          <w:sz w:val="32"/>
          <w:szCs w:val="32"/>
        </w:rPr>
        <w:t>等支出。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4.</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4382.83</w:t>
      </w:r>
      <w:r>
        <w:rPr>
          <w:rFonts w:hint="eastAsia" w:asciiTheme="minorEastAsia" w:hAnsiTheme="minorEastAsia" w:eastAsiaTheme="minorEastAsia"/>
          <w:sz w:val="32"/>
          <w:szCs w:val="32"/>
        </w:rPr>
        <w:t>万元，包括：</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卫生健康管理事务</w:t>
      </w:r>
      <w:r>
        <w:rPr>
          <w:rFonts w:hint="eastAsia" w:asciiTheme="minorEastAsia" w:hAnsiTheme="minorEastAsia" w:eastAsiaTheme="minorEastAsia"/>
          <w:sz w:val="32"/>
          <w:szCs w:val="32"/>
          <w:lang w:val="en-US" w:eastAsia="zh-CN"/>
        </w:rPr>
        <w:t>150.91</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等支出。</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公立医院</w:t>
      </w:r>
      <w:r>
        <w:rPr>
          <w:rFonts w:hint="eastAsia" w:asciiTheme="minorEastAsia" w:hAnsiTheme="minorEastAsia" w:eastAsiaTheme="minorEastAsia"/>
          <w:sz w:val="32"/>
          <w:szCs w:val="32"/>
          <w:lang w:val="en-US" w:eastAsia="zh-CN"/>
        </w:rPr>
        <w:t>1337.64</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工程建设</w:t>
      </w:r>
      <w:r>
        <w:rPr>
          <w:rFonts w:hint="eastAsia" w:asciiTheme="minorEastAsia" w:hAnsiTheme="minorEastAsia" w:eastAsiaTheme="minorEastAsia"/>
          <w:sz w:val="32"/>
          <w:szCs w:val="32"/>
        </w:rPr>
        <w:t>等支出。</w:t>
      </w:r>
    </w:p>
    <w:p>
      <w:pPr>
        <w:spacing w:line="600" w:lineRule="atLeast"/>
        <w:ind w:firstLine="66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基层医疗卫生机构</w:t>
      </w:r>
      <w:r>
        <w:rPr>
          <w:rFonts w:hint="eastAsia" w:asciiTheme="minorEastAsia" w:hAnsiTheme="minorEastAsia" w:eastAsiaTheme="minorEastAsia"/>
          <w:sz w:val="32"/>
          <w:szCs w:val="32"/>
          <w:lang w:val="en-US" w:eastAsia="zh-CN"/>
        </w:rPr>
        <w:t>324.53</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基本药物制度补助</w:t>
      </w:r>
      <w:r>
        <w:rPr>
          <w:rFonts w:hint="eastAsia" w:asciiTheme="minorEastAsia" w:hAnsiTheme="minorEastAsia" w:eastAsiaTheme="minorEastAsia"/>
          <w:sz w:val="32"/>
          <w:szCs w:val="32"/>
        </w:rPr>
        <w:t>等支出。</w:t>
      </w:r>
    </w:p>
    <w:p>
      <w:pPr>
        <w:spacing w:line="600" w:lineRule="atLeast"/>
        <w:ind w:firstLine="66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lang w:eastAsia="zh-CN"/>
        </w:rPr>
        <w:t>）公共卫生</w:t>
      </w:r>
      <w:r>
        <w:rPr>
          <w:rFonts w:hint="eastAsia" w:asciiTheme="minorEastAsia" w:hAnsiTheme="minorEastAsia" w:eastAsiaTheme="minorEastAsia"/>
          <w:sz w:val="32"/>
          <w:szCs w:val="32"/>
          <w:lang w:val="en-US" w:eastAsia="zh-CN"/>
        </w:rPr>
        <w:t>1154.99万元，主要是基本公共卫生服务项目等支出。</w:t>
      </w:r>
    </w:p>
    <w:p>
      <w:pPr>
        <w:spacing w:line="600" w:lineRule="atLeast"/>
        <w:ind w:firstLine="66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（5）计划生育事务1189.64万元，主要是计划生育“三项制度”扶助等支出。</w:t>
      </w:r>
    </w:p>
    <w:p>
      <w:pPr>
        <w:spacing w:line="600" w:lineRule="atLeast"/>
        <w:ind w:firstLine="66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（6）行政事业单位医疗81.82万元，主要是区离休干部医疗保健支出。</w:t>
      </w:r>
    </w:p>
    <w:p>
      <w:pPr>
        <w:spacing w:line="600" w:lineRule="atLeast"/>
        <w:ind w:firstLine="66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（7）老龄卫生健康事务143.30万元，主要是高龄补贴支出。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 xml:space="preserve">5. </w:t>
      </w:r>
      <w:r>
        <w:rPr>
          <w:rFonts w:hint="eastAsia" w:asciiTheme="minorEastAsia" w:hAnsiTheme="minorEastAsia" w:eastAsiaTheme="minorEastAsia"/>
          <w:sz w:val="32"/>
          <w:szCs w:val="32"/>
        </w:rPr>
        <w:t>农林水事务支出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万元，包括：</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其他农业支出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 xml:space="preserve">6. </w:t>
      </w:r>
      <w:r>
        <w:rPr>
          <w:rFonts w:hint="eastAsia" w:asciiTheme="minorEastAsia" w:hAnsiTheme="minorEastAsia" w:eastAsiaTheme="minorEastAsia"/>
          <w:sz w:val="32"/>
          <w:szCs w:val="32"/>
        </w:rPr>
        <w:t>交通运输支出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万元，包括：</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石油价格改革补贴其他支出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 xml:space="preserve">7. </w:t>
      </w:r>
      <w:r>
        <w:rPr>
          <w:rFonts w:hint="eastAsia" w:asciiTheme="minorEastAsia" w:hAnsiTheme="minorEastAsia" w:eastAsiaTheme="minorEastAsia"/>
          <w:sz w:val="32"/>
          <w:szCs w:val="32"/>
        </w:rPr>
        <w:t>资源勘探电力信息等事务支出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万元，包括：</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其他工业和信息产业监管支出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8.</w:t>
      </w:r>
      <w:r>
        <w:rPr>
          <w:rFonts w:hint="eastAsia" w:asciiTheme="minorEastAsia" w:hAnsiTheme="minorEastAsia" w:eastAsiaTheme="minorEastAsia"/>
          <w:sz w:val="32"/>
          <w:szCs w:val="32"/>
        </w:rPr>
        <w:t>商业服务业等事务支出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万元，包括：</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1</w:t>
      </w:r>
      <w:r>
        <w:rPr>
          <w:rFonts w:hint="eastAsia" w:asciiTheme="minorEastAsia" w:hAnsiTheme="minorEastAsia" w:eastAsiaTheme="minorEastAsia"/>
          <w:sz w:val="32"/>
          <w:szCs w:val="32"/>
        </w:rPr>
        <w:t>）其他商业流通事务支出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2</w:t>
      </w:r>
      <w:r>
        <w:rPr>
          <w:rFonts w:hint="eastAsia" w:asciiTheme="minorEastAsia" w:hAnsiTheme="minorEastAsia" w:eastAsiaTheme="minorEastAsia"/>
          <w:sz w:val="32"/>
          <w:szCs w:val="32"/>
        </w:rPr>
        <w:t>）其他涉外发展服务支出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 xml:space="preserve">9. </w:t>
      </w:r>
      <w:r>
        <w:rPr>
          <w:rFonts w:hint="eastAsia" w:asciiTheme="minorEastAsia" w:hAnsiTheme="minorEastAsia" w:eastAsiaTheme="minorEastAsia"/>
          <w:sz w:val="32"/>
          <w:szCs w:val="32"/>
        </w:rPr>
        <w:t>国土资源气象等事务支出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万元，包括：</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其他其他国土资源事务支出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asciiTheme="minorEastAsia" w:hAnsiTheme="minorEastAsia" w:eastAsiaTheme="minorEastAsia"/>
          <w:sz w:val="32"/>
          <w:szCs w:val="32"/>
        </w:rPr>
        <w:t xml:space="preserve">10. </w:t>
      </w:r>
      <w:r>
        <w:rPr>
          <w:rFonts w:hint="eastAsia" w:asciiTheme="minorEastAsia" w:hAnsiTheme="minorEastAsia" w:eastAsiaTheme="minorEastAsia"/>
          <w:sz w:val="32"/>
          <w:szCs w:val="32"/>
        </w:rPr>
        <w:t>住房保障支出</w:t>
      </w:r>
      <w:r>
        <w:rPr>
          <w:rFonts w:hint="eastAsia" w:asciiTheme="minorEastAsia" w:hAnsiTheme="minorEastAsia" w:eastAsiaTheme="minorEastAsia"/>
          <w:sz w:val="32"/>
          <w:szCs w:val="32"/>
          <w:lang w:val="en-US" w:eastAsia="zh-CN"/>
        </w:rPr>
        <w:t>7.39</w:t>
      </w:r>
      <w:r>
        <w:rPr>
          <w:rFonts w:hint="eastAsia" w:asciiTheme="minorEastAsia" w:hAnsiTheme="minorEastAsia" w:eastAsiaTheme="minorEastAsia"/>
          <w:sz w:val="32"/>
          <w:szCs w:val="32"/>
        </w:rPr>
        <w:t>万元，包括：</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住房公积金</w:t>
      </w:r>
      <w:r>
        <w:rPr>
          <w:rFonts w:hint="eastAsia" w:asciiTheme="minorEastAsia" w:hAnsiTheme="minorEastAsia" w:eastAsiaTheme="minorEastAsia"/>
          <w:sz w:val="32"/>
          <w:szCs w:val="32"/>
          <w:lang w:val="en-US" w:eastAsia="zh-CN"/>
        </w:rPr>
        <w:t>7.39</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单位人员住房公积金</w:t>
      </w:r>
      <w:r>
        <w:rPr>
          <w:rFonts w:hint="eastAsia" w:asciiTheme="minorEastAsia" w:hAnsiTheme="minorEastAsia" w:eastAsiaTheme="minorEastAsia"/>
          <w:sz w:val="32"/>
          <w:szCs w:val="32"/>
        </w:rPr>
        <w:t>等支出。</w:t>
      </w:r>
    </w:p>
    <w:p>
      <w:pPr>
        <w:numPr>
          <w:ilvl w:val="0"/>
          <w:numId w:val="3"/>
        </w:numPr>
        <w:spacing w:line="600" w:lineRule="atLeast"/>
        <w:ind w:firstLine="66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抗疫特别国债安排的支出1.22万元</w:t>
      </w:r>
      <w:r>
        <w:rPr>
          <w:rFonts w:hint="eastAsia" w:asciiTheme="minorEastAsia" w:hAnsiTheme="minorEastAsia" w:eastAsiaTheme="minorEastAsia"/>
          <w:sz w:val="32"/>
          <w:szCs w:val="32"/>
          <w:lang w:eastAsia="zh-CN"/>
        </w:rPr>
        <w:t>，主要是其它抗疫相关支出</w:t>
      </w:r>
      <w:r>
        <w:rPr>
          <w:rFonts w:hint="eastAsia" w:asciiTheme="minorEastAsia" w:hAnsiTheme="minorEastAsia" w:eastAsiaTheme="minorEastAsia"/>
          <w:sz w:val="32"/>
          <w:szCs w:val="32"/>
          <w:lang w:val="en-US" w:eastAsia="zh-CN"/>
        </w:rPr>
        <w:t>。</w:t>
      </w:r>
    </w:p>
    <w:p>
      <w:pPr>
        <w:numPr>
          <w:ilvl w:val="0"/>
          <w:numId w:val="3"/>
        </w:num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其他支出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万元，包括：</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其他支出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万元，主要是…等支出。</w:t>
      </w:r>
    </w:p>
    <w:p>
      <w:pPr>
        <w:spacing w:line="600" w:lineRule="atLeas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三、公共预算财政拨款“三公”经费支出决算情况</w:t>
      </w:r>
    </w:p>
    <w:p>
      <w:pPr>
        <w:spacing w:line="600" w:lineRule="atLeast"/>
        <w:ind w:firstLine="645"/>
        <w:rPr>
          <w:rFonts w:asciiTheme="minorEastAsia" w:hAnsiTheme="minorEastAsia" w:eastAsiaTheme="minorEastAsia"/>
          <w:sz w:val="32"/>
          <w:szCs w:val="32"/>
        </w:rPr>
      </w:pP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年度公共预算财政拨款安排的“三公”经费支出</w:t>
      </w:r>
      <w:r>
        <w:rPr>
          <w:rFonts w:hint="eastAsia" w:asciiTheme="minorEastAsia" w:hAnsiTheme="minorEastAsia" w:eastAsiaTheme="minorEastAsia"/>
          <w:sz w:val="32"/>
          <w:szCs w:val="32"/>
          <w:lang w:val="en-US" w:eastAsia="zh-CN"/>
        </w:rPr>
        <w:t>1.15</w:t>
      </w:r>
      <w:r>
        <w:rPr>
          <w:rFonts w:hint="eastAsia" w:asciiTheme="minorEastAsia" w:hAnsiTheme="minorEastAsia" w:eastAsiaTheme="minorEastAsia"/>
          <w:sz w:val="32"/>
          <w:szCs w:val="32"/>
        </w:rPr>
        <w:t>万元，其中：因公出国（境）费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万元，公务接待费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万元，公务用车购置及运行维护费</w:t>
      </w:r>
      <w:r>
        <w:rPr>
          <w:rFonts w:hint="eastAsia" w:asciiTheme="minorEastAsia" w:hAnsiTheme="minorEastAsia" w:eastAsiaTheme="minorEastAsia"/>
          <w:sz w:val="32"/>
          <w:szCs w:val="32"/>
          <w:lang w:val="en-US" w:eastAsia="zh-CN"/>
        </w:rPr>
        <w:t>1.15</w:t>
      </w:r>
      <w:r>
        <w:rPr>
          <w:rFonts w:hint="eastAsia" w:asciiTheme="minorEastAsia" w:hAnsiTheme="minorEastAsia" w:eastAsiaTheme="minorEastAsia"/>
          <w:sz w:val="32"/>
          <w:szCs w:val="32"/>
        </w:rPr>
        <w:t>万元。</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年度“三公”经费支出比</w:t>
      </w:r>
      <w:r>
        <w:rPr>
          <w:rFonts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年减少</w:t>
      </w:r>
      <w:r>
        <w:rPr>
          <w:rFonts w:hint="eastAsia" w:asciiTheme="minorEastAsia" w:hAnsiTheme="minorEastAsia" w:eastAsiaTheme="minorEastAsia"/>
          <w:sz w:val="32"/>
          <w:szCs w:val="32"/>
          <w:lang w:val="en-US" w:eastAsia="zh-CN"/>
        </w:rPr>
        <w:t>20.61</w:t>
      </w:r>
      <w:r>
        <w:rPr>
          <w:rFonts w:hint="eastAsia" w:asciiTheme="minorEastAsia" w:hAnsiTheme="minorEastAsia" w:eastAsiaTheme="minorEastAsia"/>
          <w:sz w:val="32"/>
          <w:szCs w:val="32"/>
        </w:rPr>
        <w:t>万元，下降</w:t>
      </w:r>
      <w:r>
        <w:rPr>
          <w:rFonts w:hint="eastAsia" w:asciiTheme="minorEastAsia" w:hAnsiTheme="minorEastAsia" w:eastAsiaTheme="minorEastAsia"/>
          <w:sz w:val="32"/>
          <w:szCs w:val="32"/>
          <w:lang w:val="en-US" w:eastAsia="zh-CN"/>
        </w:rPr>
        <w:t>94.72</w:t>
      </w:r>
      <w:r>
        <w:rPr>
          <w:rFonts w:asciiTheme="minorEastAsia" w:hAnsiTheme="minorEastAsia" w:eastAsiaTheme="minorEastAsia"/>
          <w:sz w:val="32"/>
          <w:szCs w:val="32"/>
        </w:rPr>
        <w:t>%</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eastAsia="zh-CN"/>
        </w:rPr>
        <w:t>是未采购车辆</w:t>
      </w:r>
      <w:r>
        <w:rPr>
          <w:rFonts w:hint="eastAsia" w:asciiTheme="minorEastAsia" w:hAnsiTheme="minorEastAsia" w:eastAsiaTheme="minorEastAsia"/>
          <w:sz w:val="32"/>
          <w:szCs w:val="32"/>
        </w:rPr>
        <w:t>原因。</w:t>
      </w:r>
    </w:p>
    <w:p>
      <w:pPr>
        <w:spacing w:line="600" w:lineRule="atLeast"/>
        <w:ind w:firstLine="645"/>
        <w:rPr>
          <w:rFonts w:asciiTheme="minorEastAsia" w:hAnsiTheme="minorEastAsia" w:eastAsiaTheme="minorEastAsia"/>
          <w:sz w:val="32"/>
          <w:szCs w:val="32"/>
        </w:rPr>
      </w:pPr>
      <w:r>
        <w:rPr>
          <w:rFonts w:asciiTheme="minorEastAsia" w:hAnsiTheme="minorEastAsia" w:eastAsiaTheme="minorEastAsia"/>
          <w:sz w:val="32"/>
          <w:szCs w:val="32"/>
        </w:rPr>
        <w:t>1.</w:t>
      </w:r>
      <w:r>
        <w:rPr>
          <w:rFonts w:hint="eastAsia" w:asciiTheme="minorEastAsia" w:hAnsiTheme="minorEastAsia" w:eastAsiaTheme="minorEastAsia"/>
          <w:sz w:val="32"/>
          <w:szCs w:val="32"/>
        </w:rPr>
        <w:t>因公出国（境）费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万元，主要用于…等，</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年参加出国（境）团组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spacing w:line="600" w:lineRule="atLeast"/>
        <w:ind w:firstLine="645"/>
        <w:rPr>
          <w:rFonts w:asciiTheme="minorEastAsia" w:hAnsiTheme="minorEastAsia" w:eastAsiaTheme="minorEastAsia"/>
          <w:sz w:val="32"/>
          <w:szCs w:val="32"/>
        </w:rPr>
      </w:pPr>
      <w:r>
        <w:rPr>
          <w:rFonts w:asciiTheme="minorEastAsia" w:hAnsiTheme="minorEastAsia" w:eastAsiaTheme="minorEastAsia"/>
          <w:sz w:val="32"/>
          <w:szCs w:val="32"/>
        </w:rPr>
        <w:t>2.</w:t>
      </w:r>
      <w:r>
        <w:rPr>
          <w:rFonts w:hint="eastAsia" w:asciiTheme="minorEastAsia" w:hAnsiTheme="minorEastAsia" w:eastAsiaTheme="minorEastAsia"/>
          <w:sz w:val="32"/>
          <w:szCs w:val="32"/>
        </w:rPr>
        <w:t>公务接待费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万元，主要用于…等，</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年国内公务接待累计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批次，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spacing w:line="600" w:lineRule="atLeast"/>
        <w:ind w:firstLine="645"/>
        <w:rPr>
          <w:rFonts w:asciiTheme="minorEastAsia" w:hAnsiTheme="minorEastAsia" w:eastAsiaTheme="minorEastAsia"/>
          <w:sz w:val="32"/>
          <w:szCs w:val="32"/>
        </w:rPr>
      </w:pPr>
      <w:r>
        <w:rPr>
          <w:rFonts w:asciiTheme="minorEastAsia" w:hAnsiTheme="minorEastAsia" w:eastAsiaTheme="minorEastAsia"/>
          <w:sz w:val="32"/>
          <w:szCs w:val="32"/>
        </w:rPr>
        <w:t>3.</w:t>
      </w:r>
      <w:r>
        <w:rPr>
          <w:rFonts w:hint="eastAsia" w:asciiTheme="minorEastAsia" w:hAnsiTheme="minorEastAsia" w:eastAsiaTheme="minorEastAsia"/>
          <w:sz w:val="32"/>
          <w:szCs w:val="32"/>
        </w:rPr>
        <w:t>公务用车购置及运行维护费</w:t>
      </w:r>
      <w:r>
        <w:rPr>
          <w:rFonts w:hint="eastAsia" w:asciiTheme="minorEastAsia" w:hAnsiTheme="minorEastAsia" w:eastAsiaTheme="minorEastAsia"/>
          <w:sz w:val="32"/>
          <w:szCs w:val="32"/>
          <w:lang w:val="en-US" w:eastAsia="zh-CN"/>
        </w:rPr>
        <w:t>1.15</w:t>
      </w:r>
      <w:r>
        <w:rPr>
          <w:rFonts w:hint="eastAsia" w:asciiTheme="minorEastAsia" w:hAnsiTheme="minorEastAsia" w:eastAsiaTheme="minorEastAsia"/>
          <w:sz w:val="32"/>
          <w:szCs w:val="32"/>
        </w:rPr>
        <w:t>万元，其中：公务用车购置费</w:t>
      </w:r>
      <w:r>
        <w:rPr>
          <w:rFonts w:hint="eastAsia" w:asciiTheme="minorEastAsia" w:hAnsiTheme="minorEastAsia" w:eastAsiaTheme="minorEastAsia"/>
          <w:sz w:val="32"/>
          <w:szCs w:val="32"/>
          <w:lang w:val="en-US" w:eastAsia="zh-CN"/>
        </w:rPr>
        <w:t>1.15</w:t>
      </w:r>
      <w:r>
        <w:rPr>
          <w:rFonts w:hint="eastAsia" w:asciiTheme="minorEastAsia" w:hAnsiTheme="minorEastAsia" w:eastAsiaTheme="minorEastAsia"/>
          <w:sz w:val="32"/>
          <w:szCs w:val="32"/>
        </w:rPr>
        <w:t>万元，公务用车运行维护费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年购置公务用车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辆，年末公务用车保有量</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p>
    <w:p>
      <w:pPr>
        <w:spacing w:line="600" w:lineRule="atLeast"/>
        <w:ind w:firstLine="645"/>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四、一般公共预算财政拨款基本支出决算情况说明</w:t>
      </w:r>
    </w:p>
    <w:p>
      <w:pPr>
        <w:spacing w:line="600" w:lineRule="atLeast"/>
        <w:ind w:firstLine="645"/>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2020年度一般公共预算财政拨款基本支出</w:t>
      </w:r>
      <w:r>
        <w:rPr>
          <w:rFonts w:hint="eastAsia" w:asciiTheme="minorEastAsia" w:hAnsiTheme="minorEastAsia" w:eastAsiaTheme="minorEastAsia"/>
          <w:sz w:val="32"/>
          <w:szCs w:val="32"/>
          <w:lang w:val="en-US" w:eastAsia="zh-CN"/>
        </w:rPr>
        <w:t>290.99</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256.75</w:t>
      </w:r>
      <w:r>
        <w:rPr>
          <w:rFonts w:hint="eastAsia" w:asciiTheme="minorEastAsia" w:hAnsiTheme="minorEastAsia" w:eastAsiaTheme="minorEastAsia"/>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Theme="minorEastAsia" w:hAnsiTheme="minorEastAsia" w:eastAsiaTheme="minorEastAsia"/>
          <w:sz w:val="32"/>
          <w:szCs w:val="32"/>
          <w:lang w:val="en-US" w:eastAsia="zh-CN"/>
        </w:rPr>
        <w:t>34.25</w:t>
      </w:r>
      <w:r>
        <w:rPr>
          <w:rFonts w:hint="eastAsia" w:asciiTheme="minorEastAsia" w:hAnsiTheme="minorEastAsia" w:eastAsiaTheme="minor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600" w:lineRule="atLeast"/>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（一）机关运行经费支出情况</w:t>
      </w:r>
    </w:p>
    <w:p>
      <w:pPr>
        <w:spacing w:line="600" w:lineRule="atLeas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2020</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局机关运行经费支出</w:t>
      </w:r>
      <w:r>
        <w:rPr>
          <w:rFonts w:hint="eastAsia" w:asciiTheme="minorEastAsia" w:hAnsiTheme="minorEastAsia" w:eastAsiaTheme="minorEastAsia"/>
          <w:sz w:val="32"/>
          <w:szCs w:val="32"/>
          <w:lang w:val="en-US" w:eastAsia="zh-CN"/>
        </w:rPr>
        <w:t>34.25</w:t>
      </w:r>
      <w:r>
        <w:rPr>
          <w:rFonts w:hint="eastAsia" w:asciiTheme="minorEastAsia" w:hAnsiTheme="minorEastAsia" w:eastAsiaTheme="minorEastAsia"/>
          <w:sz w:val="32"/>
          <w:szCs w:val="32"/>
        </w:rPr>
        <w:t>万元，比</w:t>
      </w:r>
      <w:r>
        <w:rPr>
          <w:rFonts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年减少</w:t>
      </w:r>
      <w:r>
        <w:rPr>
          <w:rFonts w:hint="eastAsia" w:asciiTheme="minorEastAsia" w:hAnsiTheme="minorEastAsia" w:eastAsiaTheme="minorEastAsia"/>
          <w:sz w:val="32"/>
          <w:szCs w:val="32"/>
          <w:lang w:val="en-US" w:eastAsia="zh-CN"/>
        </w:rPr>
        <w:t>7.34</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17.66</w:t>
      </w:r>
      <w:r>
        <w:rPr>
          <w:rFonts w:asciiTheme="minorEastAsia" w:hAnsiTheme="minorEastAsia" w:eastAsiaTheme="minorEastAsia"/>
          <w:sz w:val="32"/>
          <w:szCs w:val="32"/>
        </w:rPr>
        <w:t>%</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机关厉行节俭</w:t>
      </w:r>
      <w:r>
        <w:rPr>
          <w:rFonts w:hint="eastAsia" w:asciiTheme="minorEastAsia" w:hAnsiTheme="minorEastAsia" w:eastAsiaTheme="minorEastAsia"/>
          <w:sz w:val="32"/>
          <w:szCs w:val="32"/>
        </w:rPr>
        <w:t>。</w:t>
      </w:r>
    </w:p>
    <w:p>
      <w:pPr>
        <w:spacing w:line="600" w:lineRule="atLeast"/>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（二）政府采购支出情况</w:t>
      </w:r>
    </w:p>
    <w:p>
      <w:pPr>
        <w:spacing w:line="600" w:lineRule="atLeas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2020</w:t>
      </w:r>
      <w:r>
        <w:rPr>
          <w:rFonts w:hint="eastAsia" w:asciiTheme="minorEastAsia" w:hAnsiTheme="minorEastAsia" w:eastAsiaTheme="minorEastAsia"/>
          <w:sz w:val="32"/>
          <w:szCs w:val="32"/>
        </w:rPr>
        <w:t>年财政局政府采购支出总额</w:t>
      </w:r>
      <w:r>
        <w:rPr>
          <w:rFonts w:hint="eastAsia" w:asciiTheme="minorEastAsia" w:hAnsiTheme="minorEastAsia" w:eastAsiaTheme="minorEastAsia"/>
          <w:sz w:val="32"/>
          <w:szCs w:val="32"/>
          <w:lang w:val="en-US" w:eastAsia="zh-CN"/>
        </w:rPr>
        <w:t>712.33</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321.98</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390.35</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asciiTheme="minorEastAsia" w:hAnsiTheme="minorEastAsia" w:eastAsiaTheme="minorEastAsia"/>
          <w:sz w:val="32"/>
          <w:szCs w:val="32"/>
        </w:rPr>
        <w:t>%</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spacing w:line="600" w:lineRule="atLeast"/>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（三）国有资产占用情况</w:t>
      </w:r>
    </w:p>
    <w:p>
      <w:pPr>
        <w:spacing w:line="600" w:lineRule="atLeas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w:t>
      </w:r>
      <w:r>
        <w:rPr>
          <w:rFonts w:asciiTheme="minorEastAsia" w:hAnsiTheme="minorEastAsia" w:eastAsiaTheme="minorEastAsia"/>
          <w:sz w:val="32"/>
          <w:szCs w:val="32"/>
        </w:rPr>
        <w:t>12</w:t>
      </w:r>
      <w:r>
        <w:rPr>
          <w:rFonts w:hint="eastAsia" w:asciiTheme="minorEastAsia" w:hAnsiTheme="minorEastAsia" w:eastAsiaTheme="minorEastAsia"/>
          <w:sz w:val="32"/>
          <w:szCs w:val="32"/>
        </w:rPr>
        <w:t>月</w:t>
      </w:r>
      <w:r>
        <w:rPr>
          <w:rFonts w:asciiTheme="minorEastAsia" w:hAnsiTheme="minorEastAsia" w:eastAsiaTheme="minorEastAsia"/>
          <w:sz w:val="32"/>
          <w:szCs w:val="32"/>
        </w:rPr>
        <w:t>31</w:t>
      </w:r>
      <w:r>
        <w:rPr>
          <w:rFonts w:hint="eastAsia" w:asciiTheme="minorEastAsia" w:hAnsiTheme="minorEastAsia" w:eastAsiaTheme="minorEastAsia"/>
          <w:sz w:val="32"/>
          <w:szCs w:val="32"/>
        </w:rPr>
        <w:t>日，</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局共有车辆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辆，其中：副科级以上领导干部用车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辆，一般公务用车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辆，一般执法执勤用车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w:t>
      </w:r>
      <w:r>
        <w:rPr>
          <w:rFonts w:asciiTheme="minorEastAsia" w:hAnsiTheme="minorEastAsia" w:eastAsiaTheme="minorEastAsia"/>
          <w:sz w:val="32"/>
          <w:szCs w:val="32"/>
        </w:rPr>
        <w:t>100</w:t>
      </w:r>
      <w:r>
        <w:rPr>
          <w:rFonts w:hint="eastAsia" w:asciiTheme="minorEastAsia" w:hAnsiTheme="minorEastAsia" w:eastAsiaTheme="minorEastAsia"/>
          <w:sz w:val="32"/>
          <w:szCs w:val="32"/>
        </w:rPr>
        <w:t>万元以上大型设备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spacing w:line="600" w:lineRule="atLeast"/>
        <w:rPr>
          <w:rFonts w:asciiTheme="minorEastAsia" w:hAnsiTheme="minorEastAsia" w:eastAsiaTheme="minorEastAsia"/>
          <w:b/>
          <w:sz w:val="36"/>
          <w:szCs w:val="36"/>
        </w:rPr>
      </w:pPr>
      <w:r>
        <w:rPr>
          <w:rFonts w:asciiTheme="minorEastAsia" w:hAnsiTheme="minorEastAsia" w:eastAsiaTheme="minorEastAsia"/>
          <w:b/>
          <w:sz w:val="36"/>
          <w:szCs w:val="36"/>
        </w:rPr>
        <w:t xml:space="preserve">    </w:t>
      </w:r>
      <w:r>
        <w:rPr>
          <w:rFonts w:hint="eastAsia" w:asciiTheme="minorEastAsia" w:hAnsiTheme="minorEastAsia" w:eastAsiaTheme="minorEastAsia"/>
          <w:b/>
          <w:sz w:val="32"/>
          <w:szCs w:val="32"/>
        </w:rPr>
        <w:t>（四）预算绩效评价开展情况</w:t>
      </w:r>
    </w:p>
    <w:p>
      <w:pPr>
        <w:spacing w:line="600" w:lineRule="atLeast"/>
        <w:ind w:firstLine="723" w:firstLineChars="200"/>
        <w:rPr>
          <w:rFonts w:asciiTheme="minorEastAsia" w:hAnsiTheme="minorEastAsia" w:eastAsiaTheme="minorEastAsia"/>
          <w:sz w:val="32"/>
          <w:szCs w:val="32"/>
        </w:rPr>
      </w:pPr>
      <w:r>
        <w:rPr>
          <w:rFonts w:asciiTheme="minorEastAsia" w:hAnsiTheme="minorEastAsia" w:eastAsiaTheme="minorEastAsia"/>
          <w:b/>
          <w:sz w:val="36"/>
          <w:szCs w:val="36"/>
        </w:rPr>
        <w:t xml:space="preserve"> </w:t>
      </w:r>
      <w:r>
        <w:rPr>
          <w:rFonts w:asciiTheme="minorEastAsia" w:hAnsiTheme="minorEastAsia" w:eastAsiaTheme="minorEastAsia"/>
          <w:sz w:val="32"/>
          <w:szCs w:val="32"/>
        </w:rPr>
        <w:t>2020</w:t>
      </w:r>
      <w:r>
        <w:rPr>
          <w:rFonts w:hint="eastAsia" w:asciiTheme="minorEastAsia" w:hAnsiTheme="minorEastAsia" w:eastAsiaTheme="minorEastAsia"/>
          <w:sz w:val="32"/>
          <w:szCs w:val="32"/>
        </w:rPr>
        <w:t>年财政局无全区重点绩效评价项目。</w:t>
      </w:r>
    </w:p>
    <w:p>
      <w:pPr>
        <w:spacing w:line="600" w:lineRule="atLeas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第四部分</w:t>
      </w: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名词解释</w:t>
      </w:r>
    </w:p>
    <w:p>
      <w:pPr>
        <w:spacing w:line="600" w:lineRule="atLeast"/>
        <w:jc w:val="center"/>
        <w:rPr>
          <w:rFonts w:asciiTheme="minorEastAsia" w:hAnsiTheme="minorEastAsia" w:eastAsiaTheme="minorEastAsia"/>
          <w:sz w:val="36"/>
          <w:szCs w:val="36"/>
        </w:rPr>
      </w:pP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1.</w:t>
      </w:r>
      <w:r>
        <w:rPr>
          <w:rFonts w:hint="eastAsia" w:asciiTheme="minorEastAsia" w:hAnsiTheme="minorEastAsia" w:eastAsiaTheme="minorEastAsia"/>
          <w:b/>
          <w:sz w:val="32"/>
          <w:szCs w:val="32"/>
        </w:rPr>
        <w:t>财政拨款收入：</w:t>
      </w:r>
      <w:r>
        <w:rPr>
          <w:rFonts w:hint="eastAsia" w:asciiTheme="minorEastAsia" w:hAnsiTheme="minorEastAsia" w:eastAsiaTheme="minorEastAsia"/>
          <w:sz w:val="32"/>
          <w:szCs w:val="32"/>
        </w:rPr>
        <w:t>指区级财政当年拨付的资金。</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2.</w:t>
      </w:r>
      <w:r>
        <w:rPr>
          <w:rFonts w:hint="eastAsia" w:asciiTheme="minorEastAsia" w:hAnsiTheme="minorEastAsia" w:eastAsiaTheme="minorEastAsia"/>
          <w:b/>
          <w:sz w:val="32"/>
          <w:szCs w:val="32"/>
        </w:rPr>
        <w:t>上级补助收入：</w:t>
      </w:r>
      <w:r>
        <w:rPr>
          <w:rFonts w:hint="eastAsia" w:asciiTheme="minorEastAsia" w:hAnsiTheme="minorEastAsia" w:eastAsiaTheme="minorEastAsia"/>
          <w:sz w:val="32"/>
          <w:szCs w:val="32"/>
        </w:rPr>
        <w:t>指单位从主管部门和上级单位取得的非财政性补助收入。</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3.</w:t>
      </w:r>
      <w:r>
        <w:rPr>
          <w:rFonts w:hint="eastAsia" w:asciiTheme="minorEastAsia" w:hAnsiTheme="minorEastAsia" w:eastAsiaTheme="minorEastAsia"/>
          <w:b/>
          <w:sz w:val="32"/>
          <w:szCs w:val="32"/>
        </w:rPr>
        <w:t>事业收入：</w:t>
      </w:r>
      <w:r>
        <w:rPr>
          <w:rFonts w:hint="eastAsia" w:asciiTheme="minorEastAsia" w:hAnsiTheme="minorEastAsia" w:eastAsiaTheme="minorEastAsia"/>
          <w:sz w:val="32"/>
          <w:szCs w:val="32"/>
        </w:rPr>
        <w:t>指事业单位开展专业业务活动及辅助活动所取得的收入。</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4.</w:t>
      </w:r>
      <w:r>
        <w:rPr>
          <w:rFonts w:hint="eastAsia" w:asciiTheme="minorEastAsia" w:hAnsiTheme="minorEastAsia" w:eastAsiaTheme="minorEastAsia"/>
          <w:b/>
          <w:sz w:val="32"/>
          <w:szCs w:val="32"/>
        </w:rPr>
        <w:t>经营收入：</w:t>
      </w:r>
      <w:r>
        <w:rPr>
          <w:rFonts w:hint="eastAsia" w:asciiTheme="minorEastAsia" w:hAnsiTheme="minorEastAsia" w:eastAsiaTheme="minorEastAsia"/>
          <w:sz w:val="32"/>
          <w:szCs w:val="32"/>
        </w:rPr>
        <w:t>指事业单位在专业业务活动及辅助活动之外开展非独立核算经营活动取得的收入。</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5.</w:t>
      </w:r>
      <w:r>
        <w:rPr>
          <w:rFonts w:hint="eastAsia" w:asciiTheme="minorEastAsia" w:hAnsiTheme="minorEastAsia" w:eastAsiaTheme="minorEastAsia"/>
          <w:b/>
          <w:sz w:val="32"/>
          <w:szCs w:val="32"/>
        </w:rPr>
        <w:t>附属单位上缴收入：</w:t>
      </w:r>
      <w:r>
        <w:rPr>
          <w:rFonts w:hint="eastAsia" w:asciiTheme="minorEastAsia" w:hAnsiTheme="minorEastAsia" w:eastAsiaTheme="minorEastAsia"/>
          <w:sz w:val="32"/>
          <w:szCs w:val="32"/>
        </w:rPr>
        <w:t>指单位附属的独立核算单位按照规定上缴的收入。</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6.</w:t>
      </w:r>
      <w:r>
        <w:rPr>
          <w:rFonts w:hint="eastAsia" w:asciiTheme="minorEastAsia" w:hAnsiTheme="minorEastAsia" w:eastAsiaTheme="minorEastAsia"/>
          <w:b/>
          <w:sz w:val="32"/>
          <w:szCs w:val="32"/>
        </w:rPr>
        <w:t>其他收入：</w:t>
      </w:r>
      <w:r>
        <w:rPr>
          <w:rFonts w:hint="eastAsia" w:asciiTheme="minorEastAsia" w:hAnsiTheme="minorEastAsia" w:eastAsiaTheme="minorEastAsia"/>
          <w:sz w:val="32"/>
          <w:szCs w:val="32"/>
        </w:rPr>
        <w:t>指除上述“财政拨款收入”、</w:t>
      </w:r>
      <w:r>
        <w:rPr>
          <w:rFonts w:asciiTheme="minorEastAsia" w:hAnsiTheme="minorEastAsia" w:eastAsiaTheme="minorEastAsia"/>
          <w:b/>
          <w:sz w:val="32"/>
          <w:szCs w:val="32"/>
        </w:rPr>
        <w:t xml:space="preserve"> </w:t>
      </w:r>
      <w:r>
        <w:rPr>
          <w:rFonts w:hint="eastAsia" w:asciiTheme="minorEastAsia" w:hAnsiTheme="minorEastAsia" w:eastAsiaTheme="minorEastAsia"/>
          <w:sz w:val="32"/>
          <w:szCs w:val="32"/>
        </w:rPr>
        <w:t>“上级补助收入”、“事业收入”、“经营收入”、“附属单位上缴收入”等以外的收入。</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7.</w:t>
      </w:r>
      <w:r>
        <w:rPr>
          <w:rFonts w:hint="eastAsia" w:asciiTheme="minorEastAsia" w:hAnsiTheme="minorEastAsia" w:eastAsiaTheme="minorEastAsia"/>
          <w:b/>
          <w:sz w:val="32"/>
          <w:szCs w:val="32"/>
        </w:rPr>
        <w:t>用事业基金弥补收支差额：</w:t>
      </w:r>
      <w:r>
        <w:rPr>
          <w:rFonts w:hint="eastAsia" w:asciiTheme="minorEastAsia" w:hAnsiTheme="minorEastAsia" w:eastAsiaTheme="minor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8.</w:t>
      </w:r>
      <w:r>
        <w:rPr>
          <w:rFonts w:hint="eastAsia" w:asciiTheme="minorEastAsia" w:hAnsiTheme="minorEastAsia" w:eastAsiaTheme="minorEastAsia"/>
          <w:b/>
          <w:sz w:val="32"/>
          <w:szCs w:val="32"/>
        </w:rPr>
        <w:t>上年结转和结余：</w:t>
      </w:r>
      <w:r>
        <w:rPr>
          <w:rFonts w:hint="eastAsia" w:asciiTheme="minorEastAsia" w:hAnsiTheme="minorEastAsia" w:eastAsiaTheme="minorEastAsia"/>
          <w:sz w:val="32"/>
          <w:szCs w:val="32"/>
        </w:rPr>
        <w:t>指以前年度尚未完成、结转到本年按有关规定继续使用的资金。</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9.</w:t>
      </w:r>
      <w:r>
        <w:rPr>
          <w:rFonts w:hint="eastAsia" w:asciiTheme="minorEastAsia" w:hAnsiTheme="minorEastAsia" w:eastAsiaTheme="minorEastAsia"/>
          <w:b/>
          <w:sz w:val="32"/>
          <w:szCs w:val="32"/>
        </w:rPr>
        <w:t>基本支出：</w:t>
      </w:r>
      <w:r>
        <w:rPr>
          <w:rFonts w:hint="eastAsia" w:asciiTheme="minorEastAsia" w:hAnsiTheme="minorEastAsia" w:eastAsiaTheme="minorEastAsia"/>
          <w:sz w:val="32"/>
          <w:szCs w:val="32"/>
        </w:rPr>
        <w:t>指保障机构正常运转、完成日常工作任务而发生的人员支出和公用支出。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10.</w:t>
      </w:r>
      <w:r>
        <w:rPr>
          <w:rFonts w:hint="eastAsia" w:asciiTheme="minorEastAsia" w:hAnsiTheme="minorEastAsia" w:eastAsiaTheme="minorEastAsia"/>
          <w:b/>
          <w:sz w:val="32"/>
          <w:szCs w:val="32"/>
        </w:rPr>
        <w:t>项目支出：</w:t>
      </w:r>
      <w:r>
        <w:rPr>
          <w:rFonts w:hint="eastAsia" w:asciiTheme="minorEastAsia" w:hAnsiTheme="minorEastAsia" w:eastAsiaTheme="minorEastAsia"/>
          <w:sz w:val="32"/>
          <w:szCs w:val="32"/>
        </w:rPr>
        <w:t>指在基本支出之外为完成特定行政任务和事业发展目标所发生的支出。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11.</w:t>
      </w:r>
      <w:r>
        <w:rPr>
          <w:rFonts w:hint="eastAsia" w:asciiTheme="minorEastAsia" w:hAnsiTheme="minorEastAsia" w:eastAsiaTheme="minorEastAsia"/>
          <w:b/>
          <w:sz w:val="32"/>
          <w:szCs w:val="32"/>
        </w:rPr>
        <w:t>上缴上级支出：</w:t>
      </w:r>
      <w:r>
        <w:rPr>
          <w:rFonts w:hint="eastAsia" w:asciiTheme="minorEastAsia" w:hAnsiTheme="minorEastAsia" w:eastAsiaTheme="minorEastAsia"/>
          <w:sz w:val="32"/>
          <w:szCs w:val="32"/>
        </w:rPr>
        <w:t>指事业单位按照财政部门和主管部门的规定上缴上级单位的支出。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12.</w:t>
      </w:r>
      <w:r>
        <w:rPr>
          <w:rFonts w:hint="eastAsia" w:asciiTheme="minorEastAsia" w:hAnsiTheme="minorEastAsia" w:eastAsiaTheme="minorEastAsia"/>
          <w:b/>
          <w:sz w:val="32"/>
          <w:szCs w:val="32"/>
        </w:rPr>
        <w:t>经营支出：</w:t>
      </w:r>
      <w:r>
        <w:rPr>
          <w:rFonts w:hint="eastAsia" w:asciiTheme="minorEastAsia" w:hAnsiTheme="minorEastAsia" w:eastAsiaTheme="minorEastAsia"/>
          <w:sz w:val="32"/>
          <w:szCs w:val="32"/>
        </w:rPr>
        <w:t>指事业单位在专业活动及辅助活动之外开展非独立核算经营活动发生的支出。</w:t>
      </w:r>
    </w:p>
    <w:p>
      <w:pPr>
        <w:spacing w:line="600" w:lineRule="atLeast"/>
        <w:ind w:firstLine="643" w:firstLineChars="200"/>
        <w:jc w:val="left"/>
        <w:rPr>
          <w:rFonts w:asciiTheme="minorEastAsia" w:hAnsiTheme="minorEastAsia" w:eastAsiaTheme="minorEastAsia"/>
          <w:b/>
          <w:sz w:val="32"/>
          <w:szCs w:val="32"/>
        </w:rPr>
      </w:pPr>
      <w:r>
        <w:rPr>
          <w:rFonts w:asciiTheme="minorEastAsia" w:hAnsiTheme="minorEastAsia" w:eastAsiaTheme="minorEastAsia"/>
          <w:b/>
          <w:sz w:val="32"/>
          <w:szCs w:val="32"/>
        </w:rPr>
        <w:t>13.</w:t>
      </w:r>
      <w:r>
        <w:rPr>
          <w:rFonts w:hint="eastAsia" w:asciiTheme="minorEastAsia" w:hAnsiTheme="minorEastAsia" w:eastAsiaTheme="minorEastAsia"/>
          <w:b/>
          <w:sz w:val="32"/>
          <w:szCs w:val="32"/>
        </w:rPr>
        <w:t>对附属单位补助支出：</w:t>
      </w:r>
      <w:r>
        <w:rPr>
          <w:rFonts w:hint="eastAsia" w:asciiTheme="minorEastAsia" w:hAnsiTheme="minorEastAsia" w:eastAsiaTheme="minorEastAsia"/>
          <w:sz w:val="32"/>
          <w:szCs w:val="32"/>
        </w:rPr>
        <w:t>指事业单位用财政补助收入之外的收入对附属单位补助发生的支出。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14.</w:t>
      </w:r>
      <w:r>
        <w:rPr>
          <w:rFonts w:hint="eastAsia" w:asciiTheme="minorEastAsia" w:hAnsiTheme="minorEastAsia" w:eastAsiaTheme="minorEastAsia"/>
          <w:b/>
          <w:sz w:val="32"/>
          <w:szCs w:val="32"/>
        </w:rPr>
        <w:t>“三公”经费：</w:t>
      </w:r>
      <w:r>
        <w:rPr>
          <w:rFonts w:hint="eastAsia" w:asciiTheme="minorEastAsia" w:hAnsiTheme="minorEastAsia" w:eastAsiaTheme="minor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atLeast"/>
        <w:ind w:firstLine="643" w:firstLineChars="200"/>
        <w:jc w:val="left"/>
        <w:rPr>
          <w:rFonts w:asciiTheme="minorEastAsia" w:hAnsiTheme="minorEastAsia" w:eastAsiaTheme="minorEastAsia"/>
          <w:b/>
          <w:sz w:val="32"/>
          <w:szCs w:val="32"/>
        </w:rPr>
      </w:pPr>
      <w:r>
        <w:rPr>
          <w:rFonts w:asciiTheme="minorEastAsia" w:hAnsiTheme="minorEastAsia" w:eastAsiaTheme="minorEastAsia"/>
          <w:b/>
          <w:sz w:val="32"/>
          <w:szCs w:val="32"/>
        </w:rPr>
        <w:t>15.</w:t>
      </w:r>
      <w:r>
        <w:rPr>
          <w:rFonts w:hint="eastAsia" w:asciiTheme="minorEastAsia" w:hAnsiTheme="minorEastAsia" w:eastAsiaTheme="minorEastAsia"/>
          <w:b/>
          <w:sz w:val="32"/>
          <w:szCs w:val="32"/>
        </w:rPr>
        <w:t>一般公共服务（类）财政事务（款）行政运行（项）：</w:t>
      </w:r>
      <w:r>
        <w:rPr>
          <w:rFonts w:hint="eastAsia" w:asciiTheme="minorEastAsia" w:hAnsiTheme="minorEastAsia" w:eastAsiaTheme="minorEastAsia"/>
          <w:sz w:val="32"/>
          <w:szCs w:val="32"/>
        </w:rPr>
        <w:t>反映行政单位（包括实行公务员管理的事业单位）的基本支出。</w:t>
      </w:r>
    </w:p>
    <w:p>
      <w:pPr>
        <w:spacing w:line="600" w:lineRule="atLeast"/>
        <w:ind w:firstLine="643" w:firstLineChars="200"/>
        <w:jc w:val="left"/>
        <w:rPr>
          <w:rFonts w:asciiTheme="minorEastAsia" w:hAnsiTheme="minorEastAsia" w:eastAsiaTheme="minorEastAsia"/>
          <w:b/>
          <w:sz w:val="32"/>
          <w:szCs w:val="32"/>
        </w:rPr>
      </w:pPr>
      <w:r>
        <w:rPr>
          <w:rFonts w:asciiTheme="minorEastAsia" w:hAnsiTheme="minorEastAsia" w:eastAsiaTheme="minorEastAsia"/>
          <w:b/>
          <w:sz w:val="32"/>
          <w:szCs w:val="32"/>
        </w:rPr>
        <w:t>16.</w:t>
      </w:r>
      <w:r>
        <w:rPr>
          <w:rFonts w:hint="eastAsia" w:asciiTheme="minorEastAsia" w:hAnsiTheme="minorEastAsia" w:eastAsiaTheme="minorEastAsia"/>
          <w:b/>
          <w:sz w:val="32"/>
          <w:szCs w:val="32"/>
        </w:rPr>
        <w:t>一般公共服务（类）财政事务（款）一般行政管理事务（项）：</w:t>
      </w:r>
      <w:r>
        <w:rPr>
          <w:rFonts w:hint="eastAsia" w:asciiTheme="minorEastAsia" w:hAnsiTheme="minorEastAsia" w:eastAsiaTheme="minorEastAsia"/>
          <w:sz w:val="32"/>
          <w:szCs w:val="32"/>
        </w:rPr>
        <w:t>反映行政单位（包括实行公务员管理的事业单位）未单独设置项级科目的其他项目支出。</w:t>
      </w:r>
    </w:p>
    <w:p>
      <w:pPr>
        <w:spacing w:line="600" w:lineRule="atLeast"/>
        <w:ind w:firstLine="643" w:firstLineChars="200"/>
        <w:jc w:val="left"/>
        <w:rPr>
          <w:rFonts w:asciiTheme="minorEastAsia" w:hAnsiTheme="minorEastAsia" w:eastAsiaTheme="minorEastAsia"/>
          <w:b/>
          <w:sz w:val="32"/>
          <w:szCs w:val="32"/>
        </w:rPr>
      </w:pPr>
      <w:r>
        <w:rPr>
          <w:rFonts w:asciiTheme="minorEastAsia" w:hAnsiTheme="minorEastAsia" w:eastAsiaTheme="minorEastAsia"/>
          <w:b/>
          <w:sz w:val="32"/>
          <w:szCs w:val="32"/>
        </w:rPr>
        <w:t>17.</w:t>
      </w:r>
      <w:r>
        <w:rPr>
          <w:rFonts w:hint="eastAsia" w:asciiTheme="minorEastAsia" w:hAnsiTheme="minorEastAsia" w:eastAsiaTheme="minorEastAsia"/>
          <w:b/>
          <w:sz w:val="32"/>
          <w:szCs w:val="32"/>
        </w:rPr>
        <w:t>一般公共服务（类）财政事务（款）预算改革业务（项）：</w:t>
      </w:r>
      <w:r>
        <w:rPr>
          <w:rFonts w:hint="eastAsia" w:asciiTheme="minorEastAsia" w:hAnsiTheme="minorEastAsia" w:eastAsiaTheme="minorEastAsia"/>
          <w:sz w:val="32"/>
          <w:szCs w:val="32"/>
        </w:rPr>
        <w:t>反映财政部门用于预算改革方面的支出。</w:t>
      </w:r>
    </w:p>
    <w:p>
      <w:pPr>
        <w:spacing w:line="600" w:lineRule="atLeast"/>
        <w:ind w:firstLine="643" w:firstLineChars="200"/>
        <w:jc w:val="left"/>
        <w:rPr>
          <w:rFonts w:asciiTheme="minorEastAsia" w:hAnsiTheme="minorEastAsia" w:eastAsiaTheme="minorEastAsia"/>
          <w:b/>
          <w:sz w:val="32"/>
          <w:szCs w:val="32"/>
        </w:rPr>
      </w:pPr>
      <w:r>
        <w:rPr>
          <w:rFonts w:asciiTheme="minorEastAsia" w:hAnsiTheme="minorEastAsia" w:eastAsiaTheme="minorEastAsia"/>
          <w:b/>
          <w:sz w:val="32"/>
          <w:szCs w:val="32"/>
        </w:rPr>
        <w:t>18.</w:t>
      </w:r>
      <w:r>
        <w:rPr>
          <w:rFonts w:hint="eastAsia" w:asciiTheme="minorEastAsia" w:hAnsiTheme="minorEastAsia" w:eastAsiaTheme="minorEastAsia"/>
          <w:b/>
          <w:sz w:val="32"/>
          <w:szCs w:val="32"/>
        </w:rPr>
        <w:t>一般公共服务（类）财政事务（款）财政国库业务（项）：</w:t>
      </w:r>
      <w:r>
        <w:rPr>
          <w:rFonts w:hint="eastAsia" w:asciiTheme="minorEastAsia" w:hAnsiTheme="minorEastAsia" w:eastAsiaTheme="minorEastAsia"/>
          <w:sz w:val="32"/>
          <w:szCs w:val="32"/>
        </w:rPr>
        <w:t>反映财政部门用于财政国库集中收付业务方面的支出。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19.</w:t>
      </w:r>
      <w:r>
        <w:rPr>
          <w:rFonts w:hint="eastAsia" w:asciiTheme="minorEastAsia" w:hAnsiTheme="minorEastAsia" w:eastAsiaTheme="minorEastAsia"/>
          <w:b/>
          <w:sz w:val="32"/>
          <w:szCs w:val="32"/>
        </w:rPr>
        <w:t>一般公共服务（类）财政事务（款）信息化建设支（项）：</w:t>
      </w:r>
      <w:r>
        <w:rPr>
          <w:rFonts w:hint="eastAsia" w:asciiTheme="minorEastAsia" w:hAnsiTheme="minorEastAsia" w:eastAsiaTheme="minorEastAsia"/>
          <w:sz w:val="32"/>
          <w:szCs w:val="32"/>
        </w:rPr>
        <w:t>反映财政部门用于“金财工程”等信息化建设方面的支出。</w:t>
      </w:r>
    </w:p>
    <w:p>
      <w:pPr>
        <w:spacing w:line="600" w:lineRule="atLeast"/>
        <w:ind w:firstLine="643" w:firstLineChars="200"/>
        <w:jc w:val="left"/>
        <w:rPr>
          <w:rFonts w:asciiTheme="minorEastAsia" w:hAnsiTheme="minorEastAsia" w:eastAsiaTheme="minorEastAsia"/>
          <w:b/>
          <w:sz w:val="32"/>
          <w:szCs w:val="32"/>
        </w:rPr>
      </w:pPr>
      <w:r>
        <w:rPr>
          <w:rFonts w:asciiTheme="minorEastAsia" w:hAnsiTheme="minorEastAsia" w:eastAsiaTheme="minorEastAsia"/>
          <w:b/>
          <w:sz w:val="32"/>
          <w:szCs w:val="32"/>
        </w:rPr>
        <w:t>20.</w:t>
      </w:r>
      <w:r>
        <w:rPr>
          <w:rFonts w:hint="eastAsia" w:asciiTheme="minorEastAsia" w:hAnsiTheme="minorEastAsia" w:eastAsiaTheme="minorEastAsia"/>
          <w:b/>
          <w:sz w:val="32"/>
          <w:szCs w:val="32"/>
        </w:rPr>
        <w:t>一般公共服务（类）财政事务（款）事业运行（项）：</w:t>
      </w:r>
      <w:r>
        <w:rPr>
          <w:rFonts w:hint="eastAsia" w:asciiTheme="minorEastAsia" w:hAnsiTheme="minorEastAsia" w:eastAsiaTheme="minorEastAsia"/>
          <w:sz w:val="32"/>
          <w:szCs w:val="32"/>
        </w:rPr>
        <w:t>反映事业单位的基本支出，不包括行政单位（包括实行公务员管理的事业单位）后勤服务中心、医务室等附属事业单位。</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21.</w:t>
      </w:r>
      <w:r>
        <w:rPr>
          <w:rFonts w:hint="eastAsia" w:asciiTheme="minorEastAsia" w:hAnsiTheme="minorEastAsia" w:eastAsiaTheme="minorEastAsia"/>
          <w:b/>
          <w:sz w:val="32"/>
          <w:szCs w:val="32"/>
        </w:rPr>
        <w:t>一般公共服务（类）财政事务（款）其他财政事务支出（项）：</w:t>
      </w:r>
      <w:r>
        <w:rPr>
          <w:rFonts w:hint="eastAsia" w:asciiTheme="minorEastAsia" w:hAnsiTheme="minorEastAsia" w:eastAsiaTheme="minorEastAsia"/>
          <w:sz w:val="32"/>
          <w:szCs w:val="32"/>
        </w:rPr>
        <w:t>反映除上述项目以外其他财政事务方面的支出。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22.</w:t>
      </w:r>
      <w:r>
        <w:rPr>
          <w:rFonts w:hint="eastAsia" w:asciiTheme="minorEastAsia" w:hAnsiTheme="minorEastAsia" w:eastAsiaTheme="minorEastAsia"/>
          <w:b/>
          <w:sz w:val="32"/>
          <w:szCs w:val="32"/>
        </w:rPr>
        <w:t>一般公共服务（类）其他一般公共服务支出（款）其他一般公共服务支出（项）：</w:t>
      </w:r>
      <w:r>
        <w:rPr>
          <w:rFonts w:hint="eastAsia" w:asciiTheme="minorEastAsia" w:hAnsiTheme="minorEastAsia" w:eastAsiaTheme="minorEastAsia"/>
          <w:sz w:val="32"/>
          <w:szCs w:val="32"/>
        </w:rPr>
        <w:t>反映除上述项目以外的其他一般公共服务支出。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23.</w:t>
      </w:r>
      <w:r>
        <w:rPr>
          <w:rFonts w:hint="eastAsia" w:asciiTheme="minorEastAsia" w:hAnsiTheme="minorEastAsia" w:eastAsiaTheme="minorEastAsia"/>
          <w:b/>
          <w:sz w:val="32"/>
          <w:szCs w:val="32"/>
        </w:rPr>
        <w:t>科学技术（类）其他科学技术支出（款）其他科学技术支出（项）：</w:t>
      </w:r>
      <w:r>
        <w:rPr>
          <w:rFonts w:hint="eastAsia" w:asciiTheme="minorEastAsia" w:hAnsiTheme="minorEastAsia" w:eastAsiaTheme="minorEastAsia"/>
          <w:sz w:val="32"/>
          <w:szCs w:val="32"/>
        </w:rPr>
        <w:t>反映其他用于科技方面的支出。</w:t>
      </w:r>
    </w:p>
    <w:p>
      <w:pPr>
        <w:spacing w:line="600" w:lineRule="atLeast"/>
        <w:ind w:firstLine="643" w:firstLineChars="200"/>
        <w:jc w:val="left"/>
        <w:rPr>
          <w:rFonts w:asciiTheme="minorEastAsia" w:hAnsiTheme="minorEastAsia" w:eastAsiaTheme="minorEastAsia"/>
          <w:b/>
          <w:sz w:val="32"/>
          <w:szCs w:val="32"/>
        </w:rPr>
      </w:pPr>
      <w:r>
        <w:rPr>
          <w:rFonts w:asciiTheme="minorEastAsia" w:hAnsiTheme="minorEastAsia" w:eastAsiaTheme="minorEastAsia"/>
          <w:b/>
          <w:sz w:val="32"/>
          <w:szCs w:val="32"/>
        </w:rPr>
        <w:t>24.</w:t>
      </w:r>
      <w:r>
        <w:rPr>
          <w:rFonts w:hint="eastAsia" w:asciiTheme="minorEastAsia" w:hAnsiTheme="minorEastAsia" w:eastAsiaTheme="minorEastAsia"/>
          <w:b/>
          <w:sz w:val="32"/>
          <w:szCs w:val="32"/>
        </w:rPr>
        <w:t>社会保障和就业（类）行政事业单位离退休（款）归口管理的行政单位离退休（项）：</w:t>
      </w:r>
      <w:r>
        <w:rPr>
          <w:rFonts w:hint="eastAsia" w:asciiTheme="minorEastAsia" w:hAnsiTheme="minorEastAsia" w:eastAsiaTheme="minorEastAsia"/>
          <w:sz w:val="32"/>
          <w:szCs w:val="32"/>
        </w:rPr>
        <w:t>反映实行归口管理的行政单位（包括实行公务员管理的事业单位）开支的离退休经费。</w:t>
      </w:r>
    </w:p>
    <w:p>
      <w:pPr>
        <w:spacing w:line="600" w:lineRule="atLeast"/>
        <w:ind w:firstLine="643" w:firstLineChars="200"/>
        <w:jc w:val="left"/>
        <w:rPr>
          <w:rFonts w:asciiTheme="minorEastAsia" w:hAnsiTheme="minorEastAsia" w:eastAsiaTheme="minorEastAsia"/>
          <w:b/>
          <w:sz w:val="32"/>
          <w:szCs w:val="32"/>
        </w:rPr>
      </w:pPr>
      <w:r>
        <w:rPr>
          <w:rFonts w:asciiTheme="minorEastAsia" w:hAnsiTheme="minorEastAsia" w:eastAsiaTheme="minorEastAsia"/>
          <w:b/>
          <w:sz w:val="32"/>
          <w:szCs w:val="32"/>
        </w:rPr>
        <w:t>25.</w:t>
      </w:r>
      <w:r>
        <w:rPr>
          <w:rFonts w:hint="eastAsia" w:asciiTheme="minorEastAsia" w:hAnsiTheme="minorEastAsia" w:eastAsiaTheme="minorEastAsia"/>
          <w:b/>
          <w:sz w:val="32"/>
          <w:szCs w:val="32"/>
        </w:rPr>
        <w:t>社会保障和就业（类）行政事业单位离退休（款）事业单位离退休（项）：</w:t>
      </w:r>
      <w:r>
        <w:rPr>
          <w:rFonts w:hint="eastAsia" w:asciiTheme="minorEastAsia" w:hAnsiTheme="minorEastAsia" w:eastAsiaTheme="minorEastAsia"/>
          <w:sz w:val="32"/>
          <w:szCs w:val="32"/>
        </w:rPr>
        <w:t>反映实行归口管理的事业单位开支的离退休经费。</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26.</w:t>
      </w:r>
      <w:r>
        <w:rPr>
          <w:rFonts w:hint="eastAsia" w:asciiTheme="minorEastAsia" w:hAnsiTheme="minorEastAsia" w:eastAsiaTheme="minorEastAsia"/>
          <w:b/>
          <w:sz w:val="32"/>
          <w:szCs w:val="32"/>
        </w:rPr>
        <w:t>医疗卫生（类）医疗保障（款）行政单位医疗（项）：</w:t>
      </w:r>
      <w:r>
        <w:rPr>
          <w:rFonts w:hint="eastAsia" w:asciiTheme="minorEastAsia" w:hAnsiTheme="minorEastAsia" w:eastAsiaTheme="minorEastAsia"/>
          <w:sz w:val="32"/>
          <w:szCs w:val="32"/>
        </w:rPr>
        <w:t>反映财政部门集中安排的行政单位基本医疗保险缴费经费，未参加医疗保险的行政单位的公费医疗经费，按国家规定享受离休人员、红军老战士待遇人员的医疗经费。</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27.</w:t>
      </w:r>
      <w:r>
        <w:rPr>
          <w:rFonts w:hint="eastAsia" w:asciiTheme="minorEastAsia" w:hAnsiTheme="minorEastAsia" w:eastAsiaTheme="minorEastAsia"/>
          <w:b/>
          <w:sz w:val="32"/>
          <w:szCs w:val="32"/>
        </w:rPr>
        <w:t>医疗卫生（类）其他医疗卫生支出（款）其他医疗卫生支出（项）：</w:t>
      </w:r>
      <w:r>
        <w:rPr>
          <w:rFonts w:hint="eastAsia" w:asciiTheme="minorEastAsia" w:hAnsiTheme="minorEastAsia" w:eastAsiaTheme="minorEastAsia"/>
          <w:sz w:val="32"/>
          <w:szCs w:val="32"/>
        </w:rPr>
        <w:t>反映除上述项目以外其他用于医疗卫生方面的支出。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28.</w:t>
      </w:r>
      <w:r>
        <w:rPr>
          <w:rFonts w:hint="eastAsia" w:asciiTheme="minorEastAsia" w:hAnsiTheme="minorEastAsia" w:eastAsiaTheme="minorEastAsia"/>
          <w:b/>
          <w:sz w:val="32"/>
          <w:szCs w:val="32"/>
        </w:rPr>
        <w:t>农林水事务（类）农业（款）其他农业支出（项）：</w:t>
      </w:r>
      <w:r>
        <w:rPr>
          <w:rFonts w:hint="eastAsia" w:asciiTheme="minorEastAsia" w:hAnsiTheme="minorEastAsia" w:eastAsiaTheme="minorEastAsia"/>
          <w:sz w:val="32"/>
          <w:szCs w:val="32"/>
        </w:rPr>
        <w:t>反映其他用于农业方面的支出。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29.</w:t>
      </w:r>
      <w:r>
        <w:rPr>
          <w:rFonts w:hint="eastAsia" w:asciiTheme="minorEastAsia" w:hAnsiTheme="minorEastAsia" w:eastAsiaTheme="minorEastAsia"/>
          <w:b/>
          <w:sz w:val="32"/>
          <w:szCs w:val="32"/>
        </w:rPr>
        <w:t>交通运输（类）石油价格改革对交通运输的补贴（款）石油价格改革补贴其他支出（项）：</w:t>
      </w:r>
      <w:r>
        <w:rPr>
          <w:rFonts w:hint="eastAsia" w:asciiTheme="minorEastAsia" w:hAnsiTheme="minorEastAsia" w:eastAsiaTheme="minorEastAsia"/>
          <w:sz w:val="32"/>
          <w:szCs w:val="32"/>
        </w:rPr>
        <w:t>反映石油价格改革财政补贴对其他方面的支出。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30.</w:t>
      </w:r>
      <w:r>
        <w:rPr>
          <w:rFonts w:hint="eastAsia" w:asciiTheme="minorEastAsia" w:hAnsiTheme="minorEastAsia" w:eastAsiaTheme="minorEastAsia"/>
          <w:b/>
          <w:sz w:val="32"/>
          <w:szCs w:val="32"/>
        </w:rPr>
        <w:t>资源勘探电力信息等事务（类）工业和信息产业监管支出（款）其他工业和信息产业监管支出（项）：</w:t>
      </w:r>
      <w:r>
        <w:rPr>
          <w:rFonts w:hint="eastAsia" w:asciiTheme="minorEastAsia" w:hAnsiTheme="minorEastAsia" w:eastAsiaTheme="minorEastAsia"/>
          <w:sz w:val="32"/>
          <w:szCs w:val="32"/>
        </w:rPr>
        <w:t>反映其他用于工业和信息产业监管方面的支出。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31.</w:t>
      </w:r>
      <w:r>
        <w:rPr>
          <w:rFonts w:hint="eastAsia" w:asciiTheme="minorEastAsia" w:hAnsiTheme="minorEastAsia" w:eastAsiaTheme="minorEastAsia"/>
          <w:b/>
          <w:sz w:val="32"/>
          <w:szCs w:val="32"/>
        </w:rPr>
        <w:t>商业服务业等事务（类）商业流通事务（款）其他商业流通事务支出（项）：</w:t>
      </w:r>
      <w:r>
        <w:rPr>
          <w:rFonts w:hint="eastAsia" w:asciiTheme="minorEastAsia" w:hAnsiTheme="minorEastAsia" w:eastAsiaTheme="minorEastAsia"/>
          <w:sz w:val="32"/>
          <w:szCs w:val="32"/>
        </w:rPr>
        <w:t>反映其他用于商业流通事务方面的支出。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 xml:space="preserve">32. </w:t>
      </w:r>
      <w:r>
        <w:rPr>
          <w:rFonts w:hint="eastAsia" w:asciiTheme="minorEastAsia" w:hAnsiTheme="minorEastAsia" w:eastAsiaTheme="minorEastAsia"/>
          <w:b/>
          <w:sz w:val="32"/>
          <w:szCs w:val="32"/>
        </w:rPr>
        <w:t>商业服务业等事务（类）商业流通事务（款）其他涉外发展服务支出（项）：</w:t>
      </w:r>
      <w:r>
        <w:rPr>
          <w:rFonts w:hint="eastAsia" w:asciiTheme="minorEastAsia" w:hAnsiTheme="minorEastAsia" w:eastAsiaTheme="minorEastAsia"/>
          <w:sz w:val="32"/>
          <w:szCs w:val="32"/>
        </w:rPr>
        <w:t>反映其他用于涉外发展服务方面的支出。</w:t>
      </w:r>
    </w:p>
    <w:p>
      <w:pPr>
        <w:spacing w:line="600" w:lineRule="atLeast"/>
        <w:ind w:firstLine="643" w:firstLineChars="200"/>
        <w:jc w:val="left"/>
        <w:rPr>
          <w:rFonts w:asciiTheme="minorEastAsia" w:hAnsiTheme="minorEastAsia" w:eastAsiaTheme="minorEastAsia"/>
          <w:sz w:val="32"/>
          <w:szCs w:val="32"/>
        </w:rPr>
      </w:pPr>
      <w:r>
        <w:rPr>
          <w:rFonts w:asciiTheme="minorEastAsia" w:hAnsiTheme="minorEastAsia" w:eastAsiaTheme="minorEastAsia"/>
          <w:b/>
          <w:sz w:val="32"/>
          <w:szCs w:val="32"/>
        </w:rPr>
        <w:t xml:space="preserve">33. </w:t>
      </w:r>
      <w:r>
        <w:rPr>
          <w:rFonts w:hint="eastAsia" w:asciiTheme="minorEastAsia" w:hAnsiTheme="minorEastAsia" w:eastAsiaTheme="minorEastAsia"/>
          <w:b/>
          <w:sz w:val="32"/>
          <w:szCs w:val="32"/>
        </w:rPr>
        <w:t>国土资源气象等事务（类）国土资源事务（款）其他国土资源事务支出（项）：</w:t>
      </w:r>
      <w:r>
        <w:rPr>
          <w:rFonts w:hint="eastAsia" w:asciiTheme="minorEastAsia" w:hAnsiTheme="minorEastAsia" w:eastAsiaTheme="minorEastAsia"/>
          <w:sz w:val="32"/>
          <w:szCs w:val="32"/>
        </w:rPr>
        <w:t>反映其他用于国土资源事务方面的支出。</w:t>
      </w:r>
    </w:p>
    <w:p>
      <w:pPr>
        <w:spacing w:line="600" w:lineRule="atLeast"/>
        <w:ind w:firstLine="643" w:firstLineChars="200"/>
        <w:jc w:val="left"/>
        <w:rPr>
          <w:rFonts w:asciiTheme="minorEastAsia" w:hAnsiTheme="minorEastAsia" w:eastAsiaTheme="minorEastAsia"/>
          <w:b/>
          <w:sz w:val="32"/>
          <w:szCs w:val="32"/>
        </w:rPr>
      </w:pPr>
      <w:r>
        <w:rPr>
          <w:rFonts w:asciiTheme="minorEastAsia" w:hAnsiTheme="minorEastAsia" w:eastAsiaTheme="minorEastAsia"/>
          <w:b/>
          <w:sz w:val="32"/>
          <w:szCs w:val="32"/>
        </w:rPr>
        <w:t>34.</w:t>
      </w:r>
      <w:r>
        <w:rPr>
          <w:rFonts w:hint="eastAsia" w:asciiTheme="minorEastAsia" w:hAnsiTheme="minorEastAsia" w:eastAsiaTheme="minorEastAsia"/>
          <w:b/>
          <w:sz w:val="32"/>
          <w:szCs w:val="32"/>
        </w:rPr>
        <w:t>住房保障（类）住房改革（款）住房公积金（项）：</w:t>
      </w:r>
      <w:r>
        <w:rPr>
          <w:rFonts w:hint="eastAsia" w:asciiTheme="minorEastAsia" w:hAnsiTheme="minorEastAsia" w:eastAsiaTheme="minorEastAsia"/>
          <w:sz w:val="32"/>
          <w:szCs w:val="32"/>
        </w:rPr>
        <w:t>反映行政事业单位按人力资源和社会保障部、财政部规定的基本工资和津贴补贴以及规定比例为职工缴纳的住房公积金。</w:t>
      </w:r>
    </w:p>
    <w:p>
      <w:pPr>
        <w:spacing w:line="600" w:lineRule="atLeast"/>
        <w:ind w:firstLine="643" w:firstLineChars="200"/>
        <w:jc w:val="left"/>
        <w:rPr>
          <w:rFonts w:asciiTheme="minorEastAsia" w:hAnsiTheme="minorEastAsia" w:eastAsiaTheme="minorEastAsia"/>
          <w:b/>
          <w:sz w:val="32"/>
          <w:szCs w:val="32"/>
        </w:rPr>
      </w:pPr>
      <w:r>
        <w:rPr>
          <w:rFonts w:asciiTheme="minorEastAsia" w:hAnsiTheme="minorEastAsia" w:eastAsiaTheme="minorEastAsia"/>
          <w:b/>
          <w:sz w:val="32"/>
          <w:szCs w:val="32"/>
        </w:rPr>
        <w:t>35.</w:t>
      </w:r>
      <w:r>
        <w:rPr>
          <w:rFonts w:hint="eastAsia" w:asciiTheme="minorEastAsia" w:hAnsiTheme="minorEastAsia" w:eastAsiaTheme="minorEastAsia"/>
          <w:b/>
          <w:sz w:val="32"/>
          <w:szCs w:val="32"/>
        </w:rPr>
        <w:t>其他支出（类）其他支出（款）其他支出（项）：</w:t>
      </w:r>
      <w:r>
        <w:rPr>
          <w:rFonts w:hint="eastAsia" w:asciiTheme="minorEastAsia" w:hAnsiTheme="minorEastAsia" w:eastAsiaTheme="minorEastAsia"/>
          <w:sz w:val="32"/>
          <w:szCs w:val="32"/>
        </w:rPr>
        <w:t>反映其他不能划分到具体功能科目中的支出项目。</w:t>
      </w:r>
    </w:p>
    <w:p>
      <w:pPr>
        <w:spacing w:line="600" w:lineRule="atLeast"/>
        <w:ind w:firstLine="643" w:firstLineChars="200"/>
        <w:jc w:val="left"/>
        <w:rPr>
          <w:rFonts w:asciiTheme="minorEastAsia" w:hAnsiTheme="minorEastAsia" w:eastAsiaTheme="minorEastAsia"/>
          <w:b/>
          <w:sz w:val="32"/>
          <w:szCs w:val="32"/>
        </w:rPr>
        <w:sectPr>
          <w:pgSz w:w="11906" w:h="16838"/>
          <w:pgMar w:top="2098" w:right="1418" w:bottom="2098" w:left="1418" w:header="851" w:footer="992" w:gutter="0"/>
          <w:pgNumType w:fmt="numberInDash"/>
          <w:cols w:space="720" w:num="1"/>
          <w:docGrid w:type="lines" w:linePitch="312" w:charSpace="0"/>
        </w:sectPr>
      </w:pPr>
      <w:r>
        <w:rPr>
          <w:rFonts w:asciiTheme="minorEastAsia" w:hAnsiTheme="minorEastAsia" w:eastAsiaTheme="minorEastAsia"/>
          <w:b/>
          <w:sz w:val="32"/>
          <w:szCs w:val="32"/>
        </w:rPr>
        <w:t>36.</w:t>
      </w:r>
      <w:r>
        <w:rPr>
          <w:rFonts w:hint="eastAsia" w:asciiTheme="minorEastAsia" w:hAnsiTheme="minorEastAsia" w:eastAsiaTheme="minorEastAsia"/>
          <w:b/>
          <w:sz w:val="32"/>
          <w:szCs w:val="32"/>
        </w:rPr>
        <w:t>机关运行经费：</w:t>
      </w:r>
      <w:r>
        <w:rPr>
          <w:rFonts w:hint="eastAsia" w:asciiTheme="minorEastAsia" w:hAnsiTheme="minorEastAsia" w:eastAsiaTheme="minor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8400"/>
        </w:tabs>
        <w:spacing w:line="600" w:lineRule="atLeast"/>
        <w:rPr>
          <w:rFonts w:asciiTheme="minorEastAsia" w:hAnsiTheme="minorEastAsia" w:eastAsiaTheme="minorEastAsia"/>
        </w:rPr>
      </w:pPr>
    </w:p>
    <w:sectPr>
      <w:footerReference r:id="rId3" w:type="default"/>
      <w:pgSz w:w="16838" w:h="11906" w:orient="landscape"/>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15404C"/>
    <w:multiLevelType w:val="singleLevel"/>
    <w:tmpl w:val="C915404C"/>
    <w:lvl w:ilvl="0" w:tentative="0">
      <w:start w:val="11"/>
      <w:numFmt w:val="decimal"/>
      <w:lvlText w:val="%1."/>
      <w:lvlJc w:val="left"/>
      <w:pPr>
        <w:tabs>
          <w:tab w:val="left" w:pos="312"/>
        </w:tabs>
      </w:pPr>
    </w:lvl>
  </w:abstractNum>
  <w:abstractNum w:abstractNumId="1">
    <w:nsid w:val="CA31E61E"/>
    <w:multiLevelType w:val="singleLevel"/>
    <w:tmpl w:val="CA31E61E"/>
    <w:lvl w:ilvl="0" w:tentative="0">
      <w:start w:val="1"/>
      <w:numFmt w:val="decimal"/>
      <w:lvlText w:val="%1."/>
      <w:lvlJc w:val="left"/>
      <w:pPr>
        <w:tabs>
          <w:tab w:val="left" w:pos="312"/>
        </w:tabs>
      </w:pPr>
    </w:lvl>
  </w:abstractNum>
  <w:abstractNum w:abstractNumId="2">
    <w:nsid w:val="00000009"/>
    <w:multiLevelType w:val="multilevel"/>
    <w:tmpl w:val="00000009"/>
    <w:lvl w:ilvl="0" w:tentative="0">
      <w:start w:val="1"/>
      <w:numFmt w:val="japaneseCounting"/>
      <w:lvlText w:val="%1、"/>
      <w:lvlJc w:val="left"/>
      <w:pPr>
        <w:tabs>
          <w:tab w:val="left" w:pos="720"/>
        </w:tabs>
        <w:ind w:left="720" w:hanging="720"/>
      </w:pPr>
      <w:rPr>
        <w:rFonts w:hint="default" w:cs="Times New Roman"/>
      </w:rPr>
    </w:lvl>
    <w:lvl w:ilvl="1" w:tentative="0">
      <w:start w:val="2"/>
      <w:numFmt w:val="japaneseCounting"/>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DCD"/>
    <w:rsid w:val="00003904"/>
    <w:rsid w:val="00010771"/>
    <w:rsid w:val="00010DD2"/>
    <w:rsid w:val="000114A2"/>
    <w:rsid w:val="00013283"/>
    <w:rsid w:val="0002700B"/>
    <w:rsid w:val="00030818"/>
    <w:rsid w:val="00051484"/>
    <w:rsid w:val="0006100D"/>
    <w:rsid w:val="0007002F"/>
    <w:rsid w:val="000712A7"/>
    <w:rsid w:val="00077725"/>
    <w:rsid w:val="00090FF7"/>
    <w:rsid w:val="00092B33"/>
    <w:rsid w:val="000B3526"/>
    <w:rsid w:val="000C0702"/>
    <w:rsid w:val="000E333C"/>
    <w:rsid w:val="000F6C44"/>
    <w:rsid w:val="001164FE"/>
    <w:rsid w:val="001239DC"/>
    <w:rsid w:val="00143069"/>
    <w:rsid w:val="00147AF6"/>
    <w:rsid w:val="00157B53"/>
    <w:rsid w:val="00167BCC"/>
    <w:rsid w:val="00174591"/>
    <w:rsid w:val="001757EF"/>
    <w:rsid w:val="001839DB"/>
    <w:rsid w:val="001913A8"/>
    <w:rsid w:val="001952AA"/>
    <w:rsid w:val="001C1303"/>
    <w:rsid w:val="001C4CCB"/>
    <w:rsid w:val="001D1673"/>
    <w:rsid w:val="001D51E7"/>
    <w:rsid w:val="001E08FC"/>
    <w:rsid w:val="001F3756"/>
    <w:rsid w:val="002020D7"/>
    <w:rsid w:val="00203F37"/>
    <w:rsid w:val="002042E5"/>
    <w:rsid w:val="0021141C"/>
    <w:rsid w:val="00211DC4"/>
    <w:rsid w:val="00225F1E"/>
    <w:rsid w:val="00227A77"/>
    <w:rsid w:val="0023327A"/>
    <w:rsid w:val="002368AF"/>
    <w:rsid w:val="002454F0"/>
    <w:rsid w:val="00251083"/>
    <w:rsid w:val="0027306A"/>
    <w:rsid w:val="002817C8"/>
    <w:rsid w:val="00285474"/>
    <w:rsid w:val="00292EB4"/>
    <w:rsid w:val="0029392A"/>
    <w:rsid w:val="002940B1"/>
    <w:rsid w:val="00297911"/>
    <w:rsid w:val="002E024E"/>
    <w:rsid w:val="002E3A25"/>
    <w:rsid w:val="00310A27"/>
    <w:rsid w:val="003154A6"/>
    <w:rsid w:val="00333D79"/>
    <w:rsid w:val="00346910"/>
    <w:rsid w:val="00363515"/>
    <w:rsid w:val="00363562"/>
    <w:rsid w:val="003708D9"/>
    <w:rsid w:val="003750C1"/>
    <w:rsid w:val="003863FA"/>
    <w:rsid w:val="0038758A"/>
    <w:rsid w:val="00395318"/>
    <w:rsid w:val="00396C99"/>
    <w:rsid w:val="003A72B6"/>
    <w:rsid w:val="003B4E70"/>
    <w:rsid w:val="003C7686"/>
    <w:rsid w:val="003D6B08"/>
    <w:rsid w:val="003E1608"/>
    <w:rsid w:val="00410F3E"/>
    <w:rsid w:val="00412315"/>
    <w:rsid w:val="0041799F"/>
    <w:rsid w:val="00421B47"/>
    <w:rsid w:val="00427A31"/>
    <w:rsid w:val="0043374B"/>
    <w:rsid w:val="004438A0"/>
    <w:rsid w:val="00451EA2"/>
    <w:rsid w:val="004543C3"/>
    <w:rsid w:val="00463D69"/>
    <w:rsid w:val="00474967"/>
    <w:rsid w:val="00486315"/>
    <w:rsid w:val="0049083E"/>
    <w:rsid w:val="00495546"/>
    <w:rsid w:val="004A2D1A"/>
    <w:rsid w:val="004A3C22"/>
    <w:rsid w:val="004D2B59"/>
    <w:rsid w:val="004E0CF4"/>
    <w:rsid w:val="004F342F"/>
    <w:rsid w:val="0051190C"/>
    <w:rsid w:val="00511F19"/>
    <w:rsid w:val="00527D4B"/>
    <w:rsid w:val="00541A86"/>
    <w:rsid w:val="00553A23"/>
    <w:rsid w:val="0055695E"/>
    <w:rsid w:val="005752E7"/>
    <w:rsid w:val="0057638F"/>
    <w:rsid w:val="005A78FA"/>
    <w:rsid w:val="005A7F61"/>
    <w:rsid w:val="005D1DA4"/>
    <w:rsid w:val="005D3886"/>
    <w:rsid w:val="005D3FC9"/>
    <w:rsid w:val="005E2C8B"/>
    <w:rsid w:val="005F258B"/>
    <w:rsid w:val="005F29F8"/>
    <w:rsid w:val="005F66E3"/>
    <w:rsid w:val="00610F07"/>
    <w:rsid w:val="00612E89"/>
    <w:rsid w:val="006133B3"/>
    <w:rsid w:val="00615C6C"/>
    <w:rsid w:val="00651E08"/>
    <w:rsid w:val="006671A0"/>
    <w:rsid w:val="0067171C"/>
    <w:rsid w:val="00682790"/>
    <w:rsid w:val="00695662"/>
    <w:rsid w:val="006A00FA"/>
    <w:rsid w:val="006A72EB"/>
    <w:rsid w:val="006B6E8E"/>
    <w:rsid w:val="006C61E6"/>
    <w:rsid w:val="006C6DA5"/>
    <w:rsid w:val="006D16F6"/>
    <w:rsid w:val="006D75C0"/>
    <w:rsid w:val="006E6B0C"/>
    <w:rsid w:val="006F16C2"/>
    <w:rsid w:val="006F17FB"/>
    <w:rsid w:val="006F3542"/>
    <w:rsid w:val="00707F80"/>
    <w:rsid w:val="00713D78"/>
    <w:rsid w:val="00716B4F"/>
    <w:rsid w:val="0072030A"/>
    <w:rsid w:val="00721799"/>
    <w:rsid w:val="00741938"/>
    <w:rsid w:val="00745CF7"/>
    <w:rsid w:val="007554DC"/>
    <w:rsid w:val="00760B65"/>
    <w:rsid w:val="007846FA"/>
    <w:rsid w:val="00786C4D"/>
    <w:rsid w:val="00790E21"/>
    <w:rsid w:val="00794902"/>
    <w:rsid w:val="007A37E0"/>
    <w:rsid w:val="007A5528"/>
    <w:rsid w:val="007B3BD4"/>
    <w:rsid w:val="007C02ED"/>
    <w:rsid w:val="00806C30"/>
    <w:rsid w:val="008100C9"/>
    <w:rsid w:val="00816845"/>
    <w:rsid w:val="008261B9"/>
    <w:rsid w:val="00833AF0"/>
    <w:rsid w:val="0084062A"/>
    <w:rsid w:val="00844116"/>
    <w:rsid w:val="00860A23"/>
    <w:rsid w:val="00872214"/>
    <w:rsid w:val="0087281F"/>
    <w:rsid w:val="00877F59"/>
    <w:rsid w:val="008840C8"/>
    <w:rsid w:val="00894CF1"/>
    <w:rsid w:val="008A03A9"/>
    <w:rsid w:val="008A05ED"/>
    <w:rsid w:val="008A1613"/>
    <w:rsid w:val="008A3AF0"/>
    <w:rsid w:val="008A7DE6"/>
    <w:rsid w:val="008B6DCC"/>
    <w:rsid w:val="008C2CC8"/>
    <w:rsid w:val="008C681C"/>
    <w:rsid w:val="008C6FE4"/>
    <w:rsid w:val="008D0EF3"/>
    <w:rsid w:val="008D1189"/>
    <w:rsid w:val="008D6607"/>
    <w:rsid w:val="008F51C0"/>
    <w:rsid w:val="008F62E8"/>
    <w:rsid w:val="0090509D"/>
    <w:rsid w:val="009316AF"/>
    <w:rsid w:val="00937FDA"/>
    <w:rsid w:val="00944ACC"/>
    <w:rsid w:val="0096553B"/>
    <w:rsid w:val="00970269"/>
    <w:rsid w:val="00980DCD"/>
    <w:rsid w:val="00987161"/>
    <w:rsid w:val="00991DBA"/>
    <w:rsid w:val="009B3EA5"/>
    <w:rsid w:val="009B7D2E"/>
    <w:rsid w:val="009C2617"/>
    <w:rsid w:val="009D5C58"/>
    <w:rsid w:val="009F54AF"/>
    <w:rsid w:val="00A010FA"/>
    <w:rsid w:val="00A234A5"/>
    <w:rsid w:val="00A237C9"/>
    <w:rsid w:val="00A3547C"/>
    <w:rsid w:val="00A445A0"/>
    <w:rsid w:val="00A62254"/>
    <w:rsid w:val="00A63CB5"/>
    <w:rsid w:val="00A643A4"/>
    <w:rsid w:val="00A66F6B"/>
    <w:rsid w:val="00A71D08"/>
    <w:rsid w:val="00A74D39"/>
    <w:rsid w:val="00A75029"/>
    <w:rsid w:val="00A75B49"/>
    <w:rsid w:val="00A818A9"/>
    <w:rsid w:val="00A92B99"/>
    <w:rsid w:val="00AA1B45"/>
    <w:rsid w:val="00AA750D"/>
    <w:rsid w:val="00AB20D8"/>
    <w:rsid w:val="00AD3EFE"/>
    <w:rsid w:val="00AD6B21"/>
    <w:rsid w:val="00AE4522"/>
    <w:rsid w:val="00AF3684"/>
    <w:rsid w:val="00AF6168"/>
    <w:rsid w:val="00B0635B"/>
    <w:rsid w:val="00B13657"/>
    <w:rsid w:val="00B1560E"/>
    <w:rsid w:val="00B1652E"/>
    <w:rsid w:val="00B179D4"/>
    <w:rsid w:val="00B20C6A"/>
    <w:rsid w:val="00B216A0"/>
    <w:rsid w:val="00B24AF7"/>
    <w:rsid w:val="00B302E8"/>
    <w:rsid w:val="00B3393C"/>
    <w:rsid w:val="00B378CE"/>
    <w:rsid w:val="00B42E8D"/>
    <w:rsid w:val="00B45459"/>
    <w:rsid w:val="00B45810"/>
    <w:rsid w:val="00B718B3"/>
    <w:rsid w:val="00B93F4D"/>
    <w:rsid w:val="00BB0B52"/>
    <w:rsid w:val="00BD33F9"/>
    <w:rsid w:val="00BD5BEA"/>
    <w:rsid w:val="00BD62D1"/>
    <w:rsid w:val="00BD793F"/>
    <w:rsid w:val="00BE11CB"/>
    <w:rsid w:val="00BE3E3A"/>
    <w:rsid w:val="00BF7F0B"/>
    <w:rsid w:val="00C00A7C"/>
    <w:rsid w:val="00C03978"/>
    <w:rsid w:val="00C04C8B"/>
    <w:rsid w:val="00C10BA0"/>
    <w:rsid w:val="00C10D2D"/>
    <w:rsid w:val="00C23C0E"/>
    <w:rsid w:val="00C529CB"/>
    <w:rsid w:val="00C709AC"/>
    <w:rsid w:val="00C73430"/>
    <w:rsid w:val="00C75018"/>
    <w:rsid w:val="00C83D99"/>
    <w:rsid w:val="00CC7566"/>
    <w:rsid w:val="00CC761C"/>
    <w:rsid w:val="00CD0119"/>
    <w:rsid w:val="00CD1D5A"/>
    <w:rsid w:val="00CE2679"/>
    <w:rsid w:val="00CE6589"/>
    <w:rsid w:val="00CF0E8A"/>
    <w:rsid w:val="00CF2A66"/>
    <w:rsid w:val="00D11990"/>
    <w:rsid w:val="00D1317B"/>
    <w:rsid w:val="00D131E9"/>
    <w:rsid w:val="00D33FBE"/>
    <w:rsid w:val="00D50479"/>
    <w:rsid w:val="00D610A9"/>
    <w:rsid w:val="00D625BC"/>
    <w:rsid w:val="00DD247D"/>
    <w:rsid w:val="00DE518E"/>
    <w:rsid w:val="00DF5D11"/>
    <w:rsid w:val="00DF6A88"/>
    <w:rsid w:val="00E04980"/>
    <w:rsid w:val="00E105A7"/>
    <w:rsid w:val="00E14BB3"/>
    <w:rsid w:val="00E21158"/>
    <w:rsid w:val="00E2232A"/>
    <w:rsid w:val="00E27158"/>
    <w:rsid w:val="00E277C1"/>
    <w:rsid w:val="00E308A5"/>
    <w:rsid w:val="00E46F58"/>
    <w:rsid w:val="00E477B2"/>
    <w:rsid w:val="00E5780D"/>
    <w:rsid w:val="00E6639B"/>
    <w:rsid w:val="00E80025"/>
    <w:rsid w:val="00EC67CA"/>
    <w:rsid w:val="00ED1AC6"/>
    <w:rsid w:val="00ED1B1E"/>
    <w:rsid w:val="00ED3B6B"/>
    <w:rsid w:val="00ED4152"/>
    <w:rsid w:val="00EF33DB"/>
    <w:rsid w:val="00F05483"/>
    <w:rsid w:val="00F06168"/>
    <w:rsid w:val="00F263A4"/>
    <w:rsid w:val="00F27816"/>
    <w:rsid w:val="00F42A64"/>
    <w:rsid w:val="00F44781"/>
    <w:rsid w:val="00F47C8C"/>
    <w:rsid w:val="00F7344F"/>
    <w:rsid w:val="00F77550"/>
    <w:rsid w:val="00F84F80"/>
    <w:rsid w:val="00F9195C"/>
    <w:rsid w:val="00F96F1A"/>
    <w:rsid w:val="00FA0C67"/>
    <w:rsid w:val="00FA3EC6"/>
    <w:rsid w:val="00FA6D44"/>
    <w:rsid w:val="00FB732E"/>
    <w:rsid w:val="00FC708E"/>
    <w:rsid w:val="00FD44D0"/>
    <w:rsid w:val="00FD5943"/>
    <w:rsid w:val="00FE4BE7"/>
    <w:rsid w:val="01CD5C0B"/>
    <w:rsid w:val="081776D8"/>
    <w:rsid w:val="08D70A62"/>
    <w:rsid w:val="11642927"/>
    <w:rsid w:val="1E2E0544"/>
    <w:rsid w:val="330E1857"/>
    <w:rsid w:val="36002887"/>
    <w:rsid w:val="4B546616"/>
    <w:rsid w:val="63E32ADF"/>
    <w:rsid w:val="653B4681"/>
    <w:rsid w:val="6B500415"/>
    <w:rsid w:val="6BA76898"/>
    <w:rsid w:val="7A6B3E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1"/>
    <w:uiPriority w:val="99"/>
    <w:pPr>
      <w:tabs>
        <w:tab w:val="center" w:pos="4153"/>
        <w:tab w:val="right" w:pos="8306"/>
      </w:tabs>
      <w:snapToGrid w:val="0"/>
      <w:jc w:val="left"/>
    </w:pPr>
    <w:rPr>
      <w:rFonts w:ascii="Calibri" w:hAnsi="Calibri"/>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page number"/>
    <w:basedOn w:val="7"/>
    <w:uiPriority w:val="99"/>
    <w:rPr>
      <w:rFonts w:cs="Times New Roman"/>
    </w:rPr>
  </w:style>
  <w:style w:type="character" w:styleId="9">
    <w:name w:val="Hyperlink"/>
    <w:basedOn w:val="7"/>
    <w:unhideWhenUsed/>
    <w:qFormat/>
    <w:uiPriority w:val="99"/>
    <w:rPr>
      <w:color w:val="0000FF"/>
      <w:u w:val="single"/>
    </w:rPr>
  </w:style>
  <w:style w:type="character" w:customStyle="1" w:styleId="10">
    <w:name w:val="批注框文本 Char"/>
    <w:basedOn w:val="7"/>
    <w:link w:val="2"/>
    <w:semiHidden/>
    <w:locked/>
    <w:uiPriority w:val="99"/>
    <w:rPr>
      <w:rFonts w:ascii="Times New Roman" w:hAnsi="Times New Roman" w:eastAsia="宋体" w:cs="Times New Roman"/>
      <w:sz w:val="18"/>
      <w:szCs w:val="18"/>
    </w:rPr>
  </w:style>
  <w:style w:type="character" w:customStyle="1" w:styleId="11">
    <w:name w:val="页脚 Char"/>
    <w:basedOn w:val="7"/>
    <w:link w:val="3"/>
    <w:locked/>
    <w:uiPriority w:val="99"/>
    <w:rPr>
      <w:rFonts w:cs="Times New Roman"/>
      <w:sz w:val="18"/>
      <w:szCs w:val="18"/>
    </w:rPr>
  </w:style>
  <w:style w:type="character" w:customStyle="1" w:styleId="12">
    <w:name w:val="页眉 Char"/>
    <w:basedOn w:val="7"/>
    <w:link w:val="4"/>
    <w:semiHidden/>
    <w:locked/>
    <w:uiPriority w:val="99"/>
    <w:rPr>
      <w:rFonts w:cs="Times New Roman"/>
      <w:sz w:val="18"/>
      <w:szCs w:val="18"/>
    </w:rPr>
  </w:style>
  <w:style w:type="paragraph" w:customStyle="1" w:styleId="13">
    <w:name w:val="Char"/>
    <w:basedOn w:val="1"/>
    <w:uiPriority w:val="99"/>
    <w:pPr>
      <w:widowControl/>
      <w:jc w:val="left"/>
    </w:pPr>
    <w:rPr>
      <w:rFonts w:ascii="Verdana" w:hAnsi="Verdana" w:eastAsia="仿宋_GB2312"/>
      <w:kern w:val="0"/>
      <w:sz w:val="28"/>
      <w:szCs w:val="20"/>
      <w:lang w:eastAsia="en-US"/>
    </w:rPr>
  </w:style>
  <w:style w:type="paragraph" w:customStyle="1" w:styleId="14">
    <w:name w:val="Char1"/>
    <w:basedOn w:val="1"/>
    <w:uiPriority w:val="99"/>
    <w:pPr>
      <w:widowControl/>
      <w:jc w:val="left"/>
    </w:pPr>
    <w:rPr>
      <w:rFonts w:ascii="Verdana" w:hAnsi="Verdana" w:eastAsia="仿宋_GB2312"/>
      <w:kern w:val="0"/>
      <w:sz w:val="28"/>
      <w:szCs w:val="20"/>
      <w:lang w:eastAsia="en-US"/>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908</Words>
  <Characters>5181</Characters>
  <Lines>43</Lines>
  <Paragraphs>12</Paragraphs>
  <TotalTime>150</TotalTime>
  <ScaleCrop>false</ScaleCrop>
  <LinksUpToDate>false</LinksUpToDate>
  <CharactersWithSpaces>6077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2017-08-15T07:25:00Z</dcterms:created>
  <dc:creator>国库处(收付中心)-王传丹</dc:creator>
  <cp:lastModifiedBy>XL.</cp:lastModifiedBy>
  <cp:lastPrinted>2020-07-13T07:05:00Z</cp:lastPrinted>
  <dcterms:modified xsi:type="dcterms:W3CDTF">2021-08-16T06:11:25Z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4BD94EC4EED64274A19BEA96E7D96B97</vt:lpwstr>
  </property>
</Properties>
</file>