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autoSpaceDE/>
        <w:autoSpaceDN/>
        <w:bidi w:val="0"/>
        <w:spacing w:line="560" w:lineRule="exact"/>
        <w:ind w:firstLine="660" w:firstLineChars="1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鞍山市铁西区电力工程建设保障专项小组成员及责任分工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为着力解决供电负荷日益紧张局面,进一步加强全</w:t>
      </w:r>
      <w:r>
        <w:rPr>
          <w:rFonts w:hint="eastAsia" w:ascii="仿宋" w:hAnsi="仿宋" w:eastAsia="仿宋" w:cs="仿宋"/>
          <w:sz w:val="32"/>
          <w:szCs w:val="32"/>
          <w:lang w:eastAsia="zh-CN"/>
        </w:rPr>
        <w:t>区</w:t>
      </w:r>
      <w:r>
        <w:rPr>
          <w:rFonts w:hint="eastAsia" w:ascii="仿宋" w:hAnsi="仿宋" w:eastAsia="仿宋" w:cs="仿宋"/>
          <w:sz w:val="32"/>
          <w:szCs w:val="32"/>
        </w:rPr>
        <w:t>电力工程建设,满足我</w:t>
      </w:r>
      <w:r>
        <w:rPr>
          <w:rFonts w:hint="eastAsia" w:ascii="仿宋" w:hAnsi="仿宋" w:eastAsia="仿宋" w:cs="仿宋"/>
          <w:sz w:val="32"/>
          <w:szCs w:val="32"/>
          <w:lang w:eastAsia="zh-CN"/>
        </w:rPr>
        <w:t>区</w:t>
      </w:r>
      <w:r>
        <w:rPr>
          <w:rFonts w:hint="eastAsia" w:ascii="仿宋" w:hAnsi="仿宋" w:eastAsia="仿宋" w:cs="仿宋"/>
          <w:sz w:val="32"/>
          <w:szCs w:val="32"/>
        </w:rPr>
        <w:t>经济社会发展不断增长的用电需要,决定成立鞍山市铁西区电力工程建设保障专项小组。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一、鞍山市铁西区电力工程建设保障专项小组成员名单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长：王  岩    铁西区副区长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副组长：陈  民    区住房和城乡建设局局长</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 w:hAnsi="仿宋" w:eastAsia="仿宋" w:cs="仿宋"/>
          <w:sz w:val="32"/>
          <w:szCs w:val="32"/>
        </w:rPr>
      </w:pPr>
      <w:r>
        <w:rPr>
          <w:rFonts w:hint="eastAsia" w:ascii="仿宋" w:hAnsi="仿宋" w:eastAsia="仿宋" w:cs="仿宋"/>
          <w:sz w:val="32"/>
          <w:szCs w:val="32"/>
        </w:rPr>
        <w:t xml:space="preserve">        邢  波    国网铁西区供电分公司经理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张  辉</w:t>
      </w:r>
      <w:r>
        <w:rPr>
          <w:rFonts w:hint="eastAsia" w:ascii="仿宋" w:hAnsi="仿宋" w:eastAsia="仿宋" w:cs="仿宋"/>
          <w:sz w:val="32"/>
          <w:szCs w:val="32"/>
        </w:rPr>
        <w:t xml:space="preserve">    区住房和城乡建设局</w:t>
      </w:r>
      <w:r>
        <w:rPr>
          <w:rFonts w:hint="eastAsia" w:ascii="仿宋" w:hAnsi="仿宋" w:eastAsia="仿宋" w:cs="仿宋"/>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 w:hAnsi="仿宋" w:eastAsia="仿宋" w:cs="仿宋"/>
          <w:sz w:val="32"/>
          <w:szCs w:val="32"/>
        </w:rPr>
      </w:pPr>
      <w:r>
        <w:rPr>
          <w:rFonts w:hint="eastAsia" w:ascii="仿宋" w:hAnsi="仿宋" w:eastAsia="仿宋" w:cs="仿宋"/>
          <w:sz w:val="32"/>
          <w:szCs w:val="32"/>
        </w:rPr>
        <w:t xml:space="preserve">        范春玲    铁西区财政局副局长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孙世良    铁西区交警大队副队长</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 w:hAnsi="仿宋" w:eastAsia="仿宋" w:cs="仿宋"/>
          <w:sz w:val="32"/>
          <w:szCs w:val="32"/>
        </w:rPr>
      </w:pPr>
      <w:r>
        <w:rPr>
          <w:rFonts w:hint="eastAsia" w:ascii="仿宋" w:hAnsi="仿宋" w:eastAsia="仿宋" w:cs="仿宋"/>
          <w:sz w:val="32"/>
          <w:szCs w:val="32"/>
        </w:rPr>
        <w:t xml:space="preserve">        印  帅    </w:t>
      </w:r>
      <w:r>
        <w:rPr>
          <w:rFonts w:hint="eastAsia" w:ascii="仿宋" w:hAnsi="仿宋" w:eastAsia="仿宋" w:cs="仿宋"/>
          <w:sz w:val="32"/>
          <w:szCs w:val="32"/>
          <w:lang w:val="en-US" w:eastAsia="zh-CN"/>
        </w:rPr>
        <w:t>市</w:t>
      </w:r>
      <w:r>
        <w:rPr>
          <w:rFonts w:hint="eastAsia" w:ascii="仿宋" w:hAnsi="仿宋" w:eastAsia="仿宋" w:cs="仿宋"/>
          <w:sz w:val="32"/>
          <w:szCs w:val="32"/>
        </w:rPr>
        <w:t>自然资源</w:t>
      </w:r>
      <w:r>
        <w:rPr>
          <w:rFonts w:hint="eastAsia" w:ascii="仿宋" w:hAnsi="仿宋" w:eastAsia="仿宋" w:cs="仿宋"/>
          <w:sz w:val="32"/>
          <w:szCs w:val="32"/>
          <w:lang w:eastAsia="zh-CN"/>
        </w:rPr>
        <w:t>局二分</w:t>
      </w:r>
      <w:r>
        <w:rPr>
          <w:rFonts w:hint="eastAsia" w:ascii="仿宋" w:hAnsi="仿宋" w:eastAsia="仿宋" w:cs="仿宋"/>
          <w:sz w:val="32"/>
          <w:szCs w:val="32"/>
        </w:rPr>
        <w:t>局副局长</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 w:hAnsi="仿宋" w:eastAsia="仿宋" w:cs="仿宋"/>
          <w:sz w:val="32"/>
          <w:szCs w:val="32"/>
        </w:rPr>
      </w:pPr>
      <w:r>
        <w:rPr>
          <w:rFonts w:hint="eastAsia" w:ascii="仿宋" w:hAnsi="仿宋" w:eastAsia="仿宋" w:cs="仿宋"/>
          <w:sz w:val="32"/>
          <w:szCs w:val="32"/>
        </w:rPr>
        <w:t xml:space="preserve">        汤思</w:t>
      </w:r>
      <w:r>
        <w:rPr>
          <w:rFonts w:hint="eastAsia" w:ascii="仿宋" w:hAnsi="仿宋" w:eastAsia="仿宋" w:cs="仿宋"/>
          <w:sz w:val="32"/>
          <w:szCs w:val="32"/>
          <w:lang w:eastAsia="zh-CN"/>
        </w:rPr>
        <w:t>扬</w:t>
      </w:r>
      <w:r>
        <w:rPr>
          <w:rFonts w:hint="eastAsia" w:ascii="仿宋" w:hAnsi="仿宋" w:eastAsia="仿宋" w:cs="仿宋"/>
          <w:sz w:val="32"/>
          <w:szCs w:val="32"/>
        </w:rPr>
        <w:t xml:space="preserve">    铁西区营商环境</w:t>
      </w:r>
      <w:r>
        <w:rPr>
          <w:rFonts w:hint="eastAsia" w:ascii="仿宋" w:hAnsi="仿宋" w:eastAsia="仿宋" w:cs="仿宋"/>
          <w:sz w:val="32"/>
          <w:szCs w:val="32"/>
          <w:lang w:eastAsia="zh-CN"/>
        </w:rPr>
        <w:t>建设</w:t>
      </w:r>
      <w:r>
        <w:rPr>
          <w:rFonts w:hint="eastAsia" w:ascii="仿宋" w:hAnsi="仿宋" w:eastAsia="仿宋" w:cs="仿宋"/>
          <w:sz w:val="32"/>
          <w:szCs w:val="32"/>
        </w:rPr>
        <w:t>局副局长</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纪沛昕    铁西</w:t>
      </w:r>
      <w:r>
        <w:rPr>
          <w:rFonts w:hint="eastAsia" w:ascii="仿宋" w:hAnsi="仿宋" w:eastAsia="仿宋" w:cs="仿宋"/>
          <w:sz w:val="32"/>
          <w:szCs w:val="32"/>
          <w:lang w:eastAsia="zh-CN"/>
        </w:rPr>
        <w:t>经济开发区副主任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  辉    铁西区工信和信息化局科长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刘洋洋    繁荣街道办事处主任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郑智峰    八家子街道办事处主任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于  泓    永乐街道办事处主任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贾晓丹    共和街道办事处主任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彭家巍    大陆街道办事处主任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许铭洲    南华街道办事处主任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吴  迪    永发街道办事处主任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小组成员包含但不限于上述单位，成员名单根据工作实际情况定期调整。铁西区电力工程建设保障专项小组办公室设在区住房和城乡建设局。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二、鞍山市铁西区电力工程建设保障专项小组成员单位责任分工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区住房和城乡建设局职责。负责区电力工程保障专项小组办公室的日常综合协调工作；负责协调电力工程建设工程中遇到的地下管线排迁工作，配合国网铁西区供电分公司，与相关产权单位研究制定管线排迁方案以及推进实施；负责协调解决弃管小区、临时电带正式电、部分动迁台区存在违窃用电的问题；组织成员单位定期召开电力工程建设保障专项小组工作会议，协调解决电力工程建设中遇到的各种问题；督促电力工程建设依法办理合规手续和按照工期安排组织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区发展和改革</w:t>
      </w:r>
      <w:r>
        <w:rPr>
          <w:rFonts w:hint="eastAsia" w:ascii="仿宋" w:hAnsi="仿宋" w:eastAsia="仿宋" w:cs="仿宋"/>
          <w:sz w:val="32"/>
          <w:szCs w:val="32"/>
          <w:lang w:eastAsia="zh-CN"/>
        </w:rPr>
        <w:t>局</w:t>
      </w:r>
      <w:r>
        <w:rPr>
          <w:rFonts w:hint="eastAsia" w:ascii="仿宋" w:hAnsi="仿宋" w:eastAsia="仿宋" w:cs="仿宋"/>
          <w:sz w:val="32"/>
          <w:szCs w:val="32"/>
        </w:rPr>
        <w:t>职责。配合区住房和城乡建设局、国网铁西区供电分公司做好电力工程建设的相关工作。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区财政局职责。配合区住房和城乡建设局、国网铁西区供电分公司做好电力工程建设涉及路面挖掘恢复、管线排迁等有关资金的管理工作。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4、市公安局铁西分局</w:t>
      </w:r>
      <w:r>
        <w:rPr>
          <w:rFonts w:hint="eastAsia" w:ascii="仿宋" w:hAnsi="仿宋" w:eastAsia="仿宋" w:cs="仿宋"/>
          <w:sz w:val="32"/>
          <w:szCs w:val="32"/>
        </w:rPr>
        <w:t>职责。负责审核电力工程建设工期计划安排，编制交通疏导方案，及时发布交通管制信息，做好施工期间现场周边道路交通疏导和秩序维护，告知施工单位各项防范要求，降低施工带来的交通影响，确保施工期间的道路安全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5、市</w:t>
      </w:r>
      <w:r>
        <w:rPr>
          <w:rFonts w:hint="eastAsia" w:ascii="仿宋" w:hAnsi="仿宋" w:eastAsia="仿宋" w:cs="仿宋"/>
          <w:sz w:val="32"/>
          <w:szCs w:val="32"/>
        </w:rPr>
        <w:t>自然资源局</w:t>
      </w:r>
      <w:r>
        <w:rPr>
          <w:rFonts w:hint="eastAsia" w:ascii="仿宋" w:hAnsi="仿宋" w:eastAsia="仿宋" w:cs="仿宋"/>
          <w:sz w:val="32"/>
          <w:szCs w:val="32"/>
          <w:lang w:eastAsia="zh-CN"/>
        </w:rPr>
        <w:t>二分局</w:t>
      </w:r>
      <w:r>
        <w:rPr>
          <w:rFonts w:hint="eastAsia" w:ascii="仿宋" w:hAnsi="仿宋" w:eastAsia="仿宋" w:cs="仿宋"/>
          <w:sz w:val="32"/>
          <w:szCs w:val="32"/>
        </w:rPr>
        <w:t>职责。做好电力工程建设项目土地组卷审查报批工作</w:t>
      </w:r>
      <w:r>
        <w:rPr>
          <w:rFonts w:hint="eastAsia" w:ascii="仿宋" w:hAnsi="仿宋" w:eastAsia="仿宋" w:cs="仿宋"/>
          <w:sz w:val="32"/>
          <w:szCs w:val="32"/>
          <w:lang w:eastAsia="zh-CN"/>
        </w:rPr>
        <w:t>，</w:t>
      </w:r>
      <w:r>
        <w:rPr>
          <w:rFonts w:hint="eastAsia" w:ascii="仿宋" w:hAnsi="仿宋" w:eastAsia="仿宋" w:cs="仿宋"/>
          <w:sz w:val="32"/>
          <w:szCs w:val="32"/>
        </w:rPr>
        <w:t>及时办理土地灭籍工作。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铁西区工业和信息化局职责。配合铁西区住房和城乡建设局、国网铁西区供电分公司做好电力工程建设的相关工作。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各街道办事处、</w:t>
      </w:r>
      <w:r>
        <w:rPr>
          <w:rFonts w:hint="eastAsia" w:ascii="仿宋" w:hAnsi="仿宋" w:eastAsia="仿宋" w:cs="仿宋"/>
          <w:sz w:val="32"/>
          <w:szCs w:val="32"/>
          <w:lang w:val="en-US" w:eastAsia="zh-CN"/>
        </w:rPr>
        <w:t>铁西经济开发区</w:t>
      </w:r>
      <w:r>
        <w:rPr>
          <w:rFonts w:hint="eastAsia" w:ascii="仿宋" w:hAnsi="仿宋" w:eastAsia="仿宋" w:cs="仿宋"/>
          <w:sz w:val="32"/>
          <w:szCs w:val="32"/>
        </w:rPr>
        <w:t>职责。负责协同国网铁西区供电分公司重点解决本地区电力工程建设项目施工和前期工作中的受阻</w:t>
      </w:r>
      <w:r>
        <w:rPr>
          <w:rFonts w:hint="eastAsia" w:ascii="仿宋" w:hAnsi="仿宋" w:eastAsia="仿宋" w:cs="仿宋"/>
          <w:sz w:val="32"/>
          <w:szCs w:val="32"/>
          <w:lang w:eastAsia="zh-CN"/>
        </w:rPr>
        <w:t>群众工作</w:t>
      </w:r>
      <w:r>
        <w:rPr>
          <w:rFonts w:hint="eastAsia" w:ascii="仿宋" w:hAnsi="仿宋" w:eastAsia="仿宋" w:cs="仿宋"/>
          <w:sz w:val="32"/>
          <w:szCs w:val="32"/>
        </w:rPr>
        <w:t>难点问题。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8、营商局职责。负责审批权限管理范围内电力管线施工的手续办理及审批工作;办理电网工程水土保持方案批复文件;办理区管河道和跨区河道的河道管理范围内建设项目工程建设方案批复文件。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国网铁西区供电分公司职责。负责施工现场的整体管理工作，及时向区电力工程建设保障专项小组汇报项目编制计划和建设工程施工计划安排、安全文明施工，及时有效推进项目的落地和工程顺利实施；负责积极向上级主管单位争取电力工程建设有关政策和资金支持，经核准后落实项目资金计划和工程施工安排；督促电力施工单位做好各地下管线的保护工作；配合区政府做好立项、规划、征地补偿等前期工作、及时向区政府拨付征地补偿款；对工程建设认真组织实施，定期向区电力工程建设保障专项销售汇报电网建设情况，确保电力工程建设项目按期投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Q3NTQ4MDBiOTkyZmM0MGYzZGQ1N2EzOGM4ZTcifQ=="/>
  </w:docVars>
  <w:rsids>
    <w:rsidRoot w:val="16C20F63"/>
    <w:rsid w:val="16C2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left="420"/>
    </w:pPr>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2022-09-07T02:04:00Z</dcterms:created>
  <dc:creator>XC</dc:creator>
  <cp:lastModifiedBy>XC</cp:lastModifiedBy>
  <dcterms:modified xsi:type="dcterms:W3CDTF">2022-09-07T02:05:02Z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48E2D421BC2A446A85939342EDC5B96D</vt:lpwstr>
  </property>
</Properties>
</file>