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FCAC">
      <w:pPr>
        <w:widowControl/>
        <w:spacing w:line="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年台安县行政事业性收费目录清单</w:t>
      </w:r>
    </w:p>
    <w:tbl>
      <w:tblPr>
        <w:tblStyle w:val="2"/>
        <w:tblW w:w="15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736"/>
        <w:gridCol w:w="3087"/>
        <w:gridCol w:w="2486"/>
        <w:gridCol w:w="756"/>
        <w:gridCol w:w="5130"/>
        <w:gridCol w:w="975"/>
      </w:tblGrid>
      <w:tr w14:paraId="76E72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FC2E96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93DA1EC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91415B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53223E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收费标准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7D681B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管理方式</w:t>
            </w:r>
          </w:p>
        </w:tc>
        <w:tc>
          <w:tcPr>
            <w:tcW w:w="513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35808A5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文件依据及说明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2822F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</w:tr>
      <w:tr w14:paraId="4AD4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AF59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2432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806D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33AC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FE63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BF50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7CD7B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3A2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29F3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B089B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0C608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居民身份证工本费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E8016">
            <w:pPr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换领二代证每证20元，遗失补领、损坏换领二代证每证40元，临时证每证10元</w:t>
            </w:r>
          </w:p>
          <w:p w14:paraId="5ECAAD1F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119F9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8AAEC">
            <w:pPr>
              <w:spacing w:line="0" w:lineRule="atLeast"/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《居民身份证法》，价费字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240号，计价格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1995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873号，计价格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1997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1485号，财预字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37号，发改价格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2003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2322号，财综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2004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8号，财综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2007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34号，辽价发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1997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34号，辽财综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2004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157号，辽价发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66号，辽财非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2007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387号。按辽公综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256号、辽公通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2008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28号文件规定，二代证收费实行省、市分成</w:t>
            </w:r>
            <w:r>
              <w:rPr>
                <w:rFonts w:hint="eastAsia" w:ascii="宋体" w:hAnsi="宋体"/>
                <w:spacing w:val="-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5BD14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685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7B808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B52C9">
            <w:pPr>
              <w:widowControl/>
              <w:spacing w:line="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6C6F7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第二代居民身份证(换证)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8D950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每证20元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844CC"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3BF12">
            <w:pPr>
              <w:spacing w:line="0" w:lineRule="atLeas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省、市分成，省16.5元/证、市1.5元/证、县2元/证，自2018年4月1日起，停征首次申领居民身份证工本费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83982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6B4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B4FF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2BF85">
            <w:pPr>
              <w:widowControl/>
              <w:spacing w:line="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584A6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第二代居民身份证遗失补领、损坏换领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F0A72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每证40元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3A22D"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9BB63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省、市分成，省20元/证、市县20元/证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C2E88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AE0F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C31D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38593">
            <w:pPr>
              <w:widowControl/>
              <w:spacing w:line="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33934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第二代居民身份证临时证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35D4D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每证10元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96362"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63515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省、市分成，省7元/证、市县3元/证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443D7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AA80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BF80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C26AB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7635B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机动车辆号牌证工本费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922FB">
            <w:pPr>
              <w:spacing w:line="0" w:lineRule="atLeast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汽车反光号牌每副100元、不反光号牌每副80元；挂车反光号牌每面50元、不反光号牌每面30元；三轮汽车、低速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载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货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汽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、拖拉机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反光号牌每副40元、不反光号牌每副25元；摩托车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反光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号牌每副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元；机动车临时号牌每张5元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A70DC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47BE9">
            <w:pPr>
              <w:spacing w:line="0" w:lineRule="atLeas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《道路交通安全法》，价费字〔1992〕240号，财预字〔1994〕37号，计价格〔l994〕783号，发改价格〔2004〕283l号，计价格〔2001〕1979号，发改价格〔2017〕1186号，辽价发〔1992〕203号，辽价发〔1994〕62号，辽价发〔2001〕158号，辽价发〔2005〕3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88EE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5A03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E77F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A3F8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3D37F">
            <w:pPr>
              <w:spacing w:line="0" w:lineRule="atLeas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3.机动车行驶证、登记证、驾驶证工本费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323D3"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10元/本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59CBF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BE007">
            <w:pPr>
              <w:spacing w:line="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《道路交通安全法》，价费字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240号，财预字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37号，计价格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l994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783号，发改价格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283l号，计价格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1979号，发改价格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1186号，辽价发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203号，辽价发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62号，辽价发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158号，辽价发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3号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7669E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F1C8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7797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6C45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财政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B4CE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69FF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B966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716A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6EE26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B9A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8171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C8875">
            <w:pPr>
              <w:widowControl/>
              <w:spacing w:line="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D6F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收费票据工本费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BCDE7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票据销售价格=票据出厂价格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43E05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819C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辽财税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387号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4CBD3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</w:tr>
      <w:tr w14:paraId="38609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3358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1E8A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人防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B419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38E8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744C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EE46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5ECF5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F0E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FEA1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0ECC2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CDB6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防空地下室易地建设费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F7AF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收费项目：桩基础超过3米（含）、民用建筑十层（含）以上易地建设费；计费单位：按地面首层建筑面积每平方米计算；收费标准：850元。</w:t>
            </w:r>
          </w:p>
          <w:p w14:paraId="15DDB515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收费项目：民用建筑九层（含）以下易地建设费；计费单位：按总建筑面积每平方米计算；收费标准：17元。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0938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同级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7C43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9号，国发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4号，国动字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2号，国动字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1号，计价格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474号，财预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584号，省政府令第49号，辽人发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19号，辽财预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632号，辽财非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1127号，辽财非函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256号，辽财非函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267号。按辽财非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1127号、辽财非函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267号文件规定，自2011年1月1日起，各市、县（市、区）收取的防空地下室易地建设费10%上缴省。按财综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57号文件规定，对中小学校“校舍安全工程”予以免征，国办发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103号，辽人防函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17号，此政策执行至2021年12月31号止，公告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76号规定用于提供社区养老、托育、家政服务的建设项目免征，财税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58号，2021年1月1日起划转自税务部门征收，辽财税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383号</w:t>
            </w:r>
          </w:p>
          <w:p w14:paraId="0476FFC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省物价局、财政厅、人防办、建设厅辽价发【2001】72号文件、辽价发（2018）55号文件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85968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79C2B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E07D4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CE4B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教育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272E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D12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BF33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8ABF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D308C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875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45EA9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45F64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45160">
            <w:pPr>
              <w:spacing w:line="0" w:lineRule="atLeast"/>
              <w:jc w:val="left"/>
              <w:rPr>
                <w:rFonts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6.公办幼儿园保教费、住宿费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BAF76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县城五星园每生每月700元、四星园每生每月550元、三星园每生每月450元二星园每生每月350元、一星园每生每月260元。 乡镇五星园每生每月700元、四星园每生每月550元、三星园每生每月450元二星园每生每月350元、一星园每生每月260元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2719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18660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《幼儿园管理条例》，发改价格〔2011〕3207号，鞍价发〔2014〕42号，辽发改收费〔2019〕452号（辽宁省幼儿园收费管理办法），教财〔2020〕5号，鞍发改发〔2019〕152号。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F27D1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97C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8A6F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711C2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B00B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7.普通高中学费、住宿费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ABA7B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学费：省示范高中，城市1400元/生·学年，农村1200元/生·学年，一般高中，城市1200元/生·学年，农村1000元/生·学年。住宿费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由市物价、财政、教育部门报省批准。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6346B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同级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8BAE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101号，教财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4号，辽财综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235号，辽财综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478号，鞍发改发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80号（2015年秋开始）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8AB96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2E6F7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B24D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32111">
            <w:pPr>
              <w:widowControl/>
              <w:spacing w:line="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4CD74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中等职业学校学费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住宿费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BB29D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学费：900-3500元/生·学期。住宿费：120-400元/生·学期。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378D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同级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9417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《中华人民共和国教育法》，教财〔1996〕101号，财综〔2004〕4号，辽价发〔2004〕107号，辽财综〔2003〕478号，教财〔2020〕5号。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C4FFD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0E6B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30BA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EC174">
            <w:pPr>
              <w:widowControl/>
              <w:spacing w:line="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D120FE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广播电视大学收费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国家开放大学收费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8546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实行市场调节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A642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缴入同级财政专户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A884D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838号，发改价格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2555号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辽发改收费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7FFB3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6CA97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8632E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69C2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自然资源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8A42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A5B4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0FF4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6D40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3861B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F11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D103B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4DFAE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5DC2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耕地开垦费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3EFB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旱田耕地等级12等4.6667万元/亩、11等5.6667万元/亩、10等6.8万元/亩</w:t>
            </w:r>
          </w:p>
          <w:p w14:paraId="5CF82DA6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水田指标基准价格为20万元/亩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5FC3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F49E64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《土地管理法》，《土地管理法实施条例》，财综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57号，财税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2014〕77号，财政部 税务总局 发展改革委 民政部 商务部 卫生健康委公告2019年第76号 ，辽政办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EF5B6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中央</w:t>
            </w:r>
          </w:p>
        </w:tc>
      </w:tr>
      <w:tr w14:paraId="1029E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FD7AA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DF996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*▲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8D20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不动产登记费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9C096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1.城镇住宅类用地（收费标准为每件80元。2.补发、换发、农村宅基地收费标准为每件10元。3非住宅类，收费标准为每件550元。4.小微企业免收不动产登记费。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74AA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  <w:bookmarkEnd w:id="0"/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49333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79号，发改价格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2559号。按规定收取不动产登记费后，原相关部门收取的土地登记费、房屋登记费、林权证工本费以及其他涉及不动产登记、查询、复制和证明的收费项目一律取消，财税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45号（按规定范围免征和减征不动产登记费），财税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53号（易地扶贫搬迁），公告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76号，用于提供社区养老、托育、家政服务的土地免征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93401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7413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322C0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107E2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住房城乡建设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4B14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9A3F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CBEC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0A50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5494A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9CA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BE15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18201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50A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污水处理费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DFE61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城建集团：县城居民每吨0.85元，非居民每吨1.2元。                经开区第一类：1.8元每吨，第二类：2.4元每吨，第三类：2.65元每吨，第四类：3.15元每吨。           农高区1.8元每吨。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5136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830D4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l1l号，国发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36号，计价格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l192号，计价格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515号，省政府令第235号，辽政办发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77号，辽政办发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60号，辽价发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87号，辽价函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89号、100号、72号、101号、99号、117号、90号、98号、71号、40号、103号、73号、74号，辽价函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42号，辽价函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74BC6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　</w:t>
            </w:r>
          </w:p>
        </w:tc>
      </w:tr>
      <w:tr w14:paraId="270AA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5E29F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BC3E1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74B93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13.城镇垃圾处理费(垃圾排放管理费、居民卫生费并入城市生活垃圾处理费统一管理）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9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暂收居民卫生费，非居民垃圾托运费或垃圾排放管理费，标准由县区人民政府制定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1347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C0FBB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872号，辽政办发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13号，辽价发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6号。城镇垃圾处理费按辽价发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6号规定，各市县按总额2%上缴省，辽政发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15号，辽价发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197号,辽财税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387号。按辽价发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6号规定，各市县按总额2%上缴省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D6CBF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582A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98DFA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B6E5F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EC8CD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14.城市道路占用、挖掘修复费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5A59C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城市道路占用费由县区制定标准；城市道路挖掘修复费由国务院授权省住建部门制定,收费标准按实际挖掘面积30-520元/平方米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EB48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BC187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《城市道路管理条例》，建城〔1993〕410号，财预〔2003〕470号，辽建发〔1995〕53号，辽住建〔2011〕240号，财税〔2015〕68号，辽财非〔2015〕991号，辽财税〔2020〕268号，对灵活就业人员免征城市道路占用费，国办发〔2020〕27号。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B5FCF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3F19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656F6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七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803A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水利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C02E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B8F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DEAA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EF60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B1FB0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E3E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6477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4F9918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14:paraId="2ABDEDD4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7EACF8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5A3791D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水土保持补偿费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A47E36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56号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A5022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同级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4611FE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《水土保持法》，财综〔2014〕8号，发改价格〔2014〕886号，发改价格〔2017〕1186号，辽财非〔2014〕277号，中央地方1:9分成，辽价发〔2017〕61号，辽价发〔2018〕56号，辽财税〔2020〕383号规定，自2021年1月1日起划转税务部门征收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1D2DAB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7EDE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3C13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八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20A8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卫生健康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92C6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00D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6744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D2FB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C68AE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5055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34D1F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7440E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51A53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16.非免疫规划疫苗储存运输费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22108">
            <w:pPr>
              <w:widowControl/>
              <w:spacing w:line="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每支5元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BC87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C3B65AC">
            <w:pPr>
              <w:bidi w:val="0"/>
              <w:jc w:val="lef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7BE8B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辽发改价格函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AD941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中央</w:t>
            </w:r>
          </w:p>
        </w:tc>
      </w:tr>
      <w:tr w14:paraId="1ED97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FE51F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九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0AE5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民政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9E69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32E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2B10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EA0B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4EF7F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593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7E25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CF46F">
            <w:pPr>
              <w:widowControl/>
              <w:spacing w:line="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FAFA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殡葬收费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8FD2A">
            <w:pPr>
              <w:widowControl/>
              <w:spacing w:line="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、接运费：金杯海狮（次）100-270元；金杯阁瑞斯、福田蒙派克、福田G7（次）600-950元。2、存放（冷藏）费：组合冷藏柜（天）40元；单体冷藏柜（天）200元；守灵厅（西一号至西十四号厅）（天）400元；（九号至十二号厅）（天）700元；（高一厅至高八厅）（天）1000元。3、火化费：普通火化炉（具）400元；中档火化炉（具）800元；拣灰式节能环保炉（具）880元。3、骨灰盒寄存费：普通（月）10元；中档（月）13元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856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ABC75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价费字[1992]249号，发改价格[2012]673号，辽价发[2018]38号，台发改发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91号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4A020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</w:tr>
      <w:tr w14:paraId="6DEEE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338F8A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十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3068E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市场监督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50AB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EF1C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4C869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A5D87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3D6A1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4C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80082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386E2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57144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18.特种设备检验检测费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01A1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按辽价发[2017]97号文件执行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30285">
            <w:pPr>
              <w:widowControl/>
              <w:spacing w:line="0" w:lineRule="atLeas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7613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《特种设备安全法》，《特种设备安全监察条例》，财综[2010]57号，发改价格[2015]1299号，财综[2011]16号，财综[2001]10号，辽价发[2017]97号。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84B7B4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中央</w:t>
            </w:r>
          </w:p>
        </w:tc>
      </w:tr>
      <w:tr w14:paraId="5B9D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DFDE2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十一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65D0E7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有关部门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EA8E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6E44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05A2C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FD4C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DB96F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4D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6483D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D1F3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6F8C4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19.考试考务费（指中央设立的职业资格考试、职业技能鉴定考试、教育考试、驾驶许可考试等）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406A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分别按相关文件规定执行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60AB7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缴入同级国库或财政专户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6CD4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国家有关文件政策规定，辽价发[2016]32号,辽发改收费函[2020]98号，辽发改收费函[2020]109号，辽发改收费字[2021]29号，辽发改价格函[2023]5号。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8410D9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中央</w:t>
            </w:r>
          </w:p>
        </w:tc>
      </w:tr>
      <w:tr w14:paraId="4485B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86F72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3F31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A0AB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公开招聘事业单位人员考试费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41D5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50元/人（科）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67701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缴入同级国库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200C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辽财非[2007]897号，辽发改价格函〔2023〕2号。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F98870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省级</w:t>
            </w:r>
          </w:p>
        </w:tc>
      </w:tr>
      <w:tr w14:paraId="3621D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1749E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EB9B0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B925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21.普通高等学校招生外语口试费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DC7B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25元/生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5353A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缴入省市财政专户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2170A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辽财综函[2005]151号，辽价函[2005]30号，辽价函[2008]70号，辽财非[2011]682号，辽财非函[2013]61号，辽财非[2015]197号，辽财税函[2018]725号，辽发改收费字[2021]29号。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814EEC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省级</w:t>
            </w:r>
          </w:p>
        </w:tc>
      </w:tr>
      <w:tr w14:paraId="68D9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0F8A5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5333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8CE5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22.初中升学报名考试费（城市）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AF15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45-60元/生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40ACE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缴入市县财政专户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B1B3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辽财综[2003]478号，辽价函[2005]85号。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B0ECCA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省级</w:t>
            </w:r>
          </w:p>
        </w:tc>
      </w:tr>
    </w:tbl>
    <w:p w14:paraId="2007495B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标注“*”号的收费项目，属于涉企收费基金。2.标注"▲"号的收费项目，对小型微型企业免予征收</w:t>
      </w:r>
    </w:p>
    <w:p w14:paraId="7AB8C17E">
      <w:pPr>
        <w:widowControl/>
        <w:spacing w:line="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A7DCC"/>
    <w:multiLevelType w:val="singleLevel"/>
    <w:tmpl w:val="25EA7D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2F84"/>
    <w:rsid w:val="00FC770E"/>
    <w:rsid w:val="0F201DD4"/>
    <w:rsid w:val="18475E6C"/>
    <w:rsid w:val="198F6BA1"/>
    <w:rsid w:val="1B80591D"/>
    <w:rsid w:val="2AF34F96"/>
    <w:rsid w:val="31E3055C"/>
    <w:rsid w:val="32E60EA2"/>
    <w:rsid w:val="3AAF191E"/>
    <w:rsid w:val="3DE4354B"/>
    <w:rsid w:val="3E7C7F4B"/>
    <w:rsid w:val="4CCB2F84"/>
    <w:rsid w:val="52EB5590"/>
    <w:rsid w:val="55256332"/>
    <w:rsid w:val="5B3954D7"/>
    <w:rsid w:val="65FC2B18"/>
    <w:rsid w:val="6D0E4864"/>
    <w:rsid w:val="7C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3504</Words>
  <Characters>4451</Characters>
  <Lines>0</Lines>
  <Paragraphs>0</Paragraphs>
  <TotalTime>2</TotalTime>
  <ScaleCrop>false</ScaleCrop>
  <LinksUpToDate>false</LinksUpToDate>
  <CharactersWithSpaces>4531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2025-05-29T00:47:00Z</dcterms:created>
  <dc:creator>Administrator</dc:creator>
  <cp:lastModifiedBy>lenovo</cp:lastModifiedBy>
  <dcterms:modified xsi:type="dcterms:W3CDTF">2025-08-11T01:13:14Z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097E6F0ADA6D4FE1B5BAFED50FD2E877_11</vt:lpwstr>
  </property>
  <property fmtid="{D5CDD505-2E9C-101B-9397-08002B2CF9AE}" pid="4" name="KSOTemplateDocerSaveRecord">
    <vt:lpwstr>eyJoZGlkIjoiMzA2YTQxYTRlN2MxMzEyMDEwYzI0NjI2YWViMTNhOWEifQ==</vt:lpwstr>
  </property>
</Properties>
</file>