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80E74">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3"/>
      <w:bookmarkStart w:id="1" w:name="_Toc27865"/>
      <w:r>
        <w:rPr>
          <w:rFonts w:hint="eastAsia" w:ascii="方正小标宋简体" w:hAnsi="方正小标宋简体" w:eastAsia="方正小标宋简体" w:cs="方正小标宋简体"/>
          <w:bCs/>
          <w:sz w:val="44"/>
          <w:szCs w:val="44"/>
          <w:u w:val="none"/>
          <w:lang w:eastAsia="zh-CN"/>
        </w:rPr>
        <w:t>台安县</w:t>
      </w:r>
      <w:r>
        <w:rPr>
          <w:rFonts w:hint="eastAsia" w:ascii="方正小标宋简体" w:hAnsi="方正小标宋简体" w:eastAsia="方正小标宋简体" w:cs="方正小标宋简体"/>
          <w:bCs/>
          <w:sz w:val="44"/>
          <w:szCs w:val="44"/>
          <w:u w:val="none"/>
        </w:rPr>
        <w:t>市场监督管理局</w:t>
      </w:r>
      <w:bookmarkEnd w:id="0"/>
      <w:bookmarkEnd w:id="1"/>
    </w:p>
    <w:p w14:paraId="69F8AFFE">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4"/>
      <w:r>
        <w:rPr>
          <w:rFonts w:ascii="Times New Roman" w:hAnsi="Mongolian Baiti" w:eastAsia="方正小标宋简体" w:cs="Mongolian Baiti"/>
          <w:bCs/>
          <w:color w:val="000000"/>
          <w:sz w:val="44"/>
          <w:szCs w:val="44"/>
          <w:u w:val="none"/>
        </w:rPr>
        <w:t>行政处罚决定书</w:t>
      </w:r>
      <w:bookmarkEnd w:id="2"/>
    </w:p>
    <w:p w14:paraId="7FA916B1">
      <w:pPr>
        <w:widowControl/>
        <w:snapToGrid w:val="0"/>
        <w:spacing w:line="560" w:lineRule="exact"/>
        <w:ind w:right="55"/>
        <w:jc w:val="center"/>
        <w:outlineLvl w:val="1"/>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台</w:t>
      </w:r>
      <w:r>
        <w:rPr>
          <w:rFonts w:hint="eastAsia" w:ascii="Times New Roman" w:hAnsi="仿宋_GB2312" w:eastAsia="仿宋_GB2312" w:cs="仿宋_GB2312"/>
          <w:bCs/>
          <w:color w:val="000000"/>
          <w:sz w:val="32"/>
          <w:szCs w:val="32"/>
          <w:u w:val="none"/>
        </w:rPr>
        <w:t>市监</w:t>
      </w:r>
      <w:r>
        <w:rPr>
          <w:rFonts w:hint="eastAsia" w:ascii="Times New Roman" w:hAnsi="仿宋_GB2312" w:eastAsia="仿宋_GB2312" w:cs="仿宋_GB2312"/>
          <w:bCs/>
          <w:color w:val="000000"/>
          <w:sz w:val="32"/>
          <w:szCs w:val="32"/>
        </w:rPr>
        <w:t>处罚</w:t>
      </w:r>
      <w:r>
        <w:rPr>
          <w:rFonts w:hint="eastAsia" w:ascii="Times New Roman" w:hAnsi="仿宋_GB2312" w:eastAsia="仿宋_GB2312" w:cs="仿宋_GB2312"/>
          <w:bCs/>
          <w:color w:val="000000"/>
          <w:sz w:val="32"/>
          <w:szCs w:val="32"/>
          <w:u w:val="none"/>
        </w:rPr>
        <w:t>〔</w:t>
      </w:r>
      <w:r>
        <w:rPr>
          <w:rFonts w:hint="eastAsia" w:ascii="Times New Roman" w:hAnsi="Times New Roman" w:eastAsia="仿宋_GB2312" w:cs="仿宋_GB2312"/>
          <w:bCs/>
          <w:color w:val="000000"/>
          <w:sz w:val="32"/>
          <w:szCs w:val="32"/>
          <w:u w:val="none"/>
          <w:lang w:val="en-US" w:eastAsia="zh-CN"/>
        </w:rPr>
        <w:t>2024</w:t>
      </w:r>
      <w:r>
        <w:rPr>
          <w:rFonts w:hint="eastAsia" w:ascii="Times New Roman" w:hAnsi="仿宋_GB2312" w:eastAsia="仿宋_GB2312" w:cs="仿宋_GB2312"/>
          <w:bCs/>
          <w:color w:val="000000"/>
          <w:sz w:val="32"/>
          <w:szCs w:val="32"/>
          <w:u w:val="none"/>
        </w:rPr>
        <w:t>〕</w:t>
      </w:r>
      <w:r>
        <w:rPr>
          <w:rFonts w:hint="eastAsia" w:ascii="Times New Roman" w:hAnsi="Times New Roman" w:eastAsia="仿宋_GB2312" w:cs="仿宋_GB2312"/>
          <w:bCs/>
          <w:color w:val="000000"/>
          <w:sz w:val="32"/>
          <w:szCs w:val="32"/>
          <w:u w:val="none"/>
          <w:lang w:val="en-US" w:eastAsia="zh-CN"/>
        </w:rPr>
        <w:t>12002-12022</w:t>
      </w:r>
      <w:r>
        <w:rPr>
          <w:rFonts w:hint="eastAsia" w:ascii="Times New Roman" w:hAnsi="仿宋_GB2312" w:eastAsia="仿宋_GB2312" w:cs="仿宋_GB2312"/>
          <w:bCs/>
          <w:color w:val="000000"/>
          <w:sz w:val="32"/>
          <w:szCs w:val="32"/>
          <w:u w:val="none"/>
        </w:rPr>
        <w:t>号</w:t>
      </w:r>
    </w:p>
    <w:p w14:paraId="30461FBD">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451C2E2A">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n4c4oDAgAA+AMAAA4AAABkcnMvZTJvRG9jLnhtbK1TzW4T&#10;MRC+I/EOlu9kN61a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Jn4c4oDAgAA+AMAAA4AAAAAAAAAAQAgAAAAJQEAAGRy&#10;cy9lMm9Eb2MueG1sUEsFBgAAAAAGAAYAWQEAAJoFAAAAAA==&#10;">
                <v:fill on="f" focussize="0,0"/>
                <v:stroke weight="1.5pt" color="#000000" joinstyle="round"/>
                <v:imagedata o:title=""/>
                <o:lock v:ext="edit" aspectratio="f"/>
                <v:textbox>
                  <w:txbxContent>
                    <w:p w14:paraId="451C2E2A">
                      <w:pPr>
                        <w:wordWrap w:val="0"/>
                        <w:rPr>
                          <w:rFonts w:ascii="宋体" w:hAnsi="宋体"/>
                          <w:sz w:val="20"/>
                          <w:szCs w:val="20"/>
                        </w:rPr>
                      </w:pPr>
                    </w:p>
                  </w:txbxContent>
                </v:textbox>
              </v:shape>
            </w:pict>
          </mc:Fallback>
        </mc:AlternateContent>
      </w:r>
    </w:p>
    <w:p w14:paraId="40EDD036">
      <w:pPr>
        <w:spacing w:line="520" w:lineRule="exact"/>
        <w:ind w:left="140" w:hanging="140"/>
        <w:rPr>
          <w:rFonts w:hint="eastAsia" w:ascii="Times New Roman" w:hAnsi="Times New Roman" w:eastAsia="仿宋_GB2312" w:cs="Mongolian Baiti"/>
          <w:bCs/>
          <w:sz w:val="32"/>
          <w:szCs w:val="32"/>
          <w:u w:val="none"/>
        </w:rPr>
      </w:pPr>
      <w:r>
        <w:rPr>
          <w:rFonts w:hint="eastAsia" w:ascii="Times New Roman" w:hAnsi="Times New Roman" w:eastAsia="仿宋_GB2312" w:cs="Mongolian Baiti"/>
          <w:bCs/>
          <w:kern w:val="1"/>
          <w:sz w:val="32"/>
          <w:szCs w:val="32"/>
          <w:u w:val="none"/>
        </w:rPr>
        <w:t>当事人：</w:t>
      </w:r>
      <w:r>
        <w:rPr>
          <w:rFonts w:hint="eastAsia" w:ascii="仿宋_GB2312" w:hAnsi="Times New Roman" w:eastAsia="仿宋_GB2312"/>
          <w:sz w:val="32"/>
          <w:szCs w:val="32"/>
          <w:highlight w:val="none"/>
          <w:u w:val="none"/>
        </w:rPr>
        <w:t xml:space="preserve"> 台安县</w:t>
      </w:r>
      <w:r>
        <w:rPr>
          <w:rFonts w:hint="eastAsia" w:ascii="仿宋_GB2312" w:hAnsi="Times New Roman" w:eastAsia="仿宋_GB2312"/>
          <w:sz w:val="32"/>
          <w:szCs w:val="32"/>
          <w:highlight w:val="none"/>
          <w:u w:val="none"/>
          <w:lang w:eastAsia="zh-CN"/>
        </w:rPr>
        <w:t>城东汽车修配站</w:t>
      </w:r>
      <w:r>
        <w:rPr>
          <w:rFonts w:hint="eastAsia" w:ascii="仿宋_GB2312" w:hAnsi="Times New Roman" w:eastAsia="仿宋_GB2312"/>
          <w:sz w:val="32"/>
          <w:szCs w:val="32"/>
          <w:highlight w:val="none"/>
          <w:u w:val="none"/>
        </w:rPr>
        <w:t>等</w:t>
      </w:r>
      <w:r>
        <w:rPr>
          <w:rFonts w:hint="eastAsia" w:ascii="仿宋_GB2312" w:hAnsi="Times New Roman" w:eastAsia="仿宋_GB2312"/>
          <w:sz w:val="32"/>
          <w:szCs w:val="32"/>
          <w:highlight w:val="none"/>
          <w:u w:val="none"/>
          <w:lang w:val="en-US" w:eastAsia="zh-CN"/>
        </w:rPr>
        <w:t>21</w:t>
      </w:r>
      <w:r>
        <w:rPr>
          <w:rFonts w:hint="eastAsia" w:ascii="仿宋_GB2312" w:hAnsi="Times New Roman" w:eastAsia="仿宋_GB2312"/>
          <w:sz w:val="32"/>
          <w:szCs w:val="32"/>
          <w:highlight w:val="none"/>
          <w:u w:val="none"/>
        </w:rPr>
        <w:t>户企业</w:t>
      </w:r>
      <w:r>
        <w:rPr>
          <w:rFonts w:hint="eastAsia" w:ascii="仿宋_GB2312" w:hAnsi="Times New Roman" w:eastAsia="仿宋_GB2312"/>
          <w:sz w:val="32"/>
          <w:szCs w:val="32"/>
          <w:highlight w:val="none"/>
          <w:u w:val="none"/>
          <w:lang w:eastAsia="zh-CN"/>
        </w:rPr>
        <w:t>（名单附后）</w:t>
      </w:r>
      <w:r>
        <w:rPr>
          <w:rFonts w:hint="eastAsia" w:ascii="仿宋_GB2312" w:hAnsi="Times New Roman" w:eastAsia="仿宋_GB2312"/>
          <w:sz w:val="32"/>
          <w:szCs w:val="32"/>
          <w:highlight w:val="none"/>
          <w:u w:val="none"/>
        </w:rPr>
        <w:t xml:space="preserve"> </w:t>
      </w:r>
      <w:r>
        <w:rPr>
          <w:rFonts w:hint="eastAsia" w:ascii="仿宋_GB2312" w:hAnsi="Times New Roman" w:eastAsia="仿宋_GB2312"/>
          <w:sz w:val="32"/>
          <w:szCs w:val="32"/>
          <w:u w:val="none"/>
        </w:rPr>
        <w:t xml:space="preserve">          </w:t>
      </w:r>
      <w:r>
        <w:rPr>
          <w:rFonts w:hint="eastAsia" w:ascii="仿宋_GB2312" w:hAnsi="Times New Roman" w:eastAsia="仿宋_GB2312"/>
          <w:sz w:val="32"/>
          <w:szCs w:val="32"/>
          <w:u w:val="none"/>
          <w:lang w:val="en-US" w:eastAsia="zh-CN"/>
        </w:rPr>
        <w:t xml:space="preserve">                             </w:t>
      </w:r>
      <w:r>
        <w:rPr>
          <w:rFonts w:hint="eastAsia" w:ascii="Times New Roman" w:hAnsi="Times New Roman" w:eastAsia="仿宋_GB2312" w:cs="Mongolian Baiti"/>
          <w:kern w:val="1"/>
          <w:sz w:val="32"/>
          <w:szCs w:val="32"/>
          <w:u w:val="none"/>
        </w:rPr>
        <w:t xml:space="preserve">   </w:t>
      </w:r>
    </w:p>
    <w:p w14:paraId="39A349BC">
      <w:pPr>
        <w:spacing w:line="520" w:lineRule="exact"/>
        <w:ind w:left="140" w:hanging="140"/>
        <w:rPr>
          <w:rFonts w:hint="eastAsia" w:ascii="Times New Roman" w:hAnsi="Times New Roman" w:eastAsia="仿宋_GB2312" w:cs="Mongolian Baiti"/>
          <w:sz w:val="32"/>
          <w:szCs w:val="32"/>
          <w:u w:val="none"/>
        </w:rPr>
      </w:pPr>
      <w:r>
        <w:rPr>
          <w:rFonts w:hint="eastAsia" w:ascii="Times New Roman" w:hAnsi="Times New Roman" w:eastAsia="仿宋_GB2312" w:cs="微软雅黑"/>
          <w:bCs/>
          <w:kern w:val="1"/>
          <w:sz w:val="32"/>
          <w:szCs w:val="32"/>
          <w:u w:val="none"/>
        </w:rPr>
        <w:t>主体资格证照</w:t>
      </w:r>
      <w:r>
        <w:rPr>
          <w:rFonts w:hint="eastAsia" w:ascii="Times New Roman" w:hAnsi="Times New Roman" w:eastAsia="仿宋_GB2312" w:cs="Mongolian Baiti"/>
          <w:kern w:val="1"/>
          <w:sz w:val="32"/>
          <w:szCs w:val="32"/>
          <w:u w:val="none"/>
        </w:rPr>
        <w:t>名称：</w:t>
      </w:r>
      <w:r>
        <w:rPr>
          <w:rFonts w:hint="eastAsia" w:ascii="Times New Roman" w:hAnsi="Times New Roman" w:eastAsia="仿宋_GB2312" w:cs="Mongolian Baiti"/>
          <w:kern w:val="1"/>
          <w:sz w:val="32"/>
          <w:szCs w:val="32"/>
          <w:u w:val="none"/>
          <w:lang w:eastAsia="zh-CN"/>
        </w:rPr>
        <w:t>营业执照</w:t>
      </w:r>
      <w:r>
        <w:rPr>
          <w:rFonts w:hint="eastAsia" w:ascii="Times New Roman" w:hAnsi="Times New Roman" w:eastAsia="仿宋_GB2312" w:cs="Mongolian Baiti"/>
          <w:kern w:val="1"/>
          <w:sz w:val="32"/>
          <w:szCs w:val="32"/>
          <w:u w:val="none"/>
        </w:rPr>
        <w:t xml:space="preserve">                        </w:t>
      </w:r>
    </w:p>
    <w:p w14:paraId="5FC38A56">
      <w:pPr>
        <w:spacing w:line="520" w:lineRule="exact"/>
        <w:ind w:left="140" w:hanging="140"/>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 xml:space="preserve">统一社会信用代码： </w:t>
      </w:r>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p>
    <w:p w14:paraId="36E73816">
      <w:pPr>
        <w:spacing w:line="520" w:lineRule="exact"/>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 xml:space="preserve">住所（住址）：  </w:t>
      </w:r>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p>
    <w:p w14:paraId="5FA6DCEB">
      <w:pPr>
        <w:spacing w:line="520" w:lineRule="exact"/>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法定代表人（负责人</w:t>
      </w:r>
      <w:r>
        <w:rPr>
          <w:rFonts w:hint="eastAsia" w:ascii="Times New Roman" w:hAnsi="Times New Roman" w:eastAsia="仿宋_GB2312" w:cs="Mongolian Baiti"/>
          <w:kern w:val="1"/>
          <w:sz w:val="32"/>
          <w:szCs w:val="32"/>
          <w:u w:val="none"/>
          <w:lang w:eastAsia="zh-CN"/>
        </w:rPr>
        <w:t>、经营者</w:t>
      </w:r>
      <w:r>
        <w:rPr>
          <w:rFonts w:hint="eastAsia" w:ascii="Times New Roman" w:hAnsi="Times New Roman" w:eastAsia="仿宋_GB2312" w:cs="Mongolian Baiti"/>
          <w:kern w:val="1"/>
          <w:sz w:val="32"/>
          <w:szCs w:val="32"/>
          <w:u w:val="none"/>
        </w:rPr>
        <w:t xml:space="preserve">）： </w:t>
      </w:r>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p>
    <w:p w14:paraId="09EFCC71">
      <w:pPr>
        <w:spacing w:line="520" w:lineRule="exact"/>
        <w:ind w:left="140" w:hanging="140"/>
        <w:rPr>
          <w:rFonts w:hint="eastAsia" w:ascii="仿宋_GB2312" w:hAnsi="方正仿宋_GBK" w:eastAsia="仿宋_GB2312"/>
          <w:b/>
          <w:strike/>
          <w:color w:val="231F20"/>
          <w:spacing w:val="-49"/>
        </w:rPr>
      </w:pPr>
      <w:r>
        <w:rPr>
          <w:rFonts w:hint="eastAsia" w:ascii="Times New Roman" w:hAnsi="Times New Roman" w:eastAsia="仿宋_GB2312" w:cs="Mongolian Baiti"/>
          <w:kern w:val="1"/>
          <w:sz w:val="32"/>
          <w:szCs w:val="32"/>
          <w:u w:val="none"/>
        </w:rPr>
        <w:t xml:space="preserve">身份证件号码： </w:t>
      </w:r>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r>
        <w:rPr>
          <w:rFonts w:hint="eastAsia" w:ascii="Times New Roman" w:hAnsi="Times New Roman" w:eastAsia="仿宋_GB2312" w:cs="Mongolian Baiti"/>
          <w:kern w:val="1"/>
          <w:sz w:val="32"/>
          <w:szCs w:val="32"/>
          <w:u w:val="none"/>
          <w:lang w:val="en-US" w:eastAsia="zh-CN"/>
        </w:rPr>
        <w:t xml:space="preserve">   </w:t>
      </w:r>
      <w:r>
        <w:rPr>
          <w:rFonts w:hint="eastAsia" w:ascii="Times New Roman" w:hAnsi="Times New Roman" w:eastAsia="仿宋_GB2312" w:cs="Mongolian Baiti"/>
          <w:kern w:val="1"/>
          <w:sz w:val="32"/>
          <w:szCs w:val="32"/>
          <w:u w:val="none"/>
        </w:rPr>
        <w:t xml:space="preserve"> </w:t>
      </w:r>
    </w:p>
    <w:p w14:paraId="0E4EA4D8">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我局在依法履职中发现，</w:t>
      </w:r>
      <w:r>
        <w:rPr>
          <w:rFonts w:hint="eastAsia" w:ascii="Times New Roman" w:eastAsia="仿宋_GB2312" w:cs="Mongolian Baiti"/>
          <w:kern w:val="1"/>
          <w:lang w:eastAsia="zh-CN"/>
        </w:rPr>
        <w:t>当事人自成立后，涉嫌企业因连续2年未按规定报送年度报告被列入经营异常名录未改正，且通过登记的住所或者经营场所无法取得联系的违法行为。</w:t>
      </w:r>
      <w:r>
        <w:rPr>
          <w:rFonts w:hint="eastAsia" w:ascii="Times New Roman" w:eastAsia="仿宋_GB2312" w:cs="Mongolian Baiti"/>
          <w:kern w:val="1"/>
        </w:rPr>
        <w:t>2024年8月5日</w:t>
      </w:r>
      <w:r>
        <w:rPr>
          <w:rFonts w:hint="eastAsia" w:ascii="Times New Roman" w:eastAsia="仿宋_GB2312" w:cs="Mongolian Baiti"/>
          <w:kern w:val="1"/>
          <w:lang w:val="en-US" w:eastAsia="zh-CN"/>
        </w:rPr>
        <w:t>,经主管局长批准</w:t>
      </w:r>
      <w:r>
        <w:rPr>
          <w:rFonts w:hint="eastAsia" w:ascii="Times New Roman" w:eastAsia="仿宋_GB2312" w:cs="Mongolian Baiti"/>
          <w:kern w:val="1"/>
        </w:rPr>
        <w:t>立案调查。办案人员依法对当事人登记的住所或者经营场所、在“国家企业信用信息公示系统(辽宁)”报送年度报告及公示情况进行了调查</w:t>
      </w:r>
      <w:r>
        <w:rPr>
          <w:rFonts w:hint="eastAsia" w:ascii="Times New Roman" w:eastAsia="仿宋_GB2312" w:cs="Mongolian Baiti"/>
          <w:kern w:val="1"/>
          <w:lang w:eastAsia="zh-CN"/>
        </w:rPr>
        <w:t>，并依法对当事人进行了询问调查，要求当事人提供不存在因连续2年未按规定报送年度报告被列入经营异常名录未改正、且通过登记的住所或者经营场所无法取得联系的相关证据材料</w:t>
      </w:r>
      <w:r>
        <w:rPr>
          <w:rFonts w:hint="eastAsia" w:ascii="Times New Roman" w:eastAsia="仿宋_GB2312" w:cs="Mongolian Baiti"/>
          <w:kern w:val="1"/>
        </w:rPr>
        <w:t xml:space="preserve">。                                                                                                                                         </w:t>
      </w:r>
    </w:p>
    <w:p w14:paraId="777544A6">
      <w:pPr>
        <w:pStyle w:val="2"/>
        <w:tabs>
          <w:tab w:val="left" w:pos="8240"/>
        </w:tabs>
        <w:spacing w:line="520" w:lineRule="exact"/>
        <w:ind w:firstLine="640" w:firstLineChars="200"/>
        <w:jc w:val="both"/>
        <w:rPr>
          <w:rFonts w:ascii="仿宋_GB2312" w:hAnsi="方正仿宋_GBK" w:eastAsia="仿宋_GB2312"/>
          <w:b/>
          <w:color w:val="231F20"/>
          <w:u w:val="single" w:color="231F20"/>
          <w:lang w:val="en-US" w:eastAsia="zh-CN"/>
        </w:rPr>
      </w:pPr>
      <w:r>
        <w:rPr>
          <w:rFonts w:hint="eastAsia" w:ascii="Times New Roman" w:eastAsia="仿宋_GB2312" w:cs="Mongolian Baiti"/>
          <w:kern w:val="1"/>
        </w:rPr>
        <w:t>经查，</w:t>
      </w:r>
      <w:r>
        <w:rPr>
          <w:rFonts w:hint="eastAsia" w:ascii="Times New Roman" w:eastAsia="仿宋_GB2312" w:cs="Mongolian Baiti"/>
          <w:kern w:val="1"/>
          <w:lang w:eastAsia="zh-CN"/>
        </w:rPr>
        <w:t xml:space="preserve">当事人自成立后，2022、2023年度未在“国家企业信用信息公示系统(辽宁)”报送并公示年度报告。我局依照法定程序要求当事人提供不存在因连续2年未按规定报送年度报告被列入经营异常名录未改正、且通过登记的住所或者经营场所无法取得联系的相关证据材料，当事人未能提供。                    </w:t>
      </w:r>
      <w:r>
        <w:rPr>
          <w:rFonts w:hint="eastAsia" w:ascii="Times New Roman" w:eastAsia="仿宋_GB2312" w:cs="Mongolian Baiti"/>
          <w:kern w:val="1"/>
          <w:lang w:val="en-US" w:eastAsia="zh-CN"/>
        </w:rPr>
        <w:t xml:space="preserve"> </w:t>
      </w:r>
      <w:r>
        <w:rPr>
          <w:rFonts w:hint="eastAsia" w:ascii="Times New Roman" w:eastAsia="仿宋_GB2312" w:cs="Mongolian Baiti"/>
          <w:kern w:val="1"/>
          <w:lang w:eastAsia="zh-CN"/>
        </w:rPr>
        <w:t xml:space="preserve">              </w:t>
      </w:r>
      <w:r>
        <w:rPr>
          <w:rFonts w:hint="eastAsia" w:ascii="Times New Roman" w:hAnsi="Times New Roman" w:eastAsia="仿宋_GB2312" w:cs="Mongolian Baiti"/>
          <w:kern w:val="1"/>
          <w:sz w:val="32"/>
          <w:szCs w:val="32"/>
          <w:u w:val="single"/>
        </w:rPr>
        <w:t xml:space="preserve">     </w:t>
      </w:r>
      <w:r>
        <w:rPr>
          <w:rFonts w:hint="eastAsia" w:ascii="Times New Roman" w:eastAsia="仿宋_GB2312" w:cs="Mongolian Baiti"/>
          <w:kern w:val="1"/>
          <w:sz w:val="32"/>
          <w:szCs w:val="32"/>
          <w:u w:val="single"/>
          <w:lang w:val="en-US" w:eastAsia="zh-CN"/>
        </w:rPr>
        <w:t xml:space="preserve">  </w:t>
      </w:r>
      <w:r>
        <w:rPr>
          <w:rFonts w:hint="eastAsia" w:ascii="仿宋_GB2312" w:hAnsi="方正仿宋_GBK" w:eastAsia="仿宋_GB2312"/>
          <w:b/>
          <w:color w:val="231F20"/>
          <w:u w:val="single" w:color="231F20"/>
          <w:lang w:val="en-US" w:eastAsia="zh-CN"/>
        </w:rPr>
        <w:t xml:space="preserve">  </w:t>
      </w:r>
    </w:p>
    <w:p w14:paraId="62589C4B">
      <w:pPr>
        <w:pStyle w:val="2"/>
        <w:tabs>
          <w:tab w:val="left" w:pos="8285"/>
        </w:tabs>
        <w:spacing w:line="520" w:lineRule="exact"/>
        <w:ind w:firstLine="640" w:firstLineChars="200"/>
        <w:rPr>
          <w:rFonts w:ascii="Times New Roman" w:eastAsia="仿宋_GB2312" w:cs="Mongolian Baiti"/>
          <w:kern w:val="1"/>
        </w:rPr>
      </w:pPr>
      <w:r>
        <w:rPr>
          <w:rFonts w:ascii="Times New Roman" w:eastAsia="仿宋_GB2312" w:cs="Mongolian Baiti"/>
          <w:kern w:val="1"/>
        </w:rPr>
        <w:t>上述事实，主要有以下证据证明：</w:t>
      </w:r>
    </w:p>
    <w:p w14:paraId="5FC54913">
      <w:pPr>
        <w:pStyle w:val="2"/>
        <w:tabs>
          <w:tab w:val="left" w:pos="8285"/>
        </w:tabs>
        <w:spacing w:line="520" w:lineRule="exact"/>
        <w:ind w:firstLine="640" w:firstLineChars="200"/>
        <w:jc w:val="left"/>
        <w:rPr>
          <w:rFonts w:hint="eastAsia" w:ascii="Times New Roman" w:eastAsia="仿宋_GB2312" w:cs="仿宋_GB2312"/>
          <w:color w:val="000000"/>
          <w:u w:val="none"/>
        </w:rPr>
      </w:pPr>
      <w:r>
        <w:rPr>
          <w:rFonts w:hint="eastAsia" w:ascii="Times New Roman" w:eastAsia="仿宋_GB2312" w:cs="仿宋_GB2312"/>
          <w:color w:val="000000"/>
          <w:u w:val="none"/>
        </w:rPr>
        <w:t xml:space="preserve">1.当事人的登记注册信息（企业机读档案），证明当事人的主体资格、成立情况；                                        </w:t>
      </w:r>
    </w:p>
    <w:p w14:paraId="695DE2E8">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 xml:space="preserve">2.辽宁省市场监督管理综合业务信息系统的年度报告公示信息，证明当事人自设立登记后连续2年未按规定报送年度报告并被列入经营异常名录的事实；                                       </w:t>
      </w:r>
    </w:p>
    <w:p w14:paraId="72EEE47B">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 xml:space="preserve">3.询问通知书、询问通知公告，证明我局依法对当事人进行询问通知的情况；                                             </w:t>
      </w:r>
    </w:p>
    <w:p w14:paraId="00B05005">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4.现场笔录、现场照片, 证明</w:t>
      </w:r>
      <w:r>
        <w:rPr>
          <w:rFonts w:hint="eastAsia" w:ascii="Times New Roman" w:eastAsia="仿宋_GB2312" w:cs="Mongolian Baiti"/>
          <w:kern w:val="1"/>
          <w:lang w:eastAsia="zh-CN"/>
        </w:rPr>
        <w:t>当事人未在法定住所从事经营活动，</w:t>
      </w:r>
      <w:r>
        <w:rPr>
          <w:rFonts w:hint="eastAsia" w:ascii="Times New Roman" w:eastAsia="仿宋_GB2312" w:cs="Mongolian Baiti"/>
          <w:kern w:val="1"/>
        </w:rPr>
        <w:t xml:space="preserve">我局办案人员通过登记的住所或者经营场所无法与当事人取得联系。 </w:t>
      </w:r>
    </w:p>
    <w:p w14:paraId="1C931180">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2024年9月13日，我局</w:t>
      </w:r>
      <w:r>
        <w:rPr>
          <w:rFonts w:hint="eastAsia" w:ascii="Times New Roman" w:eastAsia="仿宋_GB2312" w:cs="Mongolian Baiti"/>
          <w:kern w:val="1"/>
          <w:lang w:eastAsia="zh-CN"/>
        </w:rPr>
        <w:t>依法向当事人</w:t>
      </w:r>
      <w:r>
        <w:rPr>
          <w:rFonts w:hint="eastAsia" w:ascii="Times New Roman" w:eastAsia="仿宋_GB2312" w:cs="Mongolian Baiti"/>
          <w:kern w:val="1"/>
        </w:rPr>
        <w:t>公告送达了《行政处罚告知书》</w:t>
      </w:r>
      <w:r>
        <w:rPr>
          <w:rFonts w:hint="eastAsia" w:ascii="Times New Roman" w:eastAsia="仿宋_GB2312" w:cs="Mongolian Baiti"/>
          <w:kern w:val="1"/>
          <w:highlight w:val="none"/>
          <w:lang w:eastAsia="zh-CN"/>
        </w:rPr>
        <w:t>（</w:t>
      </w:r>
      <w:r>
        <w:rPr>
          <w:rFonts w:hint="eastAsia" w:ascii="Times New Roman" w:eastAsia="仿宋_GB2312" w:cs="Mongolian Baiti"/>
          <w:color w:val="000000" w:themeColor="text1"/>
          <w:kern w:val="1"/>
          <w:highlight w:val="none"/>
          <w:lang w:eastAsia="zh-CN"/>
          <w14:textFill>
            <w14:solidFill>
              <w14:schemeClr w14:val="tx1"/>
            </w14:solidFill>
          </w14:textFill>
        </w:rPr>
        <w:t>台</w:t>
      </w:r>
      <w:r>
        <w:rPr>
          <w:rFonts w:hint="eastAsia" w:ascii="Times New Roman" w:eastAsia="仿宋_GB2312" w:cs="Mongolian Baiti"/>
          <w:color w:val="000000" w:themeColor="text1"/>
          <w:kern w:val="1"/>
          <w:highlight w:val="none"/>
          <w14:textFill>
            <w14:solidFill>
              <w14:schemeClr w14:val="tx1"/>
            </w14:solidFill>
          </w14:textFill>
        </w:rPr>
        <w:t>市监罚告〔</w:t>
      </w:r>
      <w:r>
        <w:rPr>
          <w:rFonts w:hint="eastAsia" w:ascii="Times New Roman" w:eastAsia="仿宋_GB2312" w:cs="Mongolian Baiti"/>
          <w:color w:val="000000" w:themeColor="text1"/>
          <w:kern w:val="1"/>
          <w:highlight w:val="none"/>
          <w:lang w:val="en-US" w:eastAsia="zh-CN"/>
          <w14:textFill>
            <w14:solidFill>
              <w14:schemeClr w14:val="tx1"/>
            </w14:solidFill>
          </w14:textFill>
        </w:rPr>
        <w:t>2024</w:t>
      </w:r>
      <w:r>
        <w:rPr>
          <w:rFonts w:hint="eastAsia" w:ascii="Times New Roman" w:eastAsia="仿宋_GB2312" w:cs="Mongolian Baiti"/>
          <w:color w:val="000000" w:themeColor="text1"/>
          <w:kern w:val="1"/>
          <w:highlight w:val="none"/>
          <w14:textFill>
            <w14:solidFill>
              <w14:schemeClr w14:val="tx1"/>
            </w14:solidFill>
          </w14:textFill>
        </w:rPr>
        <w:t>〕</w:t>
      </w:r>
      <w:r>
        <w:rPr>
          <w:rFonts w:hint="eastAsia" w:ascii="Times New Roman" w:eastAsia="仿宋_GB2312" w:cs="Mongolian Baiti"/>
          <w:color w:val="000000" w:themeColor="text1"/>
          <w:kern w:val="1"/>
          <w:highlight w:val="none"/>
          <w:lang w:val="en-US" w:eastAsia="zh-CN"/>
          <w14:textFill>
            <w14:solidFill>
              <w14:schemeClr w14:val="tx1"/>
            </w14:solidFill>
          </w14:textFill>
        </w:rPr>
        <w:t>12035-12057</w:t>
      </w:r>
      <w:r>
        <w:rPr>
          <w:rFonts w:hint="eastAsia" w:ascii="Times New Roman" w:eastAsia="仿宋_GB2312" w:cs="Mongolian Baiti"/>
          <w:color w:val="000000" w:themeColor="text1"/>
          <w:kern w:val="1"/>
          <w:highlight w:val="none"/>
          <w14:textFill>
            <w14:solidFill>
              <w14:schemeClr w14:val="tx1"/>
            </w14:solidFill>
          </w14:textFill>
        </w:rPr>
        <w:t>号</w:t>
      </w:r>
      <w:r>
        <w:rPr>
          <w:rFonts w:hint="eastAsia" w:ascii="Times New Roman" w:eastAsia="仿宋_GB2312" w:cs="Mongolian Baiti"/>
          <w:kern w:val="1"/>
          <w:highlight w:val="none"/>
          <w:lang w:eastAsia="zh-CN"/>
        </w:rPr>
        <w:t>）</w:t>
      </w:r>
      <w:r>
        <w:rPr>
          <w:rFonts w:hint="eastAsia" w:ascii="Times New Roman" w:eastAsia="仿宋_GB2312" w:cs="Mongolian Baiti"/>
          <w:kern w:val="1"/>
          <w:highlight w:val="none"/>
        </w:rPr>
        <w:t>，当事人</w:t>
      </w:r>
      <w:r>
        <w:rPr>
          <w:rFonts w:hint="eastAsia" w:ascii="Times New Roman" w:eastAsia="仿宋_GB2312" w:cs="Mongolian Baiti"/>
          <w:kern w:val="1"/>
          <w:highlight w:val="none"/>
          <w:lang w:eastAsia="zh-CN"/>
        </w:rPr>
        <w:t>在法定期</w:t>
      </w:r>
      <w:r>
        <w:rPr>
          <w:rFonts w:hint="eastAsia" w:ascii="Times New Roman" w:eastAsia="仿宋_GB2312" w:cs="Mongolian Baiti"/>
          <w:kern w:val="1"/>
          <w:lang w:eastAsia="zh-CN"/>
        </w:rPr>
        <w:t>限内未提出</w:t>
      </w:r>
      <w:r>
        <w:rPr>
          <w:rFonts w:hint="eastAsia" w:ascii="Times New Roman" w:eastAsia="仿宋_GB2312" w:cs="Mongolian Baiti"/>
          <w:kern w:val="1"/>
        </w:rPr>
        <w:t>陈述、申辩</w:t>
      </w:r>
      <w:r>
        <w:rPr>
          <w:rFonts w:hint="eastAsia" w:ascii="Times New Roman" w:eastAsia="仿宋_GB2312" w:cs="Mongolian Baiti"/>
          <w:kern w:val="1"/>
          <w:lang w:eastAsia="zh-CN"/>
        </w:rPr>
        <w:t>意见，也未要求举行</w:t>
      </w:r>
      <w:r>
        <w:rPr>
          <w:rFonts w:hint="eastAsia" w:ascii="Times New Roman" w:eastAsia="仿宋_GB2312" w:cs="Mongolian Baiti"/>
          <w:kern w:val="1"/>
        </w:rPr>
        <w:t xml:space="preserve">听证。                                            </w:t>
      </w:r>
    </w:p>
    <w:p w14:paraId="689D34A8">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lang w:eastAsia="zh-CN"/>
        </w:rPr>
        <w:t>我</w:t>
      </w:r>
      <w:r>
        <w:rPr>
          <w:rFonts w:hint="eastAsia" w:ascii="Times New Roman" w:eastAsia="仿宋_GB2312" w:cs="Mongolian Baiti"/>
          <w:kern w:val="1"/>
        </w:rPr>
        <w:t>局认为，</w:t>
      </w:r>
      <w:r>
        <w:rPr>
          <w:rFonts w:hint="eastAsia" w:ascii="Times New Roman" w:eastAsia="仿宋_GB2312" w:cs="Mongolian Baiti"/>
          <w:kern w:val="1"/>
          <w:lang w:eastAsia="zh-CN"/>
        </w:rPr>
        <w:t>当事人的上述行为违反了</w:t>
      </w:r>
      <w:r>
        <w:rPr>
          <w:rFonts w:hint="eastAsia" w:ascii="Times New Roman" w:eastAsia="仿宋_GB2312" w:cs="Mongolian Baiti"/>
          <w:kern w:val="1"/>
        </w:rPr>
        <w:t>《企业信息公示暂行条例》第八条第一款“企业应当于每年1月1日至6月30日，通过国家企业信用信息公示系统向市场监督管理部门报送上一年度年度报告，并向社会公示。”的规定，按照《企业公示信息暂行条例》第十八条第一款“</w:t>
      </w:r>
      <w:r>
        <w:rPr>
          <w:rFonts w:hint="eastAsia" w:ascii="Times New Roman" w:eastAsia="仿宋_GB2312" w:cs="Mongolian Baiti"/>
          <w:kern w:val="1"/>
          <w:lang w:eastAsia="zh-CN"/>
        </w:rPr>
        <w:t>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w:t>
      </w:r>
      <w:r>
        <w:rPr>
          <w:rFonts w:hint="eastAsia" w:ascii="Times New Roman" w:eastAsia="仿宋_GB2312" w:cs="Mongolian Baiti"/>
          <w:kern w:val="1"/>
        </w:rPr>
        <w:t>”</w:t>
      </w:r>
      <w:r>
        <w:rPr>
          <w:rFonts w:hint="eastAsia" w:ascii="Times New Roman" w:eastAsia="仿宋_GB2312" w:cs="Mongolian Baiti"/>
          <w:kern w:val="1"/>
          <w:lang w:eastAsia="zh-CN"/>
        </w:rPr>
        <w:t>的</w:t>
      </w:r>
      <w:r>
        <w:rPr>
          <w:rFonts w:hint="eastAsia" w:ascii="Times New Roman" w:eastAsia="仿宋_GB2312" w:cs="Mongolian Baiti"/>
          <w:kern w:val="1"/>
        </w:rPr>
        <w:t>规定，已构成企业因连续2年未按规定报送年度报告被列入经营异常名录未改正，且通过登记的住所或者经营场所无法取得联系的违法行为。</w:t>
      </w:r>
    </w:p>
    <w:p w14:paraId="44B785D0">
      <w:pPr>
        <w:pStyle w:val="2"/>
        <w:tabs>
          <w:tab w:val="left" w:pos="8240"/>
        </w:tabs>
        <w:spacing w:line="520" w:lineRule="exact"/>
        <w:ind w:firstLine="640" w:firstLineChars="200"/>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因本案不涉及减轻、从轻、从重处罚的情形，应采取一般处罚。依据《企业信息公示暂行条例》第十八条第一款“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的规定，我局决定处罚如下：吊销当事人营业执照。</w:t>
      </w:r>
    </w:p>
    <w:p w14:paraId="6030C035">
      <w:pPr>
        <w:pStyle w:val="2"/>
        <w:tabs>
          <w:tab w:val="left" w:pos="8240"/>
        </w:tabs>
        <w:spacing w:line="520" w:lineRule="exact"/>
        <w:ind w:firstLine="640" w:firstLineChars="200"/>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如你单位不服本行政处罚决定，可以在收到本行政处罚</w:t>
      </w:r>
    </w:p>
    <w:p w14:paraId="3326FBAF">
      <w:pPr>
        <w:pStyle w:val="2"/>
        <w:tabs>
          <w:tab w:val="left" w:pos="8240"/>
        </w:tabs>
        <w:spacing w:line="520" w:lineRule="exact"/>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决定书之日起六十日内向台安县人民政府申请行政复议;也可以在六个月内依法向海城市人民法院提起行政诉讼。申请</w:t>
      </w:r>
    </w:p>
    <w:p w14:paraId="22B9E694">
      <w:pPr>
        <w:pStyle w:val="2"/>
        <w:tabs>
          <w:tab w:val="left" w:pos="8240"/>
        </w:tabs>
        <w:spacing w:line="520" w:lineRule="exact"/>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行政复议或提起行政诉讼期间，行政处罚不停止执行。</w:t>
      </w:r>
    </w:p>
    <w:p w14:paraId="16F79913">
      <w:pPr>
        <w:pStyle w:val="2"/>
        <w:tabs>
          <w:tab w:val="left" w:pos="8405"/>
        </w:tabs>
        <w:spacing w:line="520" w:lineRule="exact"/>
        <w:ind w:firstLine="627" w:firstLineChars="196"/>
        <w:rPr>
          <w:rFonts w:hint="eastAsia" w:ascii="仿宋_GB2312" w:eastAsia="仿宋_GB2312" w:cs="Mongolian Baiti"/>
          <w:kern w:val="1"/>
          <w:lang w:eastAsia="zh-CN"/>
        </w:rPr>
      </w:pPr>
    </w:p>
    <w:p w14:paraId="4BFF0AC9">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33C67CD0">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151CB6A0">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598061E8">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5AB50EC3">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1A43E7A2">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6C94EB94">
      <w:pPr>
        <w:spacing w:line="560" w:lineRule="exact"/>
        <w:ind w:right="640" w:firstLine="601"/>
        <w:jc w:val="left"/>
        <w:rPr>
          <w:rFonts w:ascii="Times New Roman" w:hAnsi="Times New Roman" w:eastAsia="仿宋_GB2312" w:cs="仿宋"/>
          <w:color w:val="000000"/>
          <w:sz w:val="32"/>
          <w:szCs w:val="32"/>
          <w:u w:val="none"/>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
          <w:color w:val="000000"/>
          <w:sz w:val="32"/>
          <w:szCs w:val="32"/>
          <w:u w:val="none"/>
          <w:lang w:eastAsia="zh-CN"/>
        </w:rPr>
        <w:t>台安县</w:t>
      </w:r>
      <w:r>
        <w:rPr>
          <w:rFonts w:hint="eastAsia" w:ascii="Times New Roman" w:hAnsi="Times New Roman" w:eastAsia="仿宋_GB2312" w:cs="仿宋"/>
          <w:color w:val="000000"/>
          <w:sz w:val="32"/>
          <w:szCs w:val="32"/>
          <w:u w:val="none"/>
        </w:rPr>
        <w:t xml:space="preserve">市场监督管理局    </w:t>
      </w:r>
    </w:p>
    <w:p w14:paraId="089D70AD">
      <w:pPr>
        <w:spacing w:line="560" w:lineRule="exact"/>
        <w:ind w:right="640" w:firstLine="601"/>
        <w:jc w:val="left"/>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none"/>
          <w:lang w:val="en-US" w:eastAsia="zh-CN"/>
        </w:rPr>
        <w:t xml:space="preserve"> </w:t>
      </w:r>
      <w:r>
        <w:rPr>
          <w:rFonts w:hint="eastAsia" w:ascii="Times New Roman" w:hAnsi="Times New Roman" w:eastAsia="仿宋_GB2312" w:cs="仿宋"/>
          <w:color w:val="000000"/>
          <w:sz w:val="32"/>
          <w:szCs w:val="32"/>
          <w:u w:val="none"/>
        </w:rPr>
        <w:t xml:space="preserve">              （印 章）    </w:t>
      </w:r>
      <w:r>
        <w:rPr>
          <w:rFonts w:hint="eastAsia" w:ascii="Times New Roman" w:hAnsi="Times New Roman" w:eastAsia="仿宋_GB2312" w:cs="仿宋"/>
          <w:color w:val="000000"/>
          <w:sz w:val="32"/>
          <w:szCs w:val="32"/>
        </w:rPr>
        <w:t xml:space="preserve">     </w:t>
      </w:r>
    </w:p>
    <w:p w14:paraId="7E0DE302">
      <w:pPr>
        <w:spacing w:line="560" w:lineRule="exact"/>
        <w:ind w:right="1280" w:firstLine="600"/>
        <w:jc w:val="lef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 xml:space="preserve">                       2024</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10</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22</w:t>
      </w:r>
      <w:r>
        <w:rPr>
          <w:rFonts w:hint="eastAsia" w:ascii="仿宋_GB2312" w:hAnsi="Times New Roman" w:eastAsia="仿宋_GB2312" w:cs="仿宋"/>
          <w:color w:val="000000"/>
          <w:sz w:val="32"/>
          <w:szCs w:val="32"/>
        </w:rPr>
        <w:t>日</w:t>
      </w:r>
      <w:r>
        <w:rPr>
          <w:rFonts w:hint="eastAsia" w:ascii="仿宋_GB2312" w:hAnsi="Times New Roman" w:eastAsia="仿宋_GB2312" w:cs="仿宋"/>
          <w:color w:val="000000"/>
          <w:sz w:val="32"/>
          <w:szCs w:val="32"/>
          <w:lang w:val="en-US" w:eastAsia="zh-CN"/>
        </w:rPr>
        <w:t xml:space="preserve"> </w:t>
      </w:r>
      <w:r>
        <w:rPr>
          <w:rFonts w:hint="eastAsia" w:ascii="仿宋_GB2312" w:hAnsi="Times New Roman" w:eastAsia="仿宋_GB2312" w:cs="仿宋"/>
          <w:color w:val="000000"/>
          <w:sz w:val="32"/>
          <w:szCs w:val="32"/>
        </w:rPr>
        <w:t xml:space="preserve">    </w:t>
      </w:r>
    </w:p>
    <w:p w14:paraId="53C6E426">
      <w:pPr>
        <w:widowControl/>
        <w:snapToGrid w:val="0"/>
        <w:spacing w:line="520" w:lineRule="exact"/>
        <w:ind w:right="640"/>
        <w:jc w:val="center"/>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bookmarkStart w:id="3" w:name="_GoBack"/>
      <w:bookmarkEnd w:id="3"/>
    </w:p>
    <w:p w14:paraId="70A3DFBA">
      <w:pPr>
        <w:pStyle w:val="2"/>
        <w:spacing w:before="1" w:beforeLines="0"/>
        <w:ind w:left="163"/>
        <w:rPr>
          <w:rFonts w:ascii="黑体" w:hAnsi="黑体" w:eastAsia="黑体"/>
          <w:spacing w:val="-16"/>
        </w:rPr>
      </w:pPr>
      <w:r>
        <w:rPr>
          <w:rFonts w:hint="eastAsia" w:ascii="黑体" w:hAnsi="黑体" w:eastAsia="黑体"/>
          <w:color w:val="231F20"/>
          <w:spacing w:val="-16"/>
        </w:rPr>
        <w:t>（市场监督管理部门将依法向社会公开行政处罚决定信息）</w:t>
      </w:r>
    </w:p>
    <w:p w14:paraId="52B13226">
      <w:pPr>
        <w:spacing w:line="500" w:lineRule="exact"/>
        <w:rPr>
          <w:rFonts w:hint="eastAsia" w:ascii="Times New Roman" w:hAnsi="Times New Roman" w:eastAsia="仿宋_GB2312" w:cs="仿宋"/>
          <w:bCs/>
          <w:color w:val="000000"/>
          <w:sz w:val="44"/>
          <w:szCs w:val="44"/>
        </w:rPr>
      </w:pPr>
    </w:p>
    <w:p w14:paraId="259F220D">
      <w:pPr>
        <w:spacing w:line="500" w:lineRule="exact"/>
        <w:rPr>
          <w:rFonts w:hint="eastAsia" w:ascii="Times New Roman" w:hAnsi="Times New Roman" w:eastAsia="仿宋_GB2312" w:cs="仿宋"/>
          <w:color w:val="000000"/>
          <w:sz w:val="32"/>
          <w:szCs w:val="32"/>
          <w:u w:val="none"/>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0GhrUAAAABA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xw1d+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Nfzu&#10;0/cfH7/8vP1M6923r6xMIg0eK4q9tutw3KFfh8R43waT/sSF7bOwh5Owch+ZoMOLy3k5Ly84E+Sb&#10;lZdZ9+L+rg8YX0pnWDJqrpVNtKGC3SuMlI9Cf4ekY23ZUPPnT+fURQE0g/iBDOOJBdou30SnVXOj&#10;tE7xGLrNtQ5sB2kK8pc4EepfYSnFCrAf47JrnI9eQvPCNiwePOlj6VnwVICRDWda0itKFgFCFUHp&#10;cyIptbZUQZJ1FDJZG9ccqBtbH1TXkw6zXGXyUPdzvcdJTeP15z4j3b/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ccNXf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w:t>
      </w:r>
      <w:r>
        <w:rPr>
          <w:rFonts w:hint="eastAsia" w:ascii="Times New Roman" w:hAnsi="Times New Roman" w:eastAsia="仿宋_GB2312" w:cs="仿宋"/>
          <w:color w:val="000000"/>
          <w:sz w:val="32"/>
          <w:szCs w:val="32"/>
          <w:u w:val="none"/>
        </w:rPr>
        <w:t>式</w:t>
      </w:r>
      <w:r>
        <w:rPr>
          <w:rFonts w:hint="eastAsia" w:ascii="Times New Roman" w:hAnsi="Times New Roman" w:eastAsia="仿宋_GB2312" w:cs="仿宋"/>
          <w:color w:val="000000"/>
          <w:sz w:val="32"/>
          <w:szCs w:val="32"/>
          <w:u w:val="none"/>
          <w:lang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p>
    <w:p w14:paraId="2CD1A30E">
      <w:pPr>
        <w:jc w:val="center"/>
        <w:rPr>
          <w:sz w:val="28"/>
          <w:szCs w:val="28"/>
        </w:rPr>
      </w:pPr>
      <w:r>
        <w:rPr>
          <w:rFonts w:hint="eastAsia" w:ascii="仿宋_GB2312" w:hAnsi="仿宋_GB2312" w:eastAsia="仿宋_GB2312" w:cs="仿宋_GB2312"/>
          <w:color w:val="000000"/>
          <w:sz w:val="28"/>
          <w:szCs w:val="28"/>
          <w:lang w:eastAsia="zh-CN"/>
        </w:rPr>
        <w:t>台安县</w:t>
      </w:r>
      <w:r>
        <w:rPr>
          <w:rFonts w:hint="eastAsia" w:ascii="仿宋_GB2312" w:hAnsi="仿宋_GB2312" w:eastAsia="仿宋_GB2312" w:cs="仿宋_GB2312"/>
          <w:color w:val="000000"/>
          <w:sz w:val="28"/>
          <w:szCs w:val="28"/>
          <w:lang w:val="en-US" w:eastAsia="zh-CN"/>
        </w:rPr>
        <w:t>城东汽车修配厂等21户企业名单</w:t>
      </w:r>
    </w:p>
    <w:tbl>
      <w:tblPr>
        <w:tblStyle w:val="4"/>
        <w:tblpPr w:leftFromText="180" w:rightFromText="180" w:vertAnchor="page" w:horzAnchor="page" w:tblpXSpec="center" w:tblpY="2553"/>
        <w:tblOverlap w:val="never"/>
        <w:tblW w:w="4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263"/>
        <w:gridCol w:w="2900"/>
        <w:gridCol w:w="1350"/>
        <w:gridCol w:w="3553"/>
        <w:gridCol w:w="2199"/>
      </w:tblGrid>
      <w:tr w14:paraId="439C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06" w:type="pct"/>
            <w:vAlign w:val="center"/>
          </w:tcPr>
          <w:p w14:paraId="74506113">
            <w:pPr>
              <w:jc w:val="left"/>
              <w:rPr>
                <w:rFonts w:hint="eastAsia" w:ascii="宋体" w:hAnsi="宋体" w:eastAsia="宋体" w:cs="宋体"/>
                <w:spacing w:val="0"/>
                <w:w w:val="100"/>
                <w:sz w:val="22"/>
                <w:szCs w:val="28"/>
                <w:vertAlign w:val="baseline"/>
                <w:lang w:eastAsia="zh-CN"/>
              </w:rPr>
            </w:pPr>
            <w:r>
              <w:rPr>
                <w:rFonts w:hint="eastAsia" w:ascii="宋体" w:hAnsi="宋体" w:eastAsia="宋体" w:cs="宋体"/>
                <w:spacing w:val="0"/>
                <w:w w:val="100"/>
                <w:sz w:val="22"/>
                <w:szCs w:val="28"/>
                <w:vertAlign w:val="baseline"/>
                <w:lang w:eastAsia="zh-CN"/>
              </w:rPr>
              <w:t>序号</w:t>
            </w:r>
          </w:p>
        </w:tc>
        <w:tc>
          <w:tcPr>
            <w:tcW w:w="884" w:type="pct"/>
            <w:vAlign w:val="center"/>
          </w:tcPr>
          <w:p w14:paraId="644619E0">
            <w:pPr>
              <w:jc w:val="left"/>
              <w:rPr>
                <w:rFonts w:hint="eastAsia" w:ascii="宋体" w:hAnsi="宋体" w:eastAsia="宋体" w:cs="宋体"/>
                <w:spacing w:val="0"/>
                <w:w w:val="100"/>
                <w:sz w:val="22"/>
                <w:szCs w:val="28"/>
                <w:vertAlign w:val="baseline"/>
                <w:lang w:eastAsia="zh-CN"/>
              </w:rPr>
            </w:pPr>
            <w:r>
              <w:rPr>
                <w:rFonts w:hint="eastAsia" w:ascii="宋体" w:hAnsi="宋体" w:eastAsia="宋体" w:cs="宋体"/>
                <w:spacing w:val="0"/>
                <w:w w:val="100"/>
                <w:sz w:val="22"/>
                <w:szCs w:val="28"/>
                <w:vertAlign w:val="baseline"/>
                <w:lang w:eastAsia="zh-CN"/>
              </w:rPr>
              <w:t>统一社会信用代码</w:t>
            </w:r>
          </w:p>
          <w:p w14:paraId="79EA8090">
            <w:pPr>
              <w:jc w:val="left"/>
              <w:rPr>
                <w:rFonts w:hint="eastAsia" w:ascii="宋体" w:hAnsi="宋体" w:eastAsia="宋体" w:cs="宋体"/>
                <w:spacing w:val="0"/>
                <w:w w:val="100"/>
                <w:sz w:val="22"/>
                <w:szCs w:val="28"/>
                <w:vertAlign w:val="baseline"/>
                <w:lang w:eastAsia="zh-CN"/>
              </w:rPr>
            </w:pPr>
            <w:r>
              <w:rPr>
                <w:rFonts w:hint="eastAsia" w:ascii="宋体" w:hAnsi="宋体" w:eastAsia="宋体" w:cs="宋体"/>
                <w:spacing w:val="0"/>
                <w:w w:val="100"/>
                <w:sz w:val="22"/>
                <w:szCs w:val="28"/>
                <w:vertAlign w:val="baseline"/>
                <w:lang w:eastAsia="zh-CN"/>
              </w:rPr>
              <w:t>（注册号）</w:t>
            </w:r>
          </w:p>
        </w:tc>
        <w:tc>
          <w:tcPr>
            <w:tcW w:w="1133" w:type="pct"/>
            <w:vAlign w:val="center"/>
          </w:tcPr>
          <w:p w14:paraId="46B8D436">
            <w:pPr>
              <w:jc w:val="left"/>
              <w:rPr>
                <w:rFonts w:hint="eastAsia" w:ascii="宋体" w:hAnsi="宋体" w:eastAsia="宋体" w:cs="宋体"/>
                <w:spacing w:val="0"/>
                <w:w w:val="100"/>
                <w:sz w:val="22"/>
                <w:szCs w:val="28"/>
                <w:vertAlign w:val="baseline"/>
                <w:lang w:eastAsia="zh-CN"/>
              </w:rPr>
            </w:pPr>
            <w:r>
              <w:rPr>
                <w:rFonts w:hint="eastAsia" w:ascii="宋体" w:hAnsi="宋体" w:eastAsia="宋体" w:cs="宋体"/>
                <w:spacing w:val="0"/>
                <w:w w:val="100"/>
                <w:sz w:val="22"/>
                <w:szCs w:val="28"/>
                <w:vertAlign w:val="baseline"/>
                <w:lang w:eastAsia="zh-CN"/>
              </w:rPr>
              <w:t>企业名称</w:t>
            </w:r>
          </w:p>
        </w:tc>
        <w:tc>
          <w:tcPr>
            <w:tcW w:w="527" w:type="pct"/>
            <w:vAlign w:val="center"/>
          </w:tcPr>
          <w:p w14:paraId="11453D06">
            <w:pPr>
              <w:jc w:val="left"/>
              <w:rPr>
                <w:rFonts w:hint="eastAsia" w:ascii="宋体" w:hAnsi="宋体" w:eastAsia="宋体" w:cs="宋体"/>
                <w:spacing w:val="0"/>
                <w:w w:val="100"/>
                <w:sz w:val="22"/>
                <w:szCs w:val="28"/>
                <w:vertAlign w:val="baseline"/>
                <w:lang w:eastAsia="zh-CN"/>
              </w:rPr>
            </w:pPr>
            <w:r>
              <w:rPr>
                <w:rFonts w:hint="eastAsia" w:ascii="宋体" w:hAnsi="宋体" w:eastAsia="宋体" w:cs="宋体"/>
                <w:spacing w:val="0"/>
                <w:w w:val="100"/>
                <w:sz w:val="22"/>
                <w:szCs w:val="28"/>
                <w:vertAlign w:val="baseline"/>
                <w:lang w:eastAsia="zh-CN"/>
              </w:rPr>
              <w:t>法定代表人</w:t>
            </w:r>
          </w:p>
          <w:p w14:paraId="3FC55DF1">
            <w:pPr>
              <w:jc w:val="left"/>
              <w:rPr>
                <w:rFonts w:hint="eastAsia" w:ascii="宋体" w:hAnsi="宋体" w:eastAsia="宋体" w:cs="宋体"/>
                <w:spacing w:val="0"/>
                <w:w w:val="100"/>
                <w:sz w:val="22"/>
                <w:szCs w:val="28"/>
                <w:vertAlign w:val="baseline"/>
                <w:lang w:eastAsia="zh-CN"/>
              </w:rPr>
            </w:pPr>
            <w:r>
              <w:rPr>
                <w:rFonts w:hint="eastAsia" w:ascii="宋体" w:hAnsi="宋体" w:eastAsia="宋体" w:cs="宋体"/>
                <w:spacing w:val="0"/>
                <w:w w:val="100"/>
                <w:sz w:val="22"/>
                <w:szCs w:val="28"/>
                <w:vertAlign w:val="baseline"/>
                <w:lang w:eastAsia="zh-CN"/>
              </w:rPr>
              <w:t>（负责人）</w:t>
            </w:r>
          </w:p>
        </w:tc>
        <w:tc>
          <w:tcPr>
            <w:tcW w:w="1388" w:type="pct"/>
            <w:vAlign w:val="center"/>
          </w:tcPr>
          <w:p w14:paraId="5D768921">
            <w:pPr>
              <w:jc w:val="left"/>
              <w:rPr>
                <w:rFonts w:hint="eastAsia" w:ascii="宋体" w:hAnsi="宋体" w:eastAsia="宋体" w:cs="宋体"/>
                <w:spacing w:val="0"/>
                <w:w w:val="100"/>
                <w:sz w:val="22"/>
                <w:szCs w:val="28"/>
                <w:vertAlign w:val="baseline"/>
                <w:lang w:eastAsia="zh-CN"/>
              </w:rPr>
            </w:pPr>
            <w:r>
              <w:rPr>
                <w:rFonts w:hint="eastAsia" w:ascii="宋体" w:hAnsi="宋体" w:eastAsia="宋体" w:cs="宋体"/>
                <w:spacing w:val="0"/>
                <w:w w:val="100"/>
                <w:sz w:val="22"/>
                <w:szCs w:val="28"/>
                <w:vertAlign w:val="baseline"/>
                <w:lang w:eastAsia="zh-CN"/>
              </w:rPr>
              <w:t>住所</w:t>
            </w:r>
          </w:p>
        </w:tc>
        <w:tc>
          <w:tcPr>
            <w:tcW w:w="859" w:type="pct"/>
            <w:vAlign w:val="center"/>
          </w:tcPr>
          <w:p w14:paraId="30DD3EFC">
            <w:pPr>
              <w:jc w:val="left"/>
              <w:rPr>
                <w:rFonts w:hint="eastAsia" w:ascii="宋体" w:hAnsi="宋体" w:eastAsia="宋体" w:cs="宋体"/>
                <w:spacing w:val="0"/>
                <w:w w:val="100"/>
                <w:sz w:val="22"/>
                <w:szCs w:val="28"/>
                <w:vertAlign w:val="baseline"/>
                <w:lang w:eastAsia="zh-CN"/>
              </w:rPr>
            </w:pPr>
            <w:r>
              <w:rPr>
                <w:rFonts w:hint="eastAsia" w:ascii="宋体" w:hAnsi="宋体" w:eastAsia="宋体" w:cs="宋体"/>
                <w:spacing w:val="0"/>
                <w:w w:val="100"/>
                <w:sz w:val="22"/>
                <w:szCs w:val="28"/>
                <w:vertAlign w:val="baseline"/>
                <w:lang w:eastAsia="zh-CN"/>
              </w:rPr>
              <w:t>行政处罚文书号</w:t>
            </w:r>
          </w:p>
        </w:tc>
      </w:tr>
      <w:tr w14:paraId="2A51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1C2F6BAA">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1</w:t>
            </w:r>
          </w:p>
        </w:tc>
        <w:tc>
          <w:tcPr>
            <w:tcW w:w="884" w:type="pct"/>
            <w:shd w:val="clear" w:color="auto" w:fill="auto"/>
            <w:vAlign w:val="top"/>
          </w:tcPr>
          <w:p w14:paraId="55654736">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val="en-US" w:eastAsia="zh-CN"/>
              </w:rPr>
              <w:t>91210321MA7JRNF37D</w:t>
            </w:r>
          </w:p>
        </w:tc>
        <w:tc>
          <w:tcPr>
            <w:tcW w:w="1133" w:type="pct"/>
            <w:vAlign w:val="top"/>
          </w:tcPr>
          <w:p w14:paraId="0349AD0F">
            <w:pPr>
              <w:jc w:val="left"/>
              <w:rPr>
                <w:rFonts w:hint="eastAsia" w:ascii="宋体" w:hAnsi="宋体" w:eastAsia="宋体" w:cs="宋体"/>
                <w:spacing w:val="0"/>
                <w:w w:val="100"/>
                <w:sz w:val="22"/>
                <w:szCs w:val="28"/>
                <w:vertAlign w:val="baseline"/>
              </w:rPr>
            </w:pPr>
            <w:r>
              <w:rPr>
                <w:rFonts w:hint="eastAsia" w:ascii="宋体" w:hAnsi="宋体" w:eastAsia="宋体" w:cs="宋体"/>
                <w:color w:val="auto"/>
                <w:spacing w:val="0"/>
                <w:w w:val="100"/>
                <w:sz w:val="22"/>
                <w:szCs w:val="28"/>
                <w:vertAlign w:val="baseline"/>
                <w:lang w:val="en-US" w:eastAsia="zh-CN"/>
              </w:rPr>
              <w:t>台安县城东汽车修配厂</w:t>
            </w:r>
          </w:p>
        </w:tc>
        <w:tc>
          <w:tcPr>
            <w:tcW w:w="527" w:type="pct"/>
            <w:shd w:val="clear" w:color="auto" w:fill="auto"/>
            <w:vAlign w:val="top"/>
          </w:tcPr>
          <w:p w14:paraId="514938B5">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王金林</w:t>
            </w:r>
          </w:p>
        </w:tc>
        <w:tc>
          <w:tcPr>
            <w:tcW w:w="1388" w:type="pct"/>
            <w:shd w:val="clear" w:color="auto" w:fill="auto"/>
            <w:vAlign w:val="top"/>
          </w:tcPr>
          <w:p w14:paraId="438B0903">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台安县台沈路北第三粮库北</w:t>
            </w:r>
          </w:p>
        </w:tc>
        <w:tc>
          <w:tcPr>
            <w:tcW w:w="859" w:type="pct"/>
            <w:vAlign w:val="top"/>
          </w:tcPr>
          <w:p w14:paraId="79EBF395">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12002</w:t>
            </w:r>
            <w:r>
              <w:rPr>
                <w:rFonts w:hint="eastAsia" w:ascii="宋体" w:hAnsi="宋体" w:eastAsia="宋体" w:cs="宋体"/>
                <w:spacing w:val="0"/>
                <w:w w:val="100"/>
                <w:sz w:val="22"/>
                <w:szCs w:val="28"/>
                <w:vertAlign w:val="baseline"/>
              </w:rPr>
              <w:t>号</w:t>
            </w:r>
          </w:p>
        </w:tc>
      </w:tr>
      <w:tr w14:paraId="29CB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609F60B8">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2</w:t>
            </w:r>
          </w:p>
        </w:tc>
        <w:tc>
          <w:tcPr>
            <w:tcW w:w="884" w:type="pct"/>
            <w:shd w:val="clear" w:color="auto" w:fill="auto"/>
            <w:vAlign w:val="top"/>
          </w:tcPr>
          <w:p w14:paraId="2C0217CD">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91210321MA0UDHWJ0U</w:t>
            </w:r>
          </w:p>
        </w:tc>
        <w:tc>
          <w:tcPr>
            <w:tcW w:w="1133" w:type="pct"/>
            <w:shd w:val="clear" w:color="auto" w:fill="auto"/>
            <w:vAlign w:val="top"/>
          </w:tcPr>
          <w:p w14:paraId="5F4A2459">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台安县亿鑫宿根花卉培育基地</w:t>
            </w:r>
          </w:p>
        </w:tc>
        <w:tc>
          <w:tcPr>
            <w:tcW w:w="527" w:type="pct"/>
            <w:shd w:val="clear" w:color="auto" w:fill="auto"/>
            <w:vAlign w:val="top"/>
          </w:tcPr>
          <w:p w14:paraId="46E0C130">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高昊</w:t>
            </w:r>
          </w:p>
        </w:tc>
        <w:tc>
          <w:tcPr>
            <w:tcW w:w="1388" w:type="pct"/>
            <w:shd w:val="clear" w:color="auto" w:fill="auto"/>
            <w:vAlign w:val="top"/>
          </w:tcPr>
          <w:p w14:paraId="32461281">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辽宁省鞍山市台安县城郊乡雅化村01组</w:t>
            </w:r>
          </w:p>
        </w:tc>
        <w:tc>
          <w:tcPr>
            <w:tcW w:w="859" w:type="pct"/>
            <w:vAlign w:val="top"/>
          </w:tcPr>
          <w:p w14:paraId="4626DCE3">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12003</w:t>
            </w:r>
            <w:r>
              <w:rPr>
                <w:rFonts w:hint="eastAsia" w:ascii="宋体" w:hAnsi="宋体" w:eastAsia="宋体" w:cs="宋体"/>
                <w:spacing w:val="0"/>
                <w:w w:val="100"/>
                <w:sz w:val="22"/>
                <w:szCs w:val="28"/>
                <w:vertAlign w:val="baseline"/>
              </w:rPr>
              <w:t>号</w:t>
            </w:r>
          </w:p>
        </w:tc>
      </w:tr>
      <w:tr w14:paraId="422E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40477988">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3</w:t>
            </w:r>
          </w:p>
        </w:tc>
        <w:tc>
          <w:tcPr>
            <w:tcW w:w="884" w:type="pct"/>
            <w:shd w:val="clear" w:color="auto" w:fill="auto"/>
            <w:vAlign w:val="top"/>
          </w:tcPr>
          <w:p w14:paraId="4F79C833">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91210321MA11BUXD81</w:t>
            </w:r>
          </w:p>
        </w:tc>
        <w:tc>
          <w:tcPr>
            <w:tcW w:w="1133" w:type="pct"/>
            <w:shd w:val="clear" w:color="auto" w:fill="auto"/>
            <w:vAlign w:val="top"/>
          </w:tcPr>
          <w:p w14:paraId="01323C49">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辽宁栩生农牧科技有限公司</w:t>
            </w:r>
          </w:p>
        </w:tc>
        <w:tc>
          <w:tcPr>
            <w:tcW w:w="527" w:type="pct"/>
            <w:shd w:val="clear" w:color="auto" w:fill="auto"/>
            <w:vAlign w:val="top"/>
          </w:tcPr>
          <w:p w14:paraId="06CB93A8">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张秀峰</w:t>
            </w:r>
          </w:p>
        </w:tc>
        <w:tc>
          <w:tcPr>
            <w:tcW w:w="1388" w:type="pct"/>
            <w:shd w:val="clear" w:color="auto" w:fill="auto"/>
            <w:vAlign w:val="top"/>
          </w:tcPr>
          <w:p w14:paraId="564E8C91">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辽宁省鞍山市台安县台安镇四季花园北门东15门市</w:t>
            </w:r>
          </w:p>
        </w:tc>
        <w:tc>
          <w:tcPr>
            <w:tcW w:w="859" w:type="pct"/>
            <w:vAlign w:val="top"/>
          </w:tcPr>
          <w:p w14:paraId="71B47689">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12004</w:t>
            </w:r>
            <w:r>
              <w:rPr>
                <w:rFonts w:hint="eastAsia" w:ascii="宋体" w:hAnsi="宋体" w:eastAsia="宋体" w:cs="宋体"/>
                <w:spacing w:val="0"/>
                <w:w w:val="100"/>
                <w:sz w:val="22"/>
                <w:szCs w:val="28"/>
                <w:vertAlign w:val="baseline"/>
              </w:rPr>
              <w:t>号</w:t>
            </w:r>
          </w:p>
        </w:tc>
      </w:tr>
      <w:tr w14:paraId="5074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574B2CBB">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4</w:t>
            </w:r>
          </w:p>
        </w:tc>
        <w:tc>
          <w:tcPr>
            <w:tcW w:w="884" w:type="pct"/>
            <w:shd w:val="clear" w:color="auto" w:fill="auto"/>
            <w:vAlign w:val="top"/>
          </w:tcPr>
          <w:p w14:paraId="33ED5AD2">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210321006114995</w:t>
            </w:r>
          </w:p>
        </w:tc>
        <w:tc>
          <w:tcPr>
            <w:tcW w:w="1133" w:type="pct"/>
            <w:shd w:val="clear" w:color="auto" w:fill="auto"/>
            <w:vAlign w:val="top"/>
          </w:tcPr>
          <w:p w14:paraId="6B0650E2">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台安县百诚白钢铁艺制作加工厂</w:t>
            </w:r>
          </w:p>
        </w:tc>
        <w:tc>
          <w:tcPr>
            <w:tcW w:w="527" w:type="pct"/>
            <w:shd w:val="clear" w:color="auto" w:fill="auto"/>
            <w:vAlign w:val="top"/>
          </w:tcPr>
          <w:p w14:paraId="3AE7C8D8">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刘宾</w:t>
            </w:r>
          </w:p>
        </w:tc>
        <w:tc>
          <w:tcPr>
            <w:tcW w:w="1388" w:type="pct"/>
            <w:shd w:val="clear" w:color="auto" w:fill="auto"/>
            <w:vAlign w:val="top"/>
          </w:tcPr>
          <w:p w14:paraId="65EFC9F7">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台安县台北区梅家五组</w:t>
            </w:r>
          </w:p>
        </w:tc>
        <w:tc>
          <w:tcPr>
            <w:tcW w:w="859" w:type="pct"/>
            <w:vAlign w:val="top"/>
          </w:tcPr>
          <w:p w14:paraId="07C7930B">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12005</w:t>
            </w:r>
            <w:r>
              <w:rPr>
                <w:rFonts w:hint="eastAsia" w:ascii="宋体" w:hAnsi="宋体" w:eastAsia="宋体" w:cs="宋体"/>
                <w:spacing w:val="0"/>
                <w:w w:val="100"/>
                <w:sz w:val="22"/>
                <w:szCs w:val="28"/>
                <w:vertAlign w:val="baseline"/>
              </w:rPr>
              <w:t>号</w:t>
            </w:r>
          </w:p>
        </w:tc>
      </w:tr>
      <w:tr w14:paraId="7921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5C535C76">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5</w:t>
            </w:r>
          </w:p>
        </w:tc>
        <w:tc>
          <w:tcPr>
            <w:tcW w:w="884" w:type="pct"/>
            <w:shd w:val="clear" w:color="auto" w:fill="auto"/>
            <w:vAlign w:val="top"/>
          </w:tcPr>
          <w:p w14:paraId="2F99E293">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210321006125901</w:t>
            </w:r>
          </w:p>
        </w:tc>
        <w:tc>
          <w:tcPr>
            <w:tcW w:w="1133" w:type="pct"/>
            <w:shd w:val="clear" w:color="auto" w:fill="auto"/>
            <w:vAlign w:val="top"/>
          </w:tcPr>
          <w:p w14:paraId="22628C85">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台安县鑫鑫金秋化肥经销店</w:t>
            </w:r>
          </w:p>
        </w:tc>
        <w:tc>
          <w:tcPr>
            <w:tcW w:w="527" w:type="pct"/>
            <w:shd w:val="clear" w:color="auto" w:fill="auto"/>
            <w:vAlign w:val="top"/>
          </w:tcPr>
          <w:p w14:paraId="41A37755">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郭丹</w:t>
            </w:r>
          </w:p>
        </w:tc>
        <w:tc>
          <w:tcPr>
            <w:tcW w:w="1388" w:type="pct"/>
            <w:shd w:val="clear" w:color="auto" w:fill="auto"/>
            <w:vAlign w:val="top"/>
          </w:tcPr>
          <w:p w14:paraId="1103C766">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台安县台安镇富强街北段粮食局开发1号楼22间</w:t>
            </w:r>
          </w:p>
        </w:tc>
        <w:tc>
          <w:tcPr>
            <w:tcW w:w="859" w:type="pct"/>
            <w:vAlign w:val="top"/>
          </w:tcPr>
          <w:p w14:paraId="378B932F">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12006</w:t>
            </w:r>
            <w:r>
              <w:rPr>
                <w:rFonts w:hint="eastAsia" w:ascii="宋体" w:hAnsi="宋体" w:eastAsia="宋体" w:cs="宋体"/>
                <w:spacing w:val="0"/>
                <w:w w:val="100"/>
                <w:sz w:val="22"/>
                <w:szCs w:val="28"/>
                <w:vertAlign w:val="baseline"/>
              </w:rPr>
              <w:t>号</w:t>
            </w:r>
          </w:p>
        </w:tc>
      </w:tr>
      <w:tr w14:paraId="2AC9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6" w:type="pct"/>
            <w:vAlign w:val="top"/>
          </w:tcPr>
          <w:p w14:paraId="0A9C3C28">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6</w:t>
            </w:r>
          </w:p>
        </w:tc>
        <w:tc>
          <w:tcPr>
            <w:tcW w:w="884" w:type="pct"/>
            <w:shd w:val="clear" w:color="auto" w:fill="auto"/>
            <w:vAlign w:val="top"/>
          </w:tcPr>
          <w:p w14:paraId="5589DE48">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210321006131213</w:t>
            </w:r>
          </w:p>
        </w:tc>
        <w:tc>
          <w:tcPr>
            <w:tcW w:w="1133" w:type="pct"/>
            <w:shd w:val="clear" w:color="auto" w:fill="auto"/>
            <w:vAlign w:val="top"/>
          </w:tcPr>
          <w:p w14:paraId="4875D095">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台安县耘田大化农资商店</w:t>
            </w:r>
          </w:p>
        </w:tc>
        <w:tc>
          <w:tcPr>
            <w:tcW w:w="527" w:type="pct"/>
            <w:shd w:val="clear" w:color="auto" w:fill="auto"/>
            <w:vAlign w:val="top"/>
          </w:tcPr>
          <w:p w14:paraId="64484701">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张立强</w:t>
            </w:r>
          </w:p>
        </w:tc>
        <w:tc>
          <w:tcPr>
            <w:tcW w:w="1388" w:type="pct"/>
            <w:shd w:val="clear" w:color="auto" w:fill="auto"/>
            <w:vAlign w:val="top"/>
          </w:tcPr>
          <w:p w14:paraId="48DD5462">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辽宁省鞍山市台安镇鞍羊路南龙城花园二十三号楼三单元101</w:t>
            </w:r>
          </w:p>
        </w:tc>
        <w:tc>
          <w:tcPr>
            <w:tcW w:w="859" w:type="pct"/>
            <w:vAlign w:val="top"/>
          </w:tcPr>
          <w:p w14:paraId="4F49CCCC">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12007</w:t>
            </w:r>
            <w:r>
              <w:rPr>
                <w:rFonts w:hint="eastAsia" w:ascii="宋体" w:hAnsi="宋体" w:eastAsia="宋体" w:cs="宋体"/>
                <w:spacing w:val="0"/>
                <w:w w:val="100"/>
                <w:sz w:val="22"/>
                <w:szCs w:val="28"/>
                <w:vertAlign w:val="baseline"/>
              </w:rPr>
              <w:t>号</w:t>
            </w:r>
          </w:p>
        </w:tc>
      </w:tr>
      <w:tr w14:paraId="2C4D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4EEE37B1">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7</w:t>
            </w:r>
          </w:p>
        </w:tc>
        <w:tc>
          <w:tcPr>
            <w:tcW w:w="884" w:type="pct"/>
            <w:shd w:val="clear" w:color="auto" w:fill="auto"/>
            <w:vAlign w:val="top"/>
          </w:tcPr>
          <w:p w14:paraId="11F8CD83">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91210321MA0QE8LG3L</w:t>
            </w:r>
          </w:p>
        </w:tc>
        <w:tc>
          <w:tcPr>
            <w:tcW w:w="1133" w:type="pct"/>
            <w:shd w:val="clear" w:color="auto" w:fill="auto"/>
            <w:vAlign w:val="top"/>
          </w:tcPr>
          <w:p w14:paraId="73C7EE5A">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台安中铁快运营业部</w:t>
            </w:r>
          </w:p>
        </w:tc>
        <w:tc>
          <w:tcPr>
            <w:tcW w:w="527" w:type="pct"/>
            <w:shd w:val="clear" w:color="auto" w:fill="auto"/>
            <w:vAlign w:val="top"/>
          </w:tcPr>
          <w:p w14:paraId="5874FF2D">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高越强</w:t>
            </w:r>
          </w:p>
        </w:tc>
        <w:tc>
          <w:tcPr>
            <w:tcW w:w="1388" w:type="pct"/>
            <w:shd w:val="clear" w:color="auto" w:fill="auto"/>
            <w:vAlign w:val="top"/>
          </w:tcPr>
          <w:p w14:paraId="560CBA55">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辽宁省鞍山市台安县台安镇富强街北段粮食局开发四号楼第22开间一楼门市</w:t>
            </w:r>
          </w:p>
        </w:tc>
        <w:tc>
          <w:tcPr>
            <w:tcW w:w="859" w:type="pct"/>
            <w:vAlign w:val="top"/>
          </w:tcPr>
          <w:p w14:paraId="34F8A1C9">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12008</w:t>
            </w:r>
            <w:r>
              <w:rPr>
                <w:rFonts w:hint="eastAsia" w:ascii="宋体" w:hAnsi="宋体" w:eastAsia="宋体" w:cs="宋体"/>
                <w:spacing w:val="0"/>
                <w:w w:val="100"/>
                <w:sz w:val="22"/>
                <w:szCs w:val="28"/>
                <w:vertAlign w:val="baseline"/>
              </w:rPr>
              <w:t>号</w:t>
            </w:r>
          </w:p>
        </w:tc>
      </w:tr>
      <w:tr w14:paraId="33B7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2FDF6EB7">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8</w:t>
            </w:r>
          </w:p>
        </w:tc>
        <w:tc>
          <w:tcPr>
            <w:tcW w:w="884" w:type="pct"/>
            <w:shd w:val="clear" w:color="auto" w:fill="auto"/>
            <w:vAlign w:val="top"/>
          </w:tcPr>
          <w:p w14:paraId="7F103E45">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91210321MA0UGXEB03</w:t>
            </w:r>
          </w:p>
        </w:tc>
        <w:tc>
          <w:tcPr>
            <w:tcW w:w="1133" w:type="pct"/>
            <w:shd w:val="clear" w:color="auto" w:fill="auto"/>
            <w:vAlign w:val="top"/>
          </w:tcPr>
          <w:p w14:paraId="2743EE46">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台安星旭宿根花卉基地</w:t>
            </w:r>
          </w:p>
        </w:tc>
        <w:tc>
          <w:tcPr>
            <w:tcW w:w="527" w:type="pct"/>
            <w:shd w:val="clear" w:color="auto" w:fill="auto"/>
            <w:vAlign w:val="top"/>
          </w:tcPr>
          <w:p w14:paraId="784FED10">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武海涛</w:t>
            </w:r>
          </w:p>
        </w:tc>
        <w:tc>
          <w:tcPr>
            <w:tcW w:w="1388" w:type="pct"/>
            <w:shd w:val="clear" w:color="auto" w:fill="auto"/>
            <w:vAlign w:val="top"/>
          </w:tcPr>
          <w:p w14:paraId="608E3A59">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辽宁省鞍山市台安县王家村02组</w:t>
            </w:r>
          </w:p>
        </w:tc>
        <w:tc>
          <w:tcPr>
            <w:tcW w:w="859" w:type="pct"/>
            <w:vAlign w:val="top"/>
          </w:tcPr>
          <w:p w14:paraId="7A4AFE20">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12009</w:t>
            </w:r>
            <w:r>
              <w:rPr>
                <w:rFonts w:hint="eastAsia" w:ascii="宋体" w:hAnsi="宋体" w:eastAsia="宋体" w:cs="宋体"/>
                <w:spacing w:val="0"/>
                <w:w w:val="100"/>
                <w:sz w:val="22"/>
                <w:szCs w:val="28"/>
                <w:vertAlign w:val="baseline"/>
              </w:rPr>
              <w:t>号</w:t>
            </w:r>
          </w:p>
        </w:tc>
      </w:tr>
      <w:tr w14:paraId="26A5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06" w:type="pct"/>
            <w:vAlign w:val="top"/>
          </w:tcPr>
          <w:p w14:paraId="6CC2B796">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9</w:t>
            </w:r>
          </w:p>
        </w:tc>
        <w:tc>
          <w:tcPr>
            <w:tcW w:w="884" w:type="pct"/>
            <w:shd w:val="clear" w:color="auto" w:fill="auto"/>
            <w:vAlign w:val="top"/>
          </w:tcPr>
          <w:p w14:paraId="5F2808CF">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91210321MA0URKRD4D</w:t>
            </w:r>
          </w:p>
        </w:tc>
        <w:tc>
          <w:tcPr>
            <w:tcW w:w="1133" w:type="pct"/>
            <w:shd w:val="clear" w:color="auto" w:fill="auto"/>
            <w:vAlign w:val="top"/>
          </w:tcPr>
          <w:p w14:paraId="22C0973A">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台安雄风医疗器械专卖店</w:t>
            </w:r>
          </w:p>
        </w:tc>
        <w:tc>
          <w:tcPr>
            <w:tcW w:w="527" w:type="pct"/>
            <w:shd w:val="clear" w:color="auto" w:fill="auto"/>
            <w:vAlign w:val="top"/>
          </w:tcPr>
          <w:p w14:paraId="02BDC3A0">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李艳</w:t>
            </w:r>
          </w:p>
        </w:tc>
        <w:tc>
          <w:tcPr>
            <w:tcW w:w="1388" w:type="pct"/>
            <w:shd w:val="clear" w:color="auto" w:fill="auto"/>
            <w:vAlign w:val="top"/>
          </w:tcPr>
          <w:p w14:paraId="7E5FC554">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辽宁省鞍山市台安县繁荣街57号</w:t>
            </w:r>
          </w:p>
        </w:tc>
        <w:tc>
          <w:tcPr>
            <w:tcW w:w="859" w:type="pct"/>
            <w:vAlign w:val="top"/>
          </w:tcPr>
          <w:p w14:paraId="0C4FF96A">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12010</w:t>
            </w:r>
            <w:r>
              <w:rPr>
                <w:rFonts w:hint="eastAsia" w:ascii="宋体" w:hAnsi="宋体" w:eastAsia="宋体" w:cs="宋体"/>
                <w:spacing w:val="0"/>
                <w:w w:val="100"/>
                <w:sz w:val="22"/>
                <w:szCs w:val="28"/>
                <w:vertAlign w:val="baseline"/>
              </w:rPr>
              <w:t>号</w:t>
            </w:r>
          </w:p>
        </w:tc>
      </w:tr>
      <w:tr w14:paraId="01BA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0B934BE0">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10</w:t>
            </w:r>
          </w:p>
        </w:tc>
        <w:tc>
          <w:tcPr>
            <w:tcW w:w="884" w:type="pct"/>
            <w:shd w:val="clear" w:color="auto" w:fill="auto"/>
            <w:vAlign w:val="top"/>
          </w:tcPr>
          <w:p w14:paraId="25D9CBE1">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91210321MA0U8YMP50</w:t>
            </w:r>
          </w:p>
        </w:tc>
        <w:tc>
          <w:tcPr>
            <w:tcW w:w="1133" w:type="pct"/>
            <w:shd w:val="clear" w:color="auto" w:fill="auto"/>
            <w:vAlign w:val="top"/>
          </w:tcPr>
          <w:p w14:paraId="064844AA">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台安博硕教育咨询服务中心</w:t>
            </w:r>
          </w:p>
        </w:tc>
        <w:tc>
          <w:tcPr>
            <w:tcW w:w="527" w:type="pct"/>
            <w:shd w:val="clear" w:color="auto" w:fill="auto"/>
            <w:vAlign w:val="top"/>
          </w:tcPr>
          <w:p w14:paraId="2D76BB9A">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王帅</w:t>
            </w:r>
          </w:p>
        </w:tc>
        <w:tc>
          <w:tcPr>
            <w:tcW w:w="1388" w:type="pct"/>
            <w:shd w:val="clear" w:color="auto" w:fill="auto"/>
            <w:vAlign w:val="top"/>
          </w:tcPr>
          <w:p w14:paraId="6314F5DA">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辽宁省鞍山市台安县台安镇红旗路11号水岸名都A区9号楼2单元东3号</w:t>
            </w:r>
          </w:p>
        </w:tc>
        <w:tc>
          <w:tcPr>
            <w:tcW w:w="859" w:type="pct"/>
            <w:vAlign w:val="top"/>
          </w:tcPr>
          <w:p w14:paraId="670CCE53">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12011</w:t>
            </w:r>
            <w:r>
              <w:rPr>
                <w:rFonts w:hint="eastAsia" w:ascii="宋体" w:hAnsi="宋体" w:eastAsia="宋体" w:cs="宋体"/>
                <w:spacing w:val="0"/>
                <w:w w:val="100"/>
                <w:sz w:val="22"/>
                <w:szCs w:val="28"/>
                <w:vertAlign w:val="baseline"/>
              </w:rPr>
              <w:t>号</w:t>
            </w:r>
          </w:p>
        </w:tc>
      </w:tr>
      <w:tr w14:paraId="22BD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10E5C162">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11</w:t>
            </w:r>
          </w:p>
        </w:tc>
        <w:tc>
          <w:tcPr>
            <w:tcW w:w="884" w:type="pct"/>
            <w:shd w:val="clear" w:color="auto" w:fill="auto"/>
            <w:vAlign w:val="top"/>
          </w:tcPr>
          <w:p w14:paraId="1EA720FF">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val="en-US" w:eastAsia="zh-CN"/>
              </w:rPr>
              <w:t>210321006127549</w:t>
            </w:r>
          </w:p>
        </w:tc>
        <w:tc>
          <w:tcPr>
            <w:tcW w:w="1133" w:type="pct"/>
            <w:shd w:val="clear" w:color="auto" w:fill="auto"/>
            <w:vAlign w:val="top"/>
          </w:tcPr>
          <w:p w14:paraId="2B3264A5">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台安县亮通配货站</w:t>
            </w:r>
          </w:p>
        </w:tc>
        <w:tc>
          <w:tcPr>
            <w:tcW w:w="527" w:type="pct"/>
            <w:shd w:val="clear" w:color="auto" w:fill="auto"/>
            <w:vAlign w:val="top"/>
          </w:tcPr>
          <w:p w14:paraId="3771106D">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孟亮</w:t>
            </w:r>
          </w:p>
        </w:tc>
        <w:tc>
          <w:tcPr>
            <w:tcW w:w="1388" w:type="pct"/>
            <w:shd w:val="clear" w:color="auto" w:fill="auto"/>
            <w:vAlign w:val="top"/>
          </w:tcPr>
          <w:p w14:paraId="418B97BC">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台安县台安镇繁荣街东房产开发楼北个体联建楼</w:t>
            </w:r>
          </w:p>
        </w:tc>
        <w:tc>
          <w:tcPr>
            <w:tcW w:w="859" w:type="pct"/>
            <w:vAlign w:val="top"/>
          </w:tcPr>
          <w:p w14:paraId="162298AA">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12012</w:t>
            </w:r>
            <w:r>
              <w:rPr>
                <w:rFonts w:hint="eastAsia" w:ascii="宋体" w:hAnsi="宋体" w:eastAsia="宋体" w:cs="宋体"/>
                <w:spacing w:val="0"/>
                <w:w w:val="100"/>
                <w:sz w:val="22"/>
                <w:szCs w:val="28"/>
                <w:vertAlign w:val="baseline"/>
              </w:rPr>
              <w:t>号</w:t>
            </w:r>
          </w:p>
        </w:tc>
      </w:tr>
      <w:tr w14:paraId="3015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07CA452D">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12</w:t>
            </w:r>
          </w:p>
        </w:tc>
        <w:tc>
          <w:tcPr>
            <w:tcW w:w="884" w:type="pct"/>
            <w:shd w:val="clear" w:color="auto" w:fill="auto"/>
            <w:vAlign w:val="top"/>
          </w:tcPr>
          <w:p w14:paraId="6BF10F29">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val="en-US" w:eastAsia="zh-CN"/>
              </w:rPr>
              <w:t>210321006132361</w:t>
            </w:r>
          </w:p>
        </w:tc>
        <w:tc>
          <w:tcPr>
            <w:tcW w:w="1133" w:type="pct"/>
            <w:shd w:val="clear" w:color="auto" w:fill="auto"/>
            <w:vAlign w:val="top"/>
          </w:tcPr>
          <w:p w14:paraId="48CE29C3">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台安县山情经销处</w:t>
            </w:r>
          </w:p>
        </w:tc>
        <w:tc>
          <w:tcPr>
            <w:tcW w:w="527" w:type="pct"/>
            <w:shd w:val="clear" w:color="auto" w:fill="auto"/>
            <w:vAlign w:val="top"/>
          </w:tcPr>
          <w:p w14:paraId="62DE7551">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张益</w:t>
            </w:r>
          </w:p>
        </w:tc>
        <w:tc>
          <w:tcPr>
            <w:tcW w:w="1388" w:type="pct"/>
            <w:shd w:val="clear" w:color="auto" w:fill="auto"/>
            <w:vAlign w:val="top"/>
          </w:tcPr>
          <w:p w14:paraId="128F0A7B">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辽宁省鞍山市台安县台安镇大庆东路9号金厦上城8号楼东一单元101</w:t>
            </w:r>
          </w:p>
        </w:tc>
        <w:tc>
          <w:tcPr>
            <w:tcW w:w="859" w:type="pct"/>
            <w:vAlign w:val="top"/>
          </w:tcPr>
          <w:p w14:paraId="7BCFA1FE">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12013</w:t>
            </w:r>
            <w:r>
              <w:rPr>
                <w:rFonts w:hint="eastAsia" w:ascii="宋体" w:hAnsi="宋体" w:eastAsia="宋体" w:cs="宋体"/>
                <w:spacing w:val="0"/>
                <w:w w:val="100"/>
                <w:sz w:val="22"/>
                <w:szCs w:val="28"/>
                <w:vertAlign w:val="baseline"/>
              </w:rPr>
              <w:t>号</w:t>
            </w:r>
          </w:p>
        </w:tc>
      </w:tr>
      <w:tr w14:paraId="28E9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062F7619">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13</w:t>
            </w:r>
          </w:p>
        </w:tc>
        <w:tc>
          <w:tcPr>
            <w:tcW w:w="884" w:type="pct"/>
            <w:shd w:val="clear" w:color="auto" w:fill="auto"/>
            <w:vAlign w:val="top"/>
          </w:tcPr>
          <w:p w14:paraId="16A028EA">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val="en-US" w:eastAsia="zh-CN"/>
              </w:rPr>
              <w:t>210321006129751</w:t>
            </w:r>
          </w:p>
        </w:tc>
        <w:tc>
          <w:tcPr>
            <w:tcW w:w="1133" w:type="pct"/>
            <w:shd w:val="clear" w:color="auto" w:fill="auto"/>
            <w:vAlign w:val="top"/>
          </w:tcPr>
          <w:p w14:paraId="55BBC933">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台安县圣鑫化肥经销处</w:t>
            </w:r>
          </w:p>
        </w:tc>
        <w:tc>
          <w:tcPr>
            <w:tcW w:w="527" w:type="pct"/>
            <w:shd w:val="clear" w:color="auto" w:fill="auto"/>
            <w:vAlign w:val="top"/>
          </w:tcPr>
          <w:p w14:paraId="24A059A7">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金纪春</w:t>
            </w:r>
          </w:p>
        </w:tc>
        <w:tc>
          <w:tcPr>
            <w:tcW w:w="1388" w:type="pct"/>
            <w:shd w:val="clear" w:color="auto" w:fill="auto"/>
            <w:vAlign w:val="top"/>
          </w:tcPr>
          <w:p w14:paraId="68E91FF5">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台安县富强街北段粮食局开发五号楼10间</w:t>
            </w:r>
          </w:p>
        </w:tc>
        <w:tc>
          <w:tcPr>
            <w:tcW w:w="859" w:type="pct"/>
            <w:vAlign w:val="top"/>
          </w:tcPr>
          <w:p w14:paraId="3A74329E">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12014</w:t>
            </w:r>
            <w:r>
              <w:rPr>
                <w:rFonts w:hint="eastAsia" w:ascii="宋体" w:hAnsi="宋体" w:eastAsia="宋体" w:cs="宋体"/>
                <w:spacing w:val="0"/>
                <w:w w:val="100"/>
                <w:sz w:val="22"/>
                <w:szCs w:val="28"/>
                <w:vertAlign w:val="baseline"/>
              </w:rPr>
              <w:t>号</w:t>
            </w:r>
          </w:p>
        </w:tc>
      </w:tr>
      <w:tr w14:paraId="0869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2722E889">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14</w:t>
            </w:r>
          </w:p>
        </w:tc>
        <w:tc>
          <w:tcPr>
            <w:tcW w:w="884" w:type="pct"/>
            <w:shd w:val="clear" w:color="auto" w:fill="auto"/>
            <w:vAlign w:val="top"/>
          </w:tcPr>
          <w:p w14:paraId="29609C38">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val="en-US" w:eastAsia="zh-CN"/>
              </w:rPr>
              <w:t>210321006127565</w:t>
            </w:r>
          </w:p>
        </w:tc>
        <w:tc>
          <w:tcPr>
            <w:tcW w:w="1133" w:type="pct"/>
            <w:shd w:val="clear" w:color="auto" w:fill="auto"/>
            <w:vAlign w:val="top"/>
          </w:tcPr>
          <w:p w14:paraId="194071F2">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台安县事诚中介所</w:t>
            </w:r>
          </w:p>
        </w:tc>
        <w:tc>
          <w:tcPr>
            <w:tcW w:w="527" w:type="pct"/>
            <w:shd w:val="clear" w:color="auto" w:fill="auto"/>
            <w:vAlign w:val="top"/>
          </w:tcPr>
          <w:p w14:paraId="34782FB0">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张静</w:t>
            </w:r>
          </w:p>
        </w:tc>
        <w:tc>
          <w:tcPr>
            <w:tcW w:w="1388" w:type="pct"/>
            <w:shd w:val="clear" w:color="auto" w:fill="auto"/>
            <w:vAlign w:val="top"/>
          </w:tcPr>
          <w:p w14:paraId="55126E25">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台安县台安镇胜利路北点行住宅楼</w:t>
            </w:r>
          </w:p>
        </w:tc>
        <w:tc>
          <w:tcPr>
            <w:tcW w:w="859" w:type="pct"/>
            <w:vAlign w:val="top"/>
          </w:tcPr>
          <w:p w14:paraId="01765F55">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12015</w:t>
            </w:r>
            <w:r>
              <w:rPr>
                <w:rFonts w:hint="eastAsia" w:ascii="宋体" w:hAnsi="宋体" w:eastAsia="宋体" w:cs="宋体"/>
                <w:spacing w:val="0"/>
                <w:w w:val="100"/>
                <w:sz w:val="22"/>
                <w:szCs w:val="28"/>
                <w:vertAlign w:val="baseline"/>
              </w:rPr>
              <w:t>号</w:t>
            </w:r>
          </w:p>
        </w:tc>
      </w:tr>
      <w:tr w14:paraId="76EC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44487392">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15</w:t>
            </w:r>
          </w:p>
        </w:tc>
        <w:tc>
          <w:tcPr>
            <w:tcW w:w="884" w:type="pct"/>
            <w:shd w:val="clear" w:color="auto" w:fill="auto"/>
            <w:vAlign w:val="top"/>
          </w:tcPr>
          <w:p w14:paraId="08BD8302">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val="en-US" w:eastAsia="zh-CN"/>
              </w:rPr>
              <w:t>91210321MA0UF96W0Y</w:t>
            </w:r>
          </w:p>
        </w:tc>
        <w:tc>
          <w:tcPr>
            <w:tcW w:w="1133" w:type="pct"/>
            <w:shd w:val="clear" w:color="auto" w:fill="auto"/>
            <w:vAlign w:val="top"/>
          </w:tcPr>
          <w:p w14:paraId="58E3DA25">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台安县锦程苗圃培植基地</w:t>
            </w:r>
          </w:p>
        </w:tc>
        <w:tc>
          <w:tcPr>
            <w:tcW w:w="527" w:type="pct"/>
            <w:shd w:val="clear" w:color="auto" w:fill="auto"/>
            <w:vAlign w:val="top"/>
          </w:tcPr>
          <w:p w14:paraId="2C04E081">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杜常兵</w:t>
            </w:r>
          </w:p>
        </w:tc>
        <w:tc>
          <w:tcPr>
            <w:tcW w:w="1388" w:type="pct"/>
            <w:shd w:val="clear" w:color="auto" w:fill="auto"/>
            <w:vAlign w:val="top"/>
          </w:tcPr>
          <w:p w14:paraId="469898F4">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辽宁省鞍山市台安县台东区杨树村</w:t>
            </w:r>
          </w:p>
        </w:tc>
        <w:tc>
          <w:tcPr>
            <w:tcW w:w="859" w:type="pct"/>
            <w:vAlign w:val="top"/>
          </w:tcPr>
          <w:p w14:paraId="1E7ADA85">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12016</w:t>
            </w:r>
            <w:r>
              <w:rPr>
                <w:rFonts w:hint="eastAsia" w:ascii="宋体" w:hAnsi="宋体" w:eastAsia="宋体" w:cs="宋体"/>
                <w:spacing w:val="0"/>
                <w:w w:val="100"/>
                <w:sz w:val="22"/>
                <w:szCs w:val="28"/>
                <w:vertAlign w:val="baseline"/>
              </w:rPr>
              <w:t>号</w:t>
            </w:r>
          </w:p>
        </w:tc>
      </w:tr>
      <w:tr w14:paraId="4219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747FE0FB">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16</w:t>
            </w:r>
          </w:p>
        </w:tc>
        <w:tc>
          <w:tcPr>
            <w:tcW w:w="884" w:type="pct"/>
            <w:shd w:val="clear" w:color="auto" w:fill="auto"/>
            <w:vAlign w:val="top"/>
          </w:tcPr>
          <w:p w14:paraId="7AAF19D6">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val="en-US" w:eastAsia="zh-CN"/>
              </w:rPr>
              <w:t>91210321MA0YXWA41D</w:t>
            </w:r>
          </w:p>
        </w:tc>
        <w:tc>
          <w:tcPr>
            <w:tcW w:w="1133" w:type="pct"/>
            <w:shd w:val="clear" w:color="auto" w:fill="auto"/>
            <w:vAlign w:val="top"/>
          </w:tcPr>
          <w:p w14:paraId="1A16770B">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台安县佳兴房屋中介所</w:t>
            </w:r>
          </w:p>
        </w:tc>
        <w:tc>
          <w:tcPr>
            <w:tcW w:w="527" w:type="pct"/>
            <w:shd w:val="clear" w:color="auto" w:fill="auto"/>
            <w:vAlign w:val="top"/>
          </w:tcPr>
          <w:p w14:paraId="35AA35BB">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张聪</w:t>
            </w:r>
          </w:p>
        </w:tc>
        <w:tc>
          <w:tcPr>
            <w:tcW w:w="1388" w:type="pct"/>
            <w:shd w:val="clear" w:color="auto" w:fill="auto"/>
            <w:vAlign w:val="top"/>
          </w:tcPr>
          <w:p w14:paraId="64E1EA02">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辽宁省鞍山市台安县台安镇富强街粮食局开发六号楼4间</w:t>
            </w:r>
          </w:p>
        </w:tc>
        <w:tc>
          <w:tcPr>
            <w:tcW w:w="859" w:type="pct"/>
            <w:vAlign w:val="top"/>
          </w:tcPr>
          <w:p w14:paraId="298A405D">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12017</w:t>
            </w:r>
            <w:r>
              <w:rPr>
                <w:rFonts w:hint="eastAsia" w:ascii="宋体" w:hAnsi="宋体" w:eastAsia="宋体" w:cs="宋体"/>
                <w:spacing w:val="0"/>
                <w:w w:val="100"/>
                <w:sz w:val="22"/>
                <w:szCs w:val="28"/>
                <w:vertAlign w:val="baseline"/>
              </w:rPr>
              <w:t>号</w:t>
            </w:r>
          </w:p>
        </w:tc>
      </w:tr>
      <w:tr w14:paraId="702F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478B3B9E">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17</w:t>
            </w:r>
          </w:p>
        </w:tc>
        <w:tc>
          <w:tcPr>
            <w:tcW w:w="884" w:type="pct"/>
            <w:shd w:val="clear" w:color="auto" w:fill="auto"/>
            <w:vAlign w:val="top"/>
          </w:tcPr>
          <w:p w14:paraId="4FE7E4AF">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val="en-US" w:eastAsia="zh-CN"/>
              </w:rPr>
              <w:t>210321006129374</w:t>
            </w:r>
          </w:p>
        </w:tc>
        <w:tc>
          <w:tcPr>
            <w:tcW w:w="1133" w:type="pct"/>
            <w:shd w:val="clear" w:color="auto" w:fill="auto"/>
            <w:vAlign w:val="top"/>
          </w:tcPr>
          <w:p w14:paraId="3F61D74B">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rPr>
              <w:t>台安县悦诚信息服务中心</w:t>
            </w:r>
          </w:p>
        </w:tc>
        <w:tc>
          <w:tcPr>
            <w:tcW w:w="527" w:type="pct"/>
            <w:shd w:val="clear" w:color="auto" w:fill="auto"/>
            <w:vAlign w:val="top"/>
          </w:tcPr>
          <w:p w14:paraId="2FAF2E68">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陈佳</w:t>
            </w:r>
          </w:p>
        </w:tc>
        <w:tc>
          <w:tcPr>
            <w:tcW w:w="1388" w:type="pct"/>
            <w:shd w:val="clear" w:color="auto" w:fill="auto"/>
            <w:vAlign w:val="top"/>
          </w:tcPr>
          <w:p w14:paraId="1CE4E0F4">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rPr>
              <w:t>台安县台安镇大庆东路门市楼38-4号</w:t>
            </w:r>
          </w:p>
        </w:tc>
        <w:tc>
          <w:tcPr>
            <w:tcW w:w="859" w:type="pct"/>
            <w:vAlign w:val="top"/>
          </w:tcPr>
          <w:p w14:paraId="45284CF0">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12018</w:t>
            </w:r>
            <w:r>
              <w:rPr>
                <w:rFonts w:hint="eastAsia" w:ascii="宋体" w:hAnsi="宋体" w:eastAsia="宋体" w:cs="宋体"/>
                <w:spacing w:val="0"/>
                <w:w w:val="100"/>
                <w:sz w:val="22"/>
                <w:szCs w:val="28"/>
                <w:vertAlign w:val="baseline"/>
              </w:rPr>
              <w:t>号</w:t>
            </w:r>
          </w:p>
        </w:tc>
      </w:tr>
      <w:tr w14:paraId="63AD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08FBF814">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18</w:t>
            </w:r>
          </w:p>
        </w:tc>
        <w:tc>
          <w:tcPr>
            <w:tcW w:w="884" w:type="pct"/>
            <w:shd w:val="clear" w:color="auto" w:fill="auto"/>
            <w:vAlign w:val="top"/>
          </w:tcPr>
          <w:p w14:paraId="42F5B9B3">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val="en-US" w:eastAsia="zh-CN"/>
              </w:rPr>
              <w:t>91210321MA10P1AU7Y</w:t>
            </w:r>
          </w:p>
        </w:tc>
        <w:tc>
          <w:tcPr>
            <w:tcW w:w="1133" w:type="pct"/>
            <w:shd w:val="clear" w:color="auto" w:fill="auto"/>
            <w:vAlign w:val="top"/>
          </w:tcPr>
          <w:p w14:paraId="6EA0969D">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lang w:eastAsia="zh-CN"/>
              </w:rPr>
              <w:t>鞍山悦悦园艺花卉苗圃</w:t>
            </w:r>
          </w:p>
        </w:tc>
        <w:tc>
          <w:tcPr>
            <w:tcW w:w="527" w:type="pct"/>
            <w:shd w:val="clear" w:color="auto" w:fill="auto"/>
            <w:vAlign w:val="top"/>
          </w:tcPr>
          <w:p w14:paraId="30A5F9F9">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eastAsia="zh-CN"/>
              </w:rPr>
              <w:t>武海涛</w:t>
            </w:r>
          </w:p>
        </w:tc>
        <w:tc>
          <w:tcPr>
            <w:tcW w:w="1388" w:type="pct"/>
            <w:vAlign w:val="top"/>
          </w:tcPr>
          <w:p w14:paraId="5AA95BD9">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lang w:eastAsia="zh-CN"/>
              </w:rPr>
              <w:t>辽宁省鞍山市辽宁省鞍山市台安县城郊王家乡二组</w:t>
            </w:r>
          </w:p>
        </w:tc>
        <w:tc>
          <w:tcPr>
            <w:tcW w:w="859" w:type="pct"/>
            <w:vAlign w:val="top"/>
          </w:tcPr>
          <w:p w14:paraId="69A3DB10">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12019</w:t>
            </w:r>
            <w:r>
              <w:rPr>
                <w:rFonts w:hint="eastAsia" w:ascii="宋体" w:hAnsi="宋体" w:eastAsia="宋体" w:cs="宋体"/>
                <w:spacing w:val="0"/>
                <w:w w:val="100"/>
                <w:sz w:val="22"/>
                <w:szCs w:val="28"/>
                <w:vertAlign w:val="baseline"/>
              </w:rPr>
              <w:t>号</w:t>
            </w:r>
          </w:p>
        </w:tc>
      </w:tr>
      <w:tr w14:paraId="47CC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20733C53">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19</w:t>
            </w:r>
          </w:p>
        </w:tc>
        <w:tc>
          <w:tcPr>
            <w:tcW w:w="884" w:type="pct"/>
            <w:shd w:val="clear" w:color="auto" w:fill="auto"/>
            <w:vAlign w:val="top"/>
          </w:tcPr>
          <w:p w14:paraId="41805AC6">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val="en-US" w:eastAsia="zh-CN"/>
              </w:rPr>
              <w:t>91210321MA7H3UUK8C</w:t>
            </w:r>
          </w:p>
        </w:tc>
        <w:tc>
          <w:tcPr>
            <w:tcW w:w="1133" w:type="pct"/>
            <w:shd w:val="clear" w:color="auto" w:fill="auto"/>
            <w:vAlign w:val="top"/>
          </w:tcPr>
          <w:p w14:paraId="5DE6D66B">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lang w:eastAsia="zh-CN"/>
              </w:rPr>
              <w:t>台安福佳传媒科技有限公司</w:t>
            </w:r>
          </w:p>
        </w:tc>
        <w:tc>
          <w:tcPr>
            <w:tcW w:w="527" w:type="pct"/>
            <w:shd w:val="clear" w:color="auto" w:fill="auto"/>
            <w:vAlign w:val="top"/>
          </w:tcPr>
          <w:p w14:paraId="1DCA14F8">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eastAsia="zh-CN"/>
              </w:rPr>
              <w:t>郭志祥</w:t>
            </w:r>
          </w:p>
        </w:tc>
        <w:tc>
          <w:tcPr>
            <w:tcW w:w="1388" w:type="pct"/>
            <w:shd w:val="clear" w:color="auto" w:fill="auto"/>
            <w:vAlign w:val="top"/>
          </w:tcPr>
          <w:p w14:paraId="50BC379F">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eastAsia="zh-CN"/>
              </w:rPr>
              <w:t>辽宁省鞍山市台安县恩良路南环城路西集建楼一层南一门</w:t>
            </w:r>
          </w:p>
        </w:tc>
        <w:tc>
          <w:tcPr>
            <w:tcW w:w="859" w:type="pct"/>
            <w:vAlign w:val="top"/>
          </w:tcPr>
          <w:p w14:paraId="0A4C52E3">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12020</w:t>
            </w:r>
            <w:r>
              <w:rPr>
                <w:rFonts w:hint="eastAsia" w:ascii="宋体" w:hAnsi="宋体" w:eastAsia="宋体" w:cs="宋体"/>
                <w:spacing w:val="0"/>
                <w:w w:val="100"/>
                <w:sz w:val="22"/>
                <w:szCs w:val="28"/>
                <w:vertAlign w:val="baseline"/>
              </w:rPr>
              <w:t>号</w:t>
            </w:r>
          </w:p>
        </w:tc>
      </w:tr>
      <w:tr w14:paraId="329A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2054A6DD">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20</w:t>
            </w:r>
          </w:p>
        </w:tc>
        <w:tc>
          <w:tcPr>
            <w:tcW w:w="884" w:type="pct"/>
            <w:shd w:val="clear" w:color="auto" w:fill="auto"/>
            <w:vAlign w:val="top"/>
          </w:tcPr>
          <w:p w14:paraId="076DA3C8">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val="en-US" w:eastAsia="zh-CN"/>
              </w:rPr>
              <w:t>91210321558151350D</w:t>
            </w:r>
          </w:p>
        </w:tc>
        <w:tc>
          <w:tcPr>
            <w:tcW w:w="1133" w:type="pct"/>
            <w:shd w:val="clear" w:color="auto" w:fill="auto"/>
            <w:vAlign w:val="top"/>
          </w:tcPr>
          <w:p w14:paraId="09A488D5">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lang w:eastAsia="zh-CN"/>
              </w:rPr>
              <w:t>台安大市场</w:t>
            </w:r>
          </w:p>
        </w:tc>
        <w:tc>
          <w:tcPr>
            <w:tcW w:w="527" w:type="pct"/>
            <w:shd w:val="clear" w:color="auto" w:fill="auto"/>
            <w:vAlign w:val="top"/>
          </w:tcPr>
          <w:p w14:paraId="08D6C166">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eastAsia="zh-CN"/>
              </w:rPr>
              <w:t>梁士兴</w:t>
            </w:r>
          </w:p>
        </w:tc>
        <w:tc>
          <w:tcPr>
            <w:tcW w:w="1388" w:type="pct"/>
            <w:shd w:val="clear" w:color="auto" w:fill="auto"/>
            <w:vAlign w:val="top"/>
          </w:tcPr>
          <w:p w14:paraId="089F4DC6">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eastAsia="zh-CN"/>
              </w:rPr>
              <w:t>台安县台安镇繁荣街东</w:t>
            </w:r>
          </w:p>
        </w:tc>
        <w:tc>
          <w:tcPr>
            <w:tcW w:w="859" w:type="pct"/>
            <w:vAlign w:val="top"/>
          </w:tcPr>
          <w:p w14:paraId="586B729A">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w:t>
            </w:r>
            <w:r>
              <w:rPr>
                <w:rFonts w:hint="eastAsia" w:ascii="宋体" w:hAnsi="宋体" w:eastAsia="宋体" w:cs="宋体"/>
                <w:spacing w:val="0"/>
                <w:w w:val="100"/>
                <w:sz w:val="22"/>
                <w:szCs w:val="28"/>
                <w:vertAlign w:val="baseline"/>
                <w:lang w:val="en-US" w:eastAsia="zh-CN"/>
              </w:rPr>
              <w:t>12021</w:t>
            </w:r>
            <w:r>
              <w:rPr>
                <w:rFonts w:hint="eastAsia" w:ascii="宋体" w:hAnsi="宋体" w:eastAsia="宋体" w:cs="宋体"/>
                <w:spacing w:val="0"/>
                <w:w w:val="100"/>
                <w:sz w:val="22"/>
                <w:szCs w:val="28"/>
                <w:vertAlign w:val="baseline"/>
              </w:rPr>
              <w:t>号</w:t>
            </w:r>
          </w:p>
        </w:tc>
      </w:tr>
      <w:tr w14:paraId="4889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 w:type="pct"/>
            <w:vAlign w:val="top"/>
          </w:tcPr>
          <w:p w14:paraId="5B54CAAC">
            <w:pPr>
              <w:jc w:val="left"/>
              <w:rPr>
                <w:rFonts w:hint="eastAsia" w:ascii="宋体" w:hAnsi="宋体" w:eastAsia="宋体" w:cs="宋体"/>
                <w:spacing w:val="0"/>
                <w:w w:val="100"/>
                <w:sz w:val="22"/>
                <w:szCs w:val="28"/>
                <w:vertAlign w:val="baseline"/>
                <w:lang w:val="en-US" w:eastAsia="zh-CN"/>
              </w:rPr>
            </w:pPr>
            <w:r>
              <w:rPr>
                <w:rFonts w:hint="eastAsia" w:ascii="宋体" w:hAnsi="宋体" w:eastAsia="宋体" w:cs="宋体"/>
                <w:spacing w:val="0"/>
                <w:w w:val="100"/>
                <w:sz w:val="22"/>
                <w:szCs w:val="28"/>
                <w:vertAlign w:val="baseline"/>
                <w:lang w:val="en-US" w:eastAsia="zh-CN"/>
              </w:rPr>
              <w:t>21</w:t>
            </w:r>
          </w:p>
        </w:tc>
        <w:tc>
          <w:tcPr>
            <w:tcW w:w="884" w:type="pct"/>
            <w:shd w:val="clear" w:color="auto" w:fill="auto"/>
            <w:vAlign w:val="top"/>
          </w:tcPr>
          <w:p w14:paraId="444699CA">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val="en-US" w:eastAsia="zh-CN"/>
              </w:rPr>
              <w:t>91210321603652040H</w:t>
            </w:r>
          </w:p>
        </w:tc>
        <w:tc>
          <w:tcPr>
            <w:tcW w:w="1133" w:type="pct"/>
            <w:shd w:val="clear" w:color="auto" w:fill="auto"/>
            <w:vAlign w:val="top"/>
          </w:tcPr>
          <w:p w14:paraId="44EB1E4D">
            <w:pPr>
              <w:jc w:val="left"/>
              <w:rPr>
                <w:rFonts w:hint="eastAsia" w:ascii="宋体" w:hAnsi="宋体" w:eastAsia="宋体" w:cs="宋体"/>
                <w:color w:val="auto"/>
                <w:spacing w:val="0"/>
                <w:w w:val="100"/>
                <w:kern w:val="2"/>
                <w:sz w:val="22"/>
                <w:szCs w:val="28"/>
                <w:vertAlign w:val="baseline"/>
                <w:lang w:val="en-US" w:eastAsia="zh-CN" w:bidi="ar-SA"/>
              </w:rPr>
            </w:pPr>
            <w:r>
              <w:rPr>
                <w:rFonts w:hint="eastAsia" w:ascii="宋体" w:hAnsi="宋体" w:eastAsia="宋体" w:cs="宋体"/>
                <w:color w:val="auto"/>
                <w:spacing w:val="0"/>
                <w:w w:val="100"/>
                <w:sz w:val="22"/>
                <w:szCs w:val="28"/>
                <w:vertAlign w:val="baseline"/>
                <w:lang w:eastAsia="zh-CN"/>
              </w:rPr>
              <w:t>鞍山恒维铝业有限公司</w:t>
            </w:r>
          </w:p>
        </w:tc>
        <w:tc>
          <w:tcPr>
            <w:tcW w:w="527" w:type="pct"/>
            <w:shd w:val="clear" w:color="auto" w:fill="auto"/>
            <w:vAlign w:val="top"/>
          </w:tcPr>
          <w:p w14:paraId="4E47090D">
            <w:pPr>
              <w:jc w:val="left"/>
              <w:rPr>
                <w:rFonts w:hint="eastAsia" w:ascii="宋体" w:hAnsi="宋体" w:eastAsia="宋体" w:cs="宋体"/>
                <w:spacing w:val="0"/>
                <w:w w:val="100"/>
                <w:kern w:val="2"/>
                <w:sz w:val="22"/>
                <w:szCs w:val="28"/>
                <w:vertAlign w:val="baseline"/>
                <w:lang w:val="en-US" w:eastAsia="zh-CN" w:bidi="ar-SA"/>
              </w:rPr>
            </w:pPr>
            <w:r>
              <w:rPr>
                <w:rFonts w:hint="eastAsia" w:ascii="宋体" w:hAnsi="宋体" w:eastAsia="宋体" w:cs="宋体"/>
                <w:spacing w:val="0"/>
                <w:w w:val="100"/>
                <w:sz w:val="22"/>
                <w:szCs w:val="28"/>
                <w:vertAlign w:val="baseline"/>
                <w:lang w:eastAsia="zh-CN"/>
              </w:rPr>
              <w:t>刘文成</w:t>
            </w:r>
          </w:p>
        </w:tc>
        <w:tc>
          <w:tcPr>
            <w:tcW w:w="1388" w:type="pct"/>
            <w:vAlign w:val="top"/>
          </w:tcPr>
          <w:p w14:paraId="78544342">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lang w:eastAsia="zh-CN"/>
              </w:rPr>
              <w:t>台安县振兴路</w:t>
            </w:r>
            <w:r>
              <w:rPr>
                <w:rFonts w:hint="eastAsia" w:ascii="宋体" w:hAnsi="宋体" w:eastAsia="宋体" w:cs="宋体"/>
                <w:spacing w:val="0"/>
                <w:w w:val="100"/>
                <w:sz w:val="22"/>
                <w:szCs w:val="28"/>
                <w:vertAlign w:val="baseline"/>
                <w:lang w:val="en-US" w:eastAsia="zh-CN"/>
              </w:rPr>
              <w:t>116号</w:t>
            </w:r>
          </w:p>
        </w:tc>
        <w:tc>
          <w:tcPr>
            <w:tcW w:w="859" w:type="pct"/>
            <w:vAlign w:val="top"/>
          </w:tcPr>
          <w:p w14:paraId="6B41D4CE">
            <w:pPr>
              <w:jc w:val="left"/>
              <w:rPr>
                <w:rFonts w:hint="eastAsia" w:ascii="宋体" w:hAnsi="宋体" w:eastAsia="宋体" w:cs="宋体"/>
                <w:spacing w:val="0"/>
                <w:w w:val="100"/>
                <w:sz w:val="22"/>
                <w:szCs w:val="28"/>
                <w:vertAlign w:val="baseline"/>
              </w:rPr>
            </w:pPr>
            <w:r>
              <w:rPr>
                <w:rFonts w:hint="eastAsia" w:ascii="宋体" w:hAnsi="宋体" w:eastAsia="宋体" w:cs="宋体"/>
                <w:spacing w:val="0"/>
                <w:w w:val="100"/>
                <w:sz w:val="22"/>
                <w:szCs w:val="28"/>
                <w:vertAlign w:val="baseline"/>
              </w:rPr>
              <w:t>台市监处罚〔2024〕12022号</w:t>
            </w:r>
          </w:p>
        </w:tc>
      </w:tr>
    </w:tbl>
    <w:p w14:paraId="73158F4C">
      <w:pPr>
        <w:spacing w:line="500" w:lineRule="exact"/>
        <w:jc w:val="both"/>
        <w:rPr>
          <w:rFonts w:hint="eastAsia" w:ascii="仿宋_GB2312" w:hAnsi="仿宋_GB2312" w:eastAsia="仿宋_GB2312" w:cs="仿宋_GB2312"/>
          <w:color w:val="000000"/>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3000509000000000000"/>
    <w:charset w:val="86"/>
    <w:family w:val="script"/>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MzQxZmZlYjUzYTkxZGI4MDA5YzEwNTBjNWNlNDUifQ=="/>
  </w:docVars>
  <w:rsids>
    <w:rsidRoot w:val="00000000"/>
    <w:rsid w:val="09426397"/>
    <w:rsid w:val="0A6C6C81"/>
    <w:rsid w:val="0EAB2ABB"/>
    <w:rsid w:val="0EAD64CD"/>
    <w:rsid w:val="10B36ECA"/>
    <w:rsid w:val="120B015F"/>
    <w:rsid w:val="17050E49"/>
    <w:rsid w:val="21AA78A7"/>
    <w:rsid w:val="2595063E"/>
    <w:rsid w:val="2E4D75B5"/>
    <w:rsid w:val="3A194F15"/>
    <w:rsid w:val="42F81D93"/>
    <w:rsid w:val="4BA51A26"/>
    <w:rsid w:val="4D243486"/>
    <w:rsid w:val="505E0408"/>
    <w:rsid w:val="5A9C46BF"/>
    <w:rsid w:val="5E0D1964"/>
    <w:rsid w:val="620921DE"/>
    <w:rsid w:val="63BA2888"/>
    <w:rsid w:val="6EAE6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2486</Words>
  <Characters>3046</Characters>
  <Lines>0</Lines>
  <Paragraphs>0</Paragraphs>
  <TotalTime>0</TotalTime>
  <ScaleCrop>false</ScaleCrop>
  <LinksUpToDate>false</LinksUpToDate>
  <CharactersWithSpaces>3680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WPS_1524715036</cp:lastModifiedBy>
  <cp:lastPrinted>2024-10-15T07:51:00Z</cp:lastPrinted>
  <dcterms:modified xsi:type="dcterms:W3CDTF">2024-10-22T01:02:22Z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0D50BCFB3F584161BDDCE66E69385F46_13</vt:lpwstr>
  </property>
</Properties>
</file>