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pageBreakBefore w:val="0"/>
        <w:kinsoku/>
        <w:wordWrap/>
        <w:overflowPunct/>
        <w:topLinePunct w:val="0"/>
        <w:bidi w:val="0"/>
        <w:spacing w:line="560" w:lineRule="exact"/>
        <w:jc w:val="center"/>
        <w:textAlignment w:val="auto"/>
        <w:rPr>
          <w:rFonts w:hint="eastAsia" w:ascii="方正小标宋简体" w:hAnsi="宋体" w:eastAsia="方正小标宋简体"/>
          <w:sz w:val="44"/>
          <w:szCs w:val="44"/>
        </w:rPr>
      </w:pPr>
      <w:bookmarkStart w:id="236" w:name="_GoBack"/>
      <w:r>
        <w:rPr>
          <w:rFonts w:hint="eastAsia" w:ascii="方正小标宋简体" w:hAnsi="宋体" w:eastAsia="方正小标宋简体"/>
          <w:sz w:val="44"/>
          <w:szCs w:val="44"/>
        </w:rPr>
        <w:t>台安县人民政府办公室关于印发辽河油田</w:t>
      </w:r>
    </w:p>
    <w:p>
      <w:pPr>
        <w:keepLines w:val="0"/>
        <w:pageBreakBefore w:val="0"/>
        <w:kinsoku/>
        <w:wordWrap/>
        <w:overflowPunct/>
        <w:topLinePunct w:val="0"/>
        <w:bidi w:val="0"/>
        <w:spacing w:line="560" w:lineRule="exact"/>
        <w:jc w:val="center"/>
        <w:textAlignment w:val="auto"/>
        <w:rPr>
          <w:rFonts w:hint="eastAsia" w:ascii="方正小标宋简体" w:hAnsi="宋体" w:eastAsia="方正小标宋简体"/>
          <w:sz w:val="44"/>
          <w:szCs w:val="44"/>
        </w:rPr>
      </w:pPr>
      <w:r>
        <w:rPr>
          <w:rFonts w:hint="eastAsia" w:ascii="方正小标宋简体" w:hAnsi="宋体" w:eastAsia="方正小标宋简体"/>
          <w:sz w:val="44"/>
          <w:szCs w:val="44"/>
        </w:rPr>
        <w:t>台安水源饮用水水源地突发环境事件</w:t>
      </w:r>
    </w:p>
    <w:p>
      <w:pPr>
        <w:keepLines w:val="0"/>
        <w:pageBreakBefore w:val="0"/>
        <w:kinsoku/>
        <w:wordWrap/>
        <w:overflowPunct/>
        <w:topLinePunct w:val="0"/>
        <w:bidi w:val="0"/>
        <w:spacing w:line="560" w:lineRule="exact"/>
        <w:jc w:val="center"/>
        <w:textAlignment w:val="auto"/>
        <w:rPr>
          <w:rFonts w:hint="eastAsia" w:ascii="方正小标宋简体" w:hAnsi="宋体" w:eastAsia="方正小标宋简体"/>
          <w:sz w:val="44"/>
          <w:szCs w:val="44"/>
        </w:rPr>
      </w:pPr>
      <w:r>
        <w:rPr>
          <w:rFonts w:hint="eastAsia" w:ascii="方正小标宋简体" w:hAnsi="宋体" w:eastAsia="方正小标宋简体"/>
          <w:sz w:val="44"/>
          <w:szCs w:val="44"/>
        </w:rPr>
        <w:t>应急预案的通知</w:t>
      </w:r>
      <w:bookmarkEnd w:id="236"/>
    </w:p>
    <w:p>
      <w:pPr>
        <w:keepLines w:val="0"/>
        <w:pageBreakBefore w:val="0"/>
        <w:kinsoku/>
        <w:wordWrap/>
        <w:overflowPunct/>
        <w:topLinePunct w:val="0"/>
        <w:bidi w:val="0"/>
        <w:spacing w:line="560" w:lineRule="exact"/>
        <w:ind w:firstLine="3600" w:firstLineChars="900"/>
        <w:jc w:val="both"/>
        <w:textAlignment w:val="auto"/>
        <w:rPr>
          <w:rFonts w:hint="eastAsia" w:ascii="仿宋_GB2312" w:hAnsi="仿宋_GB2312" w:eastAsia="仿宋_GB2312" w:cs="仿宋_GB2312"/>
          <w:b w:val="0"/>
          <w:bCs w:val="0"/>
          <w:sz w:val="40"/>
          <w:szCs w:val="40"/>
        </w:rPr>
      </w:pPr>
    </w:p>
    <w:p>
      <w:pPr>
        <w:keepLines w:val="0"/>
        <w:pageBreakBefore w:val="0"/>
        <w:kinsoku/>
        <w:wordWrap/>
        <w:overflowPunct/>
        <w:topLinePunct w:val="0"/>
        <w:bidi w:val="0"/>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目</w:t>
      </w:r>
      <w:r>
        <w:rPr>
          <w:rFonts w:hint="eastAsia" w:ascii="方正小标宋简体" w:hAnsi="方正小标宋简体" w:eastAsia="方正小标宋简体" w:cs="方正小标宋简体"/>
          <w:b w:val="0"/>
          <w:bCs w:val="0"/>
          <w:sz w:val="44"/>
          <w:szCs w:val="44"/>
          <w:lang w:val="en-US" w:eastAsia="zh-CN"/>
        </w:rPr>
        <w:t xml:space="preserve">  </w:t>
      </w:r>
      <w:r>
        <w:rPr>
          <w:rFonts w:hint="eastAsia" w:ascii="方正小标宋简体" w:hAnsi="方正小标宋简体" w:eastAsia="方正小标宋简体" w:cs="方正小标宋简体"/>
          <w:b w:val="0"/>
          <w:bCs w:val="0"/>
          <w:sz w:val="44"/>
          <w:szCs w:val="44"/>
        </w:rPr>
        <w:t>录</w:t>
      </w:r>
    </w:p>
    <w:p>
      <w:pPr>
        <w:keepLines w:val="0"/>
        <w:pageBreakBefore w:val="0"/>
        <w:kinsoku/>
        <w:wordWrap/>
        <w:overflowPunct/>
        <w:topLinePunct w:val="0"/>
        <w:bidi w:val="0"/>
        <w:spacing w:line="560" w:lineRule="exact"/>
        <w:ind w:firstLine="640" w:firstLineChars="200"/>
        <w:jc w:val="both"/>
        <w:textAlignment w:val="auto"/>
        <w:rPr>
          <w:rFonts w:hint="eastAsia" w:ascii="黑体" w:hAnsi="黑体" w:eastAsia="黑体" w:cs="黑体"/>
          <w:b w:val="0"/>
          <w:bCs w:val="0"/>
          <w:sz w:val="32"/>
          <w:szCs w:val="32"/>
        </w:rPr>
      </w:pPr>
    </w:p>
    <w:p>
      <w:pPr>
        <w:keepLines w:val="0"/>
        <w:pageBreakBefore w:val="0"/>
        <w:kinsoku/>
        <w:wordWrap/>
        <w:overflowPunct/>
        <w:topLinePunct w:val="0"/>
        <w:bidi w:val="0"/>
        <w:spacing w:line="560" w:lineRule="exact"/>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    1．总则</w:t>
      </w: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val="0"/>
          <w:bCs w:val="0"/>
          <w:sz w:val="32"/>
          <w:szCs w:val="32"/>
        </w:rPr>
        <w:t>1.1编制目的</w:t>
      </w: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val="0"/>
          <w:bCs w:val="0"/>
          <w:sz w:val="32"/>
          <w:szCs w:val="32"/>
        </w:rPr>
        <w:t>1.2编制依据</w:t>
      </w: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val="0"/>
          <w:bCs w:val="0"/>
          <w:sz w:val="32"/>
          <w:szCs w:val="32"/>
        </w:rPr>
        <w:t>1.3适用范围</w:t>
      </w: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val="0"/>
          <w:bCs w:val="0"/>
          <w:sz w:val="32"/>
          <w:szCs w:val="32"/>
        </w:rPr>
        <w:t>1.4事件分级</w:t>
      </w: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val="0"/>
          <w:bCs w:val="0"/>
          <w:sz w:val="32"/>
          <w:szCs w:val="32"/>
        </w:rPr>
        <w:t>1.5预案衔接</w:t>
      </w: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val="0"/>
          <w:bCs w:val="0"/>
          <w:sz w:val="32"/>
          <w:szCs w:val="32"/>
        </w:rPr>
        <w:t>1.6工作原则</w:t>
      </w:r>
    </w:p>
    <w:p>
      <w:pPr>
        <w:keepLines w:val="0"/>
        <w:pageBreakBefore w:val="0"/>
        <w:kinsoku/>
        <w:wordWrap/>
        <w:overflowPunct/>
        <w:topLinePunct w:val="0"/>
        <w:bidi w:val="0"/>
        <w:spacing w:line="560" w:lineRule="exact"/>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    2．应急组织指挥体系</w:t>
      </w: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2.1应急组织指挥机构</w:t>
      </w: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2.2内部应急组织机构指挥与协调</w:t>
      </w: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2.3外部指挥与协调</w:t>
      </w:r>
    </w:p>
    <w:p>
      <w:pPr>
        <w:keepLines w:val="0"/>
        <w:pageBreakBefore w:val="0"/>
        <w:kinsoku/>
        <w:wordWrap/>
        <w:overflowPunct/>
        <w:topLinePunct w:val="0"/>
        <w:bidi w:val="0"/>
        <w:spacing w:line="560" w:lineRule="exact"/>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    3．应急响应</w:t>
      </w: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3.1应急工作线路分析</w:t>
      </w: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3.2信息收集和研判</w:t>
      </w: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3.2预警</w:t>
      </w: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3.3信息报告与通报</w:t>
      </w: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3.4事态研判</w:t>
      </w: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3.5应急监测</w:t>
      </w: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3.6污染源排查与处置</w:t>
      </w: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3.7应急处置</w:t>
      </w: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3.8物资调集及应急设施启用</w:t>
      </w: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3.9舆情监测与信息发布</w:t>
      </w: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3.10响应终止</w:t>
      </w: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3.11指挥和协调</w:t>
      </w: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3.12安全防护</w:t>
      </w:r>
    </w:p>
    <w:p>
      <w:pPr>
        <w:keepLines w:val="0"/>
        <w:pageBreakBefore w:val="0"/>
        <w:kinsoku/>
        <w:wordWrap/>
        <w:overflowPunct/>
        <w:topLinePunct w:val="0"/>
        <w:bidi w:val="0"/>
        <w:spacing w:line="560" w:lineRule="exact"/>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    4．后期工作</w:t>
      </w: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4.1后期防控</w:t>
      </w: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4.2事件调查</w:t>
      </w: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4.3环境污染损害评估</w:t>
      </w: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4.4善后处理</w:t>
      </w:r>
    </w:p>
    <w:p>
      <w:pPr>
        <w:keepLines w:val="0"/>
        <w:pageBreakBefore w:val="0"/>
        <w:kinsoku/>
        <w:wordWrap/>
        <w:overflowPunct/>
        <w:topLinePunct w:val="0"/>
        <w:bidi w:val="0"/>
        <w:spacing w:line="560" w:lineRule="exact"/>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    5．应急保障</w:t>
      </w: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5.1通讯与信息保障</w:t>
      </w: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5.2应急队伍保障</w:t>
      </w: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5.3应急资源保障</w:t>
      </w: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5.4经费保障</w:t>
      </w: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5.5其他保障</w:t>
      </w:r>
    </w:p>
    <w:p>
      <w:pPr>
        <w:keepLines w:val="0"/>
        <w:pageBreakBefore w:val="0"/>
        <w:kinsoku/>
        <w:wordWrap/>
        <w:overflowPunct/>
        <w:topLinePunct w:val="0"/>
        <w:bidi w:val="0"/>
        <w:spacing w:line="560" w:lineRule="exact"/>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    6．监督管理</w:t>
      </w: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6.1宣传、培训与演练</w:t>
      </w: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6.2奖励与责任追究</w:t>
      </w:r>
    </w:p>
    <w:p>
      <w:pPr>
        <w:keepLines w:val="0"/>
        <w:pageBreakBefore w:val="0"/>
        <w:kinsoku/>
        <w:wordWrap/>
        <w:overflowPunct/>
        <w:topLinePunct w:val="0"/>
        <w:bidi w:val="0"/>
        <w:spacing w:line="560" w:lineRule="exact"/>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    7．附则</w:t>
      </w: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7.1名词术语</w:t>
      </w: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7.2预案解释权属</w:t>
      </w: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7.3预案演练和修订</w:t>
      </w: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7.4预案实施时间</w:t>
      </w:r>
    </w:p>
    <w:p>
      <w:pPr>
        <w:keepLines w:val="0"/>
        <w:pageBreakBefore w:val="0"/>
        <w:shd w:val="clear"/>
        <w:kinsoku/>
        <w:wordWrap/>
        <w:overflowPunct/>
        <w:topLinePunct w:val="0"/>
        <w:bidi w:val="0"/>
        <w:spacing w:line="560" w:lineRule="exact"/>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    8．附件</w:t>
      </w:r>
    </w:p>
    <w:p>
      <w:pPr>
        <w:keepLines w:val="0"/>
        <w:pageBreakBefore w:val="0"/>
        <w:shd w:val="clear"/>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8.1常见化学品引发水污染事故的简要处置方法</w:t>
      </w:r>
    </w:p>
    <w:p>
      <w:pPr>
        <w:keepLines w:val="0"/>
        <w:pageBreakBefore w:val="0"/>
        <w:shd w:val="clear"/>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8.2突发环境事件应</w:t>
      </w:r>
      <w:r>
        <w:rPr>
          <w:rFonts w:hint="eastAsia" w:ascii="仿宋_GB2312" w:hAnsi="仿宋_GB2312" w:eastAsia="仿宋_GB2312" w:cs="仿宋_GB2312"/>
          <w:b w:val="0"/>
          <w:bCs w:val="0"/>
          <w:sz w:val="32"/>
          <w:szCs w:val="32"/>
          <w:lang w:eastAsia="zh-CN"/>
        </w:rPr>
        <w:t>急</w:t>
      </w:r>
      <w:r>
        <w:rPr>
          <w:rFonts w:hint="eastAsia" w:ascii="仿宋_GB2312" w:hAnsi="仿宋_GB2312" w:eastAsia="仿宋_GB2312" w:cs="仿宋_GB2312"/>
          <w:b w:val="0"/>
          <w:bCs w:val="0"/>
          <w:sz w:val="32"/>
          <w:szCs w:val="32"/>
        </w:rPr>
        <w:t>常备物资 </w:t>
      </w:r>
    </w:p>
    <w:p>
      <w:pPr>
        <w:keepLines w:val="0"/>
        <w:pageBreakBefore w:val="0"/>
        <w:shd w:val="clear"/>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8.3地下水修复和风险管控技术</w:t>
      </w:r>
    </w:p>
    <w:p>
      <w:pPr>
        <w:keepLines w:val="0"/>
        <w:pageBreakBefore w:val="0"/>
        <w:shd w:val="clear"/>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8.4标准化格式文本</w:t>
      </w:r>
    </w:p>
    <w:p>
      <w:pPr>
        <w:keepLines w:val="0"/>
        <w:pageBreakBefore w:val="0"/>
        <w:shd w:val="clear"/>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p>
      <w:pPr>
        <w:keepLines w:val="0"/>
        <w:pageBreakBefore w:val="0"/>
        <w:shd w:val="clear"/>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p>
      <w:pPr>
        <w:keepLines w:val="0"/>
        <w:pageBreakBefore w:val="0"/>
        <w:shd w:val="clear"/>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p>
      <w:pPr>
        <w:keepLines w:val="0"/>
        <w:pageBreakBefore w:val="0"/>
        <w:kinsoku/>
        <w:wordWrap/>
        <w:overflowPunct/>
        <w:topLinePunct w:val="0"/>
        <w:bidi w:val="0"/>
        <w:spacing w:line="56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1．总则</w:t>
      </w:r>
    </w:p>
    <w:p>
      <w:pPr>
        <w:keepLines w:val="0"/>
        <w:pageBreakBefore w:val="0"/>
        <w:kinsoku/>
        <w:wordWrap/>
        <w:overflowPunct/>
        <w:topLinePunct w:val="0"/>
        <w:bidi w:val="0"/>
        <w:spacing w:line="560" w:lineRule="exact"/>
        <w:ind w:firstLine="640" w:firstLineChars="200"/>
        <w:jc w:val="both"/>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1.1编制目的</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为了全面调查了解辽河油田台安水源饮用水水源地突发环境事件类型、危险源以及潜在的环境事故风险，建立健全辽河油田台安水源饮用水水源地突发环境事件应急机制，提高</w:t>
      </w:r>
      <w:r>
        <w:rPr>
          <w:rFonts w:hint="eastAsia" w:ascii="仿宋_GB2312" w:hAnsi="仿宋_GB2312" w:eastAsia="仿宋_GB2312" w:cs="仿宋_GB2312"/>
          <w:b w:val="0"/>
          <w:bCs w:val="0"/>
          <w:sz w:val="32"/>
          <w:szCs w:val="32"/>
          <w:lang w:eastAsia="zh-CN"/>
        </w:rPr>
        <w:t>辽河油田台安水源地应对集中式</w:t>
      </w:r>
      <w:r>
        <w:rPr>
          <w:rFonts w:hint="eastAsia" w:ascii="仿宋_GB2312" w:hAnsi="仿宋_GB2312" w:eastAsia="仿宋_GB2312" w:cs="仿宋_GB2312"/>
          <w:b w:val="0"/>
          <w:bCs w:val="0"/>
          <w:sz w:val="32"/>
          <w:szCs w:val="32"/>
        </w:rPr>
        <w:t>饮用水水源地突发污染事件能力，规范突发环境事件应急处置工作，最大程度降低突发环境事件对水源地水质影响，确保饮用水源安全，维护社会稳定，根据国家有关法律、法规和</w:t>
      </w:r>
      <w:r>
        <w:rPr>
          <w:rFonts w:hint="eastAsia" w:ascii="仿宋_GB2312" w:hAnsi="仿宋_GB2312" w:eastAsia="仿宋_GB2312" w:cs="仿宋_GB2312"/>
          <w:b w:val="0"/>
          <w:bCs w:val="0"/>
          <w:sz w:val="32"/>
          <w:szCs w:val="32"/>
          <w:lang w:eastAsia="zh-CN"/>
        </w:rPr>
        <w:t>辽宁</w:t>
      </w:r>
      <w:r>
        <w:rPr>
          <w:rFonts w:hint="eastAsia" w:ascii="仿宋_GB2312" w:hAnsi="仿宋_GB2312" w:eastAsia="仿宋_GB2312" w:cs="仿宋_GB2312"/>
          <w:b w:val="0"/>
          <w:bCs w:val="0"/>
          <w:sz w:val="32"/>
          <w:szCs w:val="32"/>
        </w:rPr>
        <w:t>省的相应规定，结合</w:t>
      </w:r>
      <w:r>
        <w:rPr>
          <w:rFonts w:hint="eastAsia" w:ascii="仿宋_GB2312" w:hAnsi="仿宋_GB2312" w:eastAsia="仿宋_GB2312" w:cs="仿宋_GB2312"/>
          <w:b w:val="0"/>
          <w:bCs w:val="0"/>
          <w:sz w:val="32"/>
          <w:szCs w:val="32"/>
          <w:lang w:eastAsia="zh-CN"/>
        </w:rPr>
        <w:t>辽河油田台安</w:t>
      </w:r>
      <w:r>
        <w:rPr>
          <w:rFonts w:hint="eastAsia" w:ascii="仿宋_GB2312" w:hAnsi="仿宋_GB2312" w:eastAsia="仿宋_GB2312" w:cs="仿宋_GB2312"/>
          <w:b w:val="0"/>
          <w:bCs w:val="0"/>
          <w:sz w:val="32"/>
          <w:szCs w:val="32"/>
        </w:rPr>
        <w:t>水源地的实际，特制定本预案。</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1.2编制依据</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1.2.1法律法规</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1、《中华人民共和国环境保护法》（国家主席令第9号），2014年4月24日；</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2、《中华人民共和国突发事件应对法》（中华人民共和国主席令第26号），2007年8月30日；</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3、《中华人民共和国大气污染防治法》（中华人民共和国主席令第31号），2018年10月26日；</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4、《中华人民共和国水污染防治法》，2017年6月27日；</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5、《中华人民共和国固体废物污染环境防治法》（中华人民共和国主席令第31号），2019年6月5日；</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6、《中华人民共和国安全生产法》（中华人民共和国主席令第十三号），2014年8月31日； </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7、《中华人民共和国消防法》（中华人民共和国主席令第6号），2008年10月28日；</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8、《生活饮用水卫生监督管理办法》，1997年1月；</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9、《饮用水水源保护区污染防治管理规定》，2010年12月22日修正；</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10、《危险化学品安全管理条例》（国务院令第591号），2011年2月；（国务院令第645号修订）2013年12月；</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11、《突发事件应急预案管理办法》（国办发〔2013〕101号）；</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12、《国家突发环境事件应急预案》，</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国办函〔2014〕119号</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13、《废弃危险化学品污染环境防治办法》(国家环境保护总局令〔2005〕第27号)；</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14、《重点监管危险化学品安全措施及应急处置原则》（国家安全生产监督管理总局）;</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15、《突发环境事件应急管理办法》（环境保护部令第34号），2015年3月19日;</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16、《危险化学品名录》（2015版）；</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17、《国家危险废物名录》（2016年）；</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18、《突发环境事件信息报告办法》（中华人民共和国环境保护部令第17号）；</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19、《企业事业单位突发环境事件应急预案备案管理办法（试行）》（环发〔2015〕4号），2015</w:t>
      </w:r>
      <w:r>
        <w:rPr>
          <w:rFonts w:hint="eastAsia" w:ascii="仿宋_GB2312" w:hAnsi="仿宋_GB2312" w:eastAsia="仿宋_GB2312" w:cs="仿宋_GB2312"/>
          <w:b w:val="0"/>
          <w:bCs w:val="0"/>
          <w:sz w:val="32"/>
          <w:szCs w:val="32"/>
          <w:lang w:eastAsia="zh-CN"/>
        </w:rPr>
        <w:t>年</w:t>
      </w: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lang w:eastAsia="zh-CN"/>
        </w:rPr>
        <w:t>月</w:t>
      </w:r>
      <w:r>
        <w:rPr>
          <w:rFonts w:hint="eastAsia" w:ascii="仿宋_GB2312" w:hAnsi="仿宋_GB2312" w:eastAsia="仿宋_GB2312" w:cs="仿宋_GB2312"/>
          <w:b w:val="0"/>
          <w:bCs w:val="0"/>
          <w:sz w:val="32"/>
          <w:szCs w:val="32"/>
        </w:rPr>
        <w:t>9</w:t>
      </w:r>
      <w:r>
        <w:rPr>
          <w:rFonts w:hint="eastAsia" w:ascii="仿宋_GB2312" w:hAnsi="仿宋_GB2312" w:eastAsia="仿宋_GB2312" w:cs="仿宋_GB2312"/>
          <w:b w:val="0"/>
          <w:bCs w:val="0"/>
          <w:sz w:val="32"/>
          <w:szCs w:val="32"/>
          <w:lang w:eastAsia="zh-CN"/>
        </w:rPr>
        <w:t>日</w:t>
      </w:r>
      <w:r>
        <w:rPr>
          <w:rFonts w:hint="eastAsia" w:ascii="仿宋_GB2312" w:hAnsi="仿宋_GB2312" w:eastAsia="仿宋_GB2312" w:cs="仿宋_GB2312"/>
          <w:b w:val="0"/>
          <w:bCs w:val="0"/>
          <w:sz w:val="32"/>
          <w:szCs w:val="32"/>
        </w:rPr>
        <w:t>；</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20、《关于进一步加强环境影响评价管理防范环境风险的通知》(环发〔2012〕77号)； </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21、《辽宁省企事业单位突发环境事件应急预案备案管理办法》（辽政办发〔</w:t>
      </w:r>
      <w:r>
        <w:rPr>
          <w:rFonts w:hint="eastAsia" w:ascii="仿宋_GB2312" w:hAnsi="仿宋_GB2312" w:eastAsia="仿宋_GB2312" w:cs="仿宋_GB2312"/>
          <w:b w:val="0"/>
          <w:bCs w:val="0"/>
          <w:sz w:val="32"/>
          <w:szCs w:val="32"/>
          <w:lang w:val="en-US" w:eastAsia="zh-CN"/>
        </w:rPr>
        <w:t>2012</w:t>
      </w:r>
      <w:r>
        <w:rPr>
          <w:rFonts w:hint="eastAsia" w:ascii="仿宋_GB2312" w:hAnsi="仿宋_GB2312" w:eastAsia="仿宋_GB2312" w:cs="仿宋_GB2312"/>
          <w:b w:val="0"/>
          <w:bCs w:val="0"/>
          <w:sz w:val="32"/>
          <w:szCs w:val="32"/>
        </w:rPr>
        <w:t>〕24号）</w:t>
      </w:r>
      <w:r>
        <w:rPr>
          <w:rFonts w:hint="eastAsia" w:ascii="仿宋_GB2312" w:hAnsi="仿宋_GB2312" w:eastAsia="仿宋_GB2312" w:cs="仿宋_GB2312"/>
          <w:b w:val="0"/>
          <w:bCs w:val="0"/>
          <w:sz w:val="32"/>
          <w:szCs w:val="32"/>
          <w:lang w:eastAsia="zh-CN"/>
        </w:rPr>
        <w:t>；</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22、《辽宁省环境保护条例》（辽宁省人民代表大会常务委员会第79号），2017年11月30日；</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23、《辽宁省人民政府办公厅关于印发辽宁省集中式饮用水水源地保护攻坚战实施方案的通知》（辽政办发〔</w:t>
      </w:r>
      <w:r>
        <w:rPr>
          <w:rFonts w:hint="eastAsia" w:ascii="仿宋_GB2312" w:hAnsi="仿宋_GB2312" w:eastAsia="仿宋_GB2312" w:cs="仿宋_GB2312"/>
          <w:b w:val="0"/>
          <w:bCs w:val="0"/>
          <w:sz w:val="32"/>
          <w:szCs w:val="32"/>
          <w:lang w:val="en-US" w:eastAsia="zh-CN"/>
        </w:rPr>
        <w:t>2018</w:t>
      </w:r>
      <w:r>
        <w:rPr>
          <w:rFonts w:hint="eastAsia" w:ascii="仿宋_GB2312" w:hAnsi="仿宋_GB2312" w:eastAsia="仿宋_GB2312" w:cs="仿宋_GB2312"/>
          <w:b w:val="0"/>
          <w:bCs w:val="0"/>
          <w:sz w:val="32"/>
          <w:szCs w:val="32"/>
        </w:rPr>
        <w:t>〕39号），2018年9月14日</w:t>
      </w:r>
      <w:r>
        <w:rPr>
          <w:rFonts w:hint="eastAsia" w:ascii="仿宋_GB2312" w:hAnsi="仿宋_GB2312" w:eastAsia="仿宋_GB2312" w:cs="仿宋_GB2312"/>
          <w:b w:val="0"/>
          <w:bCs w:val="0"/>
          <w:sz w:val="32"/>
          <w:szCs w:val="32"/>
          <w:lang w:eastAsia="zh-CN"/>
        </w:rPr>
        <w:t>。</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1.2.2技术规范</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1、《地下水质量标准》(GB14848-2017)；</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2、《环境空气质量标准》（GB3095-2012）；</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3、《危险化学品重大危险源辨识》(GB18218-2009)；</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4、《工作场所有害因素职业接触限值》（GBZ2.1-2007、GBZ2.2-2007）；</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5、《化学品分类、警示标签和警示性说明安全规程》 (GB20592-2006)；</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6、《事故状态下水体污染的预防与控制技术要求》 (QSY1190-2009);</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7、《水体污染事故风险预防与控制措施运行管理要求》(QSY1310-2011);</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8、《危险废物贮存污染控制标准》（GB18597-2001）</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2013年修订；</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9、 《建设项目环境风险评价技术导则》（HJ/T 169－2018）；</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10、《污染地块地下水修复和风险管控技术导则》（HJ25.6-2019），2019年6月;</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11、《企业突发环境事件风险分级方法》（HJ941-2018）；</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12、《行政区域突发环境事件风险评估推荐方法》，环办应急〔</w:t>
      </w:r>
      <w:r>
        <w:rPr>
          <w:rFonts w:hint="eastAsia" w:ascii="仿宋_GB2312" w:hAnsi="仿宋_GB2312" w:eastAsia="仿宋_GB2312" w:cs="仿宋_GB2312"/>
          <w:b w:val="0"/>
          <w:bCs w:val="0"/>
          <w:sz w:val="32"/>
          <w:szCs w:val="32"/>
          <w:lang w:val="en-US" w:eastAsia="zh-CN"/>
        </w:rPr>
        <w:t>2018</w:t>
      </w:r>
      <w:r>
        <w:rPr>
          <w:rFonts w:hint="eastAsia" w:ascii="仿宋_GB2312" w:hAnsi="仿宋_GB2312" w:eastAsia="仿宋_GB2312" w:cs="仿宋_GB2312"/>
          <w:b w:val="0"/>
          <w:bCs w:val="0"/>
          <w:sz w:val="32"/>
          <w:szCs w:val="32"/>
        </w:rPr>
        <w:t>〕9号；</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13、《集中式饮用水水源环境保护指南（试行）》，环办〔</w:t>
      </w:r>
      <w:r>
        <w:rPr>
          <w:rFonts w:hint="eastAsia" w:ascii="仿宋_GB2312" w:hAnsi="仿宋_GB2312" w:eastAsia="仿宋_GB2312" w:cs="仿宋_GB2312"/>
          <w:b w:val="0"/>
          <w:bCs w:val="0"/>
          <w:sz w:val="32"/>
          <w:szCs w:val="32"/>
          <w:lang w:val="en-US" w:eastAsia="zh-CN"/>
        </w:rPr>
        <w:t>2012</w:t>
      </w:r>
      <w:r>
        <w:rPr>
          <w:rFonts w:hint="eastAsia" w:ascii="仿宋_GB2312" w:hAnsi="仿宋_GB2312" w:eastAsia="仿宋_GB2312" w:cs="仿宋_GB2312"/>
          <w:b w:val="0"/>
          <w:bCs w:val="0"/>
          <w:sz w:val="32"/>
          <w:szCs w:val="32"/>
        </w:rPr>
        <w:t>〕50号；</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14、《集中式饮用水水源地环境保护状况评估技术规范》(HJ774-2015)；</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15、《集中式地表水饮用水水源地突发环境事件应急预案编制指南（试行）》，生态环境部公告第1号，2018年3月23日。</w:t>
      </w:r>
    </w:p>
    <w:p>
      <w:pPr>
        <w:keepLines w:val="0"/>
        <w:pageBreakBefore w:val="0"/>
        <w:kinsoku/>
        <w:wordWrap/>
        <w:overflowPunct/>
        <w:topLinePunct w:val="0"/>
        <w:bidi w:val="0"/>
        <w:spacing w:line="560" w:lineRule="exact"/>
        <w:ind w:firstLine="640" w:firstLineChars="200"/>
        <w:jc w:val="both"/>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1.3适用范围</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.1地域范围</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本预案适用于</w:t>
      </w:r>
      <w:r>
        <w:rPr>
          <w:rFonts w:hint="eastAsia" w:ascii="仿宋_GB2312" w:hAnsi="仿宋_GB2312" w:eastAsia="仿宋_GB2312" w:cs="仿宋_GB2312"/>
          <w:b w:val="0"/>
          <w:bCs w:val="0"/>
          <w:sz w:val="32"/>
          <w:szCs w:val="32"/>
          <w:lang w:eastAsia="zh-CN"/>
        </w:rPr>
        <w:t>辽河油田台安水源地供水范围，</w:t>
      </w:r>
      <w:r>
        <w:rPr>
          <w:rFonts w:hint="eastAsia" w:ascii="仿宋_GB2312" w:hAnsi="仿宋_GB2312" w:eastAsia="仿宋_GB2312" w:cs="仿宋_GB2312"/>
          <w:b w:val="0"/>
          <w:bCs w:val="0"/>
          <w:sz w:val="32"/>
          <w:szCs w:val="32"/>
        </w:rPr>
        <w:t>包括</w:t>
      </w:r>
      <w:r>
        <w:rPr>
          <w:rFonts w:hint="eastAsia" w:ascii="仿宋_GB2312" w:hAnsi="仿宋_GB2312" w:eastAsia="仿宋_GB2312" w:cs="仿宋_GB2312"/>
          <w:b w:val="0"/>
          <w:bCs w:val="0"/>
          <w:sz w:val="32"/>
          <w:szCs w:val="32"/>
          <w:lang w:eastAsia="zh-CN"/>
        </w:rPr>
        <w:t>辽河油田</w:t>
      </w:r>
      <w:r>
        <w:rPr>
          <w:rFonts w:hint="eastAsia" w:ascii="仿宋_GB2312" w:hAnsi="仿宋_GB2312" w:eastAsia="仿宋_GB2312" w:cs="仿宋_GB2312"/>
          <w:b w:val="0"/>
          <w:bCs w:val="0"/>
          <w:sz w:val="32"/>
          <w:szCs w:val="32"/>
        </w:rPr>
        <w:t>生活、生产使用地下水保护区范围。地下水井坐标如下表：</w:t>
      </w:r>
    </w:p>
    <w:p>
      <w:pPr>
        <w:keepLines w:val="0"/>
        <w:pageBreakBefore w:val="0"/>
        <w:kinsoku/>
        <w:wordWrap/>
        <w:overflowPunct/>
        <w:topLinePunct w:val="0"/>
        <w:bidi w:val="0"/>
        <w:spacing w:line="56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表1-1   地下水源井坐标</w:t>
      </w:r>
    </w:p>
    <w:tbl>
      <w:tblPr>
        <w:tblStyle w:val="20"/>
        <w:tblW w:w="93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2"/>
        <w:gridCol w:w="1875"/>
        <w:gridCol w:w="1815"/>
        <w:gridCol w:w="885"/>
        <w:gridCol w:w="3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2"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序号</w:t>
            </w:r>
          </w:p>
        </w:tc>
        <w:tc>
          <w:tcPr>
            <w:tcW w:w="187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东经</w:t>
            </w:r>
          </w:p>
        </w:tc>
        <w:tc>
          <w:tcPr>
            <w:tcW w:w="181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北纬</w:t>
            </w:r>
          </w:p>
        </w:tc>
        <w:tc>
          <w:tcPr>
            <w:tcW w:w="88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保护级别</w:t>
            </w:r>
          </w:p>
        </w:tc>
        <w:tc>
          <w:tcPr>
            <w:tcW w:w="343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保护范围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2"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台1井</w:t>
            </w:r>
          </w:p>
        </w:tc>
        <w:tc>
          <w:tcPr>
            <w:tcW w:w="187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122.314265</w:t>
            </w:r>
          </w:p>
        </w:tc>
        <w:tc>
          <w:tcPr>
            <w:tcW w:w="181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41.392887</w:t>
            </w:r>
          </w:p>
        </w:tc>
        <w:tc>
          <w:tcPr>
            <w:tcW w:w="88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一级</w:t>
            </w:r>
          </w:p>
        </w:tc>
        <w:tc>
          <w:tcPr>
            <w:tcW w:w="343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井口半径30m范围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2"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台2井</w:t>
            </w:r>
          </w:p>
        </w:tc>
        <w:tc>
          <w:tcPr>
            <w:tcW w:w="187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122.279069</w:t>
            </w:r>
          </w:p>
        </w:tc>
        <w:tc>
          <w:tcPr>
            <w:tcW w:w="181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41.398606</w:t>
            </w:r>
          </w:p>
        </w:tc>
        <w:tc>
          <w:tcPr>
            <w:tcW w:w="88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一级</w:t>
            </w:r>
          </w:p>
        </w:tc>
        <w:tc>
          <w:tcPr>
            <w:tcW w:w="343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井口半径30m范围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2"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台3井</w:t>
            </w:r>
          </w:p>
        </w:tc>
        <w:tc>
          <w:tcPr>
            <w:tcW w:w="187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122.288376</w:t>
            </w:r>
          </w:p>
        </w:tc>
        <w:tc>
          <w:tcPr>
            <w:tcW w:w="181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41.398840</w:t>
            </w:r>
          </w:p>
        </w:tc>
        <w:tc>
          <w:tcPr>
            <w:tcW w:w="88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一级</w:t>
            </w:r>
          </w:p>
        </w:tc>
        <w:tc>
          <w:tcPr>
            <w:tcW w:w="343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井口半径30m范围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22"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台4井</w:t>
            </w:r>
          </w:p>
        </w:tc>
        <w:tc>
          <w:tcPr>
            <w:tcW w:w="187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122.300894</w:t>
            </w:r>
          </w:p>
        </w:tc>
        <w:tc>
          <w:tcPr>
            <w:tcW w:w="181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41.400616</w:t>
            </w:r>
          </w:p>
        </w:tc>
        <w:tc>
          <w:tcPr>
            <w:tcW w:w="88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一级</w:t>
            </w:r>
          </w:p>
        </w:tc>
        <w:tc>
          <w:tcPr>
            <w:tcW w:w="343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井口半径30m范围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2"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台5井</w:t>
            </w:r>
          </w:p>
        </w:tc>
        <w:tc>
          <w:tcPr>
            <w:tcW w:w="187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122.311620</w:t>
            </w:r>
          </w:p>
        </w:tc>
        <w:tc>
          <w:tcPr>
            <w:tcW w:w="181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41.398039</w:t>
            </w:r>
          </w:p>
        </w:tc>
        <w:tc>
          <w:tcPr>
            <w:tcW w:w="88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一级</w:t>
            </w:r>
          </w:p>
        </w:tc>
        <w:tc>
          <w:tcPr>
            <w:tcW w:w="343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井口半径30m范围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2"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台6井</w:t>
            </w:r>
          </w:p>
        </w:tc>
        <w:tc>
          <w:tcPr>
            <w:tcW w:w="187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122.318223</w:t>
            </w:r>
          </w:p>
        </w:tc>
        <w:tc>
          <w:tcPr>
            <w:tcW w:w="181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41.393153</w:t>
            </w:r>
          </w:p>
        </w:tc>
        <w:tc>
          <w:tcPr>
            <w:tcW w:w="88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一级</w:t>
            </w:r>
          </w:p>
        </w:tc>
        <w:tc>
          <w:tcPr>
            <w:tcW w:w="343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井口半径30m范围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2"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台7井</w:t>
            </w:r>
          </w:p>
        </w:tc>
        <w:tc>
          <w:tcPr>
            <w:tcW w:w="187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122.328649</w:t>
            </w:r>
          </w:p>
        </w:tc>
        <w:tc>
          <w:tcPr>
            <w:tcW w:w="181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41.393433</w:t>
            </w:r>
          </w:p>
        </w:tc>
        <w:tc>
          <w:tcPr>
            <w:tcW w:w="88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一级</w:t>
            </w:r>
          </w:p>
        </w:tc>
        <w:tc>
          <w:tcPr>
            <w:tcW w:w="343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井口半径30m范围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2"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台8井</w:t>
            </w:r>
          </w:p>
        </w:tc>
        <w:tc>
          <w:tcPr>
            <w:tcW w:w="187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122.342712</w:t>
            </w:r>
          </w:p>
        </w:tc>
        <w:tc>
          <w:tcPr>
            <w:tcW w:w="181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41.396290</w:t>
            </w:r>
          </w:p>
        </w:tc>
        <w:tc>
          <w:tcPr>
            <w:tcW w:w="88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一级</w:t>
            </w:r>
          </w:p>
        </w:tc>
        <w:tc>
          <w:tcPr>
            <w:tcW w:w="343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井口半径30m范围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2"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台9井</w:t>
            </w:r>
          </w:p>
        </w:tc>
        <w:tc>
          <w:tcPr>
            <w:tcW w:w="187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122.348071</w:t>
            </w:r>
          </w:p>
        </w:tc>
        <w:tc>
          <w:tcPr>
            <w:tcW w:w="181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41.397821</w:t>
            </w:r>
          </w:p>
        </w:tc>
        <w:tc>
          <w:tcPr>
            <w:tcW w:w="88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一级</w:t>
            </w:r>
          </w:p>
        </w:tc>
        <w:tc>
          <w:tcPr>
            <w:tcW w:w="343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井口半径30m范围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2"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台10井</w:t>
            </w:r>
          </w:p>
        </w:tc>
        <w:tc>
          <w:tcPr>
            <w:tcW w:w="187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122.357923</w:t>
            </w:r>
          </w:p>
        </w:tc>
        <w:tc>
          <w:tcPr>
            <w:tcW w:w="181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41.402220</w:t>
            </w:r>
          </w:p>
        </w:tc>
        <w:tc>
          <w:tcPr>
            <w:tcW w:w="88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一级</w:t>
            </w:r>
          </w:p>
        </w:tc>
        <w:tc>
          <w:tcPr>
            <w:tcW w:w="343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井口半径30m范围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2"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台11井</w:t>
            </w:r>
          </w:p>
        </w:tc>
        <w:tc>
          <w:tcPr>
            <w:tcW w:w="187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122.366594</w:t>
            </w:r>
          </w:p>
        </w:tc>
        <w:tc>
          <w:tcPr>
            <w:tcW w:w="181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41.403914</w:t>
            </w:r>
          </w:p>
        </w:tc>
        <w:tc>
          <w:tcPr>
            <w:tcW w:w="88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一级</w:t>
            </w:r>
          </w:p>
        </w:tc>
        <w:tc>
          <w:tcPr>
            <w:tcW w:w="343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井口半径30m范围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2"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台12井</w:t>
            </w:r>
          </w:p>
        </w:tc>
        <w:tc>
          <w:tcPr>
            <w:tcW w:w="187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122.289500</w:t>
            </w:r>
          </w:p>
        </w:tc>
        <w:tc>
          <w:tcPr>
            <w:tcW w:w="181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41.431148</w:t>
            </w:r>
          </w:p>
        </w:tc>
        <w:tc>
          <w:tcPr>
            <w:tcW w:w="88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一级</w:t>
            </w:r>
          </w:p>
        </w:tc>
        <w:tc>
          <w:tcPr>
            <w:tcW w:w="343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井口半径30m范围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2"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台14井</w:t>
            </w:r>
          </w:p>
        </w:tc>
        <w:tc>
          <w:tcPr>
            <w:tcW w:w="187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122.291356</w:t>
            </w:r>
          </w:p>
        </w:tc>
        <w:tc>
          <w:tcPr>
            <w:tcW w:w="181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41.437287</w:t>
            </w:r>
          </w:p>
        </w:tc>
        <w:tc>
          <w:tcPr>
            <w:tcW w:w="88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一级</w:t>
            </w:r>
          </w:p>
        </w:tc>
        <w:tc>
          <w:tcPr>
            <w:tcW w:w="343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井口半径30m范围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2"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台17井</w:t>
            </w:r>
          </w:p>
        </w:tc>
        <w:tc>
          <w:tcPr>
            <w:tcW w:w="187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122.309343</w:t>
            </w:r>
          </w:p>
        </w:tc>
        <w:tc>
          <w:tcPr>
            <w:tcW w:w="181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41.435039</w:t>
            </w:r>
          </w:p>
        </w:tc>
        <w:tc>
          <w:tcPr>
            <w:tcW w:w="88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一级</w:t>
            </w:r>
          </w:p>
        </w:tc>
        <w:tc>
          <w:tcPr>
            <w:tcW w:w="343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井口半径30m范围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2"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台18井</w:t>
            </w:r>
          </w:p>
        </w:tc>
        <w:tc>
          <w:tcPr>
            <w:tcW w:w="187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122.344603</w:t>
            </w:r>
          </w:p>
        </w:tc>
        <w:tc>
          <w:tcPr>
            <w:tcW w:w="181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41.435980</w:t>
            </w:r>
          </w:p>
        </w:tc>
        <w:tc>
          <w:tcPr>
            <w:tcW w:w="88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一级</w:t>
            </w:r>
          </w:p>
        </w:tc>
        <w:tc>
          <w:tcPr>
            <w:tcW w:w="343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井口半径30m范围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2"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台20井</w:t>
            </w:r>
          </w:p>
        </w:tc>
        <w:tc>
          <w:tcPr>
            <w:tcW w:w="187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122.357432</w:t>
            </w:r>
          </w:p>
        </w:tc>
        <w:tc>
          <w:tcPr>
            <w:tcW w:w="181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41.435170</w:t>
            </w:r>
          </w:p>
        </w:tc>
        <w:tc>
          <w:tcPr>
            <w:tcW w:w="88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一级</w:t>
            </w:r>
          </w:p>
        </w:tc>
        <w:tc>
          <w:tcPr>
            <w:tcW w:w="343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井口半径30m范围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2"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台21井</w:t>
            </w:r>
          </w:p>
        </w:tc>
        <w:tc>
          <w:tcPr>
            <w:tcW w:w="187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122.376189</w:t>
            </w:r>
          </w:p>
        </w:tc>
        <w:tc>
          <w:tcPr>
            <w:tcW w:w="181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41.414496</w:t>
            </w:r>
          </w:p>
        </w:tc>
        <w:tc>
          <w:tcPr>
            <w:tcW w:w="88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一级</w:t>
            </w:r>
          </w:p>
        </w:tc>
        <w:tc>
          <w:tcPr>
            <w:tcW w:w="343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井口半径30m范围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2"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台23井</w:t>
            </w:r>
          </w:p>
        </w:tc>
        <w:tc>
          <w:tcPr>
            <w:tcW w:w="187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122.323000</w:t>
            </w:r>
          </w:p>
        </w:tc>
        <w:tc>
          <w:tcPr>
            <w:tcW w:w="181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41.427430</w:t>
            </w:r>
          </w:p>
        </w:tc>
        <w:tc>
          <w:tcPr>
            <w:tcW w:w="88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一级</w:t>
            </w:r>
          </w:p>
        </w:tc>
        <w:tc>
          <w:tcPr>
            <w:tcW w:w="343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井口半径30m范围</w:t>
            </w:r>
          </w:p>
        </w:tc>
      </w:tr>
    </w:tbl>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sectPr>
          <w:headerReference r:id="rId3" w:type="default"/>
          <w:footerReference r:id="rId4" w:type="default"/>
          <w:pgSz w:w="11906" w:h="16838"/>
          <w:pgMar w:top="2098" w:right="1417" w:bottom="2098" w:left="1417" w:header="851" w:footer="992" w:gutter="0"/>
          <w:pgNumType w:fmt="numberInDash"/>
          <w:cols w:space="720" w:num="1"/>
          <w:docGrid w:type="lines" w:linePitch="312" w:charSpace="0"/>
        </w:sectPr>
      </w:pP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突发环境事件适用范围</w:t>
      </w:r>
    </w:p>
    <w:p>
      <w:pPr>
        <w:pStyle w:val="38"/>
        <w:keepLines w:val="0"/>
        <w:pageBreakBefore w:val="0"/>
        <w:widowControl w:val="0"/>
        <w:kinsoku/>
        <w:wordWrap/>
        <w:overflowPunct/>
        <w:topLinePunct w:val="0"/>
        <w:bidi w:val="0"/>
        <w:spacing w:before="0" w:line="560" w:lineRule="exact"/>
        <w:ind w:firstLine="48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本预案适用于</w:t>
      </w:r>
      <w:r>
        <w:rPr>
          <w:rFonts w:hint="eastAsia" w:ascii="仿宋_GB2312" w:hAnsi="仿宋_GB2312" w:eastAsia="仿宋_GB2312" w:cs="仿宋_GB2312"/>
          <w:b w:val="0"/>
          <w:bCs w:val="0"/>
          <w:sz w:val="32"/>
          <w:szCs w:val="32"/>
          <w:lang w:eastAsia="zh-CN"/>
        </w:rPr>
        <w:t>辽河油田台安水源地</w:t>
      </w:r>
      <w:r>
        <w:rPr>
          <w:rFonts w:hint="eastAsia" w:ascii="仿宋_GB2312" w:hAnsi="仿宋_GB2312" w:eastAsia="仿宋_GB2312" w:cs="仿宋_GB2312"/>
          <w:b w:val="0"/>
          <w:bCs w:val="0"/>
          <w:sz w:val="32"/>
          <w:szCs w:val="32"/>
        </w:rPr>
        <w:t>由于以下各类突发环境污染事件造成集中式饮用水源地水质污染的应急响应：</w:t>
      </w:r>
    </w:p>
    <w:p>
      <w:pPr>
        <w:pStyle w:val="38"/>
        <w:keepLines w:val="0"/>
        <w:pageBreakBefore w:val="0"/>
        <w:widowControl w:val="0"/>
        <w:kinsoku/>
        <w:wordWrap/>
        <w:overflowPunct/>
        <w:topLinePunct w:val="0"/>
        <w:bidi w:val="0"/>
        <w:spacing w:before="0" w:line="560" w:lineRule="exact"/>
        <w:ind w:firstLine="48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固定源突发环境事件：可能发生突发环境事件的排放污染物企业事业单位，生产、储存、运输、使用危险化学品的企业，产生、收集、贮存、运输、利用、处置危险废物的企业，以及尾矿库等固定源，因自然灾害、生产安全事故、违法排污等原因，导致水源地风险物质直接或间接排入水源保护井，造成水质污染的事件；危险化学品及其它有毒有害物品运输车辆在运输过程中发生车辆倾覆、泄漏、燃烧、爆炸等事故导致饮用水源保护井的污染风险事件；</w:t>
      </w:r>
    </w:p>
    <w:p>
      <w:pPr>
        <w:pStyle w:val="38"/>
        <w:keepLines w:val="0"/>
        <w:pageBreakBefore w:val="0"/>
        <w:widowControl w:val="0"/>
        <w:kinsoku/>
        <w:wordWrap/>
        <w:overflowPunct/>
        <w:topLinePunct w:val="0"/>
        <w:bidi w:val="0"/>
        <w:spacing w:before="0" w:line="560" w:lineRule="exact"/>
        <w:ind w:firstLine="48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流动源突发环境事件：在公路或水路运输过程中，由于交通事故等原因，导致油品、化学品或其他有毒有害物质进入饮</w:t>
      </w:r>
      <w:r>
        <w:rPr>
          <w:rFonts w:hint="eastAsia" w:ascii="仿宋_GB2312" w:hAnsi="仿宋_GB2312" w:eastAsia="仿宋_GB2312" w:cs="仿宋_GB2312"/>
          <w:b w:val="0"/>
          <w:bCs w:val="0"/>
          <w:w w:val="95"/>
          <w:sz w:val="32"/>
          <w:szCs w:val="32"/>
        </w:rPr>
        <w:t>用水源保护井内污染源向环境排放污染物造成突发性环境污染事件；</w:t>
      </w:r>
    </w:p>
    <w:p>
      <w:pPr>
        <w:pStyle w:val="38"/>
        <w:keepLines w:val="0"/>
        <w:pageBreakBefore w:val="0"/>
        <w:widowControl w:val="0"/>
        <w:kinsoku/>
        <w:wordWrap/>
        <w:overflowPunct/>
        <w:topLinePunct w:val="0"/>
        <w:bidi w:val="0"/>
        <w:spacing w:before="0" w:line="560" w:lineRule="exact"/>
        <w:ind w:firstLine="48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非点源突发环境事件：暴雨冲刷畜禽养殖废物、农田或果园土壤，导致大量细菌、农药、化肥等随地表或地下径流进入水源保护井，造成水质污染的事件；</w:t>
      </w:r>
    </w:p>
    <w:p>
      <w:pPr>
        <w:pStyle w:val="38"/>
        <w:keepLines w:val="0"/>
        <w:pageBreakBefore w:val="0"/>
        <w:widowControl w:val="0"/>
        <w:kinsoku/>
        <w:wordWrap/>
        <w:overflowPunct/>
        <w:topLinePunct w:val="0"/>
        <w:bidi w:val="0"/>
        <w:spacing w:before="0" w:line="560" w:lineRule="exact"/>
        <w:ind w:firstLine="48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因安全生产、交通运输等其他事故灾难、地震等自然灾害、公共卫生事件、社会安全事件次生、衍生的饮用水水源地突发环境事件应急工作，按照有关专项预案执行，环境保护等有关部门分别在相应事件现场指挥部的统一领导下开展工作。</w:t>
      </w:r>
    </w:p>
    <w:p>
      <w:pPr>
        <w:pStyle w:val="38"/>
        <w:keepLines w:val="0"/>
        <w:pageBreakBefore w:val="0"/>
        <w:kinsoku/>
        <w:wordWrap/>
        <w:overflowPunct/>
        <w:topLinePunct w:val="0"/>
        <w:bidi w:val="0"/>
        <w:spacing w:before="0" w:line="560" w:lineRule="exact"/>
        <w:ind w:firstLine="48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其他影响饮用水源地水质安全的突发性环境污染事件。</w:t>
      </w:r>
    </w:p>
    <w:p>
      <w:pPr>
        <w:keepLines w:val="0"/>
        <w:pageBreakBefore w:val="0"/>
        <w:kinsoku/>
        <w:wordWrap/>
        <w:overflowPunct/>
        <w:topLinePunct w:val="0"/>
        <w:bidi w:val="0"/>
        <w:spacing w:line="560" w:lineRule="exact"/>
        <w:ind w:firstLine="640" w:firstLineChars="200"/>
        <w:jc w:val="both"/>
        <w:textAlignment w:val="auto"/>
        <w:outlineLvl w:val="1"/>
        <w:rPr>
          <w:rFonts w:hint="eastAsia" w:ascii="楷体_GB2312" w:hAnsi="楷体_GB2312" w:eastAsia="楷体_GB2312" w:cs="楷体_GB2312"/>
          <w:b w:val="0"/>
          <w:bCs w:val="0"/>
          <w:sz w:val="32"/>
          <w:szCs w:val="32"/>
        </w:rPr>
      </w:pPr>
      <w:bookmarkStart w:id="0" w:name="_Toc15166"/>
      <w:bookmarkStart w:id="1" w:name="_Toc29082"/>
      <w:bookmarkStart w:id="2" w:name="_Toc15863"/>
      <w:bookmarkStart w:id="3" w:name="_Toc17293"/>
      <w:bookmarkStart w:id="4" w:name="_Toc29254"/>
      <w:r>
        <w:rPr>
          <w:rFonts w:hint="eastAsia" w:ascii="楷体_GB2312" w:hAnsi="楷体_GB2312" w:eastAsia="楷体_GB2312" w:cs="楷体_GB2312"/>
          <w:b w:val="0"/>
          <w:bCs w:val="0"/>
          <w:sz w:val="32"/>
          <w:szCs w:val="32"/>
        </w:rPr>
        <w:t>1.4事件分级</w:t>
      </w:r>
      <w:bookmarkEnd w:id="0"/>
      <w:bookmarkEnd w:id="1"/>
      <w:bookmarkEnd w:id="2"/>
      <w:bookmarkEnd w:id="3"/>
      <w:bookmarkEnd w:id="4"/>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按照国家有关规定，根据集中式饮用水水源地突发环境事件的严重性和紧急程度，将突发环境事件分为四级：特别重大（Ⅰ级）、重大（Ⅱ级）、较大（Ⅲ级）和一般（Ⅳ级）。</w:t>
      </w:r>
    </w:p>
    <w:p>
      <w:pPr>
        <w:keepLines w:val="0"/>
        <w:pageBreakBefore w:val="0"/>
        <w:widowControl w:val="0"/>
        <w:kinsoku/>
        <w:wordWrap/>
        <w:overflowPunct/>
        <w:topLinePunct w:val="0"/>
        <w:bidi w:val="0"/>
        <w:spacing w:line="560" w:lineRule="exact"/>
        <w:ind w:firstLine="640" w:firstLineChars="200"/>
        <w:jc w:val="both"/>
        <w:textAlignment w:val="auto"/>
        <w:outlineLvl w:val="2"/>
        <w:rPr>
          <w:rFonts w:hint="eastAsia" w:ascii="仿宋_GB2312" w:hAnsi="仿宋_GB2312" w:eastAsia="仿宋_GB2312" w:cs="仿宋_GB2312"/>
          <w:b w:val="0"/>
          <w:bCs w:val="0"/>
          <w:sz w:val="32"/>
          <w:szCs w:val="32"/>
        </w:rPr>
      </w:pPr>
      <w:bookmarkStart w:id="5" w:name="_Toc28466"/>
      <w:bookmarkStart w:id="6" w:name="_Toc13859"/>
      <w:r>
        <w:rPr>
          <w:rFonts w:hint="eastAsia" w:ascii="仿宋_GB2312" w:hAnsi="仿宋_GB2312" w:eastAsia="仿宋_GB2312" w:cs="仿宋_GB2312"/>
          <w:b w:val="0"/>
          <w:bCs w:val="0"/>
          <w:sz w:val="32"/>
          <w:szCs w:val="32"/>
        </w:rPr>
        <w:t>1.4.1集中式饮用水水源地特别重大突发环境事件（I级）</w:t>
      </w:r>
      <w:bookmarkEnd w:id="5"/>
      <w:bookmarkEnd w:id="6"/>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凡符合下列情形之一者即为集中式饮用水水源地特别重大突发环境事件：</w:t>
      </w:r>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（1）因饮用水水源地水质污染直接导致10人以上死亡或100人以上中毒的；</w:t>
      </w:r>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（2）因环境污染造成集中式饮用水水源地取水中断的；</w:t>
      </w:r>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（3）因环境污染造成直接经济损失1亿元以上的。</w:t>
      </w:r>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bookmarkStart w:id="7" w:name="_Toc896"/>
      <w:bookmarkStart w:id="8" w:name="_Toc1728"/>
      <w:r>
        <w:rPr>
          <w:rFonts w:hint="eastAsia" w:ascii="仿宋_GB2312" w:hAnsi="仿宋_GB2312" w:eastAsia="仿宋_GB2312" w:cs="仿宋_GB2312"/>
          <w:b w:val="0"/>
          <w:bCs w:val="0"/>
          <w:sz w:val="32"/>
          <w:szCs w:val="32"/>
        </w:rPr>
        <w:t>1.4.2集中式饮用水水源地重大突发环境事件（Ⅱ级）</w:t>
      </w:r>
      <w:bookmarkEnd w:id="7"/>
      <w:bookmarkEnd w:id="8"/>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凡符合下列情形之一者即为集中式饮用水水源地重大突发环境事件：</w:t>
      </w:r>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（1）因饮用水水源地水质污染直接导致3人以上10人以下死亡或50人以上100人以下中毒的；</w:t>
      </w:r>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（2）因</w:t>
      </w:r>
      <w:r>
        <w:rPr>
          <w:rFonts w:hint="eastAsia" w:ascii="仿宋_GB2312" w:hAnsi="仿宋_GB2312" w:eastAsia="仿宋_GB2312" w:cs="仿宋_GB2312"/>
          <w:b w:val="0"/>
          <w:bCs w:val="0"/>
          <w:w w:val="95"/>
          <w:sz w:val="32"/>
          <w:szCs w:val="32"/>
        </w:rPr>
        <w:t>环境污染造成县级城市集中式饮用水水源地取水中断的；</w:t>
      </w:r>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（3）因环境污染造成直接经济损失2000万元以上1亿元以下的。</w:t>
      </w:r>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bookmarkStart w:id="9" w:name="_Toc28617"/>
      <w:bookmarkStart w:id="10" w:name="_Toc959"/>
      <w:r>
        <w:rPr>
          <w:rFonts w:hint="eastAsia" w:ascii="仿宋_GB2312" w:hAnsi="仿宋_GB2312" w:eastAsia="仿宋_GB2312" w:cs="仿宋_GB2312"/>
          <w:b w:val="0"/>
          <w:bCs w:val="0"/>
          <w:sz w:val="32"/>
          <w:szCs w:val="32"/>
        </w:rPr>
        <w:t>1.4.3集中式饮用水水源地较大突发环境事件（Ⅲ级）</w:t>
      </w:r>
      <w:bookmarkEnd w:id="9"/>
      <w:bookmarkEnd w:id="10"/>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凡符合下列情形之一者即为集中式饮用水水源地较大突发环境事件：</w:t>
      </w:r>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（1）因饮用水水源地水质污染直接导致3人以下死亡或10人以上50人以下中毒的；</w:t>
      </w:r>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（2）因环境污染造成乡镇集中式饮用水水源地取水中断的；</w:t>
      </w:r>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（3）因环境污染造成直接经济损失500万元以上2000万元以下的;</w:t>
      </w:r>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（4）饮用水水源地跨地市界的突发环境事件。</w:t>
      </w:r>
    </w:p>
    <w:p>
      <w:pPr>
        <w:keepLines w:val="0"/>
        <w:pageBreakBefore w:val="0"/>
        <w:widowControl w:val="0"/>
        <w:kinsoku/>
        <w:wordWrap/>
        <w:overflowPunct/>
        <w:topLinePunct w:val="0"/>
        <w:bidi w:val="0"/>
        <w:spacing w:line="560" w:lineRule="exact"/>
        <w:ind w:firstLine="640" w:firstLineChars="200"/>
        <w:jc w:val="both"/>
        <w:textAlignment w:val="auto"/>
        <w:outlineLvl w:val="2"/>
        <w:rPr>
          <w:rFonts w:hint="eastAsia" w:ascii="仿宋_GB2312" w:hAnsi="仿宋_GB2312" w:eastAsia="仿宋_GB2312" w:cs="仿宋_GB2312"/>
          <w:b w:val="0"/>
          <w:bCs w:val="0"/>
          <w:kern w:val="2"/>
          <w:sz w:val="32"/>
          <w:szCs w:val="32"/>
          <w:lang w:val="en-US" w:eastAsia="zh-CN" w:bidi="ar-SA"/>
        </w:rPr>
      </w:pPr>
      <w:bookmarkStart w:id="11" w:name="_Toc1989"/>
      <w:bookmarkStart w:id="12" w:name="_Toc28780"/>
      <w:r>
        <w:rPr>
          <w:rFonts w:hint="eastAsia" w:ascii="仿宋_GB2312" w:hAnsi="仿宋_GB2312" w:eastAsia="仿宋_GB2312" w:cs="仿宋_GB2312"/>
          <w:b w:val="0"/>
          <w:bCs w:val="0"/>
          <w:kern w:val="2"/>
          <w:sz w:val="32"/>
          <w:szCs w:val="32"/>
          <w:lang w:val="en-US" w:eastAsia="zh-CN" w:bidi="ar-SA"/>
        </w:rPr>
        <w:t>1.4.4集中式饮用水水源地一般突发环境事件（Ⅳ级）</w:t>
      </w:r>
      <w:bookmarkEnd w:id="11"/>
      <w:bookmarkEnd w:id="12"/>
    </w:p>
    <w:p>
      <w:pPr>
        <w:pStyle w:val="38"/>
        <w:keepLines w:val="0"/>
        <w:pageBreakBefore w:val="0"/>
        <w:kinsoku/>
        <w:wordWrap/>
        <w:overflowPunct/>
        <w:topLinePunct w:val="0"/>
        <w:bidi w:val="0"/>
        <w:spacing w:before="0" w:line="560" w:lineRule="exact"/>
        <w:ind w:firstLine="48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除特别重大、重大、较大突发环境事件以外的集中式饮用水水源地突发环境事件。</w:t>
      </w:r>
    </w:p>
    <w:p>
      <w:pPr>
        <w:pStyle w:val="3"/>
        <w:keepLines w:val="0"/>
        <w:pageBreakBefore w:val="0"/>
        <w:kinsoku/>
        <w:wordWrap/>
        <w:overflowPunct/>
        <w:topLinePunct w:val="0"/>
        <w:bidi w:val="0"/>
        <w:spacing w:before="0" w:after="0" w:line="560" w:lineRule="exact"/>
        <w:ind w:firstLine="640" w:firstLineChars="200"/>
        <w:jc w:val="both"/>
        <w:textAlignment w:val="auto"/>
        <w:rPr>
          <w:rFonts w:hint="eastAsia" w:ascii="楷体_GB2312" w:hAnsi="楷体_GB2312" w:eastAsia="楷体_GB2312" w:cs="楷体_GB2312"/>
          <w:b w:val="0"/>
          <w:bCs w:val="0"/>
          <w:sz w:val="32"/>
          <w:szCs w:val="32"/>
        </w:rPr>
      </w:pPr>
      <w:bookmarkStart w:id="13" w:name="_Toc29079"/>
      <w:bookmarkStart w:id="14" w:name="_Toc26974"/>
      <w:bookmarkStart w:id="15" w:name="_Toc11988"/>
      <w:bookmarkStart w:id="16" w:name="_Toc24571"/>
      <w:r>
        <w:rPr>
          <w:rFonts w:hint="eastAsia" w:ascii="楷体_GB2312" w:hAnsi="楷体_GB2312" w:eastAsia="楷体_GB2312" w:cs="楷体_GB2312"/>
          <w:b w:val="0"/>
          <w:bCs w:val="0"/>
          <w:sz w:val="32"/>
          <w:szCs w:val="32"/>
        </w:rPr>
        <w:t>1.5预案衔接</w:t>
      </w:r>
      <w:bookmarkEnd w:id="13"/>
      <w:bookmarkEnd w:id="14"/>
      <w:bookmarkEnd w:id="15"/>
      <w:bookmarkEnd w:id="16"/>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val="en-US" w:eastAsia="zh-CN"/>
        </w:rPr>
        <w:t>1.5.1</w:t>
      </w:r>
      <w:r>
        <w:rPr>
          <w:rFonts w:hint="eastAsia" w:ascii="仿宋_GB2312" w:hAnsi="仿宋_GB2312" w:eastAsia="仿宋_GB2312" w:cs="仿宋_GB2312"/>
          <w:b w:val="0"/>
          <w:bCs w:val="0"/>
          <w:color w:val="000000" w:themeColor="text1"/>
          <w:sz w:val="32"/>
          <w:szCs w:val="32"/>
        </w:rPr>
        <w:t xml:space="preserve">与风险应急预案的衔接 </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val="en-US" w:eastAsia="zh-CN"/>
        </w:rPr>
        <w:t>（1）</w:t>
      </w:r>
      <w:r>
        <w:rPr>
          <w:rFonts w:hint="eastAsia" w:ascii="仿宋_GB2312" w:hAnsi="仿宋_GB2312" w:eastAsia="仿宋_GB2312" w:cs="仿宋_GB2312"/>
          <w:b w:val="0"/>
          <w:bCs w:val="0"/>
          <w:color w:val="000000" w:themeColor="text1"/>
          <w:sz w:val="32"/>
          <w:szCs w:val="32"/>
        </w:rPr>
        <w:t xml:space="preserve">应急组织机构、人员的衔接 </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当发生风险事故时，</w:t>
      </w:r>
      <w:r>
        <w:rPr>
          <w:rFonts w:hint="eastAsia" w:ascii="仿宋_GB2312" w:hAnsi="仿宋_GB2312" w:eastAsia="仿宋_GB2312" w:cs="仿宋_GB2312"/>
          <w:b w:val="0"/>
          <w:bCs w:val="0"/>
          <w:color w:val="000000" w:themeColor="text1"/>
          <w:sz w:val="32"/>
          <w:szCs w:val="32"/>
          <w:lang w:eastAsia="zh-CN"/>
        </w:rPr>
        <w:t>辽河油田台安水源地</w:t>
      </w:r>
      <w:r>
        <w:rPr>
          <w:rFonts w:hint="eastAsia" w:ascii="仿宋_GB2312" w:hAnsi="仿宋_GB2312" w:eastAsia="仿宋_GB2312" w:cs="仿宋_GB2312"/>
          <w:b w:val="0"/>
          <w:bCs w:val="0"/>
          <w:color w:val="000000" w:themeColor="text1"/>
          <w:sz w:val="32"/>
          <w:szCs w:val="32"/>
        </w:rPr>
        <w:t>突发环境事件协调组应及时与市生态环境局台安分局联系，并及时将事故发生情况及最新进展</w:t>
      </w:r>
      <w:r>
        <w:rPr>
          <w:rFonts w:hint="eastAsia" w:ascii="仿宋_GB2312" w:hAnsi="仿宋_GB2312" w:eastAsia="仿宋_GB2312" w:cs="仿宋_GB2312"/>
          <w:b w:val="0"/>
          <w:bCs w:val="0"/>
          <w:color w:val="000000" w:themeColor="text1"/>
          <w:sz w:val="32"/>
          <w:szCs w:val="32"/>
          <w:lang w:eastAsia="zh-CN"/>
        </w:rPr>
        <w:t>情况</w:t>
      </w:r>
      <w:r>
        <w:rPr>
          <w:rFonts w:hint="eastAsia" w:ascii="仿宋_GB2312" w:hAnsi="仿宋_GB2312" w:eastAsia="仿宋_GB2312" w:cs="仿宋_GB2312"/>
          <w:b w:val="0"/>
          <w:bCs w:val="0"/>
          <w:color w:val="000000" w:themeColor="text1"/>
          <w:sz w:val="32"/>
          <w:szCs w:val="32"/>
        </w:rPr>
        <w:t>向台安县人民政府、县</w:t>
      </w:r>
      <w:r>
        <w:rPr>
          <w:rFonts w:hint="eastAsia" w:ascii="仿宋_GB2312" w:hAnsi="仿宋_GB2312" w:eastAsia="仿宋_GB2312" w:cs="仿宋_GB2312"/>
          <w:b w:val="0"/>
          <w:bCs w:val="0"/>
          <w:color w:val="000000" w:themeColor="text1"/>
          <w:sz w:val="32"/>
          <w:szCs w:val="32"/>
          <w:lang w:eastAsia="zh-CN"/>
        </w:rPr>
        <w:t>应急</w:t>
      </w:r>
      <w:r>
        <w:rPr>
          <w:rFonts w:hint="eastAsia" w:ascii="仿宋_GB2312" w:hAnsi="仿宋_GB2312" w:eastAsia="仿宋_GB2312" w:cs="仿宋_GB2312"/>
          <w:b w:val="0"/>
          <w:bCs w:val="0"/>
          <w:color w:val="000000" w:themeColor="text1"/>
          <w:sz w:val="32"/>
          <w:szCs w:val="32"/>
        </w:rPr>
        <w:t>局、县消防</w:t>
      </w:r>
      <w:r>
        <w:rPr>
          <w:rFonts w:hint="eastAsia" w:ascii="仿宋_GB2312" w:hAnsi="仿宋_GB2312" w:eastAsia="仿宋_GB2312" w:cs="仿宋_GB2312"/>
          <w:b w:val="0"/>
          <w:bCs w:val="0"/>
          <w:color w:val="000000" w:themeColor="text1"/>
          <w:sz w:val="32"/>
          <w:szCs w:val="32"/>
          <w:lang w:eastAsia="zh-CN"/>
        </w:rPr>
        <w:t>救援</w:t>
      </w:r>
      <w:r>
        <w:rPr>
          <w:rFonts w:hint="eastAsia" w:ascii="仿宋_GB2312" w:hAnsi="仿宋_GB2312" w:eastAsia="仿宋_GB2312" w:cs="仿宋_GB2312"/>
          <w:b w:val="0"/>
          <w:bCs w:val="0"/>
          <w:color w:val="000000" w:themeColor="text1"/>
          <w:sz w:val="32"/>
          <w:szCs w:val="32"/>
        </w:rPr>
        <w:t>大队汇报，并将市生态环境局台安分局的命令及时向</w:t>
      </w:r>
      <w:r>
        <w:rPr>
          <w:rFonts w:hint="eastAsia" w:ascii="仿宋_GB2312" w:hAnsi="仿宋_GB2312" w:eastAsia="仿宋_GB2312" w:cs="仿宋_GB2312"/>
          <w:b w:val="0"/>
          <w:bCs w:val="0"/>
          <w:color w:val="000000" w:themeColor="text1"/>
          <w:sz w:val="32"/>
          <w:szCs w:val="32"/>
          <w:lang w:eastAsia="zh-CN"/>
        </w:rPr>
        <w:t>辽河油田台安水源地</w:t>
      </w:r>
      <w:r>
        <w:rPr>
          <w:rFonts w:hint="eastAsia" w:ascii="仿宋_GB2312" w:hAnsi="仿宋_GB2312" w:eastAsia="仿宋_GB2312" w:cs="仿宋_GB2312"/>
          <w:b w:val="0"/>
          <w:bCs w:val="0"/>
          <w:color w:val="000000" w:themeColor="text1"/>
          <w:sz w:val="32"/>
          <w:szCs w:val="32"/>
        </w:rPr>
        <w:t>应急指挥中心汇报。</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val="en-US" w:eastAsia="zh-CN"/>
        </w:rPr>
        <w:t>（2）</w:t>
      </w:r>
      <w:r>
        <w:rPr>
          <w:rFonts w:hint="eastAsia" w:ascii="仿宋_GB2312" w:hAnsi="仿宋_GB2312" w:eastAsia="仿宋_GB2312" w:cs="仿宋_GB2312"/>
          <w:b w:val="0"/>
          <w:bCs w:val="0"/>
          <w:color w:val="000000" w:themeColor="text1"/>
          <w:sz w:val="32"/>
          <w:szCs w:val="32"/>
        </w:rPr>
        <w:t xml:space="preserve">预案分级响应的衔接 </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一般或者较大突发环境事件：厂区应急指挥小组及时组织力量对污染事故现场妥当处置，厂区应急指挥小组力量不足以对污染事故现场妥当处置，请求台安县市生态环境局事故应急处理指挥部。市生态环境局台安分局事故应急处理指挥部进行紧急动员，适时启动台安县突发环境事件应急预案</w:t>
      </w:r>
      <w:r>
        <w:rPr>
          <w:rFonts w:hint="eastAsia" w:ascii="仿宋_GB2312" w:hAnsi="仿宋_GB2312" w:eastAsia="仿宋_GB2312" w:cs="仿宋_GB2312"/>
          <w:b w:val="0"/>
          <w:bCs w:val="0"/>
          <w:color w:val="000000" w:themeColor="text1"/>
          <w:sz w:val="32"/>
          <w:szCs w:val="32"/>
          <w:lang w:eastAsia="zh-CN"/>
        </w:rPr>
        <w:t>并</w:t>
      </w:r>
      <w:r>
        <w:rPr>
          <w:rFonts w:hint="eastAsia" w:ascii="仿宋_GB2312" w:hAnsi="仿宋_GB2312" w:eastAsia="仿宋_GB2312" w:cs="仿宋_GB2312"/>
          <w:b w:val="0"/>
          <w:bCs w:val="0"/>
          <w:color w:val="000000" w:themeColor="text1"/>
          <w:sz w:val="32"/>
          <w:szCs w:val="32"/>
        </w:rPr>
        <w:t>迅速调集救援力量，指挥各成员单位、相关职能部门，根据应急预案组成各个应急行动小组，按照各自的职责和现场救援具体方案开展抢险救援工作，厂内应急小组听厂内应急指挥中心的领导。污染事故基本控制稳定后，市生态环境局台安分局事故应急处理指挥部将根据专家意见，迅速调集后援力量展开事故处置工作。应急指挥小组在接到事故报警后，向市生态环境局台安分局事故应急处理指挥部报告，市生态环境局台安分局应当</w:t>
      </w:r>
      <w:r>
        <w:rPr>
          <w:rFonts w:hint="eastAsia" w:ascii="仿宋_GB2312" w:hAnsi="仿宋_GB2312" w:eastAsia="仿宋_GB2312" w:cs="仿宋_GB2312"/>
          <w:b w:val="0"/>
          <w:bCs w:val="0"/>
          <w:color w:val="000000" w:themeColor="text1"/>
          <w:sz w:val="32"/>
          <w:szCs w:val="32"/>
          <w:lang w:eastAsia="zh-CN"/>
        </w:rPr>
        <w:t>及时</w:t>
      </w:r>
      <w:r>
        <w:rPr>
          <w:rFonts w:hint="eastAsia" w:ascii="仿宋_GB2312" w:hAnsi="仿宋_GB2312" w:eastAsia="仿宋_GB2312" w:cs="仿宋_GB2312"/>
          <w:b w:val="0"/>
          <w:bCs w:val="0"/>
          <w:color w:val="000000" w:themeColor="text1"/>
          <w:sz w:val="32"/>
          <w:szCs w:val="32"/>
        </w:rPr>
        <w:t>向台安县人民政府和鞍山市生态环境局报告。</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重大或者特别重大突发环境事件：厂区应急指挥中心及时组织力量对污染事故现场妥当处置同时及时请求市生态环境局台安分局事故应急处理指挥部。市生态环境局台安分局应当在两小时内向台安县人民政府和鞍山市生态环境局报告，同时上报辽宁省</w:t>
      </w:r>
      <w:r>
        <w:rPr>
          <w:rFonts w:hint="eastAsia" w:ascii="仿宋_GB2312" w:hAnsi="仿宋_GB2312" w:eastAsia="仿宋_GB2312" w:cs="仿宋_GB2312"/>
          <w:b w:val="0"/>
          <w:bCs w:val="0"/>
          <w:color w:val="000000" w:themeColor="text1"/>
          <w:sz w:val="32"/>
          <w:szCs w:val="32"/>
          <w:lang w:eastAsia="zh-CN"/>
        </w:rPr>
        <w:t>生态环境</w:t>
      </w:r>
      <w:r>
        <w:rPr>
          <w:rFonts w:hint="eastAsia" w:ascii="仿宋_GB2312" w:hAnsi="仿宋_GB2312" w:eastAsia="仿宋_GB2312" w:cs="仿宋_GB2312"/>
          <w:b w:val="0"/>
          <w:bCs w:val="0"/>
          <w:color w:val="000000" w:themeColor="text1"/>
          <w:sz w:val="32"/>
          <w:szCs w:val="32"/>
        </w:rPr>
        <w:t>厅。省级人民政府环境保护主管部门接到报告后，应当进行核实并在一小时内报告环境保护部。根据突发环境事件的程度和启动的相应级别的突发环境事件应急预案。由启动突发环境事件应急预案级别最高应急指挥部调集救援力量，指挥各成员单位、相关职能部门，根据应急预案组成各个应急行动小组，按照各自的职责和现场救援具体方案开展抢险救援工作，厂内应急小组听从现场最高级别的事故应急处理指挥部的领导。污染事故基本控制稳定后，现场最高级别的事故应急处理指挥部将根据专家意见，迅速调集后援力量展开事故处置工作。</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val="en-US" w:eastAsia="zh-CN"/>
        </w:rPr>
        <w:t>（3）</w:t>
      </w:r>
      <w:r>
        <w:rPr>
          <w:rFonts w:hint="eastAsia" w:ascii="仿宋_GB2312" w:hAnsi="仿宋_GB2312" w:eastAsia="仿宋_GB2312" w:cs="仿宋_GB2312"/>
          <w:b w:val="0"/>
          <w:bCs w:val="0"/>
          <w:color w:val="000000" w:themeColor="text1"/>
          <w:sz w:val="32"/>
          <w:szCs w:val="32"/>
        </w:rPr>
        <w:t xml:space="preserve">应急救援保障的衔接 </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单位互助体系：建设单位和周边企事业</w:t>
      </w:r>
      <w:r>
        <w:rPr>
          <w:rFonts w:hint="eastAsia" w:ascii="仿宋_GB2312" w:hAnsi="仿宋_GB2312" w:eastAsia="仿宋_GB2312" w:cs="仿宋_GB2312"/>
          <w:b w:val="0"/>
          <w:bCs w:val="0"/>
          <w:color w:val="000000" w:themeColor="text1"/>
          <w:sz w:val="32"/>
          <w:szCs w:val="32"/>
          <w:lang w:eastAsia="zh-CN"/>
        </w:rPr>
        <w:t>单位</w:t>
      </w:r>
      <w:r>
        <w:rPr>
          <w:rFonts w:hint="eastAsia" w:ascii="仿宋_GB2312" w:hAnsi="仿宋_GB2312" w:eastAsia="仿宋_GB2312" w:cs="仿宋_GB2312"/>
          <w:b w:val="0"/>
          <w:bCs w:val="0"/>
          <w:color w:val="000000" w:themeColor="text1"/>
          <w:sz w:val="32"/>
          <w:szCs w:val="32"/>
        </w:rPr>
        <w:t xml:space="preserve">建立良好的应急互助关系，在重大事故发生后，相互支持。 </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公共援助力量：本单位还可以联系台安县消防救援大队、医院、公安、交通、应急管理局以及各相关职能部门，请求救援力量、设备的支持。</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 xml:space="preserve">专家援助：台安县建立风险事故救援安全专家库，在紧急情况下，可以联系获取救援支持。 </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val="en-US" w:eastAsia="zh-CN"/>
        </w:rPr>
        <w:t>（4）</w:t>
      </w:r>
      <w:r>
        <w:rPr>
          <w:rFonts w:hint="eastAsia" w:ascii="仿宋_GB2312" w:hAnsi="仿宋_GB2312" w:eastAsia="仿宋_GB2312" w:cs="仿宋_GB2312"/>
          <w:b w:val="0"/>
          <w:bCs w:val="0"/>
          <w:color w:val="000000" w:themeColor="text1"/>
          <w:sz w:val="32"/>
          <w:szCs w:val="32"/>
        </w:rPr>
        <w:t xml:space="preserve">应急培训计划的衔接 </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在开展应急培训计划的同时，还应积极配合台安县应急培训</w:t>
      </w:r>
      <w:r>
        <w:rPr>
          <w:rFonts w:hint="eastAsia" w:ascii="仿宋_GB2312" w:hAnsi="仿宋_GB2312" w:eastAsia="仿宋_GB2312" w:cs="仿宋_GB2312"/>
          <w:b w:val="0"/>
          <w:bCs w:val="0"/>
          <w:color w:val="000000" w:themeColor="text1"/>
          <w:w w:val="95"/>
          <w:sz w:val="32"/>
          <w:szCs w:val="32"/>
        </w:rPr>
        <w:t>计划，在发生风险事故时，及时与市生态环境局台安分局取得联系。</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val="en-US" w:eastAsia="zh-CN"/>
        </w:rPr>
        <w:t>（5）</w:t>
      </w:r>
      <w:r>
        <w:rPr>
          <w:rFonts w:hint="eastAsia" w:ascii="仿宋_GB2312" w:hAnsi="仿宋_GB2312" w:eastAsia="仿宋_GB2312" w:cs="仿宋_GB2312"/>
          <w:b w:val="0"/>
          <w:bCs w:val="0"/>
          <w:color w:val="000000" w:themeColor="text1"/>
          <w:sz w:val="32"/>
          <w:szCs w:val="32"/>
        </w:rPr>
        <w:t xml:space="preserve">公众教育的衔接 </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对附近周边企业职工、公众开展教育、培训时，应加强与周</w:t>
      </w:r>
      <w:r>
        <w:rPr>
          <w:rFonts w:hint="eastAsia" w:ascii="仿宋_GB2312" w:hAnsi="仿宋_GB2312" w:eastAsia="仿宋_GB2312" w:cs="仿宋_GB2312"/>
          <w:b w:val="0"/>
          <w:bCs w:val="0"/>
          <w:color w:val="000000" w:themeColor="text1"/>
          <w:w w:val="95"/>
          <w:sz w:val="32"/>
          <w:szCs w:val="32"/>
        </w:rPr>
        <w:t xml:space="preserve">边公众和相关单位的交流，如发生事故，可更好的疏散、防护污染。 </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1.5.2与风险防范措施的衔接</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 xml:space="preserve">（1）污染治理措施的衔接 </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 xml:space="preserve">当风险事故废水超过本单位能够处理范围后，应及时向相关单位请求援助，帮助收集事故废水，以免风险事故发生扩大。 </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 xml:space="preserve">（2）消防及火灾报警系统的衔接 </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应急指挥办公室采用电话报警，火灾报警信号报送至</w:t>
      </w:r>
      <w:r>
        <w:rPr>
          <w:rFonts w:hint="eastAsia" w:ascii="仿宋_GB2312" w:hAnsi="仿宋_GB2312" w:eastAsia="仿宋_GB2312" w:cs="仿宋_GB2312"/>
          <w:b w:val="0"/>
          <w:bCs w:val="0"/>
          <w:color w:val="000000" w:themeColor="text1"/>
          <w:sz w:val="32"/>
          <w:szCs w:val="32"/>
          <w:lang w:eastAsia="zh-CN"/>
        </w:rPr>
        <w:t>辽河油田台安水源地</w:t>
      </w:r>
      <w:r>
        <w:rPr>
          <w:rFonts w:hint="eastAsia" w:ascii="仿宋_GB2312" w:hAnsi="仿宋_GB2312" w:eastAsia="仿宋_GB2312" w:cs="仿宋_GB2312"/>
          <w:b w:val="0"/>
          <w:bCs w:val="0"/>
          <w:color w:val="000000" w:themeColor="text1"/>
          <w:sz w:val="32"/>
          <w:szCs w:val="32"/>
        </w:rPr>
        <w:t xml:space="preserve">应急指挥办公室，必要时报送至消防救援大队。 </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 xml:space="preserve">（3）应急救援物资的衔接 </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当</w:t>
      </w:r>
      <w:r>
        <w:rPr>
          <w:rFonts w:hint="eastAsia" w:ascii="仿宋_GB2312" w:hAnsi="仿宋_GB2312" w:eastAsia="仿宋_GB2312" w:cs="仿宋_GB2312"/>
          <w:b w:val="0"/>
          <w:bCs w:val="0"/>
          <w:color w:val="000000" w:themeColor="text1"/>
          <w:sz w:val="32"/>
          <w:szCs w:val="32"/>
          <w:lang w:eastAsia="zh-CN"/>
        </w:rPr>
        <w:t>辽河油田台安水源地</w:t>
      </w:r>
      <w:r>
        <w:rPr>
          <w:rFonts w:hint="eastAsia" w:ascii="仿宋_GB2312" w:hAnsi="仿宋_GB2312" w:eastAsia="仿宋_GB2312" w:cs="仿宋_GB2312"/>
          <w:b w:val="0"/>
          <w:bCs w:val="0"/>
          <w:color w:val="000000" w:themeColor="text1"/>
          <w:sz w:val="32"/>
          <w:szCs w:val="32"/>
        </w:rPr>
        <w:t>应急救援物资不能满足事故现场需求时，可在台安县应急中心的协调下向邻近企事业</w:t>
      </w:r>
      <w:r>
        <w:rPr>
          <w:rFonts w:hint="eastAsia" w:ascii="仿宋_GB2312" w:hAnsi="仿宋_GB2312" w:eastAsia="仿宋_GB2312" w:cs="仿宋_GB2312"/>
          <w:b w:val="0"/>
          <w:bCs w:val="0"/>
          <w:color w:val="000000" w:themeColor="text1"/>
          <w:sz w:val="32"/>
          <w:szCs w:val="32"/>
          <w:lang w:eastAsia="zh-CN"/>
        </w:rPr>
        <w:t>单位</w:t>
      </w:r>
      <w:r>
        <w:rPr>
          <w:rFonts w:hint="eastAsia" w:ascii="仿宋_GB2312" w:hAnsi="仿宋_GB2312" w:eastAsia="仿宋_GB2312" w:cs="仿宋_GB2312"/>
          <w:b w:val="0"/>
          <w:bCs w:val="0"/>
          <w:color w:val="000000" w:themeColor="text1"/>
          <w:sz w:val="32"/>
          <w:szCs w:val="32"/>
        </w:rPr>
        <w:t>请求援助，以免风险事故</w:t>
      </w:r>
      <w:r>
        <w:rPr>
          <w:rFonts w:hint="eastAsia" w:ascii="仿宋_GB2312" w:hAnsi="仿宋_GB2312" w:eastAsia="仿宋_GB2312" w:cs="仿宋_GB2312"/>
          <w:b w:val="0"/>
          <w:bCs w:val="0"/>
          <w:color w:val="000000" w:themeColor="text1"/>
          <w:sz w:val="32"/>
          <w:szCs w:val="32"/>
          <w:lang w:eastAsia="zh-CN"/>
        </w:rPr>
        <w:t>发生</w:t>
      </w:r>
      <w:r>
        <w:rPr>
          <w:rFonts w:hint="eastAsia" w:ascii="仿宋_GB2312" w:hAnsi="仿宋_GB2312" w:eastAsia="仿宋_GB2312" w:cs="仿宋_GB2312"/>
          <w:b w:val="0"/>
          <w:bCs w:val="0"/>
          <w:color w:val="000000" w:themeColor="text1"/>
          <w:sz w:val="32"/>
          <w:szCs w:val="32"/>
        </w:rPr>
        <w:t>扩大，同时应服从上级应急中心的调度，对其他单位援助请求进行帮助。</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val="en-US" w:eastAsia="zh-CN"/>
        </w:rPr>
        <w:t>1.5.3</w:t>
      </w:r>
      <w:r>
        <w:rPr>
          <w:rFonts w:hint="eastAsia" w:ascii="仿宋_GB2312" w:hAnsi="仿宋_GB2312" w:eastAsia="仿宋_GB2312" w:cs="仿宋_GB2312"/>
          <w:b w:val="0"/>
          <w:bCs w:val="0"/>
          <w:color w:val="000000" w:themeColor="text1"/>
          <w:sz w:val="32"/>
          <w:szCs w:val="32"/>
        </w:rPr>
        <w:t xml:space="preserve">与上级应急预案的衔接 </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eastAsia="zh-CN"/>
        </w:rPr>
      </w:pPr>
      <w:r>
        <w:rPr>
          <w:rFonts w:hint="eastAsia" w:ascii="仿宋_GB2312" w:hAnsi="仿宋_GB2312" w:eastAsia="仿宋_GB2312" w:cs="仿宋_GB2312"/>
          <w:b w:val="0"/>
          <w:bCs w:val="0"/>
          <w:color w:val="000000" w:themeColor="text1"/>
          <w:sz w:val="32"/>
          <w:szCs w:val="32"/>
        </w:rPr>
        <w:t>企业一旦发生突发环境事故，当事故的可能影响范围超出企业边界时且事故后果较大时（一般指</w:t>
      </w:r>
      <w:r>
        <w:rPr>
          <w:rFonts w:hint="eastAsia" w:ascii="仿宋_GB2312" w:hAnsi="仿宋_GB2312" w:eastAsia="仿宋_GB2312" w:cs="仿宋_GB2312"/>
          <w:b w:val="0"/>
          <w:bCs w:val="0"/>
          <w:sz w:val="32"/>
          <w:szCs w:val="32"/>
        </w:rPr>
        <w:t>Ⅲ</w:t>
      </w:r>
      <w:r>
        <w:rPr>
          <w:rFonts w:hint="eastAsia" w:ascii="仿宋_GB2312" w:hAnsi="仿宋_GB2312" w:eastAsia="仿宋_GB2312" w:cs="仿宋_GB2312"/>
          <w:b w:val="0"/>
          <w:bCs w:val="0"/>
          <w:color w:val="000000" w:themeColor="text1"/>
          <w:sz w:val="32"/>
          <w:szCs w:val="32"/>
        </w:rPr>
        <w:t>级响应及以上），应立即根据应急预案做出应急响应工作，并向台安县人民政府和市生态环境局汇报事故发生类型、事故发生时间、事故可能影响范围等情况。应急队伍达到现场后，立即会同当地政府、有关部门和企业进行紧急磋商，迅速分析、收集和汇总事故发生危害的情况，并采取以下应急处置方案</w:t>
      </w:r>
      <w:r>
        <w:rPr>
          <w:rFonts w:hint="eastAsia" w:ascii="仿宋_GB2312" w:hAnsi="仿宋_GB2312" w:eastAsia="仿宋_GB2312" w:cs="仿宋_GB2312"/>
          <w:b w:val="0"/>
          <w:bCs w:val="0"/>
          <w:color w:val="000000" w:themeColor="text1"/>
          <w:sz w:val="32"/>
          <w:szCs w:val="32"/>
          <w:lang w:eastAsia="zh-CN"/>
        </w:rPr>
        <w:t>：</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（1）现场控制</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后勤保障组到达现场后，配合应急检测工作人员迅速布点监测，利用应急监测设备等方法迅速判明危险化学品种类、危害程度、扩散方式。</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抢险恢复组到达现场后，配合公安</w:t>
      </w: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消防等单位控制现场，划定紧急隔离区域，设置警告标志，制定处置措施，切断污染源，防止污染物扩散。交通事故引发的危险化学品运输车辆泄漏事故，首先应由交警部门对道路进行戒严，在为判明危险化学品种类、性状、危害程度时，严禁半幅通车。</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（2）现场调查</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抢险恢复组应迅速展开现场调查，取证工作，查明事件原因，初步分析影响程度等；并负责与</w:t>
      </w:r>
      <w:r>
        <w:rPr>
          <w:rFonts w:hint="eastAsia" w:ascii="仿宋_GB2312" w:hAnsi="仿宋_GB2312" w:eastAsia="仿宋_GB2312" w:cs="仿宋_GB2312"/>
          <w:b w:val="0"/>
          <w:bCs w:val="0"/>
          <w:color w:val="000000" w:themeColor="text1"/>
          <w:sz w:val="32"/>
          <w:szCs w:val="32"/>
          <w:lang w:eastAsia="zh-CN"/>
        </w:rPr>
        <w:t>县</w:t>
      </w:r>
      <w:r>
        <w:rPr>
          <w:rFonts w:hint="eastAsia" w:ascii="仿宋_GB2312" w:hAnsi="仿宋_GB2312" w:eastAsia="仿宋_GB2312" w:cs="仿宋_GB2312"/>
          <w:b w:val="0"/>
          <w:bCs w:val="0"/>
          <w:color w:val="000000" w:themeColor="text1"/>
          <w:sz w:val="32"/>
          <w:szCs w:val="32"/>
        </w:rPr>
        <w:t>应急</w:t>
      </w:r>
      <w:r>
        <w:rPr>
          <w:rFonts w:hint="eastAsia" w:ascii="仿宋_GB2312" w:hAnsi="仿宋_GB2312" w:eastAsia="仿宋_GB2312" w:cs="仿宋_GB2312"/>
          <w:b w:val="0"/>
          <w:bCs w:val="0"/>
          <w:color w:val="000000" w:themeColor="text1"/>
          <w:sz w:val="32"/>
          <w:szCs w:val="32"/>
          <w:lang w:eastAsia="zh-CN"/>
        </w:rPr>
        <w:t>局、</w:t>
      </w:r>
      <w:r>
        <w:rPr>
          <w:rFonts w:hint="eastAsia" w:ascii="仿宋_GB2312" w:hAnsi="仿宋_GB2312" w:eastAsia="仿宋_GB2312" w:cs="仿宋_GB2312"/>
          <w:b w:val="0"/>
          <w:bCs w:val="0"/>
          <w:color w:val="000000" w:themeColor="text1"/>
          <w:sz w:val="32"/>
          <w:szCs w:val="32"/>
        </w:rPr>
        <w:t>消防</w:t>
      </w:r>
      <w:r>
        <w:rPr>
          <w:rFonts w:hint="eastAsia" w:ascii="仿宋_GB2312" w:hAnsi="仿宋_GB2312" w:eastAsia="仿宋_GB2312" w:cs="仿宋_GB2312"/>
          <w:b w:val="0"/>
          <w:bCs w:val="0"/>
          <w:color w:val="000000" w:themeColor="text1"/>
          <w:sz w:val="32"/>
          <w:szCs w:val="32"/>
          <w:lang w:eastAsia="zh-CN"/>
        </w:rPr>
        <w:t>救援大队</w:t>
      </w:r>
      <w:r>
        <w:rPr>
          <w:rFonts w:hint="eastAsia" w:ascii="仿宋_GB2312" w:hAnsi="仿宋_GB2312" w:eastAsia="仿宋_GB2312" w:cs="仿宋_GB2312"/>
          <w:b w:val="0"/>
          <w:bCs w:val="0"/>
          <w:color w:val="000000" w:themeColor="text1"/>
          <w:sz w:val="32"/>
          <w:szCs w:val="32"/>
        </w:rPr>
        <w:t>等单位协调，共同现场勘验工作。在现场勘查的同时，迅速查明事故点的周围敏感目标，包括：5km范围内的居民区（村庄）、河流、交通要道等。以防止污染物进入地下水造成次生污染，并为群众转移做好前期准备工作。</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（3）人员疏散与救援</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在突发环境事件发生后，应迅速组织专业医疗救护小组抢救现场</w:t>
      </w:r>
      <w:r>
        <w:rPr>
          <w:rFonts w:hint="eastAsia" w:ascii="仿宋_GB2312" w:hAnsi="仿宋_GB2312" w:eastAsia="仿宋_GB2312" w:cs="仿宋_GB2312"/>
          <w:b w:val="0"/>
          <w:bCs w:val="0"/>
          <w:color w:val="000000" w:themeColor="text1"/>
          <w:sz w:val="32"/>
          <w:szCs w:val="32"/>
          <w:lang w:eastAsia="zh-CN"/>
        </w:rPr>
        <w:t>受伤</w:t>
      </w:r>
      <w:r>
        <w:rPr>
          <w:rFonts w:hint="eastAsia" w:ascii="仿宋_GB2312" w:hAnsi="仿宋_GB2312" w:eastAsia="仿宋_GB2312" w:cs="仿宋_GB2312"/>
          <w:b w:val="0"/>
          <w:bCs w:val="0"/>
          <w:color w:val="000000" w:themeColor="text1"/>
          <w:sz w:val="32"/>
          <w:szCs w:val="32"/>
        </w:rPr>
        <w:t>人员。同时，根据现场扩散方式、危害程度，结合气象条件，迅速确定疏散距离。对于可能给周围环境造成影响和损害的污染事件，应当通知</w:t>
      </w:r>
      <w:r>
        <w:rPr>
          <w:rFonts w:hint="eastAsia" w:ascii="仿宋_GB2312" w:hAnsi="仿宋_GB2312" w:eastAsia="仿宋_GB2312" w:cs="仿宋_GB2312"/>
          <w:b w:val="0"/>
          <w:bCs w:val="0"/>
          <w:color w:val="000000" w:themeColor="text1"/>
          <w:sz w:val="32"/>
          <w:szCs w:val="32"/>
          <w:lang w:eastAsia="zh-CN"/>
        </w:rPr>
        <w:t>属地</w:t>
      </w:r>
      <w:r>
        <w:rPr>
          <w:rFonts w:hint="eastAsia" w:ascii="仿宋_GB2312" w:hAnsi="仿宋_GB2312" w:eastAsia="仿宋_GB2312" w:cs="仿宋_GB2312"/>
          <w:b w:val="0"/>
          <w:bCs w:val="0"/>
          <w:color w:val="000000" w:themeColor="text1"/>
          <w:sz w:val="32"/>
          <w:szCs w:val="32"/>
        </w:rPr>
        <w:t>政府</w:t>
      </w:r>
      <w:r>
        <w:rPr>
          <w:rFonts w:hint="eastAsia" w:ascii="仿宋_GB2312" w:hAnsi="仿宋_GB2312" w:eastAsia="仿宋_GB2312" w:cs="仿宋_GB2312"/>
          <w:b w:val="0"/>
          <w:bCs w:val="0"/>
          <w:color w:val="000000" w:themeColor="text1"/>
          <w:sz w:val="32"/>
          <w:szCs w:val="32"/>
          <w:lang w:eastAsia="zh-CN"/>
        </w:rPr>
        <w:t>、街道办事处</w:t>
      </w:r>
      <w:r>
        <w:rPr>
          <w:rFonts w:hint="eastAsia" w:ascii="仿宋_GB2312" w:hAnsi="仿宋_GB2312" w:eastAsia="仿宋_GB2312" w:cs="仿宋_GB2312"/>
          <w:b w:val="0"/>
          <w:bCs w:val="0"/>
          <w:color w:val="000000" w:themeColor="text1"/>
          <w:sz w:val="32"/>
          <w:szCs w:val="32"/>
        </w:rPr>
        <w:t>或肇事单位立即通知周围相关单位和群众，采取有效防范措施，避免遭到损失。</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（4）应急监测</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突发环境事件的应急监测由台安县环境监测站或第三方监测机构负责实施，协调各类环境污染物的应急监测；判定污染物的种类、性质、危害程度以及受影响的范围等，制定应急监测实施方案；及时向应急指挥中心报告现场情况，根据现场情况，提出处置建议；对短期内不能消除、降解的污染物进行跟踪监测；综合分析环境污染事件污染变化的趋势；通过专家组分析，预测突发环境事件的发展情况和污染物的变化情况，作为突发环境事件应急处置决策的依据。</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（5）确定应急处置方案</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对属于以往已有成功处置经验或成熟处置方案的事件，由应急指挥办公室提出意见，经应急指挥中心同意后实施应急处置，对属于尚无成功或成熟方案的，由应急指挥办公室及时组织相关部门和专家研究制定应急方案，经指挥中心审核、批准后组织实施。对排放污染物毒性剧烈、危害情况紧急的事故，</w:t>
      </w:r>
      <w:r>
        <w:rPr>
          <w:rFonts w:hint="eastAsia" w:ascii="仿宋_GB2312" w:hAnsi="仿宋_GB2312" w:eastAsia="仿宋_GB2312" w:cs="仿宋_GB2312"/>
          <w:b w:val="0"/>
          <w:bCs w:val="0"/>
          <w:color w:val="000000" w:themeColor="text1"/>
          <w:sz w:val="32"/>
          <w:szCs w:val="32"/>
          <w:lang w:eastAsia="zh-CN"/>
        </w:rPr>
        <w:t>县</w:t>
      </w:r>
      <w:r>
        <w:rPr>
          <w:rFonts w:hint="eastAsia" w:ascii="仿宋_GB2312" w:hAnsi="仿宋_GB2312" w:eastAsia="仿宋_GB2312" w:cs="仿宋_GB2312"/>
          <w:b w:val="0"/>
          <w:bCs w:val="0"/>
          <w:color w:val="000000" w:themeColor="text1"/>
          <w:sz w:val="32"/>
          <w:szCs w:val="32"/>
        </w:rPr>
        <w:t>应急指挥中心可以组织</w:t>
      </w:r>
      <w:r>
        <w:rPr>
          <w:rFonts w:hint="eastAsia" w:ascii="仿宋_GB2312" w:hAnsi="仿宋_GB2312" w:eastAsia="仿宋_GB2312" w:cs="仿宋_GB2312"/>
          <w:b w:val="0"/>
          <w:bCs w:val="0"/>
          <w:color w:val="000000" w:themeColor="text1"/>
          <w:sz w:val="32"/>
          <w:szCs w:val="32"/>
          <w:lang w:eastAsia="zh-CN"/>
        </w:rPr>
        <w:t>县</w:t>
      </w:r>
      <w:r>
        <w:rPr>
          <w:rFonts w:hint="eastAsia" w:ascii="仿宋_GB2312" w:hAnsi="仿宋_GB2312" w:eastAsia="仿宋_GB2312" w:cs="仿宋_GB2312"/>
          <w:b w:val="0"/>
          <w:bCs w:val="0"/>
          <w:color w:val="000000" w:themeColor="text1"/>
          <w:sz w:val="32"/>
          <w:szCs w:val="32"/>
        </w:rPr>
        <w:t>公安</w:t>
      </w:r>
      <w:r>
        <w:rPr>
          <w:rFonts w:hint="eastAsia" w:ascii="仿宋_GB2312" w:hAnsi="仿宋_GB2312" w:eastAsia="仿宋_GB2312" w:cs="仿宋_GB2312"/>
          <w:b w:val="0"/>
          <w:bCs w:val="0"/>
          <w:color w:val="000000" w:themeColor="text1"/>
          <w:sz w:val="32"/>
          <w:szCs w:val="32"/>
          <w:lang w:eastAsia="zh-CN"/>
        </w:rPr>
        <w:t>局</w:t>
      </w:r>
      <w:r>
        <w:rPr>
          <w:rFonts w:hint="eastAsia" w:ascii="仿宋_GB2312" w:hAnsi="仿宋_GB2312" w:eastAsia="仿宋_GB2312" w:cs="仿宋_GB2312"/>
          <w:b w:val="0"/>
          <w:bCs w:val="0"/>
          <w:color w:val="000000" w:themeColor="text1"/>
          <w:sz w:val="32"/>
          <w:szCs w:val="32"/>
        </w:rPr>
        <w:t>、</w:t>
      </w:r>
      <w:r>
        <w:rPr>
          <w:rFonts w:hint="eastAsia" w:ascii="仿宋_GB2312" w:hAnsi="仿宋_GB2312" w:eastAsia="仿宋_GB2312" w:cs="仿宋_GB2312"/>
          <w:b w:val="0"/>
          <w:bCs w:val="0"/>
          <w:color w:val="000000" w:themeColor="text1"/>
          <w:sz w:val="32"/>
          <w:szCs w:val="32"/>
          <w:lang w:eastAsia="zh-CN"/>
        </w:rPr>
        <w:t>县</w:t>
      </w:r>
      <w:r>
        <w:rPr>
          <w:rFonts w:hint="eastAsia" w:ascii="仿宋_GB2312" w:hAnsi="仿宋_GB2312" w:eastAsia="仿宋_GB2312" w:cs="仿宋_GB2312"/>
          <w:b w:val="0"/>
          <w:bCs w:val="0"/>
          <w:color w:val="000000" w:themeColor="text1"/>
          <w:sz w:val="32"/>
          <w:szCs w:val="32"/>
        </w:rPr>
        <w:t>消防</w:t>
      </w:r>
      <w:r>
        <w:rPr>
          <w:rFonts w:hint="eastAsia" w:ascii="仿宋_GB2312" w:hAnsi="仿宋_GB2312" w:eastAsia="仿宋_GB2312" w:cs="仿宋_GB2312"/>
          <w:b w:val="0"/>
          <w:bCs w:val="0"/>
          <w:color w:val="000000" w:themeColor="text1"/>
          <w:sz w:val="32"/>
          <w:szCs w:val="32"/>
          <w:lang w:eastAsia="zh-CN"/>
        </w:rPr>
        <w:t>救援大队</w:t>
      </w:r>
      <w:r>
        <w:rPr>
          <w:rFonts w:hint="eastAsia" w:ascii="仿宋_GB2312" w:hAnsi="仿宋_GB2312" w:eastAsia="仿宋_GB2312" w:cs="仿宋_GB2312"/>
          <w:b w:val="0"/>
          <w:bCs w:val="0"/>
          <w:color w:val="000000" w:themeColor="text1"/>
          <w:sz w:val="32"/>
          <w:szCs w:val="32"/>
        </w:rPr>
        <w:t>以及其他专业队伍给予支持。</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（6）污染警戒区域划定和消息发布</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抢险恢复组根据事故点地形地貌、气象条件、污染监测数据和现场调查，向应急现场指挥部提出污染警戒区域的建议。应急现场指挥部向应急指挥中心报告后发布警报决定。</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应急现场指挥中心要组织各应急小组召开事故处理分析会，将分析结果及时报告应急指挥中心。按照《环境保护工作国家秘密范围》和《环境污染与破坏事故新闻发布管理办法》的有关规定，有关突发环境事件信息，由市委宣传部负责新闻发布，其他相关部门单位及个人未经批准，不得擅自泄漏事件信息。</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（7）污染事件跟踪</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后勤保障组要对污染状况进行跟踪调查，根据监测数据和其他有关数据编制分析图表，预测污染迁移强度，速度和影响范围，及时调整对策。每24小时向应急现场指挥中心报告一次污染事件处理动态和下一步对策（续报），直至突发事件消失。</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val="en-US" w:eastAsia="zh-CN"/>
        </w:rPr>
        <w:t>1.5.</w:t>
      </w:r>
      <w:r>
        <w:rPr>
          <w:rFonts w:hint="eastAsia" w:ascii="仿宋_GB2312" w:hAnsi="仿宋_GB2312" w:eastAsia="仿宋_GB2312" w:cs="仿宋_GB2312"/>
          <w:b w:val="0"/>
          <w:bCs w:val="0"/>
          <w:color w:val="000000" w:themeColor="text1"/>
          <w:sz w:val="32"/>
          <w:szCs w:val="32"/>
        </w:rPr>
        <w:t xml:space="preserve">4与安全生产应急预案的衔接 </w:t>
      </w:r>
    </w:p>
    <w:p>
      <w:pPr>
        <w:keepLines w:val="0"/>
        <w:pageBreakBefore w:val="0"/>
        <w:shd w:val="clear" w:color="auto" w:fill="FFFFFF"/>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当发生风险事故时，应急救援组应及时承担起与</w:t>
      </w:r>
      <w:r>
        <w:rPr>
          <w:rFonts w:hint="eastAsia" w:ascii="仿宋_GB2312" w:hAnsi="仿宋_GB2312" w:eastAsia="仿宋_GB2312" w:cs="仿宋_GB2312"/>
          <w:b w:val="0"/>
          <w:bCs w:val="0"/>
          <w:color w:val="000000" w:themeColor="text1"/>
          <w:sz w:val="32"/>
          <w:szCs w:val="32"/>
          <w:lang w:eastAsia="zh-CN"/>
        </w:rPr>
        <w:t>辽河油田台安水源地</w:t>
      </w:r>
      <w:r>
        <w:rPr>
          <w:rFonts w:hint="eastAsia" w:ascii="仿宋_GB2312" w:hAnsi="仿宋_GB2312" w:eastAsia="仿宋_GB2312" w:cs="仿宋_GB2312"/>
          <w:b w:val="0"/>
          <w:bCs w:val="0"/>
          <w:color w:val="000000" w:themeColor="text1"/>
          <w:sz w:val="32"/>
          <w:szCs w:val="32"/>
        </w:rPr>
        <w:t>安全部门的应急指挥机构的联系工作，规范安全生产事故的应急管理和应急响应程序，及时有效地实施应急救援工作，最大限度地减少安全生产事故造成的人员伤亡和财产损失，维护人民群众的生命安全和社会稳定，坚持预案与有关法律、法规、规章、政策等相衔接，与完善政府社会管理和公共服务职能、深化行政管理体制改革相结合，与应急救援实际相结合的原则，及时按照有关程序修订完善安全生产事故应急预案;依法保障应急预案的有效实施，并及时将事故发生情况及最新进展向市生态环境局台安分局汇报。</w:t>
      </w:r>
    </w:p>
    <w:p>
      <w:pPr>
        <w:keepLines w:val="0"/>
        <w:pageBreakBefore w:val="0"/>
        <w:shd w:val="clear" w:color="auto" w:fill="FFFFFF"/>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eastAsia="zh-CN"/>
        </w:rPr>
      </w:pPr>
      <w:r>
        <w:rPr>
          <w:rFonts w:hint="eastAsia" w:ascii="仿宋_GB2312" w:hAnsi="仿宋_GB2312" w:eastAsia="仿宋_GB2312" w:cs="仿宋_GB2312"/>
          <w:b w:val="0"/>
          <w:bCs w:val="0"/>
          <w:sz w:val="32"/>
          <w:szCs w:val="32"/>
          <w:lang w:eastAsia="zh-CN"/>
        </w:rPr>
        <w:t>辽河油田台安水源地</w:t>
      </w:r>
      <w:r>
        <w:rPr>
          <w:rFonts w:hint="eastAsia" w:ascii="仿宋_GB2312" w:hAnsi="仿宋_GB2312" w:eastAsia="仿宋_GB2312" w:cs="仿宋_GB2312"/>
          <w:b w:val="0"/>
          <w:bCs w:val="0"/>
          <w:color w:val="000000" w:themeColor="text1"/>
          <w:sz w:val="32"/>
          <w:szCs w:val="32"/>
        </w:rPr>
        <w:t>突发环境事件应急预案是台安县突发环境事件应急预案的一个单元，也是台安县区域性应急体系的有机组成部分之一。本预案接受上级环境部门的应急领导和指挥，属于上下衔接关系、被包含的关系。当事件状况超出本预案及</w:t>
      </w:r>
      <w:r>
        <w:rPr>
          <w:rFonts w:hint="eastAsia" w:ascii="仿宋_GB2312" w:hAnsi="仿宋_GB2312" w:eastAsia="仿宋_GB2312" w:cs="仿宋_GB2312"/>
          <w:b w:val="0"/>
          <w:bCs w:val="0"/>
          <w:color w:val="000000" w:themeColor="text1"/>
          <w:sz w:val="32"/>
          <w:szCs w:val="32"/>
          <w:lang w:eastAsia="zh-CN"/>
        </w:rPr>
        <w:t>辽河油田台安水源地</w:t>
      </w:r>
      <w:r>
        <w:rPr>
          <w:rFonts w:hint="eastAsia" w:ascii="仿宋_GB2312" w:hAnsi="仿宋_GB2312" w:eastAsia="仿宋_GB2312" w:cs="仿宋_GB2312"/>
          <w:b w:val="0"/>
          <w:bCs w:val="0"/>
          <w:color w:val="000000" w:themeColor="text1"/>
          <w:sz w:val="32"/>
          <w:szCs w:val="32"/>
        </w:rPr>
        <w:t>处置能力时，启动上一级预案</w:t>
      </w:r>
      <w:r>
        <w:rPr>
          <w:rFonts w:hint="eastAsia" w:ascii="仿宋_GB2312" w:hAnsi="仿宋_GB2312" w:eastAsia="仿宋_GB2312" w:cs="仿宋_GB2312"/>
          <w:b w:val="0"/>
          <w:bCs w:val="0"/>
          <w:color w:val="000000" w:themeColor="text1"/>
          <w:sz w:val="32"/>
          <w:szCs w:val="32"/>
          <w:lang w:eastAsia="zh-CN"/>
        </w:rPr>
        <w:t>。</w:t>
      </w:r>
    </w:p>
    <w:p>
      <w:pPr>
        <w:keepLines w:val="0"/>
        <w:pageBreakBefore w:val="0"/>
        <w:kinsoku/>
        <w:wordWrap/>
        <w:overflowPunct/>
        <w:topLinePunct w:val="0"/>
        <w:bidi w:val="0"/>
        <w:spacing w:before="156" w:beforeLines="50"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mc:AlternateContent>
          <mc:Choice Requires="wpc">
            <w:drawing>
              <wp:anchor distT="0" distB="0" distL="114300" distR="114300" simplePos="0" relativeHeight="251658240" behindDoc="0" locked="0" layoutInCell="1" allowOverlap="1">
                <wp:simplePos x="0" y="0"/>
                <wp:positionH relativeFrom="column">
                  <wp:posOffset>95250</wp:posOffset>
                </wp:positionH>
                <wp:positionV relativeFrom="paragraph">
                  <wp:posOffset>198120</wp:posOffset>
                </wp:positionV>
                <wp:extent cx="5543550" cy="1943100"/>
                <wp:effectExtent l="1150620" t="7246620" r="436866030" b="238003080"/>
                <wp:wrapSquare wrapText="bothSides"/>
                <wp:docPr id="11" name="画布 9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矩形 17"/>
                        <wps:cNvSpPr/>
                        <wps:spPr>
                          <a:xfrm>
                            <a:off x="950595" y="80645"/>
                            <a:ext cx="1159510" cy="30035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wps:spPr>
                        <wps:txbx>
                          <w:txbxContent>
                            <w:p>
                              <w:pPr>
                                <w:snapToGrid w:val="0"/>
                                <w:jc w:val="center"/>
                                <w:rPr>
                                  <w:szCs w:val="21"/>
                                </w:rPr>
                              </w:pPr>
                              <w:r>
                                <w:rPr>
                                  <w:rFonts w:hint="eastAsia"/>
                                  <w:szCs w:val="21"/>
                                </w:rPr>
                                <w:t>环境事故现场</w:t>
                              </w:r>
                            </w:p>
                          </w:txbxContent>
                        </wps:txbx>
                        <wps:bodyPr upright="1"/>
                      </wps:wsp>
                      <wps:wsp>
                        <wps:cNvPr id="2" name="矩形 6"/>
                        <wps:cNvSpPr/>
                        <wps:spPr>
                          <a:xfrm>
                            <a:off x="59055" y="1555115"/>
                            <a:ext cx="2322195" cy="283210"/>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wps:spPr>
                        <wps:txbx>
                          <w:txbxContent>
                            <w:p>
                              <w:pPr>
                                <w:jc w:val="center"/>
                                <w:rPr>
                                  <w:szCs w:val="21"/>
                                </w:rPr>
                              </w:pPr>
                              <w:r>
                                <w:rPr>
                                  <w:rFonts w:hint="eastAsia"/>
                                  <w:szCs w:val="21"/>
                                </w:rPr>
                                <w:t>企业突发环境事件应急预案</w:t>
                              </w:r>
                            </w:p>
                          </w:txbxContent>
                        </wps:txbx>
                        <wps:bodyPr upright="1"/>
                      </wps:wsp>
                      <wps:wsp>
                        <wps:cNvPr id="3" name="矩形 18"/>
                        <wps:cNvSpPr/>
                        <wps:spPr>
                          <a:xfrm>
                            <a:off x="290830" y="591185"/>
                            <a:ext cx="2772410" cy="308610"/>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wps:spPr>
                        <wps:txbx>
                          <w:txbxContent>
                            <w:p>
                              <w:pPr>
                                <w:jc w:val="center"/>
                                <w:rPr>
                                  <w:szCs w:val="21"/>
                                </w:rPr>
                              </w:pPr>
                              <w:r>
                                <w:rPr>
                                  <w:rFonts w:hint="eastAsia"/>
                                  <w:szCs w:val="21"/>
                                  <w:lang w:eastAsia="zh-CN"/>
                                </w:rPr>
                                <w:t>辽河油田台安水源地</w:t>
                              </w:r>
                              <w:r>
                                <w:rPr>
                                  <w:rFonts w:hint="eastAsia"/>
                                  <w:szCs w:val="21"/>
                                </w:rPr>
                                <w:t>应急现场指挥</w:t>
                              </w:r>
                            </w:p>
                          </w:txbxContent>
                        </wps:txbx>
                        <wps:bodyPr upright="1"/>
                      </wps:wsp>
                      <wps:wsp>
                        <wps:cNvPr id="4" name="矩形 11"/>
                        <wps:cNvSpPr/>
                        <wps:spPr>
                          <a:xfrm>
                            <a:off x="45720" y="1090930"/>
                            <a:ext cx="2246630" cy="30289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wps:spPr>
                        <wps:txbx>
                          <w:txbxContent>
                            <w:p>
                              <w:pPr>
                                <w:jc w:val="center"/>
                                <w:rPr>
                                  <w:szCs w:val="21"/>
                                </w:rPr>
                              </w:pPr>
                              <w:r>
                                <w:rPr>
                                  <w:rFonts w:hint="eastAsia"/>
                                  <w:szCs w:val="21"/>
                                  <w:lang w:eastAsia="zh-CN"/>
                                </w:rPr>
                                <w:t>辽河油田台安水源地</w:t>
                              </w:r>
                              <w:r>
                                <w:rPr>
                                  <w:rFonts w:hint="eastAsia"/>
                                  <w:szCs w:val="21"/>
                                </w:rPr>
                                <w:t>内部应急预案</w:t>
                              </w:r>
                            </w:p>
                          </w:txbxContent>
                        </wps:txbx>
                        <wps:bodyPr upright="1"/>
                      </wps:wsp>
                      <wps:wsp>
                        <wps:cNvPr id="16" name="直接连接符 16"/>
                        <wps:cNvCnPr/>
                        <wps:spPr>
                          <a:xfrm>
                            <a:off x="-1143000" y="-7239000"/>
                            <a:ext cx="4838700" cy="201209275"/>
                          </a:xfrm>
                          <a:prstGeom prst="line">
                            <a:avLst/>
                          </a:prstGeom>
                          <a:ln w="15875" cap="flat" cmpd="sng">
                            <a:solidFill>
                              <a:srgbClr val="000000"/>
                            </a:solidFill>
                            <a:prstDash val="solid"/>
                            <a:headEnd type="none" w="med" len="med"/>
                            <a:tailEnd type="arrow" w="med" len="med"/>
                          </a:ln>
                          <a:effectLst/>
                        </wps:spPr>
                        <wps:bodyPr upright="1"/>
                      </wps:wsp>
                      <wps:wsp>
                        <wps:cNvPr id="5" name="直接连接符 15"/>
                        <wps:cNvSpPr/>
                        <wps:spPr>
                          <a:xfrm>
                            <a:off x="1507490" y="899795"/>
                            <a:ext cx="8890" cy="165735"/>
                          </a:xfrm>
                          <a:prstGeom prst="line">
                            <a:avLst/>
                          </a:prstGeom>
                          <a:ln w="15875" cap="flat" cmpd="sng">
                            <a:solidFill>
                              <a:srgbClr val="000000"/>
                            </a:solidFill>
                            <a:prstDash val="solid"/>
                            <a:headEnd type="none" w="med" len="med"/>
                            <a:tailEnd type="arrow" w="med" len="med"/>
                          </a:ln>
                        </wps:spPr>
                        <wps:bodyPr upright="1"/>
                      </wps:wsp>
                      <wps:wsp>
                        <wps:cNvPr id="10" name="直接连接符 10"/>
                        <wps:cNvCnPr/>
                        <wps:spPr>
                          <a:xfrm>
                            <a:off x="-1143000" y="-7239000"/>
                            <a:ext cx="403225" cy="247176925"/>
                          </a:xfrm>
                          <a:prstGeom prst="line">
                            <a:avLst/>
                          </a:prstGeom>
                          <a:ln w="15875" cap="flat" cmpd="sng">
                            <a:solidFill>
                              <a:srgbClr val="000000"/>
                            </a:solidFill>
                            <a:prstDash val="solid"/>
                            <a:headEnd type="none" w="med" len="med"/>
                            <a:tailEnd type="arrow" w="med" len="med"/>
                          </a:ln>
                          <a:effectLst/>
                        </wps:spPr>
                        <wps:bodyPr upright="1"/>
                      </wps:wsp>
                      <wps:wsp>
                        <wps:cNvPr id="6" name="矩形 13"/>
                        <wps:cNvSpPr/>
                        <wps:spPr>
                          <a:xfrm>
                            <a:off x="2940685" y="1040130"/>
                            <a:ext cx="1772920" cy="316230"/>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wps:spPr>
                        <wps:txbx>
                          <w:txbxContent>
                            <w:p>
                              <w:pPr>
                                <w:jc w:val="center"/>
                                <w:rPr>
                                  <w:szCs w:val="21"/>
                                </w:rPr>
                              </w:pPr>
                              <w:r>
                                <w:rPr>
                                  <w:rFonts w:hint="eastAsia"/>
                                  <w:szCs w:val="21"/>
                                </w:rPr>
                                <w:t>台安县相关应急预案</w:t>
                              </w:r>
                            </w:p>
                          </w:txbxContent>
                        </wps:txbx>
                        <wps:bodyPr upright="1"/>
                      </wps:wsp>
                      <wps:wsp>
                        <wps:cNvPr id="7" name="矩形 9"/>
                        <wps:cNvSpPr/>
                        <wps:spPr>
                          <a:xfrm>
                            <a:off x="2807335" y="1519555"/>
                            <a:ext cx="2346325" cy="318770"/>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wps:spPr>
                        <wps:txbx>
                          <w:txbxContent>
                            <w:p>
                              <w:pPr>
                                <w:spacing w:line="280" w:lineRule="exact"/>
                                <w:jc w:val="center"/>
                                <w:rPr>
                                  <w:szCs w:val="21"/>
                                </w:rPr>
                              </w:pPr>
                              <w:r>
                                <w:rPr>
                                  <w:rFonts w:hint="eastAsia"/>
                                  <w:szCs w:val="21"/>
                                </w:rPr>
                                <w:t>鞍山市突发环境事件应急预案</w:t>
                              </w:r>
                            </w:p>
                          </w:txbxContent>
                        </wps:txbx>
                        <wps:bodyPr upright="1"/>
                      </wps:wsp>
                      <wps:wsp>
                        <wps:cNvPr id="12" name="直接连接符 12"/>
                        <wps:cNvCnPr/>
                        <wps:spPr>
                          <a:xfrm>
                            <a:off x="-1143000" y="-7239000"/>
                            <a:ext cx="418547550" cy="403225"/>
                          </a:xfrm>
                          <a:prstGeom prst="line">
                            <a:avLst/>
                          </a:prstGeom>
                          <a:ln w="15875" cap="flat" cmpd="sng">
                            <a:solidFill>
                              <a:srgbClr val="000000"/>
                            </a:solidFill>
                            <a:prstDash val="solid"/>
                            <a:headEnd type="none" w="med" len="med"/>
                            <a:tailEnd type="arrow" w="med" len="med"/>
                          </a:ln>
                          <a:effectLst/>
                        </wps:spPr>
                        <wps:bodyPr upright="1"/>
                      </wps:wsp>
                      <wps:wsp>
                        <wps:cNvPr id="14" name="直接连接符 14"/>
                        <wps:cNvCnPr/>
                        <wps:spPr>
                          <a:xfrm flipH="1">
                            <a:off x="-1143000" y="-7239000"/>
                            <a:ext cx="418144325" cy="403225"/>
                          </a:xfrm>
                          <a:prstGeom prst="line">
                            <a:avLst/>
                          </a:prstGeom>
                          <a:ln w="15875" cap="flat" cmpd="sng">
                            <a:solidFill>
                              <a:srgbClr val="000000"/>
                            </a:solidFill>
                            <a:prstDash val="solid"/>
                            <a:headEnd type="none" w="med" len="med"/>
                            <a:tailEnd type="arrow" w="med" len="med"/>
                          </a:ln>
                          <a:effectLst/>
                        </wps:spPr>
                        <wps:bodyPr upright="1"/>
                      </wps:wsp>
                      <wps:wsp>
                        <wps:cNvPr id="8" name="直接连接符 7"/>
                        <wps:cNvCnPr/>
                        <wps:spPr>
                          <a:xfrm>
                            <a:off x="-1143000" y="-7239000"/>
                            <a:ext cx="443547500" cy="403225"/>
                          </a:xfrm>
                          <a:prstGeom prst="line">
                            <a:avLst/>
                          </a:prstGeom>
                          <a:ln w="15875" cap="flat" cmpd="sng">
                            <a:solidFill>
                              <a:srgbClr val="000000"/>
                            </a:solidFill>
                            <a:prstDash val="solid"/>
                            <a:headEnd type="none" w="med" len="med"/>
                            <a:tailEnd type="arrow" w="med" len="med"/>
                          </a:ln>
                          <a:effectLst/>
                        </wps:spPr>
                        <wps:bodyPr upright="1"/>
                      </wps:wsp>
                      <wps:wsp>
                        <wps:cNvPr id="9" name="直接连接符 8"/>
                        <wps:cNvCnPr/>
                        <wps:spPr>
                          <a:xfrm flipH="1">
                            <a:off x="-1143000" y="-7239000"/>
                            <a:ext cx="433466875" cy="403225"/>
                          </a:xfrm>
                          <a:prstGeom prst="line">
                            <a:avLst/>
                          </a:prstGeom>
                          <a:ln w="15875" cap="flat" cmpd="sng">
                            <a:solidFill>
                              <a:srgbClr val="000000"/>
                            </a:solidFill>
                            <a:prstDash val="solid"/>
                            <a:headEnd type="none" w="med" len="med"/>
                            <a:tailEnd type="arrow" w="med" len="med"/>
                          </a:ln>
                          <a:effectLst/>
                        </wps:spPr>
                        <wps:bodyPr upright="1"/>
                      </wps:wsp>
                    </wpc:wpc>
                  </a:graphicData>
                </a:graphic>
              </wp:anchor>
            </w:drawing>
          </mc:Choice>
          <mc:Fallback>
            <w:pict>
              <v:group id="画布 91" o:spid="_x0000_s1026" o:spt="203" style="position:absolute;left:0pt;margin-left:7.5pt;margin-top:15.6pt;height:153pt;width:436.5pt;mso-wrap-distance-bottom:0pt;mso-wrap-distance-left:9pt;mso-wrap-distance-right:9pt;mso-wrap-distance-top:0pt;z-index:251658240;mso-width-relative:page;mso-height-relative:page;" coordsize="5543550,1943100" editas="canvas" o:gfxdata="UEsDBAoAAAAAAIdO4kAAAAAAAAAAAAAAAAAEAAAAZHJzL1BLAwQUAAAACACHTuJAbtPLbNkAAAAJ&#10;AQAADwAAAGRycy9kb3ducmV2LnhtbE2PQUvDQBCF70L/wzIFL2I3SVFDzKaHQmkRoZhqz9vsmASz&#10;s2l2m9R/73jS43tvePO9fHW1nRhx8K0jBfEiAoFUOdNSreD9sLlPQfigyejOESr4Rg+rYnaT68y4&#10;id5wLEMtuIR8phU0IfSZlL5q0Gq/cD0SZ59usDqwHGppBj1xue1kEkWP0uqW+EOje1w3WH2VF6tg&#10;qvbj8fC6lfu7487ReXdelx8vSt3O4+gZRMBr+DuGX3xGh4KZTu5CxouO9QNPCQqWcQKC8zRN2Tix&#10;sXxKQBa5/L+g+AFQSwMEFAAAAAgAh07iQMU+2ALHBAAALSMAAA4AAABkcnMvZTJvRG9jLnhtbO2a&#10;zW/kNBTA70j8D1bu7djOd9TpHrbbckCwYkGc3cT5kPIl2+1Mz9w5cUNaJCSQkDhyQEKIv2ZZ/gye&#10;7SQzO9tuu6VbWilzyCTxi/38/Mvze3YOnqybGp1zIauuXTpkHzuIt2mXVW2xdL768ngvcpBUrM1Y&#10;3bV86Vxw6Tw5/Pijg1WfcNqVXZ1xgaCSViarfumUSvXJYiHTkjdM7nc9b6Ew70TDFFyKYpEJtoLa&#10;m3pBMQ4Wq05kvehSLiXcPbKFzqGpP895qj7Pc8kVqpcO6KbMUZjjqT4uDg9YUgjWl1U6qMFuoUXD&#10;qhYanao6YoqhM1G9VVVTpaKTXa72065ZdHlepdz0AXpD8E5vTkR31pu+FMmq6CczgWl37HTratPP&#10;zp8LVGUwdsRBLWtgjF5/98er379BMdHWWfVFAkInon/RPxfDjcJe6Q6vc9Hof+gKWhu7Xkx25WuF&#10;Urjp+57r+2D+FMpI7LkED5ZPSxiet55Ly2fXPLkYG15o/SZ1Vj1QJDeGkv/NUC9K1nNjf6ltMBpq&#10;stMPv7z680dEQmsnIzMZSSYS7HWJhWIf+7HvIDBFhAPPtwiOpiIECslgKhdjsJsWmPrLkl5IdcK7&#10;BumTpSMAcUMeO/9UKis6igxAZsdVXSPRqa8rVZo+6REyhRKesSeo78Ba9rYUxenTWqBzBm/NsfkN&#10;ShRyWxqGEX6mpnc/AuoXY1N11SKmvcOAgKpq/gV0wqoOr6JRVzdTt2gFvPhRCOZKGXiHvGYKTpse&#10;eJVtYVvu6mp65A01jHamFWhfbotpAx0xWdoemiI7DE2luABNWFJylj1rM6QuenglWnBejtam4ZmD&#10;ag6+Tp8ZScWq+iaSoETdwlBqSC0b+kytT9dQjT497bILYOysF1VRwtCa98+IA9NW5IPDTXfgDnQf&#10;tXLA//Vs+zEGXjXaxPd9YNlaaISbupQSzb72AzRyKYAO1c9wz3BrxD443O4O3CR6L7ppjCMXXDPA&#10;68eERLt0hyH1Nq47Cma6Z9etob4n1+3t0j3Ebzf03Z4fUgs3wTGOAXQzu02+m3pBoOnXvtvFNAI/&#10;PvvuOTC5L7pJMOH9/W9/f/vTP3+9hOPrX39GULKJUZ62Q5IyxlhjojBlKHuEeBBYW9T3QurG+uIN&#10;1r3IjUItYeIUTCiOKcSg78QdwlqdKrDkijj8fwhmbxvCMiG61eXR7hDDsoSb3HrIOPTkvYloH0IY&#10;C+/lkMvuwmKG8cYBLfFx6MWWlSiOQ+v0oPtDfhpFutCktYEfujMj9h25JM95CFTo4OwKLIwHGLC4&#10;Gx+CIdkZUx0vJGEQw+XsQnS2p/F48C5kM98Myzzu1jRzfSpMYw8HkCKYZBh7mOwGVATShVhHXCag&#10;IgG1AnMyPCfD95IMh5MvtHzH74d3hEMX5ju71gOLOnadcjMzUtcL3NEBuiQKw3mtZ17IvL9smGxW&#10;MndDQLpF+t3M9bAW5IXTDodnp/55rn80cz3ZrJ3swuJdDwvK66r/RK/X67Bm2Ai7SZpJIuJ5k5Oc&#10;sRn3VB5LiAh725enE9s7gnfjYWADFTzMuCYxo/LYUImvQmV7C+IKVG7tX1yIwQIbdMCi7QzNHUJj&#10;vjuAbzLM7uXw/Yj+6GP72uz1br5yOfw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QcAAFtDb250ZW50X1R5cGVzXS54bWxQSwECFAAKAAAAAACH&#10;TuJAAAAAAAAAAAAAAAAABgAAAAAAAAAAABAAAAAbBgAAX3JlbHMvUEsBAhQAFAAAAAgAh07iQIoU&#10;ZjzRAAAAlAEAAAsAAAAAAAAAAQAgAAAAPwYAAF9yZWxzLy5yZWxzUEsBAhQACgAAAAAAh07iQAAA&#10;AAAAAAAAAAAAAAQAAAAAAAAAAAAQAAAAAAAAAGRycy9QSwECFAAUAAAACACHTuJAbtPLbNkAAAAJ&#10;AQAADwAAAAAAAAABACAAAAAiAAAAZHJzL2Rvd25yZXYueG1sUEsBAhQAFAAAAAgAh07iQMU+2ALH&#10;BAAALSMAAA4AAAAAAAAAAQAgAAAAKAEAAGRycy9lMm9Eb2MueG1sUEsFBgAAAAAGAAYAWQEAAGEI&#10;AAAAAA==&#10;">
                <o:lock v:ext="edit" aspectratio="f"/>
                <v:rect id="画布 91" o:spid="_x0000_s1026" o:spt="1" style="position:absolute;left:0;top:0;height:1943100;width:5543550;" filled="f" stroked="f" coordsize="21600,21600" o:gfxdata="UEsDBAoAAAAAAIdO4kAAAAAAAAAAAAAAAAAEAAAAZHJzL1BLAwQUAAAACACHTuJAbtPLbNkAAAAJ&#10;AQAADwAAAGRycy9kb3ducmV2LnhtbE2PQUvDQBCF70L/wzIFL2I3SVFDzKaHQmkRoZhqz9vsmASz&#10;s2l2m9R/73jS43tvePO9fHW1nRhx8K0jBfEiAoFUOdNSreD9sLlPQfigyejOESr4Rg+rYnaT68y4&#10;id5wLEMtuIR8phU0IfSZlL5q0Gq/cD0SZ59usDqwHGppBj1xue1kEkWP0uqW+EOje1w3WH2VF6tg&#10;qvbj8fC6lfu7487ReXdelx8vSt3O4+gZRMBr+DuGX3xGh4KZTu5CxouO9QNPCQqWcQKC8zRN2Tix&#10;sXxKQBa5/L+g+AFQSwMEFAAAAAgAh07iQM1nUPmcBAAAqCIAAA4AAABkcnMvZTJvRG9jLnhtbO2a&#10;zW7jNhCA7wX6DoTuiUn9S4izh6RpD0W76LbomZYoW4D+QHJj5yX6AgVaYIEWKLDHvRZ9mnb7GJ0h&#10;5Z+oycZJvWkCyAeZEkfkkPw0nBnp5MWqrsilkKpsm6nDjqlDRJO1ednMp853314cxQ5Rmjc5r9pG&#10;TJ0roZwXp59+crLsUuG2i7bKhSTQSKPSZTd1Flp36WSisoWouTpuO9FAZdHKmms4lfNJLvkSWq+r&#10;iUtpOFm2Mu9kmwml4Oq5rXROTftFITL9dVEooUk1dUA3bY7SHGd4nJye8HQuebcos14N/gAtal42&#10;0OmmqXOuOXkty381VZeZbFVb6OOsrSdtUZSZMGOA0TA6GM0Zby65MoPJYHbWCkLpgO3O5qh3016U&#10;VQWzMYHWU7yG/0tYH4HVVXNdyF4xsr3MsoMFVN1mKdV/U/HVgnfCjFyl2VeXLyUpc+DLIQ2vAaP3&#10;P//25+9vCItwAbFrkHnVvZT9mYIiKrwqZI3/MM9kNXWSgAZJ4JCrqRPT0A/s6ouVJhnUMgaVDCDJ&#10;oN6j1AuMwGTbTCeV/ly0NcHC1JFAl1l0fvml0jh3PF2LYK+AVY6zSmSrvy/1wowJoTOVCu6xBdK1&#10;MFv2spLz2VklySUHYC/MD7WEludqV5pR/JmWPnyLubPvqiobwvHB7LnXZSW+gUH0HfTqYjdVQ5Yw&#10;I0EcwXRlHB7MouIainUHy6Caue25rUozQrzlmhpGO9ML9K92xXCCzrla2BGaKrsMdakFrh9PF4Ln&#10;nzU50VcdLHUDdsNBbWqRO6QSYGawZCQ1L6t9JEEJJBh4VallA0t6NVtBM1ictfkVMPa6k+V8AUvL&#10;zKRjDTBtRT463O4A7hB1QBX2YjtIKPCKaLMgCIBlO0NruF3PdRmyj3C7secC6NA8TMz6GVmTO8I9&#10;wj3Yhe+1ad1sub0B3Cy+F91uQmMPTDPAGySMxUO6o8j1t6Y7Dke6R9P9iKbbH9Jt9o+9bbcfRK6F&#10;m9GEJgC62d02ttv1wxDpt46JG4MdH2336Jg8lmPCwg3eP77764df/v7jJzi+f/srgZqtj3LW3OV/&#10;HzHmg2NtUT+KXC/Bk2us+7EXRyhh/BTKXJq44IN+EHdwazFU4Oktfvj/4Mw+1IXlUrbLm73d3ofl&#10;qTBhbR9xoI3ZerRPwY2F57KP0YawmGXc2yiygEZ+YlmJkySyRg+G34drcYyViAkLg8gbGbHPyA1x&#10;zlOgAp2zW7AwFqDH4jA2hEKwsw51/IhFYQKnownBaM8mcp64CdnuN32ax9vZZu5O87iJT0MIEUww&#10;TH3Khg4Vg3AhQY/LOFQsdK3AGAyPmR60Qx890xNtbKHlO7kf3jGNPNjvbK4Hkjo2T7ndGV3PD721&#10;AfRYHEVjrmdMZD5eIpNtM5lDF9DdIf0wez3kgvwoCHpj7tutf9zrn81ez7a5kyEs/t2wkKIquy8w&#10;X4/xX/+aZ58wk8XM9zdGcsRm/U7lubiI8Fr55nBi943gYSyM76GFWeckRlSeGyrJbajsvoK4BZUH&#10;2xcPfLDQOh2QoRihOSA09quDLrNvxe2nG/i9xe65ede7/cDk9B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OBwAAW0NvbnRlbnRfVHlwZXNdLnht&#10;bFBLAQIUAAoAAAAAAIdO4kAAAAAAAAAAAAAAAAAGAAAAAAAAAAAAEAAAAPAFAABfcmVscy9QSwEC&#10;FAAUAAAACACHTuJAihRmPNEAAACUAQAACwAAAAAAAAABACAAAAAUBgAAX3JlbHMvLnJlbHNQSwEC&#10;FAAKAAAAAACHTuJAAAAAAAAAAAAAAAAABAAAAAAAAAAAABAAAAAAAAAAZHJzL1BLAQIUABQAAAAI&#10;AIdO4kBu08ts2QAAAAkBAAAPAAAAAAAAAAEAIAAAACIAAABkcnMvZG93bnJldi54bWxQSwECFAAU&#10;AAAACACHTuJAzWdQ+ZwEAACoIgAADgAAAAAAAAABACAAAAAoAQAAZHJzL2Uyb0RvYy54bWxQSwUG&#10;AAAAAAYABgBZAQAANggAAAAA&#10;">
                  <v:fill on="f" focussize="0,0"/>
                  <v:stroke on="f"/>
                  <v:imagedata o:title=""/>
                  <o:lock v:ext="edit" text="t" aspectratio="t"/>
                </v:rect>
                <v:rect id="矩形 17" o:spid="_x0000_s1026" o:spt="1" style="position:absolute;left:950595;top:80645;height:300355;width:1159510;" fillcolor="#FFFFFF" filled="t" stroked="t" coordsize="21600,21600" o:gfxdata="UEsDBAoAAAAAAIdO4kAAAAAAAAAAAAAAAAAEAAAAZHJzL1BLAwQUAAAACACHTuJAeow/2NUAAAAG&#10;AQAADwAAAGRycy9kb3ducmV2LnhtbE2PMU/DMBSEdyT+g/WQ2KidioQS8lKJSt0YQmHp5savSZT4&#10;OYrdpP33mAnG053uviu2VzuImSbfOUZIVgoEce1Mxw3C99f+aQPCB81GD44J4UYetuX9XaFz4xb+&#10;pPkQGhFL2OcaoQ1hzKX0dUtW+5UbiaN3dpPVIcqpkWbSSyy3g1wrlUmrO44LrR5p11LdHy4WgZJq&#10;tsfXj2O1O1Pfv++rYG8L4uNDot5ABLqGvzD84kd0KCPTyV3YeDEgvKTPMYmQgYjuOt3EZyeEVGUg&#10;y0L+xy9/AFBLAwQUAAAACACHTuJA2/eQkCUCAABzBAAADgAAAGRycy9lMm9Eb2MueG1srVTNjtMw&#10;EL4j8Q6W7zTJotIlaroHSrkgWLEgzlPbSSz5T7a3SZ8GiRsPweMgXmPHTrbbBQkhRA7u2DPzzcw3&#10;M11fjVqRg/BBWtPQalFSIgyzXJquoZ8+7p5dUhIiGA7KGtHQowj0avP0yXpwtbiwvVVceIIgJtSD&#10;a2gfo6uLIrBeaAgL64RBZWu9hohX3xXcw4DoWhUXZfmiGKznzlsmQsDX7aSkm4zftoLF920bRCSq&#10;oZhbzKfP5z6dxWYNdefB9ZLNacA/ZKFBGgx6gtpCBHLr5W9QWjJvg23jglld2LaVTOQasJqq/KWa&#10;mx6cyLUgOcGdaAr/D5a9O1x7Ijn2bkWJAY09+vnl24/vXwk+IDuDCzUa3bhrP98CiqnUsfU6/WIR&#10;ZMyMHk+MijESho9VtXy5rJB4hrrn1WpZZsqLB2/nQ3wjrCZJaKjHjmUi4fA2RIyIpvcmM798J5Ui&#10;3sbPMvaZohQ2KwP6TAJxFlmanoPv9q+UJwfAIdjlL1WGyF04t67K9GWkP7tkzzmUkoZAGvZ5lqJU&#10;4gMWMQfwkNNNYZQhAzKyvFwtkQ/AYW8VRBS1Q/qD6abIVsmTy6M0cnb39IVzs0TQFkI/VZhV02Br&#10;GUVqG9S9AP7acBKPDjtscBdpykYLTokSuLpJypYRpPobSyRBmQQt8prN3UrjMg1IkuK4HxE0iXvL&#10;jzhpt87LrsdGV7kFSYOTPTVj2sK0Oud3lM//KzZ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eow/&#10;2NUAAAAGAQAADwAAAAAAAAABACAAAAAiAAAAZHJzL2Rvd25yZXYueG1sUEsBAhQAFAAAAAgAh07i&#10;QNv3kJAlAgAAcwQAAA4AAAAAAAAAAQAgAAAAJAEAAGRycy9lMm9Eb2MueG1sUEsFBgAAAAAGAAYA&#10;WQEAALsFAAAAAA==&#10;">
                  <v:fill type="gradient" on="t" color2="#FFFFFF" angle="90" focus="100%" focussize="0f,0f" focusposition="0f,0f">
                    <o:fill type="gradientUnscaled" v:ext="backwardCompatible"/>
                  </v:fill>
                  <v:stroke weight="1.25pt" color="#000000" joinstyle="miter"/>
                  <v:imagedata o:title=""/>
                  <o:lock v:ext="edit" aspectratio="f"/>
                  <v:textbox>
                    <w:txbxContent>
                      <w:p>
                        <w:pPr>
                          <w:snapToGrid w:val="0"/>
                          <w:jc w:val="center"/>
                          <w:rPr>
                            <w:szCs w:val="21"/>
                          </w:rPr>
                        </w:pPr>
                        <w:r>
                          <w:rPr>
                            <w:rFonts w:hint="eastAsia"/>
                            <w:szCs w:val="21"/>
                          </w:rPr>
                          <w:t>环境事故现场</w:t>
                        </w:r>
                      </w:p>
                    </w:txbxContent>
                  </v:textbox>
                </v:rect>
                <v:rect id="矩形 6" o:spid="_x0000_s1026" o:spt="1" style="position:absolute;left:59055;top:1555115;height:283210;width:2322195;" fillcolor="#FFFFFF" filled="t" stroked="t" coordsize="21600,21600" o:gfxdata="UEsDBAoAAAAAAIdO4kAAAAAAAAAAAAAAAAAEAAAAZHJzL1BLAwQUAAAACACHTuJAFlLfHtYAAAAJ&#10;AQAADwAAAGRycy9kb3ducmV2LnhtbE2PwU7DMAyG70i8Q2QkbizN0EopTScxaTcOZXDZLWu8tmrj&#10;VE3Wbm+POcHR/j/9/lxsr24QM06h86RBrRIQSLW3HTUavr/2TxmIEA1ZM3hCDTcMsC3v7wqTW7/Q&#10;J86H2AguoZAbDW2MYy5lqFt0Jqz8iMTZ2U/ORB6nRtrJLFzuBrlOklQ60xFfaM2Iuxbr/nBxGlBV&#10;szu+fhyr3Rn7/n1fRXdbtH58UMkbiIjX+AfDrz6rQ8lOJ38hG8SgYbN5ZlJDmr2A4HydqRTEiUHF&#10;G1kW8v8H5Q9QSwMEFAAAAAgAh07iQFfSIXckAgAAcQQAAA4AAABkcnMvZTJvRG9jLnhtbK1UzY7T&#10;MBC+I/EOlu80yS7trqKme6CUC4IVC+I8tZ3Ekv9ke5v0aZC48RA8DuI1duxkSwEJIUQO7tgz883M&#10;NzNd34xakYPwQVrT0GpRUiIMs1yarqEf3u+eXVMSIhgOyhrR0KMI9Gbz9Ml6cLW4sL1VXHiCICbU&#10;g2toH6OriyKwXmgIC+uEQWVrvYaIV98V3MOA6FoVF2W5KgbrufOWiRDwdTsp6Sbjt61g8W3bBhGJ&#10;aijmFvPp87lPZ7FZQ915cL1kcxrwD1lokAaDnqC2EIHce/kblJbM22DbuGBWF7ZtJRO5BqymKn+p&#10;5q4HJ3ItSE5wJ5rC/4Nlbw63nkje0BUlBjS26PunL9++fiarxM3gQo0md+7Wz7eAYip0bL1Ov1gC&#10;GTOfxxOfYoyE4WP1/PKqLJeUMNRdVlfLMhNe/PB2PsRXwmqShIZ67FemEQ6vQ8SIaPpoMrPLd1Ip&#10;4m38KGOfCUphszKgzyQQZ5Gj6Tn4bv9CeXIAHIFd/lJliNyFc+uqTF9G+rNL9pxDKWkIpFGfJylK&#10;Jd5hEXMADzndFEYZMiAjy+urxAfgqLcKIoraIfnBdFNkq+TJ5ac0cnaP9IVzs0TQFkI/VZhV01hr&#10;GUVqG9S9AP7ScBKPDhtscBNpykYLTokSuLhJypYRpPobSyRBmQQt8pLN3UrjMg1IkuK4HxE0iXvL&#10;jzhn987LrsdGV7kFSYNzPTVj2sG0OOd3lM//KTY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FlLf&#10;HtYAAAAJAQAADwAAAAAAAAABACAAAAAiAAAAZHJzL2Rvd25yZXYueG1sUEsBAhQAFAAAAAgAh07i&#10;QFfSIXckAgAAcQQAAA4AAAAAAAAAAQAgAAAAJQEAAGRycy9lMm9Eb2MueG1sUEsFBgAAAAAGAAYA&#10;WQEAALsFAAAAAA==&#10;">
                  <v:fill type="gradient" on="t" color2="#FFFFFF" angle="90" focus="100%" focussize="0f,0f" focusposition="0f,0f">
                    <o:fill type="gradientUnscaled" v:ext="backwardCompatible"/>
                  </v:fill>
                  <v:stroke weight="1.25pt" color="#000000" joinstyle="miter"/>
                  <v:imagedata o:title=""/>
                  <o:lock v:ext="edit" aspectratio="f"/>
                  <v:textbox>
                    <w:txbxContent>
                      <w:p>
                        <w:pPr>
                          <w:jc w:val="center"/>
                          <w:rPr>
                            <w:szCs w:val="21"/>
                          </w:rPr>
                        </w:pPr>
                        <w:r>
                          <w:rPr>
                            <w:rFonts w:hint="eastAsia"/>
                            <w:szCs w:val="21"/>
                          </w:rPr>
                          <w:t>企业突发环境事件应急预案</w:t>
                        </w:r>
                      </w:p>
                    </w:txbxContent>
                  </v:textbox>
                </v:rect>
                <v:rect id="矩形 18" o:spid="_x0000_s1026" o:spt="1" style="position:absolute;left:290830;top:591185;height:308610;width:2772410;" fillcolor="#FFFFFF" filled="t" stroked="t" coordsize="21600,21600" o:gfxdata="UEsDBAoAAAAAAIdO4kAAAAAAAAAAAAAAAAAEAAAAZHJzL1BLAwQUAAAACACHTuJAKi+r4dYAAAAJ&#10;AQAADwAAAGRycy9kb3ducmV2LnhtbE2PwU7DMAyG70h7h8iTuLGk02C0NJ3EpN04lMFlt6zx2qqN&#10;UzVZu7095gRH+//0+3O+u7leTDiG1pOGZKVAIFXetlRr+P46PL2CCNGQNb0n1HDHALti8ZCbzPqZ&#10;PnE6xlpwCYXMaGhiHDIpQ9WgM2HlByTOLn50JvI41tKOZuZy18u1Ui/SmZb4QmMG3DdYdcer04BJ&#10;OblT+nEq9xfsuvdDGd191vpxmag3EBFv8Q+GX31Wh4Kdzv5KNohew/N2w6SGdJuC4HydqgTEmcEN&#10;b2SRy/8fFD9QSwMEFAAAAAgAh07iQCfHN+0jAgAAcwQAAA4AAABkcnMvZTJvRG9jLnhtbK1UzY7T&#10;MBC+I/EOlu80ybLdrqKme6CUC4IVC+I8tZ3Ekv9ke5v0aZC48RA8DuI1duxkSwEJIUQO7tjz/30z&#10;Xd+MWpGD8EFa09BqUVIiDLNcmq6hH97vnl1TEiIYDsoa0dCjCPRm8/TJenC1uLC9VVx4gkFMqAfX&#10;0D5GVxdFYL3QEBbWCYPK1noNEa++K7iHAaNrVVyU5VUxWM+dt0yEgK/bSUk3OX7bChbftm0QkaiG&#10;Ym0xnz6f+3QWmzXUnQfXSzaXAf9QhQZpMOkp1BYikHsvfwulJfM22DYumNWFbVvJRO4Bu6nKX7q5&#10;68GJ3AuCE9wJpvD/wrI3h1tPJEfukCkDGjn6/unLt6+fCT4gOoMLNRrduVs/3wKKqdWx9Tr9YhNk&#10;zIgeT4iKMRKGj9XlanV1uaSEoe55tVqWGfLih7fzIb4SVpMkNNQjYxlIOLwOETOi6aPJjC/fSaWI&#10;t/GjjH2GKKXNyoA+k0CcRZSm5+C7/QvlyQFwCHb5S51h5C6cW1dl+nKkP7tkzzmVkoZAGvZ5lqJU&#10;4h02MSfwkMtNaZQhAyKyvF4lPACHvVUQUdQO4Q+mmzJbJU8uP5WRq3uEL5ybJYC2EPqpw6yaBlvL&#10;KBJtUPcC+EvDSTw6ZNjgLtJUjRacEiVwdZOULSNI9TeWCIIyKbTIazazlcZlGpAkxXE/YtAk7i0/&#10;4qTdOy+7HomuMgVJg5M9kTFtYVqd8zvK5/8Vmw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qL6vh&#10;1gAAAAkBAAAPAAAAAAAAAAEAIAAAACIAAABkcnMvZG93bnJldi54bWxQSwECFAAUAAAACACHTuJA&#10;J8c37SMCAABzBAAADgAAAAAAAAABACAAAAAlAQAAZHJzL2Uyb0RvYy54bWxQSwUGAAAAAAYABgBZ&#10;AQAAugUAAAAA&#10;">
                  <v:fill type="gradient" on="t" color2="#FFFFFF" angle="90" focus="100%" focussize="0f,0f" focusposition="0f,0f">
                    <o:fill type="gradientUnscaled" v:ext="backwardCompatible"/>
                  </v:fill>
                  <v:stroke weight="1.25pt" color="#000000" joinstyle="miter"/>
                  <v:imagedata o:title=""/>
                  <o:lock v:ext="edit" aspectratio="f"/>
                  <v:textbox>
                    <w:txbxContent>
                      <w:p>
                        <w:pPr>
                          <w:jc w:val="center"/>
                          <w:rPr>
                            <w:szCs w:val="21"/>
                          </w:rPr>
                        </w:pPr>
                        <w:r>
                          <w:rPr>
                            <w:rFonts w:hint="eastAsia"/>
                            <w:szCs w:val="21"/>
                            <w:lang w:eastAsia="zh-CN"/>
                          </w:rPr>
                          <w:t>辽河油田台安水源地</w:t>
                        </w:r>
                        <w:r>
                          <w:rPr>
                            <w:rFonts w:hint="eastAsia"/>
                            <w:szCs w:val="21"/>
                          </w:rPr>
                          <w:t>应急现场指挥</w:t>
                        </w:r>
                      </w:p>
                    </w:txbxContent>
                  </v:textbox>
                </v:rect>
                <v:rect id="矩形 11" o:spid="_x0000_s1026" o:spt="1" style="position:absolute;left:45720;top:1090930;height:302895;width:2246630;" fillcolor="#FFFFFF" filled="t" stroked="t" coordsize="21600,21600" o:gfxdata="UEsDBAoAAAAAAIdO4kAAAAAAAAAAAAAAAAAEAAAAZHJzL1BLAwQUAAAACACHTuJAEaaFxdcAAAAI&#10;AQAADwAAAGRycy9kb3ducmV2LnhtbE2PwU7DMBBE70j8g7VI3KidVoUmxKlEpd44hJZLb268TaLE&#10;6yh2k/bvWU5wnJ3RzNt8e3O9mHAMrScNyUKBQKq8banW8H3cv2xAhGjImt4TarhjgG3x+JCbzPqZ&#10;vnA6xFpwCYXMaGhiHDIpQ9WgM2HhByT2Ln50JrIca2lHM3O56+VSqVfpTEu80JgBdw1W3eHqNGBS&#10;Tu6Ufp7K3QW77mNfRneftX5+StQ7iIi3+BeGX3xGh4KZzv5KNohewzpdc1LDavUGgv1lqlIQZw0b&#10;Psgil/8fKH4AUEsDBBQAAAAIAIdO4kCXj99hJAIAAHMEAAAOAAAAZHJzL2Uyb0RvYy54bWytVM2O&#10;0zAQviPxDpbvNMku3Z+o6R4o5YJgxYI4T20nseQ/2d4mfRokbjwEj4P2NRg72VJAQgiRgzv2/H/z&#10;TVc3o1ZkL3yQ1jS0WpSUCMMsl6Zr6If322dXlIQIhoOyRjT0IAK9WT99shpcLc5sbxUXnmAQE+rB&#10;NbSP0dVFEVgvNISFdcKgsrVeQ8Sr7wruYcDoWhVnZXlRDNZz5y0TIeDrZlLSdY7ftoLFt20bRCSq&#10;oVhbzKfP5y6dxXoFdefB9ZLNZcA/VKFBGkx6DLWBCOTey99Cacm8DbaNC2Z1YdtWMpF7wG6q8pdu&#10;7npwIveC4AR3hCn8v7Dszf7WE8lxdhUlBjTO6OHTl29fPxN8QHQGF2o0unO3fr4FFFOrY+t1+sUm&#10;yJgRPRwRFWMkDB+r5xfX59cIPEPdeXW5LDPkxQ9v50N8JawmSWiox4llIGH/OkTMiKaPJjO+fCuV&#10;It7GjzL2GaKUNisD+kwCcRZRmp6D73YvlCd7QBJs85c6w8hdOLWuyvTlSH92yZ5zKiUNgUT2mUtR&#10;KvEOm5gTeMjlpjTKkAERWV5dLhEPQLK3CiKK2iH8wXRTZqvk0eWnMnJ1j/CFU7ME0AZCP3WYVROx&#10;tYwijQ3qXgB/aTiJB4cTNriLNFWjBadECVzdJGXLCFL9jSWCoEwKLfKazdNKdJkIkqQ47kYMmsSd&#10;5Qdk2r3zsutx0JlcRdIgs6dhTFuYVuf0jvLpf8X6O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BGm&#10;hcXXAAAACAEAAA8AAAAAAAAAAQAgAAAAIgAAAGRycy9kb3ducmV2LnhtbFBLAQIUABQAAAAIAIdO&#10;4kCXj99hJAIAAHMEAAAOAAAAAAAAAAEAIAAAACYBAABkcnMvZTJvRG9jLnhtbFBLBQYAAAAABgAG&#10;AFkBAAC8BQAAAAA=&#10;">
                  <v:fill type="gradient" on="t" color2="#FFFFFF" angle="90" focus="100%" focussize="0f,0f" focusposition="0f,0f">
                    <o:fill type="gradientUnscaled" v:ext="backwardCompatible"/>
                  </v:fill>
                  <v:stroke weight="1.25pt" color="#000000" joinstyle="miter"/>
                  <v:imagedata o:title=""/>
                  <o:lock v:ext="edit" aspectratio="f"/>
                  <v:textbox>
                    <w:txbxContent>
                      <w:p>
                        <w:pPr>
                          <w:jc w:val="center"/>
                          <w:rPr>
                            <w:szCs w:val="21"/>
                          </w:rPr>
                        </w:pPr>
                        <w:r>
                          <w:rPr>
                            <w:rFonts w:hint="eastAsia"/>
                            <w:szCs w:val="21"/>
                            <w:lang w:eastAsia="zh-CN"/>
                          </w:rPr>
                          <w:t>辽河油田台安水源地</w:t>
                        </w:r>
                        <w:r>
                          <w:rPr>
                            <w:rFonts w:hint="eastAsia"/>
                            <w:szCs w:val="21"/>
                          </w:rPr>
                          <w:t>内部应急预案</w:t>
                        </w:r>
                      </w:p>
                    </w:txbxContent>
                  </v:textbox>
                </v:rect>
                <v:line id="_x0000_s1026" o:spid="_x0000_s1026" o:spt="20" style="position:absolute;left:-1143000;top:-7239000;height:201209275;width:4838700;" filled="f" stroked="t" coordsize="21600,21600" o:gfxdata="UEsDBAoAAAAAAIdO4kAAAAAAAAAAAAAAAAAEAAAAZHJzL1BLAwQUAAAACACHTuJAoduIAdkAAAAJ&#10;AQAADwAAAGRycy9kb3ducmV2LnhtbE2PwU7DMBBE70j8g7VI3KiTFKgV4vQA4kAlJFpQxdGNt0lI&#10;vA6x2xS+nuUEx5lZzb4plifXiyOOofWkIZ0lIJAqb1uqNby9Pl4pECEasqb3hBq+MMCyPD8rTG79&#10;RGs8bmItuIRCbjQ0MQ65lKFq0Jkw8wMSZ3s/OhNZjrW0o5m43PUyS5Jb6UxL/KExA943WHWbg9Pw&#10;vepW112iXqaH/efH9r0b2uf4pPXlRZrcgYh4in/H8IvP6FAy084fyAbRs77hKVHDPM1AcK6UYmPH&#10;xnyRgSwL+X9B+QNQSwMEFAAAAAgAh07iQEjsVDP3AQAAvgMAAA4AAABkcnMvZTJvRG9jLnhtbK1T&#10;S44TMRDdI3EHy/tJfzIzybTSmcWEYYMgEswBKra725J/sj3p5BJcAIkdrFiy5zYMx6DsZD58Vohe&#10;VFe5nsv1nsuLy51WZCt8kNa0tJqUlAjDLJemb+nNu+uTOSUhguGgrBEt3YtAL5fPny1G14jaDlZx&#10;4QkWMaEZXUuHGF1TFIENQkOYWCcMJjvrNUQMfV9wDyNW16qoy/K8GK3nzlsmQsDV1SFJl7l+1wkW&#10;33RdEJGolmJvMVuf7SbZYrmApvfgBsmObcA/dKFBGjz0odQKIpBbL/8opSXzNtguTpjVhe06yUTm&#10;gGyq8jc2bwdwInNBcYJ7kCn8v7Ls9XbtieR4d+eUGNB4R3cfvn5//+nHt49o7758JphBmUYXGkRf&#10;mbU/RsGtfeK867xOf2RDdi09qarTaVmi2nsMZvX0IgVZaLGLhCHkdD6dzxKCIQSJ1+VFPTtLmOKx&#10;nPMhvhRWk+S0VEmTtIAGtq9CPEDvIWlZGTIii7M5FiIMcJY6BRFd7ZBdMH3eHKyS/FoqlbYE32+u&#10;lCdbSNORv2MPv8DSKSsIwwGXUwc6gwD+wnAS9w5lMzjgNPWgBadECXwPycvEI0j1iATv7fh3KPJX&#10;JvUm8vAemSbtD2onb2P5Hi/t1nnZD6hMlZtOGRySLOFxoNMUPo3Rf/rslj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oduIAdkAAAAJAQAADwAAAAAAAAABACAAAAAiAAAAZHJzL2Rvd25yZXYueG1s&#10;UEsBAhQAFAAAAAgAh07iQEjsVDP3AQAAvgMAAA4AAAAAAAAAAQAgAAAAKAEAAGRycy9lMm9Eb2Mu&#10;eG1sUEsFBgAAAAAGAAYAWQEAAJEFAAAAAA==&#10;">
                  <v:fill on="f" focussize="0,0"/>
                  <v:stroke weight="1.25pt" color="#000000" joinstyle="round" endarrow="open"/>
                  <v:imagedata o:title=""/>
                  <o:lock v:ext="edit" aspectratio="f"/>
                </v:line>
                <v:line id="直接连接符 15" o:spid="_x0000_s1026" o:spt="20" style="position:absolute;left:1507489;top:899795;height:165735;width:8890;" filled="f" stroked="t" coordsize="21600,21600" o:gfxdata="UEsDBAoAAAAAAIdO4kAAAAAAAAAAAAAAAAAEAAAAZHJzL1BLAwQUAAAACACHTuJAoduIAdkAAAAJ&#10;AQAADwAAAGRycy9kb3ducmV2LnhtbE2PwU7DMBBE70j8g7VI3KiTFKgV4vQA4kAlJFpQxdGNt0lI&#10;vA6x2xS+nuUEx5lZzb4plifXiyOOofWkIZ0lIJAqb1uqNby9Pl4pECEasqb3hBq+MMCyPD8rTG79&#10;RGs8bmItuIRCbjQ0MQ65lKFq0Jkw8wMSZ3s/OhNZjrW0o5m43PUyS5Jb6UxL/KExA943WHWbg9Pw&#10;vepW112iXqaH/efH9r0b2uf4pPXlRZrcgYh4in/H8IvP6FAy084fyAbRs77hKVHDPM1AcK6UYmPH&#10;xnyRgSwL+X9B+QNQSwMEFAAAAAgAh07iQEeBZdTuAQAApgMAAA4AAABkcnMvZTJvRG9jLnhtbK1T&#10;S44TMRDdI3EHy3vSnYFMOq10ZkEYNghGGjhAxZ9uS/7J9qSTS3ABJHawYsme2zAcg7KTmQyfFaIX&#10;1WVX+VW95/LyYmc02YoQlbMdnU5qSoRljivbd/Td28snDSUxgeWgnRUd3YtIL1aPHy1H34ozNzjN&#10;RSAIYmM7+o4OKfm2qiIbhIE4cV5YDEoXDCRchr7iAUZEN7o6q+vzanSB++CYiBF314cgXRV8KQVL&#10;b6SMIhHdUewtFRuK3WRbrZbQ9gH8oNixDfiHLgwoi0XvodaQgNwE9QeUUSy46GSaMGcqJ6VionBA&#10;NtP6NzbXA3hRuKA40d/LFP8fLHu9vQpE8Y7OKLFg8IpuP3z9/v7Tj28f0d5++Uyms6zS6GOLydf+&#10;KhxXEd1MeSeDyX8kQ3Y4A7N6/myBWu872iwW80U5Dq3YJcIw3jQ5yDA6PZ/Nn5ZodULxIaaXwhmS&#10;nY5qZbMC0ML2VUxYGVPvUvK2tmTMNZs59s8AJ0hqSOgaj5yi7cvh6LTil0rrfCSGfvNcB7KFPBPl&#10;ywQR+Je0XGUNcTjkldBhWgYB/IXlJO09qmVxrGnuwQhOiRb4CrKHgNAmUPqUCSG48e+pWFtbbCGL&#10;fJA1exvH93g5Nz6ofkAtpqXNHMFhKA0fBzdP28N1QTo9r9V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duIAdkAAAAJAQAADwAAAAAAAAABACAAAAAiAAAAZHJzL2Rvd25yZXYueG1sUEsBAhQAFAAA&#10;AAgAh07iQEeBZdTuAQAApgMAAA4AAAAAAAAAAQAgAAAAKAEAAGRycy9lMm9Eb2MueG1sUEsFBgAA&#10;AAAGAAYAWQEAAIgFAAAAAA==&#10;">
                  <v:fill on="f" focussize="0,0"/>
                  <v:stroke weight="1.25pt" color="#000000" joinstyle="round" endarrow="open"/>
                  <v:imagedata o:title=""/>
                  <o:lock v:ext="edit" aspectratio="f"/>
                </v:line>
                <v:line id="_x0000_s1026" o:spid="_x0000_s1026" o:spt="20" style="position:absolute;left:-1143000;top:-7239000;height:247176925;width:403225;" filled="f" stroked="t" coordsize="21600,21600" o:gfxdata="UEsDBAoAAAAAAIdO4kAAAAAAAAAAAAAAAAAEAAAAZHJzL1BLAwQUAAAACACHTuJAoduIAdkAAAAJ&#10;AQAADwAAAGRycy9kb3ducmV2LnhtbE2PwU7DMBBE70j8g7VI3KiTFKgV4vQA4kAlJFpQxdGNt0lI&#10;vA6x2xS+nuUEx5lZzb4plifXiyOOofWkIZ0lIJAqb1uqNby9Pl4pECEasqb3hBq+MMCyPD8rTG79&#10;RGs8bmItuIRCbjQ0MQ65lKFq0Jkw8wMSZ3s/OhNZjrW0o5m43PUyS5Jb6UxL/KExA943WHWbg9Pw&#10;vepW112iXqaH/efH9r0b2uf4pPXlRZrcgYh4in/H8IvP6FAy084fyAbRs77hKVHDPM1AcK6UYmPH&#10;xnyRgSwL+X9B+QNQSwMEFAAAAAgAh07iQLOG/073AQAAvQMAAA4AAABkcnMvZTJvRG9jLnhtbK1T&#10;S27bMBDdF+gdCO5jfezEiWA5i7jppmgNtDnAmKQkAvyBZCz7Er1Age7aVZfd9zZNj9Eh7Xz6WRXV&#10;gprhPD3OexwtLndaka3wQVrT0mpSUiIMs1yavqU3765PzikJEQwHZY1o6V4Eerl8/mwxukbUdrCK&#10;C0+QxIRmdC0dYnRNUQQ2CA1hYp0wWOys1xAx9X3BPYzIrlVRl+VZMVrPnbdMhIC7q0ORLjN/1wkW&#10;33RdEJGolmJvMa8+r5u0FssFNL0HN0h2bAP+oQsN0uChD1QriEBuvfyDSkvmbbBdnDCrC9t1koms&#10;AdVU5W9q3g7gRNaC5gT3YFP4f7Ts9XbtieR4d2iPAY13dPfh6/f3n358+4jr3ZfPBCto0+hCg+gr&#10;s/bHLLi1T5p3ndfpjWrIrqUnVTWbliXS7TGZ19OLlGSjxS4ShpBZOa3rU0oYIurZvJqfXWCKkOKR&#10;zfkQXwqrSQpaqqRJVkAD21chHqD3kLStDBlRxOn5PPECjlKnIGKoHYoLps8fB6skv5ZKpU+C7zdX&#10;ypMtpOHIz7GHX2DplBWE4YDLpYOaQQB/YTiJe4euGZxvmnrQglOiBP4OKcq6I0j1iATv7fh3KOpX&#10;JvUm8uwelSbrD2anaGP5Hu/s1nnZD+hMlZtOFZyRbOFxntMQPs0xfvrXLX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oduIAdkAAAAJAQAADwAAAAAAAAABACAAAAAiAAAAZHJzL2Rvd25yZXYueG1s&#10;UEsBAhQAFAAAAAgAh07iQLOG/073AQAAvQMAAA4AAAAAAAAAAQAgAAAAKAEAAGRycy9lMm9Eb2Mu&#10;eG1sUEsFBgAAAAAGAAYAWQEAAJEFAAAAAA==&#10;">
                  <v:fill on="f" focussize="0,0"/>
                  <v:stroke weight="1.25pt" color="#000000" joinstyle="round" endarrow="open"/>
                  <v:imagedata o:title=""/>
                  <o:lock v:ext="edit" aspectratio="f"/>
                </v:line>
                <v:rect id="矩形 13" o:spid="_x0000_s1026" o:spt="1" style="position:absolute;left:2940685;top:1040130;height:316230;width:1772920;" fillcolor="#FFFFFF" filled="t" stroked="t" coordsize="21600,21600" o:gfxdata="UEsDBAoAAAAAAIdO4kAAAAAAAAAAAAAAAAAEAAAAZHJzL1BLAwQUAAAACACHTuJAMxWLANcAAAAJ&#10;AQAADwAAAGRycy9kb3ducmV2LnhtbE2PMW/CMBCF90r8B+sqdStOKA2QxkEqEluHFFjYTHwkUeJz&#10;FJsE/n2vU7vd3Xt6971se7edGHHwjSMF8TwCgVQ601Cl4HTcv65B+KDJ6M4RKnigh20+e8p0atxE&#10;3zgeQiU4hHyqFdQh9KmUvqzRaj93PRJrVzdYHXgdKmkGPXG47eQiihJpdUP8odY97mos28PNKsC4&#10;GO1583Uudlds2899EexjUurlOY4+QAS8hz8z/OIzOuTMdHE3Ml50Ct42S0YPPCTvINiQrJZc7qJg&#10;zQeZZ/J/g/wHUEsDBBQAAAAIAIdO4kBz5fyJJQIAAHMEAAAOAAAAZHJzL2Uyb0RvYy54bWytVM2O&#10;0zAQviPxDpbvNElXpUvUdA+UckGwYkGcp7aTWPKfbG+TPg0SNx6Cx0G8BmMnWwpICCFycMeemW9m&#10;vpnp5mbUihyFD9KahlaLkhJhmOXSdA19/27/5JqSEMFwUNaIhp5EoDfbx482g6vF0vZWceEJgphQ&#10;D66hfYyuLorAeqEhLKwTBpWt9RoiXn1XcA8DomtVLMvyaTFYz523TISAr7tJSbcZv20Fi2/aNohI&#10;VEMxt5hPn89DOovtBurOg+slm9OAf8hCgzQY9Ay1gwjk3svfoLRk3gbbxgWzurBtK5nINWA1VflL&#10;NXc9OJFrQXKCO9MU/h8se3289URy7N0VJQY09ujbx89fv3wi+IDsDC7UaHTnbv18CyimUsfW6/SL&#10;RZAxM3o6MyrGSBg+Vuv18tkSiWeou6rWqzJTXvzwdj7El8JqkoSGeuxYJhKOr0LEiGj6YDLzy/dS&#10;KeJt/CBjnylKYbMyoM8kEGeRpek5+O7wXHlyBByCff5SZYjchUvrqkxfRvqzS/acQylpCKRhn2cp&#10;SiXeYhFzAA853RRGGTIgI6vr9Qr5ABz2VkFEUTukP5huimyVPLv8lEbO7oG+cGmWCNpB6KcKs2oa&#10;bC2jSG2DuhfAXxhO4slhhw3uIk3ZaMEpUQJXN0nZMoJUf2OJJCiToEVes7lbaVymAUlSHA8jgibx&#10;YPkJJ+3eedn12OgqtyBpcLKnZkxbmFbn8o7y5X/F9j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z&#10;FYsA1wAAAAkBAAAPAAAAAAAAAAEAIAAAACIAAABkcnMvZG93bnJldi54bWxQSwECFAAUAAAACACH&#10;TuJAc+X8iSUCAABzBAAADgAAAAAAAAABACAAAAAmAQAAZHJzL2Uyb0RvYy54bWxQSwUGAAAAAAYA&#10;BgBZAQAAvQUAAAAA&#10;">
                  <v:fill type="gradient" on="t" color2="#FFFFFF" angle="90" focus="100%" focussize="0f,0f" focusposition="0f,0f">
                    <o:fill type="gradientUnscaled" v:ext="backwardCompatible"/>
                  </v:fill>
                  <v:stroke weight="1.25pt" color="#000000" joinstyle="miter"/>
                  <v:imagedata o:title=""/>
                  <o:lock v:ext="edit" aspectratio="f"/>
                  <v:textbox>
                    <w:txbxContent>
                      <w:p>
                        <w:pPr>
                          <w:jc w:val="center"/>
                          <w:rPr>
                            <w:szCs w:val="21"/>
                          </w:rPr>
                        </w:pPr>
                        <w:r>
                          <w:rPr>
                            <w:rFonts w:hint="eastAsia"/>
                            <w:szCs w:val="21"/>
                          </w:rPr>
                          <w:t>台安县相关应急预案</w:t>
                        </w:r>
                      </w:p>
                    </w:txbxContent>
                  </v:textbox>
                </v:rect>
                <v:rect id="矩形 9" o:spid="_x0000_s1026" o:spt="1" style="position:absolute;left:2807335;top:1519555;height:318770;width:2346325;" fillcolor="#FFFFFF" filled="t" stroked="t" coordsize="21600,21600" o:gfxdata="UEsDBAoAAAAAAIdO4kAAAAAAAAAAAAAAAAAEAAAAZHJzL1BLAwQUAAAACACHTuJAav8SYdYAAAAK&#10;AQAADwAAAGRycy9kb3ducmV2LnhtbE2PwW6DMAyG75P2DpEn7bYGMqmsjFBplXrbgXW99JYSFxDE&#10;QSSF9u3nnbaTZfvT78/F9uYGMeMUOk8a0lUCAqn2tqNGw/F7//IGIkRD1gyeUMMdA2zLx4fC5NYv&#10;9IXzITaCQyjkRkMb45hLGeoWnQkrPyLx7uInZyK3UyPtZBYOd4NUSbKWznTEF1oz4q7Fuj9cnQZM&#10;q9mdNp+nanfBvv/YV9HdF62fn9LkHUTEW/yD4Vef1aFkp7O/kg1i0PC6URmjGrKEKwPZWikQZyYV&#10;T2RZyP8vlD9QSwMEFAAAAAgAh07iQOwuCaMlAgAAcQQAAA4AAABkcnMvZTJvRG9jLnhtbK1UzY7T&#10;MBC+I/EOlu80aUv3J2q6B0q5IFixIM5T20ks+U+2t0mfBokbD8HjoH0Nxk62FJAQQuTgjj0z38x8&#10;M9P1zaAVOQgfpDU1nc9KSoRhlkvT1vTD+92zK0pCBMNBWSNqehSB3myePln3rhIL21nFhScIYkLV&#10;u5p2MbqqKALrhIYws04YVDbWa4h49W3BPfSIrlWxKMuLoreeO2+ZCAFft6OSbjJ+0wgW3zZNEJGo&#10;mmJuMZ8+n/t0Fps1VK0H10k2pQH/kIUGaTDoCWoLEci9l79Bacm8DbaJM2Z1YZtGMpFrwGrm5S/V&#10;3HXgRK4FyQnuRFP4f7DszeHWE8lrek2JAY0tevj05dvXz+Q6cdO7UKHJnbv10y2gmAodGq/TL5ZA&#10;hszn8cSnGCJh+LhYPr9YLlaUMNQt55erMhNe/PB2PsRXwmqShJp67FemEQ6vQ8SIaPpoMrHLd1Ip&#10;4m38KGOXCUphszKgzygQZ5Gj8Tn4dv9CeXIAHIFd/lJliNyGc+t5mb6M9GeX7DmFUtIQSKM+TVKU&#10;SrzDIqYAHnK6KYwypMcFWV1dJj4AR71REFHUDskPph0jWyVPLj+lkbN7pC+cmyWCthC6scKsGsda&#10;yyhS26DqBPCXhpN4dNhgg5tIUzZacEqUwMVNUraMINXfWCIJyiRokZds6lYal3FAkhSH/YCgSdxb&#10;fsQ5u3deth02ep5bkDQ412Mzxh1Mi3N+R/n8n2LzH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Gr/&#10;EmHWAAAACgEAAA8AAAAAAAAAAQAgAAAAIgAAAGRycy9kb3ducmV2LnhtbFBLAQIUABQAAAAIAIdO&#10;4kDsLgmjJQIAAHEEAAAOAAAAAAAAAAEAIAAAACUBAABkcnMvZTJvRG9jLnhtbFBLBQYAAAAABgAG&#10;AFkBAAC8BQAAAAA=&#10;">
                  <v:fill type="gradient" on="t" color2="#FFFFFF" angle="90" focus="100%" focussize="0f,0f" focusposition="0f,0f">
                    <o:fill type="gradientUnscaled" v:ext="backwardCompatible"/>
                  </v:fill>
                  <v:stroke weight="1.25pt" color="#000000" joinstyle="miter"/>
                  <v:imagedata o:title=""/>
                  <o:lock v:ext="edit" aspectratio="f"/>
                  <v:textbox>
                    <w:txbxContent>
                      <w:p>
                        <w:pPr>
                          <w:spacing w:line="280" w:lineRule="exact"/>
                          <w:jc w:val="center"/>
                          <w:rPr>
                            <w:szCs w:val="21"/>
                          </w:rPr>
                        </w:pPr>
                        <w:r>
                          <w:rPr>
                            <w:rFonts w:hint="eastAsia"/>
                            <w:szCs w:val="21"/>
                          </w:rPr>
                          <w:t>鞍山市突发环境事件应急预案</w:t>
                        </w:r>
                      </w:p>
                    </w:txbxContent>
                  </v:textbox>
                </v:rect>
                <v:line id="_x0000_s1026" o:spid="_x0000_s1026" o:spt="20" style="position:absolute;left:-1143000;top:-7239000;height:403225;width:418547550;" filled="f" stroked="t" coordsize="21600,21600" o:gfxdata="UEsDBAoAAAAAAIdO4kAAAAAAAAAAAAAAAAAEAAAAZHJzL1BLAwQUAAAACACHTuJAoduIAdkAAAAJ&#10;AQAADwAAAGRycy9kb3ducmV2LnhtbE2PwU7DMBBE70j8g7VI3KiTFKgV4vQA4kAlJFpQxdGNt0lI&#10;vA6x2xS+nuUEx5lZzb4plifXiyOOofWkIZ0lIJAqb1uqNby9Pl4pECEasqb3hBq+MMCyPD8rTG79&#10;RGs8bmItuIRCbjQ0MQ65lKFq0Jkw8wMSZ3s/OhNZjrW0o5m43PUyS5Jb6UxL/KExA943WHWbg9Pw&#10;vepW112iXqaH/efH9r0b2uf4pPXlRZrcgYh4in/H8IvP6FAy084fyAbRs77hKVHDPM1AcK6UYmPH&#10;xnyRgSwL+X9B+QNQSwMEFAAAAAgAh07iQJ6cG/n3AQAAvQMAAA4AAABkcnMvZTJvRG9jLnhtbK1T&#10;S44TMRDdI3EHy/tJf5ImoZXOLCYMGwSRgANU3O5uS/7J9qSTS3ABJHawYsme2zAcg7LTzAyfFaIX&#10;1VWu53K95/L68qgkOXDnhdENLWY5JVwz0wrdN/Ttm+uLFSU+gG5BGs0beuKeXm4eP1qPtualGYxs&#10;uSNYRPt6tA0dQrB1lnk2cAV+ZizXmOyMUxAwdH3WOhixupJZmedPstG41jrDuPe4uj0n6SbV7zrO&#10;wquu8zwQ2VDsLSTrkt1Hm23WUPcO7CDY1Ab8QxcKhMZD70ptIQC5ceKPUkowZ7zpwowZlZmuE4wn&#10;DsimyH9j83oAyxMXFMfbO5n8/yvLXh52jogW766kRIPCO7p9/+Xbu4/fv35Ae/v5E8EMyjRaXyP6&#10;Su/cFHm7c5HzsXMq/pENOTb0oigW8zxHtU8YLMv50xgkofkxEIaQRbGqFsuqQgxD0CKfl2UVIdl9&#10;Net8eM6NItFpqBQ6SgE1HF74cIb+hMRlqcmIJKrVssKigKPUSQjoKovkvO7TZm+kaK+FlHGLd/3+&#10;SjpygDgc6Zt6+AUWT9mCH864lDqzGTi0z3RLwsmiahrnm8YeFG8pkRyfQ/QS7wBC3iPBOTP+HYr8&#10;pY698TS7E9Mo/Vns6O1Ne8I7u7FO9AMqU6SmYwZnJEk4zXMcwocx+g9f3eY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oduIAdkAAAAJAQAADwAAAAAAAAABACAAAAAiAAAAZHJzL2Rvd25yZXYueG1s&#10;UEsBAhQAFAAAAAgAh07iQJ6cG/n3AQAAvQMAAA4AAAAAAAAAAQAgAAAAKAEAAGRycy9lMm9Eb2Mu&#10;eG1sUEsFBgAAAAAGAAYAWQEAAJEFAAAAAA==&#10;">
                  <v:fill on="f" focussize="0,0"/>
                  <v:stroke weight="1.25pt" color="#000000" joinstyle="round" endarrow="open"/>
                  <v:imagedata o:title=""/>
                  <o:lock v:ext="edit" aspectratio="f"/>
                </v:line>
                <v:line id="_x0000_s1026" o:spid="_x0000_s1026" o:spt="20" style="position:absolute;left:-1143000;top:-7239000;flip:x;height:403225;width:418144325;" filled="f" stroked="t" coordsize="21600,21600" o:gfxdata="UEsDBAoAAAAAAIdO4kAAAAAAAAAAAAAAAAAEAAAAZHJzL1BLAwQUAAAACACHTuJAqyKYktUAAAAJ&#10;AQAADwAAAGRycy9kb3ducmV2LnhtbE2PwU7DMBBE70j8g7VI3KiTVDRRiNMDhRscSBFnN17itPE6&#10;xG4a/p7lBMeZWc2+qbaLG8SMU+g9KUhXCQik1pueOgXv++e7AkSImowePKGCbwywra+vKl0af6E3&#10;nJvYCS6hUGoFNsaxlDK0Fp0OKz8icfbpJ6cjy6mTZtIXLneDzJJkI53uiT9YPeKjxfbUnJ2CXe4W&#10;yjeNe3nd2eNH/jR/oZVK3d6kyQOIiEv8O4ZffEaHmpkO/kwmiIH1PU+JCtZpBoLzoijYOLCxzjOQ&#10;dSX/L6h/AFBLAwQUAAAACACHTuJAPUgazv8BAADHAwAADgAAAGRycy9lMm9Eb2MueG1srVPNjtMw&#10;EL4j8Q6W79skbZYtUdM9bFk4IKgEPMDUdhJL/pPtbdqX4AWQuMGJI3fehuUxGDtlWX5OiBysmczn&#10;z/N9Hq8uD1qRvfBBWtPSalZSIgyzXJq+pW9eX58tKQkRDAdljWjpUQR6uX74YDW6RsztYBUXniCJ&#10;Cc3oWjrE6JqiCGwQGsLMOmGw2FmvIWLq+4J7GJFdq2Jelo+K0XruvGUiBPy7mYp0nfm7TrD4suuC&#10;iES1FHuLefV53aW1WK+g6T24QbJTG/APXWiQBg+9o9pABHLj5R9UWjJvg+3ijFld2K6TTGQNqKYq&#10;f1PzagAnshY0J7g7m8L/o2Uv9ltPJMe7qykxoPGObt99/vr2w7cv73G9/fSRYAVtGl1oEH1ltv6U&#10;Bbf1SfOh85p0SrpnyJJdQF3k0NKzqqoXZYm+HzG5mC8epyRbLg6RMITU1bKq68X8nBKGoLpczDFG&#10;SDHxJn7nQ3wqrCYpaKmSJpkCDeyfhzhBf0DSb2XIiI2cLy8SKeBQdQoihtqhzGD6vDlYJfm1VCpt&#10;Cb7fXSlP9pDGJH+nHn6BpVM2EIYJl0uTmkEAf2I4iUeH/hmcdJp60IJTogQ+jBRl3RGk+okE7+34&#10;dyjqVyb1JvIUn5SmS5hsT9HO8iPe3o3zsh/QmSo3nSo4LdnC02SncbyfY3z//a2/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simJLVAAAACQEAAA8AAAAAAAAAAQAgAAAAIgAAAGRycy9kb3ducmV2&#10;LnhtbFBLAQIUABQAAAAIAIdO4kA9SBrO/wEAAMcDAAAOAAAAAAAAAAEAIAAAACQBAABkcnMvZTJv&#10;RG9jLnhtbFBLBQYAAAAABgAGAFkBAACVBQAAAAA=&#10;">
                  <v:fill on="f" focussize="0,0"/>
                  <v:stroke weight="1.25pt" color="#000000" joinstyle="round" endarrow="open"/>
                  <v:imagedata o:title=""/>
                  <o:lock v:ext="edit" aspectratio="f"/>
                </v:line>
                <v:line id="直接连接符 7" o:spid="_x0000_s1026" o:spt="20" style="position:absolute;left:-1143000;top:-7239000;height:403225;width:443547500;" filled="f" stroked="t" coordsize="21600,21600" o:gfxdata="UEsDBAoAAAAAAIdO4kAAAAAAAAAAAAAAAAAEAAAAZHJzL1BLAwQUAAAACACHTuJAoduIAdkAAAAJ&#10;AQAADwAAAGRycy9kb3ducmV2LnhtbE2PwU7DMBBE70j8g7VI3KiTFKgV4vQA4kAlJFpQxdGNt0lI&#10;vA6x2xS+nuUEx5lZzb4plifXiyOOofWkIZ0lIJAqb1uqNby9Pl4pECEasqb3hBq+MMCyPD8rTG79&#10;RGs8bmItuIRCbjQ0MQ65lKFq0Jkw8wMSZ3s/OhNZjrW0o5m43PUyS5Jb6UxL/KExA943WHWbg9Pw&#10;vepW112iXqaH/efH9r0b2uf4pPXlRZrcgYh4in/H8IvP6FAy084fyAbRs77hKVHDPM1AcK6UYmPH&#10;xnyRgSwL+X9B+QNQSwMEFAAAAAgAh07iQJSE7+/2AQAAuwMAAA4AAABkcnMvZTJvRG9jLnhtbK1T&#10;S44TMRDdI3EHy/tJf5KQmVY6s5gwbBBEgjlAxXZ3W/JPtiedXIILILGDFUv23IbhGJSdMDN8Vohe&#10;VFe5nsv1nsvLy71WZCd8kNa0tJqUlAjDLJemb+nN2+uzc0pCBMNBWSNaehCBXq6ePlmOrhG1Hazi&#10;whMsYkIzupYOMbqmKAIbhIYwsU4YTHbWa4gY+r7gHkasrlVRl+WzYrSeO2+ZCAFX18ckXeX6XSdY&#10;fN11QUSiWoq9xWx9tttki9USmt6DGyQ7tQH/0IUGafDQ+1JriEBuvfyjlJbM22C7OGFWF7brJBOZ&#10;A7Kpyt/YvBnAicwFxQnuXqbw/8qyV7uNJ5K3FC/KgMYrunv/5du7j9+/fkB79/kTWSSRRhcaxF6Z&#10;jT9FwW18YrzvvE5/5EL2LT2rqtm0LFHrAwaLenqRgiyz2EfCEDKbTeezxTxhGIJm5bSu5wlSPFRz&#10;PsQXwmqSnJYqaZIQ0MDuZYhH6E9IWlaGjDh+8/PFHIsCDlKnIKKrHVILps+bg1WSX0ul0pbg++2V&#10;8mQHaTTyd+rhF1g6ZQ1hOOJy6shmEMCfG07iwaFoBqebph604JQogY8heZl3BKkekOC9Hf8ORf7K&#10;pN5EntwT0yT9UezkbS0/4I3dOi/7AZWpctMpgxOSJTxNcxrBxzH6j9/c6g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h24gB2QAAAAkBAAAPAAAAAAAAAAEAIAAAACIAAABkcnMvZG93bnJldi54bWxQ&#10;SwECFAAUAAAACACHTuJAlITv7/YBAAC7AwAADgAAAAAAAAABACAAAAAoAQAAZHJzL2Uyb0RvYy54&#10;bWxQSwUGAAAAAAYABgBZAQAAkAUAAAAA&#10;">
                  <v:fill on="f" focussize="0,0"/>
                  <v:stroke weight="1.25pt" color="#000000" joinstyle="round" endarrow="open"/>
                  <v:imagedata o:title=""/>
                  <o:lock v:ext="edit" aspectratio="f"/>
                </v:line>
                <v:line id="直接连接符 8" o:spid="_x0000_s1026" o:spt="20" style="position:absolute;left:-1143000;top:-7239000;flip:x;height:403225;width:433466875;" filled="f" stroked="t" coordsize="21600,21600" o:gfxdata="UEsDBAoAAAAAAIdO4kAAAAAAAAAAAAAAAAAEAAAAZHJzL1BLAwQUAAAACACHTuJAqyKYktUAAAAJ&#10;AQAADwAAAGRycy9kb3ducmV2LnhtbE2PwU7DMBBE70j8g7VI3KiTVDRRiNMDhRscSBFnN17itPE6&#10;xG4a/p7lBMeZWc2+qbaLG8SMU+g9KUhXCQik1pueOgXv++e7AkSImowePKGCbwywra+vKl0af6E3&#10;nJvYCS6hUGoFNsaxlDK0Fp0OKz8icfbpJ6cjy6mTZtIXLneDzJJkI53uiT9YPeKjxfbUnJ2CXe4W&#10;yjeNe3nd2eNH/jR/oZVK3d6kyQOIiEv8O4ZffEaHmpkO/kwmiIH1PU+JCtZpBoLzoijYOLCxzjOQ&#10;dSX/L6h/AFBLAwQUAAAACACHTuJAEwsK9P4BAADFAwAADgAAAGRycy9lMm9Eb2MueG1srVNLjhMx&#10;EN0jcQfL+0l3vpNppTOLCQMLBJGYOUClbXdb8k+2J51cggsgsYMVS/bchuEYlN1hGD4rRC9Krq7n&#10;53rP5dXlQSuy5z5Ia2o6HpWUcNNYJk1b09ub67MlJSGCYaCs4TU98kAv10+frHpX8YntrGLcEyQx&#10;oepdTbsYXVUUoem4hjCyjhssCus1REx9WzAPPbJrVUzKclH01jPnbcNDwL+boUjXmV8I3sTXQgQe&#10;iaop9hZz9DnuUizWK6haD66TzakN+IcuNEiDhz5QbSACufPyDyotG2+DFXHUWF1YIWTDswZUMy5/&#10;U/OmA8ezFjQnuAebwv+jbV7tt55IVtMLSgxovKL7d5+/vv3w7ct7jPefPpJlMql3oULsldn6Uxbc&#10;1ifFB+E1EUq6F3j/2QNURQ41PRuPZ9OyRNePmJxPphcpyYbzQyQNQmbT6WyxWJ7PKWkQNCunk8k8&#10;QYqBN/E7H+JzbjVJi5oqaZIlUMH+ZYgD9Ack/VaG9NjIfCAFHCmhICK/digymDZvDlZJdi2VSluC&#10;b3dXypM9pCHJ36mHX2DplA2EbsDl0qCm48CeGUbi0aF9Buecph40Z5Qojs8irbLuCFL9RIL3tv87&#10;FPUrk3rjeYZPStMlDLan1c6yI97dnfOy7dCZcW46VXBWsoWnuU7D+DjH9ePXt/4O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qyKYktUAAAAJAQAADwAAAAAAAAABACAAAAAiAAAAZHJzL2Rvd25yZXYu&#10;eG1sUEsBAhQAFAAAAAgAh07iQBMLCvT+AQAAxQMAAA4AAAAAAAAAAQAgAAAAJAEAAGRycy9lMm9E&#10;b2MueG1sUEsFBgAAAAAGAAYAWQEAAJQFAAAAAA==&#10;">
                  <v:fill on="f" focussize="0,0"/>
                  <v:stroke weight="1.25pt" color="#000000" joinstyle="round" endarrow="open"/>
                  <v:imagedata o:title=""/>
                  <o:lock v:ext="edit" aspectratio="f"/>
                </v:line>
                <w10:wrap type="square"/>
              </v:group>
            </w:pict>
          </mc:Fallback>
        </mc:AlternateContent>
      </w:r>
      <w:r>
        <w:rPr>
          <w:rFonts w:hint="eastAsia" w:ascii="仿宋_GB2312" w:hAnsi="仿宋_GB2312" w:eastAsia="仿宋_GB2312" w:cs="仿宋_GB2312"/>
          <w:b w:val="0"/>
          <w:bCs w:val="0"/>
          <w:sz w:val="32"/>
          <w:szCs w:val="32"/>
        </w:rPr>
        <w:t>图1-</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 xml:space="preserve">  本预案与相关预案衔接体系图</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1.6工作原则</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辽河油田台安水源地</w:t>
      </w:r>
      <w:r>
        <w:rPr>
          <w:rFonts w:hint="eastAsia" w:ascii="仿宋_GB2312" w:hAnsi="仿宋_GB2312" w:eastAsia="仿宋_GB2312" w:cs="仿宋_GB2312"/>
          <w:b w:val="0"/>
          <w:bCs w:val="0"/>
          <w:sz w:val="32"/>
          <w:szCs w:val="32"/>
        </w:rPr>
        <w:t>突发环境事件的应急管理按照“以人为本，预防为主；统一领导，分级负责；快速反应，协同联动；资源共享、保障有力”的原则开展工作。</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以人为本。把最大程度保障公众健康、保护人民群众生命财产安全作为处置突发环境事件的首要任务，最大限度地减少突发环境事件造成的周边人员伤亡和危害，切实加强应急救援人员的安全防护。</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预防为主。提高防范意识，加强基础工作，增强预警分析，做好预案演练，将预防与应急处置有机结合起来，建立健全信息报告体系、科学决策体系、突发环境事件防范体系，落实各项预防措施，防止和减少突发环境事件的发生。</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依法规范。应急预案的制定、修订与实施，必须符合有关法律、法规和规章制度，与有关政策相一致。</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统一领导</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分级负责。突发环境事件应急指挥组统一领导</w:t>
      </w:r>
      <w:r>
        <w:rPr>
          <w:rFonts w:hint="eastAsia" w:ascii="仿宋_GB2312" w:hAnsi="仿宋_GB2312" w:eastAsia="仿宋_GB2312" w:cs="仿宋_GB2312"/>
          <w:b w:val="0"/>
          <w:bCs w:val="0"/>
          <w:sz w:val="32"/>
          <w:szCs w:val="32"/>
          <w:lang w:eastAsia="zh-CN"/>
        </w:rPr>
        <w:t>各级</w:t>
      </w:r>
      <w:r>
        <w:rPr>
          <w:rFonts w:hint="eastAsia" w:ascii="仿宋_GB2312" w:hAnsi="仿宋_GB2312" w:eastAsia="仿宋_GB2312" w:cs="仿宋_GB2312"/>
          <w:b w:val="0"/>
          <w:bCs w:val="0"/>
          <w:sz w:val="32"/>
          <w:szCs w:val="32"/>
        </w:rPr>
        <w:t>人民政府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突发环境事件的应急工作，根据突发环境事件对</w:t>
      </w:r>
      <w:r>
        <w:rPr>
          <w:rFonts w:hint="eastAsia" w:ascii="仿宋_GB2312" w:hAnsi="仿宋_GB2312" w:eastAsia="仿宋_GB2312" w:cs="仿宋_GB2312"/>
          <w:b w:val="0"/>
          <w:bCs w:val="0"/>
          <w:sz w:val="32"/>
          <w:szCs w:val="32"/>
          <w:lang w:eastAsia="zh-CN"/>
        </w:rPr>
        <w:t>辽河油田台安水源地</w:t>
      </w:r>
      <w:r>
        <w:rPr>
          <w:rFonts w:hint="eastAsia" w:ascii="仿宋_GB2312" w:hAnsi="仿宋_GB2312" w:eastAsia="仿宋_GB2312" w:cs="仿宋_GB2312"/>
          <w:b w:val="0"/>
          <w:bCs w:val="0"/>
          <w:sz w:val="32"/>
          <w:szCs w:val="32"/>
        </w:rPr>
        <w:t>的影响范围、性质和危害程度，建立健全分类管理、分级负责的应急管理体制。</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依靠科技，提高素质。采用先进的监测、预测、预警、预防和应急处置技术及设施，充分发挥专家队伍和专业人员的作用，提高应对突发环境事件的科技水平和指挥能力，避免发生次生、衍生事件。</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指令直达，提高效率。坚持按照应急体系设置机构职权，应急指令下达应急部门应在一条线上，减少执行时间、增强执行力度。</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"_Toc30721" </w:instrText>
      </w:r>
      <w:r>
        <w:rPr>
          <w:rFonts w:hint="eastAsia" w:ascii="仿宋_GB2312" w:hAnsi="仿宋_GB2312" w:eastAsia="仿宋_GB2312" w:cs="仿宋_GB2312"/>
          <w:b w:val="0"/>
          <w:bCs w:val="0"/>
          <w:sz w:val="32"/>
          <w:szCs w:val="32"/>
        </w:rPr>
        <w:fldChar w:fldCharType="separate"/>
      </w:r>
      <w:r>
        <w:rPr>
          <w:rFonts w:hint="eastAsia" w:ascii="黑体" w:hAnsi="黑体" w:eastAsia="黑体" w:cs="黑体"/>
          <w:b w:val="0"/>
          <w:bCs w:val="0"/>
          <w:sz w:val="32"/>
          <w:szCs w:val="32"/>
        </w:rPr>
        <w:t>2</w:t>
      </w:r>
      <w:r>
        <w:rPr>
          <w:rFonts w:hint="eastAsia" w:ascii="黑体" w:hAnsi="黑体" w:eastAsia="黑体" w:cs="黑体"/>
          <w:sz w:val="32"/>
          <w:szCs w:val="32"/>
          <w:lang w:val="zh-CN"/>
        </w:rPr>
        <w:t>．</w:t>
      </w:r>
      <w:r>
        <w:rPr>
          <w:rFonts w:hint="eastAsia" w:ascii="黑体" w:hAnsi="黑体" w:eastAsia="黑体" w:cs="黑体"/>
          <w:b w:val="0"/>
          <w:bCs w:val="0"/>
          <w:sz w:val="32"/>
          <w:szCs w:val="32"/>
        </w:rPr>
        <w:t>应急组织指挥体系</w:t>
      </w:r>
      <w:r>
        <w:rPr>
          <w:rFonts w:hint="eastAsia" w:ascii="仿宋_GB2312" w:hAnsi="仿宋_GB2312" w:eastAsia="仿宋_GB2312" w:cs="仿宋_GB2312"/>
          <w:b w:val="0"/>
          <w:bCs w:val="0"/>
          <w:sz w:val="32"/>
          <w:szCs w:val="32"/>
        </w:rPr>
        <w:fldChar w:fldCharType="end"/>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2.1应急组织指挥机构</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为了降低或避免特殊情况下环境污染事件所造成的损失，确保有组织、有计划、快速地应对环境污染事件，及时地组织抢险和救援，建立环境应急组织机构，并明确应急组织机构各成员的职责，应急组织的建立遵循应急机构人员职能不交叉的原则。</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台安县人民政府编制和完善本辖区内集中式饮用水水源地突发环境事件应急预案，定期开展应急演练。根据预案的演练情况，进一步完善风险防范措施，提高风险防控水平，消除或减少对水源地的潜在影响。环境保护部门负责督促水源保护井内及周边企事业单位，完善突发环境事件应急预案，建立健全环境风险防范体系，及时消除环境隐患。</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为了提高</w:t>
      </w:r>
      <w:r>
        <w:rPr>
          <w:rFonts w:hint="eastAsia" w:ascii="仿宋_GB2312" w:hAnsi="仿宋_GB2312" w:eastAsia="仿宋_GB2312" w:cs="仿宋_GB2312"/>
          <w:b w:val="0"/>
          <w:bCs w:val="0"/>
          <w:sz w:val="32"/>
          <w:szCs w:val="32"/>
          <w:lang w:eastAsia="zh-CN"/>
        </w:rPr>
        <w:t>辽河油田台安水源地</w:t>
      </w:r>
      <w:r>
        <w:rPr>
          <w:rFonts w:hint="eastAsia" w:ascii="仿宋_GB2312" w:hAnsi="仿宋_GB2312" w:eastAsia="仿宋_GB2312" w:cs="仿宋_GB2312"/>
          <w:b w:val="0"/>
          <w:bCs w:val="0"/>
          <w:sz w:val="32"/>
          <w:szCs w:val="32"/>
        </w:rPr>
        <w:t>突发环境事件的预警和应急处置能力，保障</w:t>
      </w:r>
      <w:r>
        <w:rPr>
          <w:rFonts w:hint="eastAsia" w:ascii="仿宋_GB2312" w:hAnsi="仿宋_GB2312" w:eastAsia="仿宋_GB2312" w:cs="仿宋_GB2312"/>
          <w:b w:val="0"/>
          <w:bCs w:val="0"/>
          <w:sz w:val="32"/>
          <w:szCs w:val="32"/>
          <w:lang w:eastAsia="zh-CN"/>
        </w:rPr>
        <w:t>辽河油田台安水源地</w:t>
      </w:r>
      <w:r>
        <w:rPr>
          <w:rFonts w:hint="eastAsia" w:ascii="仿宋_GB2312" w:hAnsi="仿宋_GB2312" w:eastAsia="仿宋_GB2312" w:cs="仿宋_GB2312"/>
          <w:b w:val="0"/>
          <w:bCs w:val="0"/>
          <w:sz w:val="32"/>
          <w:szCs w:val="32"/>
        </w:rPr>
        <w:t>突发环境事件发生后，参与救援的人员都有具体分工，并能迅速、准确、高效的开展抢险救援工作，最大限度地降低事故造成的人员伤亡、财产损失和社会影响，台安县人民政府成立突发环境事件应急指挥中心，负责组织实施环境应急工作。</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日常安全以环境应急领导小组为联络中心，一旦发生紧急情</w:t>
      </w:r>
    </w:p>
    <w:p>
      <w:pPr>
        <w:keepLines w:val="0"/>
        <w:pageBreakBefore w:val="0"/>
        <w:kinsoku/>
        <w:wordWrap/>
        <w:overflowPunct/>
        <w:topLinePunct w:val="0"/>
        <w:bidi w:val="0"/>
        <w:snapToGrid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况或环境污染事故，即由环境应急领导小组成员组成的事故应急救援指挥部统一协调指挥行动。</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县环境应急指挥中心成员单位作为突发环境事件应急处置工作的参与和协作单位，根据职责分工，分别承担相应的工作任务。</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县委宣传部：负责集中式饮用水水源地突发环境事件的舆论引导和新闻宣传报道工作。</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县发展和改革局：负责应急状态下所需应急物资协调工作。</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县工业和信息化局：负责指导协调中国联通</w:t>
      </w:r>
      <w:r>
        <w:rPr>
          <w:rFonts w:hint="eastAsia" w:ascii="仿宋_GB2312" w:hAnsi="仿宋_GB2312" w:eastAsia="仿宋_GB2312" w:cs="仿宋_GB2312"/>
          <w:b w:val="0"/>
          <w:bCs w:val="0"/>
          <w:sz w:val="32"/>
          <w:szCs w:val="32"/>
          <w:lang w:eastAsia="zh-CN"/>
        </w:rPr>
        <w:t>台安</w:t>
      </w:r>
      <w:r>
        <w:rPr>
          <w:rFonts w:hint="eastAsia" w:ascii="仿宋_GB2312" w:hAnsi="仿宋_GB2312" w:eastAsia="仿宋_GB2312" w:cs="仿宋_GB2312"/>
          <w:b w:val="0"/>
          <w:bCs w:val="0"/>
          <w:sz w:val="32"/>
          <w:szCs w:val="32"/>
        </w:rPr>
        <w:t>分公司、移动</w:t>
      </w:r>
      <w:r>
        <w:rPr>
          <w:rFonts w:hint="eastAsia" w:ascii="仿宋_GB2312" w:hAnsi="仿宋_GB2312" w:eastAsia="仿宋_GB2312" w:cs="仿宋_GB2312"/>
          <w:b w:val="0"/>
          <w:bCs w:val="0"/>
          <w:sz w:val="32"/>
          <w:szCs w:val="32"/>
          <w:lang w:eastAsia="zh-CN"/>
        </w:rPr>
        <w:t>台安</w:t>
      </w:r>
      <w:r>
        <w:rPr>
          <w:rFonts w:hint="eastAsia" w:ascii="仿宋_GB2312" w:hAnsi="仿宋_GB2312" w:eastAsia="仿宋_GB2312" w:cs="仿宋_GB2312"/>
          <w:b w:val="0"/>
          <w:bCs w:val="0"/>
          <w:sz w:val="32"/>
          <w:szCs w:val="32"/>
        </w:rPr>
        <w:t>分公司、中国电信</w:t>
      </w:r>
      <w:r>
        <w:rPr>
          <w:rFonts w:hint="eastAsia" w:ascii="仿宋_GB2312" w:hAnsi="仿宋_GB2312" w:eastAsia="仿宋_GB2312" w:cs="仿宋_GB2312"/>
          <w:b w:val="0"/>
          <w:bCs w:val="0"/>
          <w:sz w:val="32"/>
          <w:szCs w:val="32"/>
          <w:lang w:eastAsia="zh-CN"/>
        </w:rPr>
        <w:t>台安</w:t>
      </w:r>
      <w:r>
        <w:rPr>
          <w:rFonts w:hint="eastAsia" w:ascii="仿宋_GB2312" w:hAnsi="仿宋_GB2312" w:eastAsia="仿宋_GB2312" w:cs="仿宋_GB2312"/>
          <w:b w:val="0"/>
          <w:bCs w:val="0"/>
          <w:sz w:val="32"/>
          <w:szCs w:val="32"/>
        </w:rPr>
        <w:t>分公司做好应急救援通讯保障工作。</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县公安局：负责应急响应时的治安、保卫、交通管制</w:t>
      </w:r>
      <w:r>
        <w:rPr>
          <w:rFonts w:hint="eastAsia" w:ascii="仿宋_GB2312" w:hAnsi="仿宋_GB2312" w:eastAsia="仿宋_GB2312" w:cs="仿宋_GB2312"/>
          <w:b w:val="0"/>
          <w:bCs w:val="0"/>
          <w:sz w:val="32"/>
          <w:szCs w:val="32"/>
          <w:lang w:eastAsia="zh-CN"/>
        </w:rPr>
        <w:t>等</w:t>
      </w:r>
      <w:r>
        <w:rPr>
          <w:rFonts w:hint="eastAsia" w:ascii="仿宋_GB2312" w:hAnsi="仿宋_GB2312" w:eastAsia="仿宋_GB2312" w:cs="仿宋_GB2312"/>
          <w:b w:val="0"/>
          <w:bCs w:val="0"/>
          <w:sz w:val="32"/>
          <w:szCs w:val="32"/>
        </w:rPr>
        <w:t>措施的落实，维护社会秩序，封锁危害场所；组织人员疏散、撤离；负责事故直接责任人的监控和逃逸人员的查缉</w:t>
      </w:r>
      <w:r>
        <w:rPr>
          <w:rFonts w:hint="eastAsia" w:ascii="仿宋_GB2312" w:hAnsi="仿宋_GB2312" w:eastAsia="仿宋_GB2312" w:cs="仿宋_GB2312"/>
          <w:b w:val="0"/>
          <w:bCs w:val="0"/>
          <w:sz w:val="32"/>
          <w:szCs w:val="32"/>
          <w:lang w:eastAsia="zh-CN"/>
        </w:rPr>
        <w:t>工作</w:t>
      </w:r>
      <w:r>
        <w:rPr>
          <w:rFonts w:hint="eastAsia" w:ascii="仿宋_GB2312" w:hAnsi="仿宋_GB2312" w:eastAsia="仿宋_GB2312" w:cs="仿宋_GB2312"/>
          <w:b w:val="0"/>
          <w:bCs w:val="0"/>
          <w:sz w:val="32"/>
          <w:szCs w:val="32"/>
        </w:rPr>
        <w:t>；负责破坏环境资源保护罪的立案侦查工作；负责监控在饮用水水源地及其周边区域运输危险化学品和危险废物车辆，防止车辆驶入划定的禁止驶入区域。</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县财政局：</w:t>
      </w:r>
      <w:r>
        <w:rPr>
          <w:rFonts w:hint="eastAsia" w:ascii="仿宋_GB2312" w:hAnsi="仿宋_GB2312" w:eastAsia="仿宋_GB2312" w:cs="仿宋_GB2312"/>
          <w:b w:val="0"/>
          <w:bCs w:val="0"/>
          <w:spacing w:val="-11"/>
          <w:sz w:val="32"/>
          <w:szCs w:val="32"/>
        </w:rPr>
        <w:t>负责突发事件应急处置工作中经费保障及管理工作。</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县人力资源和社会保障局：负责做好集中式饮用水水源地突发环境事件污染区域内群众救济物资的发放工作；做好国内外有关组织、人员所捐赠物资的接收、分配、管理工作；负责处置受集中式饮用水水源地突发环境事件影响死亡、并经公安机关确定死亡原因后的人员遗体。</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县自然资源局：负责加强对可能引发集中式饮用水水源地突</w:t>
      </w:r>
    </w:p>
    <w:p>
      <w:pPr>
        <w:keepLines w:val="0"/>
        <w:pageBreakBefore w:val="0"/>
        <w:kinsoku/>
        <w:wordWrap/>
        <w:overflowPunct/>
        <w:topLinePunct w:val="0"/>
        <w:bidi w:val="0"/>
        <w:snapToGrid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发环境事件的地质灾害隐患点的监测工作；提供应急行动时地质灾害的即时信息。</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市生态环境局台安分局：负责信息汇总、报送和综合协调工作；负责对由于环境污染事故造成的饮用水水源地突发环境事件，提出事件性质、等级和危害的意见，会同相关部门分析原因，确定污染源和污染物，提出处理意见，防止污染扩大；对污染事故调查取证，依法对污染事故责任单位作出处罚；跟踪污染动态情况，对建立和解除污染警报的时间、区域提出建议；对环境恢复、生态修复提出建议。</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县住建局：负责调度和督促有关供水单位，做好集中式饮用水水源地突发环境事件发生地居民饮用水供应工作，督促供水单位落实停水、减压供水、改路供水、启用备用水源等措施，督促相关水厂实施必要的水质净化处理工作。</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县交通运输局：负责饮用水水源地相关区域的道路通畅，对各种污染事故以及险情等突发事件，协助实施应急救援和调查处理；加强危险化学品运输管理，并协助做好水源地突发环境事件的应急处置工作。</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县水利局：负责配合做好涉及地表水、地下水的集中式饮用水水源地突发环境事件处置工作；负责为</w:t>
      </w:r>
      <w:r>
        <w:rPr>
          <w:rFonts w:hint="eastAsia" w:ascii="仿宋_GB2312" w:hAnsi="仿宋_GB2312" w:eastAsia="仿宋_GB2312" w:cs="仿宋_GB2312"/>
          <w:b w:val="0"/>
          <w:bCs w:val="0"/>
          <w:sz w:val="32"/>
          <w:szCs w:val="32"/>
          <w:lang w:eastAsia="zh-CN"/>
        </w:rPr>
        <w:t>县</w:t>
      </w:r>
      <w:r>
        <w:rPr>
          <w:rFonts w:hint="eastAsia" w:ascii="仿宋_GB2312" w:hAnsi="仿宋_GB2312" w:eastAsia="仿宋_GB2312" w:cs="仿宋_GB2312"/>
          <w:b w:val="0"/>
          <w:bCs w:val="0"/>
          <w:sz w:val="32"/>
          <w:szCs w:val="32"/>
        </w:rPr>
        <w:t>环境应急指挥中心提供相关资料，合理调度水资源。</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县农业农村局：协助环境保护部门对因农业生产活动、畜禽养殖等活动造成的集中式饮用水水源地突发环境事件进行调查处</w:t>
      </w:r>
    </w:p>
    <w:p>
      <w:pPr>
        <w:keepLines w:val="0"/>
        <w:pageBreakBefore w:val="0"/>
        <w:kinsoku/>
        <w:wordWrap/>
        <w:overflowPunct/>
        <w:topLinePunct w:val="0"/>
        <w:bidi w:val="0"/>
        <w:snapToGrid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理，并制定相应应急处置措施。参与善后处置和生态恢复。</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县卫生健康局：负责饮用水卫生监测与监督，组织、协调、指导开展突发环境事件应急医疗卫生救援、疾病预防控制工作。</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县应急管理局：负责组织协调应急救援工作；负责危险化学品在生产、使用、贮存、经营等活动中导致危险化学品泄漏所引发的突发事故；协助环境保护部门进行突发环境事件调查处理；加强对全县各类工矿商贸、重点高危行业的安全监管，督促企业采取措施保证限水、停水期间的安全生产。</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县市场监督管理局：负责组织协调和配合开展由饮用水水源污染引起的食品安全应急救援工作。</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县消防救援大队：组织事件现场的灭火、防化、消毒、洗消和伤员的搜救工作。</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国网台安供电公司：负责集中式饮用水水源地突发环境事件应急的电力供应及抢修工作。</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县气象局：负责突发事件现场及周边地区气象条件的监测分析；负责突发事件现场及周边可能影响区域的中、短期天气预报；负责灾害性天气可能引发次生环境事件的通报工作。</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县城建集团：负责协助污染源的调查；负责原水、出厂水和管网水的水质指标监测；针对污染情况提出科学应对方法和水质改善处理意见；结合水质监测结果，进行生产过程各工艺环节的水质控制，确保供水安全；负责事发水源地水资源的合理调度；负责突发环境事件生活必需品保障供应工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配合事故调查处理</w:t>
      </w:r>
      <w:r>
        <w:rPr>
          <w:rFonts w:hint="eastAsia" w:ascii="仿宋_GB2312" w:hAnsi="仿宋_GB2312" w:eastAsia="仿宋_GB2312" w:cs="仿宋_GB2312"/>
          <w:b w:val="0"/>
          <w:bCs w:val="0"/>
          <w:sz w:val="32"/>
          <w:szCs w:val="32"/>
          <w:lang w:eastAsia="zh-CN"/>
        </w:rPr>
        <w:t>；</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辽河油田供水公司：负责突发事件应急处置工作中经费保障及管理工作。</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台安县人民政府内部设置</w:t>
      </w:r>
      <w:r>
        <w:rPr>
          <w:rFonts w:hint="eastAsia" w:ascii="仿宋_GB2312" w:hAnsi="仿宋_GB2312" w:eastAsia="仿宋_GB2312" w:cs="仿宋_GB2312"/>
          <w:b w:val="0"/>
          <w:bCs w:val="0"/>
          <w:sz w:val="32"/>
          <w:szCs w:val="32"/>
          <w:lang w:val="en-US" w:eastAsia="zh-CN"/>
        </w:rPr>
        <w:t>6个</w:t>
      </w:r>
      <w:r>
        <w:rPr>
          <w:rFonts w:hint="eastAsia" w:ascii="仿宋_GB2312" w:hAnsi="仿宋_GB2312" w:eastAsia="仿宋_GB2312" w:cs="仿宋_GB2312"/>
          <w:b w:val="0"/>
          <w:bCs w:val="0"/>
          <w:sz w:val="32"/>
          <w:szCs w:val="32"/>
        </w:rPr>
        <w:t>环境应急</w:t>
      </w:r>
      <w:r>
        <w:rPr>
          <w:rFonts w:hint="eastAsia" w:ascii="仿宋_GB2312" w:hAnsi="仿宋_GB2312" w:eastAsia="仿宋_GB2312" w:cs="仿宋_GB2312"/>
          <w:b w:val="0"/>
          <w:bCs w:val="0"/>
          <w:sz w:val="32"/>
          <w:szCs w:val="32"/>
          <w:lang w:val="en-US" w:eastAsia="zh-CN"/>
        </w:rPr>
        <w:t>工作组，</w:t>
      </w:r>
      <w:r>
        <w:rPr>
          <w:rFonts w:hint="eastAsia" w:ascii="仿宋_GB2312" w:hAnsi="仿宋_GB2312" w:eastAsia="仿宋_GB2312" w:cs="仿宋_GB2312"/>
          <w:b w:val="0"/>
          <w:bCs w:val="0"/>
          <w:sz w:val="32"/>
          <w:szCs w:val="32"/>
        </w:rPr>
        <w:t>总指挥</w:t>
      </w:r>
      <w:r>
        <w:rPr>
          <w:rFonts w:hint="eastAsia" w:ascii="仿宋_GB2312" w:hAnsi="仿宋_GB2312" w:eastAsia="仿宋_GB2312" w:cs="仿宋_GB2312"/>
          <w:b w:val="0"/>
          <w:bCs w:val="0"/>
          <w:sz w:val="32"/>
          <w:szCs w:val="32"/>
          <w:lang w:eastAsia="zh-CN"/>
        </w:rPr>
        <w:t>由县长刘广新担任，</w:t>
      </w:r>
      <w:r>
        <w:rPr>
          <w:rFonts w:hint="eastAsia" w:ascii="仿宋_GB2312" w:hAnsi="仿宋_GB2312" w:eastAsia="仿宋_GB2312" w:cs="仿宋_GB2312"/>
          <w:b w:val="0"/>
          <w:bCs w:val="0"/>
          <w:sz w:val="32"/>
          <w:szCs w:val="32"/>
        </w:rPr>
        <w:t>副总指挥</w:t>
      </w:r>
      <w:r>
        <w:rPr>
          <w:rFonts w:hint="eastAsia" w:ascii="仿宋_GB2312" w:hAnsi="仿宋_GB2312" w:eastAsia="仿宋_GB2312" w:cs="仿宋_GB2312"/>
          <w:b w:val="0"/>
          <w:bCs w:val="0"/>
          <w:sz w:val="32"/>
          <w:szCs w:val="32"/>
          <w:lang w:eastAsia="zh-CN"/>
        </w:rPr>
        <w:t>由</w:t>
      </w:r>
      <w:r>
        <w:rPr>
          <w:rFonts w:hint="eastAsia" w:ascii="仿宋_GB2312" w:hAnsi="仿宋_GB2312" w:eastAsia="仿宋_GB2312" w:cs="仿宋_GB2312"/>
          <w:b w:val="0"/>
          <w:bCs w:val="0"/>
          <w:sz w:val="32"/>
          <w:szCs w:val="32"/>
        </w:rPr>
        <w:t>副县长</w:t>
      </w:r>
      <w:r>
        <w:rPr>
          <w:rFonts w:hint="eastAsia" w:ascii="仿宋_GB2312" w:hAnsi="仿宋_GB2312" w:eastAsia="仿宋_GB2312" w:cs="仿宋_GB2312"/>
          <w:b w:val="0"/>
          <w:bCs w:val="0"/>
          <w:sz w:val="32"/>
          <w:szCs w:val="32"/>
          <w:lang w:eastAsia="zh-CN"/>
        </w:rPr>
        <w:t>于德忱担任。</w:t>
      </w:r>
      <w:r>
        <w:rPr>
          <w:rFonts w:hint="eastAsia" w:ascii="仿宋_GB2312" w:hAnsi="仿宋_GB2312" w:eastAsia="仿宋_GB2312" w:cs="仿宋_GB2312"/>
          <w:b w:val="0"/>
          <w:bCs w:val="0"/>
          <w:sz w:val="32"/>
          <w:szCs w:val="32"/>
        </w:rPr>
        <w:t>应急救援组</w:t>
      </w:r>
      <w:r>
        <w:rPr>
          <w:rFonts w:hint="eastAsia" w:ascii="仿宋_GB2312" w:hAnsi="仿宋_GB2312" w:eastAsia="仿宋_GB2312" w:cs="仿宋_GB2312"/>
          <w:b w:val="0"/>
          <w:bCs w:val="0"/>
          <w:sz w:val="32"/>
          <w:szCs w:val="32"/>
          <w:lang w:eastAsia="zh-CN"/>
        </w:rPr>
        <w:t>组长由</w:t>
      </w:r>
      <w:r>
        <w:rPr>
          <w:rFonts w:hint="eastAsia" w:ascii="仿宋_GB2312" w:hAnsi="仿宋_GB2312" w:eastAsia="仿宋_GB2312" w:cs="仿宋_GB2312"/>
          <w:b w:val="0"/>
          <w:bCs w:val="0"/>
          <w:sz w:val="32"/>
          <w:szCs w:val="32"/>
        </w:rPr>
        <w:t>县水利局局长王明智、县农业农村局</w:t>
      </w:r>
      <w:r>
        <w:rPr>
          <w:rFonts w:hint="eastAsia" w:ascii="仿宋_GB2312" w:hAnsi="仿宋_GB2312" w:eastAsia="仿宋_GB2312" w:cs="仿宋_GB2312"/>
          <w:b w:val="0"/>
          <w:bCs w:val="0"/>
          <w:sz w:val="32"/>
          <w:szCs w:val="32"/>
          <w:lang w:eastAsia="zh-CN"/>
        </w:rPr>
        <w:t>局长</w:t>
      </w:r>
      <w:r>
        <w:rPr>
          <w:rFonts w:hint="eastAsia" w:ascii="仿宋_GB2312" w:hAnsi="仿宋_GB2312" w:eastAsia="仿宋_GB2312" w:cs="仿宋_GB2312"/>
          <w:b w:val="0"/>
          <w:bCs w:val="0"/>
          <w:sz w:val="32"/>
          <w:szCs w:val="32"/>
        </w:rPr>
        <w:t>杨廷、国网台安供电公司负责人金海城</w:t>
      </w:r>
      <w:r>
        <w:rPr>
          <w:rFonts w:hint="eastAsia" w:ascii="仿宋_GB2312" w:hAnsi="仿宋_GB2312" w:eastAsia="仿宋_GB2312" w:cs="仿宋_GB2312"/>
          <w:b w:val="0"/>
          <w:bCs w:val="0"/>
          <w:sz w:val="32"/>
          <w:szCs w:val="32"/>
          <w:lang w:eastAsia="zh-CN"/>
        </w:rPr>
        <w:t>担任；</w:t>
      </w:r>
      <w:r>
        <w:rPr>
          <w:rFonts w:hint="eastAsia" w:ascii="仿宋_GB2312" w:hAnsi="仿宋_GB2312" w:eastAsia="仿宋_GB2312" w:cs="仿宋_GB2312"/>
          <w:b w:val="0"/>
          <w:bCs w:val="0"/>
          <w:sz w:val="32"/>
          <w:szCs w:val="32"/>
        </w:rPr>
        <w:t>应急保障组组长</w:t>
      </w:r>
      <w:r>
        <w:rPr>
          <w:rFonts w:hint="eastAsia" w:ascii="仿宋_GB2312" w:hAnsi="仿宋_GB2312" w:eastAsia="仿宋_GB2312" w:cs="仿宋_GB2312"/>
          <w:b w:val="0"/>
          <w:bCs w:val="0"/>
          <w:sz w:val="32"/>
          <w:szCs w:val="32"/>
          <w:lang w:eastAsia="zh-CN"/>
        </w:rPr>
        <w:t>由</w:t>
      </w:r>
      <w:r>
        <w:rPr>
          <w:rFonts w:hint="eastAsia" w:ascii="仿宋_GB2312" w:hAnsi="仿宋_GB2312" w:eastAsia="仿宋_GB2312" w:cs="仿宋_GB2312"/>
          <w:b w:val="0"/>
          <w:bCs w:val="0"/>
          <w:sz w:val="32"/>
          <w:szCs w:val="32"/>
        </w:rPr>
        <w:t>县发展和改革局</w:t>
      </w:r>
      <w:r>
        <w:rPr>
          <w:rFonts w:hint="eastAsia" w:ascii="仿宋_GB2312" w:hAnsi="仿宋_GB2312" w:eastAsia="仿宋_GB2312" w:cs="仿宋_GB2312"/>
          <w:b w:val="0"/>
          <w:bCs w:val="0"/>
          <w:sz w:val="32"/>
          <w:szCs w:val="32"/>
          <w:lang w:eastAsia="zh-CN"/>
        </w:rPr>
        <w:t>局长</w:t>
      </w:r>
      <w:r>
        <w:rPr>
          <w:rFonts w:hint="eastAsia" w:ascii="仿宋_GB2312" w:hAnsi="仿宋_GB2312" w:eastAsia="仿宋_GB2312" w:cs="仿宋_GB2312"/>
          <w:b w:val="0"/>
          <w:bCs w:val="0"/>
          <w:sz w:val="32"/>
          <w:szCs w:val="32"/>
        </w:rPr>
        <w:t>李强、县财政</w:t>
      </w:r>
      <w:r>
        <w:rPr>
          <w:rFonts w:hint="eastAsia" w:ascii="仿宋_GB2312" w:hAnsi="仿宋_GB2312" w:eastAsia="仿宋_GB2312" w:cs="仿宋_GB2312"/>
          <w:b w:val="0"/>
          <w:bCs w:val="0"/>
          <w:sz w:val="32"/>
          <w:szCs w:val="32"/>
          <w:shd w:val="clear"/>
        </w:rPr>
        <w:t>局</w:t>
      </w:r>
      <w:r>
        <w:rPr>
          <w:rFonts w:hint="eastAsia" w:ascii="仿宋_GB2312" w:hAnsi="仿宋_GB2312" w:eastAsia="仿宋_GB2312" w:cs="仿宋_GB2312"/>
          <w:b w:val="0"/>
          <w:bCs w:val="0"/>
          <w:sz w:val="32"/>
          <w:szCs w:val="32"/>
          <w:shd w:val="clear"/>
          <w:lang w:eastAsia="zh-CN"/>
        </w:rPr>
        <w:t>副局长</w:t>
      </w:r>
      <w:r>
        <w:rPr>
          <w:rFonts w:hint="eastAsia" w:ascii="仿宋_GB2312" w:hAnsi="仿宋_GB2312" w:eastAsia="仿宋_GB2312" w:cs="仿宋_GB2312"/>
          <w:b w:val="0"/>
          <w:bCs w:val="0"/>
          <w:sz w:val="32"/>
          <w:szCs w:val="32"/>
          <w:shd w:val="clear"/>
        </w:rPr>
        <w:t>黄士</w:t>
      </w:r>
      <w:r>
        <w:rPr>
          <w:rFonts w:hint="eastAsia" w:ascii="仿宋_GB2312" w:hAnsi="仿宋_GB2312" w:eastAsia="仿宋_GB2312" w:cs="仿宋_GB2312"/>
          <w:b w:val="0"/>
          <w:bCs w:val="0"/>
          <w:sz w:val="32"/>
          <w:szCs w:val="32"/>
        </w:rPr>
        <w:t>军</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县人力资源和社会保障局</w:t>
      </w:r>
      <w:r>
        <w:rPr>
          <w:rFonts w:hint="eastAsia" w:ascii="仿宋_GB2312" w:hAnsi="仿宋_GB2312" w:eastAsia="仿宋_GB2312" w:cs="仿宋_GB2312"/>
          <w:b w:val="0"/>
          <w:bCs w:val="0"/>
          <w:sz w:val="32"/>
          <w:szCs w:val="32"/>
          <w:lang w:eastAsia="zh-CN"/>
        </w:rPr>
        <w:t>副局长</w:t>
      </w:r>
      <w:r>
        <w:rPr>
          <w:rFonts w:hint="eastAsia" w:ascii="仿宋_GB2312" w:hAnsi="仿宋_GB2312" w:eastAsia="仿宋_GB2312" w:cs="仿宋_GB2312"/>
          <w:b w:val="0"/>
          <w:bCs w:val="0"/>
          <w:color w:val="auto"/>
          <w:sz w:val="32"/>
          <w:szCs w:val="32"/>
          <w:shd w:val="clear"/>
        </w:rPr>
        <w:t>马军、县交通运输局负责人雷虹、县应急管理局局长马子成、县城建集团董事长吉宏伟</w:t>
      </w:r>
      <w:r>
        <w:rPr>
          <w:rFonts w:hint="eastAsia" w:ascii="仿宋_GB2312" w:hAnsi="仿宋_GB2312" w:eastAsia="仿宋_GB2312" w:cs="仿宋_GB2312"/>
          <w:b w:val="0"/>
          <w:bCs w:val="0"/>
          <w:color w:val="auto"/>
          <w:sz w:val="32"/>
          <w:szCs w:val="32"/>
          <w:shd w:val="clear"/>
          <w:lang w:eastAsia="zh-CN"/>
        </w:rPr>
        <w:t>担任；</w:t>
      </w:r>
      <w:r>
        <w:rPr>
          <w:rFonts w:hint="eastAsia" w:ascii="仿宋_GB2312" w:hAnsi="仿宋_GB2312" w:eastAsia="仿宋_GB2312" w:cs="仿宋_GB2312"/>
          <w:b w:val="0"/>
          <w:bCs w:val="0"/>
          <w:color w:val="auto"/>
          <w:sz w:val="32"/>
          <w:szCs w:val="32"/>
          <w:shd w:val="clear"/>
        </w:rPr>
        <w:t>应急监测组组长</w:t>
      </w:r>
      <w:r>
        <w:rPr>
          <w:rFonts w:hint="eastAsia" w:ascii="仿宋_GB2312" w:hAnsi="仿宋_GB2312" w:eastAsia="仿宋_GB2312" w:cs="仿宋_GB2312"/>
          <w:b w:val="0"/>
          <w:bCs w:val="0"/>
          <w:color w:val="auto"/>
          <w:sz w:val="32"/>
          <w:szCs w:val="32"/>
          <w:shd w:val="clear"/>
          <w:lang w:eastAsia="zh-CN"/>
        </w:rPr>
        <w:t>由</w:t>
      </w:r>
      <w:r>
        <w:rPr>
          <w:rFonts w:hint="eastAsia" w:ascii="仿宋_GB2312" w:hAnsi="仿宋_GB2312" w:eastAsia="仿宋_GB2312" w:cs="仿宋_GB2312"/>
          <w:b w:val="0"/>
          <w:bCs w:val="0"/>
          <w:color w:val="auto"/>
          <w:sz w:val="32"/>
          <w:szCs w:val="32"/>
          <w:shd w:val="clear"/>
        </w:rPr>
        <w:t>县自然资源局局长张德发</w:t>
      </w:r>
      <w:r>
        <w:rPr>
          <w:rFonts w:hint="eastAsia" w:ascii="仿宋_GB2312" w:hAnsi="仿宋_GB2312" w:eastAsia="仿宋_GB2312" w:cs="仿宋_GB2312"/>
          <w:b w:val="0"/>
          <w:bCs w:val="0"/>
          <w:color w:val="auto"/>
          <w:sz w:val="32"/>
          <w:szCs w:val="32"/>
          <w:shd w:val="clear"/>
          <w:lang w:eastAsia="zh-CN"/>
        </w:rPr>
        <w:t>、</w:t>
      </w:r>
      <w:r>
        <w:rPr>
          <w:rFonts w:hint="eastAsia" w:ascii="仿宋_GB2312" w:hAnsi="仿宋_GB2312" w:eastAsia="仿宋_GB2312" w:cs="仿宋_GB2312"/>
          <w:b w:val="0"/>
          <w:bCs w:val="0"/>
          <w:color w:val="auto"/>
          <w:sz w:val="32"/>
          <w:szCs w:val="32"/>
          <w:shd w:val="clear"/>
        </w:rPr>
        <w:t>市生态环境局台安分局局长张博宇、县气象局局长张岱伟、县自来水公司负责人曾大明</w:t>
      </w:r>
      <w:r>
        <w:rPr>
          <w:rFonts w:hint="eastAsia" w:ascii="仿宋_GB2312" w:hAnsi="仿宋_GB2312" w:eastAsia="仿宋_GB2312" w:cs="仿宋_GB2312"/>
          <w:b w:val="0"/>
          <w:bCs w:val="0"/>
          <w:color w:val="auto"/>
          <w:sz w:val="32"/>
          <w:szCs w:val="32"/>
          <w:shd w:val="clear"/>
          <w:lang w:eastAsia="zh-CN"/>
        </w:rPr>
        <w:t>担任；</w:t>
      </w:r>
      <w:r>
        <w:rPr>
          <w:rFonts w:hint="eastAsia" w:ascii="仿宋_GB2312" w:hAnsi="仿宋_GB2312" w:eastAsia="仿宋_GB2312" w:cs="仿宋_GB2312"/>
          <w:b w:val="0"/>
          <w:bCs w:val="0"/>
          <w:color w:val="auto"/>
          <w:sz w:val="32"/>
          <w:szCs w:val="32"/>
          <w:shd w:val="clear"/>
        </w:rPr>
        <w:t>应急通讯组组长</w:t>
      </w:r>
      <w:r>
        <w:rPr>
          <w:rFonts w:hint="eastAsia" w:ascii="仿宋_GB2312" w:hAnsi="仿宋_GB2312" w:eastAsia="仿宋_GB2312" w:cs="仿宋_GB2312"/>
          <w:b w:val="0"/>
          <w:bCs w:val="0"/>
          <w:color w:val="auto"/>
          <w:sz w:val="32"/>
          <w:szCs w:val="32"/>
          <w:shd w:val="clear"/>
          <w:lang w:eastAsia="zh-CN"/>
        </w:rPr>
        <w:t>由</w:t>
      </w:r>
      <w:r>
        <w:rPr>
          <w:rFonts w:hint="eastAsia" w:ascii="仿宋_GB2312" w:hAnsi="仿宋_GB2312" w:eastAsia="仿宋_GB2312" w:cs="仿宋_GB2312"/>
          <w:b w:val="0"/>
          <w:bCs w:val="0"/>
          <w:color w:val="auto"/>
          <w:sz w:val="32"/>
          <w:szCs w:val="32"/>
          <w:shd w:val="clear"/>
        </w:rPr>
        <w:t>县委宣传部</w:t>
      </w:r>
      <w:r>
        <w:rPr>
          <w:rFonts w:hint="eastAsia" w:ascii="仿宋_GB2312" w:hAnsi="仿宋_GB2312" w:eastAsia="仿宋_GB2312" w:cs="仿宋_GB2312"/>
          <w:b w:val="0"/>
          <w:bCs w:val="0"/>
          <w:color w:val="auto"/>
          <w:sz w:val="32"/>
          <w:szCs w:val="32"/>
          <w:shd w:val="clear"/>
          <w:lang w:eastAsia="zh-CN"/>
        </w:rPr>
        <w:t>副部</w:t>
      </w:r>
      <w:r>
        <w:rPr>
          <w:rFonts w:hint="eastAsia" w:ascii="仿宋_GB2312" w:hAnsi="仿宋_GB2312" w:eastAsia="仿宋_GB2312" w:cs="仿宋_GB2312"/>
          <w:b w:val="0"/>
          <w:bCs w:val="0"/>
          <w:sz w:val="32"/>
          <w:szCs w:val="32"/>
          <w:lang w:eastAsia="zh-CN"/>
        </w:rPr>
        <w:t>长</w:t>
      </w:r>
      <w:r>
        <w:rPr>
          <w:rFonts w:hint="eastAsia" w:ascii="仿宋_GB2312" w:hAnsi="仿宋_GB2312" w:eastAsia="仿宋_GB2312" w:cs="仿宋_GB2312"/>
          <w:b w:val="0"/>
          <w:bCs w:val="0"/>
          <w:sz w:val="32"/>
          <w:szCs w:val="32"/>
        </w:rPr>
        <w:t>苏强、县工业和信息化局</w:t>
      </w:r>
      <w:r>
        <w:rPr>
          <w:rFonts w:hint="eastAsia" w:ascii="仿宋_GB2312" w:hAnsi="仿宋_GB2312" w:eastAsia="仿宋_GB2312" w:cs="仿宋_GB2312"/>
          <w:b w:val="0"/>
          <w:bCs w:val="0"/>
          <w:sz w:val="32"/>
          <w:szCs w:val="32"/>
          <w:lang w:eastAsia="zh-CN"/>
        </w:rPr>
        <w:t>局长</w:t>
      </w:r>
      <w:r>
        <w:rPr>
          <w:rFonts w:hint="eastAsia" w:ascii="仿宋_GB2312" w:hAnsi="仿宋_GB2312" w:eastAsia="仿宋_GB2312" w:cs="仿宋_GB2312"/>
          <w:b w:val="0"/>
          <w:bCs w:val="0"/>
          <w:sz w:val="32"/>
          <w:szCs w:val="32"/>
        </w:rPr>
        <w:t>王月</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县住建局</w:t>
      </w:r>
      <w:r>
        <w:rPr>
          <w:rFonts w:hint="eastAsia" w:ascii="仿宋_GB2312" w:hAnsi="仿宋_GB2312" w:eastAsia="仿宋_GB2312" w:cs="仿宋_GB2312"/>
          <w:b w:val="0"/>
          <w:bCs w:val="0"/>
          <w:sz w:val="32"/>
          <w:szCs w:val="32"/>
          <w:lang w:eastAsia="zh-CN"/>
        </w:rPr>
        <w:t>局长</w:t>
      </w:r>
      <w:r>
        <w:rPr>
          <w:rFonts w:hint="eastAsia" w:ascii="仿宋_GB2312" w:hAnsi="仿宋_GB2312" w:eastAsia="仿宋_GB2312" w:cs="仿宋_GB2312"/>
          <w:b w:val="0"/>
          <w:bCs w:val="0"/>
          <w:sz w:val="32"/>
          <w:szCs w:val="32"/>
        </w:rPr>
        <w:t>李聪、市生态环境局台安分局局长张博宇、县应急管理局局长马子成</w:t>
      </w:r>
      <w:r>
        <w:rPr>
          <w:rFonts w:hint="eastAsia" w:ascii="仿宋_GB2312" w:hAnsi="仿宋_GB2312" w:eastAsia="仿宋_GB2312" w:cs="仿宋_GB2312"/>
          <w:b w:val="0"/>
          <w:bCs w:val="0"/>
          <w:sz w:val="32"/>
          <w:szCs w:val="32"/>
          <w:lang w:eastAsia="zh-CN"/>
        </w:rPr>
        <w:t>担任；</w:t>
      </w:r>
      <w:r>
        <w:rPr>
          <w:rFonts w:hint="eastAsia" w:ascii="仿宋_GB2312" w:hAnsi="仿宋_GB2312" w:eastAsia="仿宋_GB2312" w:cs="仿宋_GB2312"/>
          <w:b w:val="0"/>
          <w:bCs w:val="0"/>
          <w:sz w:val="32"/>
          <w:szCs w:val="32"/>
        </w:rPr>
        <w:t>医疗救护组组长</w:t>
      </w:r>
      <w:r>
        <w:rPr>
          <w:rFonts w:hint="eastAsia" w:ascii="仿宋_GB2312" w:hAnsi="仿宋_GB2312" w:eastAsia="仿宋_GB2312" w:cs="仿宋_GB2312"/>
          <w:b w:val="0"/>
          <w:bCs w:val="0"/>
          <w:sz w:val="32"/>
          <w:szCs w:val="32"/>
          <w:lang w:eastAsia="zh-CN"/>
        </w:rPr>
        <w:t>由</w:t>
      </w:r>
      <w:r>
        <w:rPr>
          <w:rFonts w:hint="eastAsia" w:ascii="仿宋_GB2312" w:hAnsi="仿宋_GB2312" w:eastAsia="仿宋_GB2312" w:cs="仿宋_GB2312"/>
          <w:b w:val="0"/>
          <w:bCs w:val="0"/>
          <w:sz w:val="32"/>
          <w:szCs w:val="32"/>
        </w:rPr>
        <w:t>县卫生健康局</w:t>
      </w:r>
      <w:r>
        <w:rPr>
          <w:rFonts w:hint="eastAsia" w:ascii="仿宋_GB2312" w:hAnsi="仿宋_GB2312" w:eastAsia="仿宋_GB2312" w:cs="仿宋_GB2312"/>
          <w:b w:val="0"/>
          <w:bCs w:val="0"/>
          <w:sz w:val="32"/>
          <w:szCs w:val="32"/>
          <w:lang w:eastAsia="zh-CN"/>
        </w:rPr>
        <w:t>健康服务科负责人</w:t>
      </w:r>
      <w:r>
        <w:rPr>
          <w:rFonts w:hint="eastAsia" w:ascii="仿宋_GB2312" w:hAnsi="仿宋_GB2312" w:eastAsia="仿宋_GB2312" w:cs="仿宋_GB2312"/>
          <w:b w:val="0"/>
          <w:bCs w:val="0"/>
          <w:sz w:val="32"/>
          <w:szCs w:val="32"/>
          <w:shd w:val="clear"/>
        </w:rPr>
        <w:t>孟庆军</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县市场监督管理局局长付志强</w:t>
      </w:r>
      <w:r>
        <w:rPr>
          <w:rFonts w:hint="eastAsia" w:ascii="仿宋_GB2312" w:hAnsi="仿宋_GB2312" w:eastAsia="仿宋_GB2312" w:cs="仿宋_GB2312"/>
          <w:b w:val="0"/>
          <w:bCs w:val="0"/>
          <w:sz w:val="32"/>
          <w:szCs w:val="32"/>
          <w:lang w:eastAsia="zh-CN"/>
        </w:rPr>
        <w:t>担任；</w:t>
      </w:r>
      <w:r>
        <w:rPr>
          <w:rFonts w:hint="eastAsia" w:ascii="仿宋_GB2312" w:hAnsi="仿宋_GB2312" w:eastAsia="仿宋_GB2312" w:cs="仿宋_GB2312"/>
          <w:b w:val="0"/>
          <w:bCs w:val="0"/>
          <w:sz w:val="32"/>
          <w:szCs w:val="32"/>
        </w:rPr>
        <w:t>安全警戒组组长</w:t>
      </w:r>
      <w:r>
        <w:rPr>
          <w:rFonts w:hint="eastAsia" w:ascii="仿宋_GB2312" w:hAnsi="仿宋_GB2312" w:eastAsia="仿宋_GB2312" w:cs="仿宋_GB2312"/>
          <w:b w:val="0"/>
          <w:bCs w:val="0"/>
          <w:sz w:val="32"/>
          <w:szCs w:val="32"/>
          <w:lang w:eastAsia="zh-CN"/>
        </w:rPr>
        <w:t>由</w:t>
      </w:r>
      <w:r>
        <w:rPr>
          <w:rFonts w:hint="eastAsia" w:ascii="仿宋_GB2312" w:hAnsi="仿宋_GB2312" w:eastAsia="仿宋_GB2312" w:cs="仿宋_GB2312"/>
          <w:b w:val="0"/>
          <w:bCs w:val="0"/>
          <w:sz w:val="32"/>
          <w:szCs w:val="32"/>
        </w:rPr>
        <w:t>县公安局副局长王焕平、县消防救援大队大队长</w:t>
      </w:r>
      <w:r>
        <w:rPr>
          <w:rFonts w:hint="eastAsia" w:ascii="仿宋_GB2312" w:hAnsi="仿宋_GB2312" w:eastAsia="仿宋_GB2312" w:cs="仿宋_GB2312"/>
          <w:b w:val="0"/>
          <w:bCs w:val="0"/>
          <w:sz w:val="32"/>
          <w:szCs w:val="32"/>
          <w:lang w:eastAsia="zh-CN"/>
        </w:rPr>
        <w:t>刘强担任。</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应急组织体系见图2-1。</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p>
      <w:pPr>
        <w:keepLines w:val="0"/>
        <w:pageBreakBefore w:val="0"/>
        <w:kinsoku/>
        <w:wordWrap/>
        <w:overflowPunct/>
        <w:topLinePunct w:val="0"/>
        <w:bidi w:val="0"/>
        <w:snapToGrid w:val="0"/>
        <w:spacing w:line="560" w:lineRule="exact"/>
        <w:jc w:val="center"/>
        <w:textAlignment w:val="auto"/>
        <w:rPr>
          <w:rFonts w:hint="eastAsia" w:ascii="仿宋_GB2312" w:hAnsi="仿宋_GB2312" w:eastAsia="仿宋_GB2312" w:cs="仿宋_GB2312"/>
          <w:b w:val="0"/>
          <w:bCs w:val="0"/>
          <w:sz w:val="32"/>
          <w:szCs w:val="32"/>
        </w:rPr>
      </w:pPr>
    </w:p>
    <w:p>
      <w:pPr>
        <w:keepLines w:val="0"/>
        <w:pageBreakBefore w:val="0"/>
        <w:kinsoku/>
        <w:wordWrap/>
        <w:overflowPunct/>
        <w:topLinePunct w:val="0"/>
        <w:bidi w:val="0"/>
        <w:snapToGrid w:val="0"/>
        <w:spacing w:line="560" w:lineRule="exact"/>
        <w:jc w:val="center"/>
        <w:textAlignment w:val="auto"/>
        <w:rPr>
          <w:rFonts w:hint="eastAsia" w:ascii="仿宋_GB2312" w:hAnsi="仿宋_GB2312" w:eastAsia="仿宋_GB2312" w:cs="仿宋_GB2312"/>
          <w:b w:val="0"/>
          <w:bCs w:val="0"/>
          <w:sz w:val="32"/>
          <w:szCs w:val="32"/>
        </w:rPr>
      </w:pPr>
    </w:p>
    <w:p>
      <w:pPr>
        <w:keepLines w:val="0"/>
        <w:pageBreakBefore w:val="0"/>
        <w:kinsoku/>
        <w:wordWrap/>
        <w:overflowPunct/>
        <w:topLinePunct w:val="0"/>
        <w:bidi w:val="0"/>
        <w:snapToGrid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pict>
          <v:shape id="_x0000_s2176" o:spid="_x0000_s2176" o:spt="75" type="#_x0000_t75" style="position:absolute;left:0pt;margin-left:1.7pt;margin-top:-8.9pt;height:259.8pt;width:443.65pt;mso-wrap-distance-bottom:0pt;mso-wrap-distance-left:9pt;mso-wrap-distance-right:9pt;mso-wrap-distance-top:0pt;z-index:251664384;mso-width-relative:page;mso-height-relative:page;" o:ole="t" filled="f" o:preferrelative="t" stroked="f" coordsize="21600,21600">
            <v:path/>
            <v:fill on="f" focussize="0,0"/>
            <v:stroke on="f"/>
            <v:imagedata r:id="rId13" o:title=""/>
            <o:lock v:ext="edit" aspectratio="f"/>
            <w10:wrap type="square"/>
          </v:shape>
          <o:OLEObject Type="Embed" ProgID="Visio.Drawing.11" ShapeID="_x0000_s2176" DrawAspect="Content" ObjectID="_1468075725" r:id="rId12">
            <o:LockedField>false</o:LockedField>
          </o:OLEObject>
        </w:pict>
      </w:r>
    </w:p>
    <w:p>
      <w:pPr>
        <w:keepLines w:val="0"/>
        <w:pageBreakBefore w:val="0"/>
        <w:kinsoku/>
        <w:wordWrap/>
        <w:overflowPunct/>
        <w:topLinePunct w:val="0"/>
        <w:bidi w:val="0"/>
        <w:snapToGrid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图2-</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应急领导小组体系</w:t>
      </w:r>
    </w:p>
    <w:p>
      <w:pPr>
        <w:pStyle w:val="4"/>
        <w:keepLines w:val="0"/>
        <w:pageBreakBefore w:val="0"/>
        <w:kinsoku/>
        <w:wordWrap/>
        <w:overflowPunct/>
        <w:topLinePunct w:val="0"/>
        <w:bidi w:val="0"/>
        <w:spacing w:before="0" w:after="0" w:line="560" w:lineRule="exact"/>
        <w:ind w:firstLine="640" w:firstLineChars="200"/>
        <w:jc w:val="both"/>
        <w:textAlignment w:val="auto"/>
        <w:rPr>
          <w:rFonts w:hint="eastAsia" w:ascii="仿宋_GB2312" w:hAnsi="仿宋_GB2312" w:eastAsia="仿宋_GB2312" w:cs="仿宋_GB2312"/>
          <w:b w:val="0"/>
          <w:bCs w:val="0"/>
          <w:sz w:val="32"/>
          <w:szCs w:val="32"/>
        </w:rPr>
      </w:pPr>
      <w:bookmarkStart w:id="17" w:name="_Toc21483"/>
      <w:bookmarkStart w:id="18" w:name="_Toc31772"/>
      <w:r>
        <w:rPr>
          <w:rFonts w:hint="eastAsia" w:ascii="仿宋_GB2312" w:hAnsi="仿宋_GB2312" w:eastAsia="仿宋_GB2312" w:cs="仿宋_GB2312"/>
          <w:b w:val="0"/>
          <w:bCs w:val="0"/>
          <w:sz w:val="32"/>
          <w:szCs w:val="32"/>
        </w:rPr>
        <w:t>2.1.1应急组织指挥机构及职责</w:t>
      </w:r>
      <w:bookmarkEnd w:id="17"/>
      <w:bookmarkEnd w:id="18"/>
    </w:p>
    <w:p>
      <w:pPr>
        <w:pStyle w:val="4"/>
        <w:keepLines w:val="0"/>
        <w:pageBreakBefore w:val="0"/>
        <w:kinsoku/>
        <w:wordWrap/>
        <w:overflowPunct/>
        <w:topLinePunct w:val="0"/>
        <w:bidi w:val="0"/>
        <w:spacing w:before="0" w:after="0"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台安县人民政府负责集中式饮用水井突发环境事件应对的指挥协调工作。</w:t>
      </w:r>
    </w:p>
    <w:p>
      <w:pPr>
        <w:pStyle w:val="38"/>
        <w:keepLines w:val="0"/>
        <w:pageBreakBefore w:val="0"/>
        <w:kinsoku/>
        <w:wordWrap/>
        <w:overflowPunct/>
        <w:topLinePunct w:val="0"/>
        <w:bidi w:val="0"/>
        <w:spacing w:before="0"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台安县人民政府内部成立突发环境事件应急领导小组（以下简称“应急领导小组”），作为</w:t>
      </w:r>
      <w:r>
        <w:rPr>
          <w:rFonts w:hint="eastAsia" w:ascii="仿宋_GB2312" w:hAnsi="仿宋_GB2312" w:eastAsia="仿宋_GB2312" w:cs="仿宋_GB2312"/>
          <w:b w:val="0"/>
          <w:bCs w:val="0"/>
          <w:sz w:val="32"/>
          <w:szCs w:val="32"/>
          <w:lang w:eastAsia="zh-CN"/>
        </w:rPr>
        <w:t>辽河油田台安水源地</w:t>
      </w:r>
      <w:r>
        <w:rPr>
          <w:rFonts w:hint="eastAsia" w:ascii="仿宋_GB2312" w:hAnsi="仿宋_GB2312" w:eastAsia="仿宋_GB2312" w:cs="仿宋_GB2312"/>
          <w:b w:val="0"/>
          <w:bCs w:val="0"/>
          <w:sz w:val="32"/>
          <w:szCs w:val="32"/>
        </w:rPr>
        <w:t>突发环境事件应急组织指挥机构，负责组织实施事故应急救援工作。根据应急工作需要及工作分工，指挥机构下设协调办公室和专项工作组。</w:t>
      </w:r>
    </w:p>
    <w:p>
      <w:pPr>
        <w:pStyle w:val="5"/>
        <w:keepNext/>
        <w:keepLines w:val="0"/>
        <w:pageBreakBefore w:val="0"/>
        <w:kinsoku/>
        <w:wordWrap/>
        <w:overflowPunct/>
        <w:topLinePunct w:val="0"/>
        <w:bidi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b w:val="0"/>
          <w:bCs w:val="0"/>
          <w:sz w:val="32"/>
          <w:szCs w:val="32"/>
        </w:rPr>
      </w:pPr>
      <w:bookmarkStart w:id="19" w:name="_Toc476389545"/>
      <w:bookmarkStart w:id="20" w:name="_Toc20700"/>
      <w:bookmarkStart w:id="21" w:name="_Toc480644625"/>
      <w:bookmarkStart w:id="22" w:name="_Toc8332809"/>
      <w:bookmarkStart w:id="23" w:name="_Toc14232"/>
      <w:bookmarkStart w:id="24" w:name="_Toc14436"/>
      <w:bookmarkStart w:id="25" w:name="_Toc302938351"/>
      <w:bookmarkStart w:id="26" w:name="_Toc2734"/>
      <w:bookmarkStart w:id="27" w:name="_Toc15950"/>
      <w:bookmarkStart w:id="28" w:name="_Toc476849787"/>
      <w:r>
        <w:rPr>
          <w:rFonts w:hint="eastAsia" w:ascii="仿宋_GB2312" w:hAnsi="仿宋_GB2312" w:eastAsia="仿宋_GB2312" w:cs="仿宋_GB2312"/>
          <w:b w:val="0"/>
          <w:bCs w:val="0"/>
          <w:sz w:val="32"/>
          <w:szCs w:val="32"/>
        </w:rPr>
        <w:t>2.1.1.1应急工作领导小组成员</w:t>
      </w:r>
      <w:bookmarkEnd w:id="19"/>
      <w:bookmarkEnd w:id="20"/>
      <w:bookmarkEnd w:id="21"/>
      <w:bookmarkEnd w:id="22"/>
      <w:bookmarkEnd w:id="23"/>
      <w:bookmarkEnd w:id="24"/>
      <w:bookmarkEnd w:id="25"/>
      <w:bookmarkEnd w:id="26"/>
      <w:bookmarkEnd w:id="27"/>
      <w:bookmarkEnd w:id="28"/>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bookmarkStart w:id="29" w:name="_Toc302938352"/>
      <w:r>
        <w:rPr>
          <w:rFonts w:hint="eastAsia" w:ascii="仿宋_GB2312" w:hAnsi="仿宋_GB2312" w:eastAsia="仿宋_GB2312" w:cs="仿宋_GB2312"/>
          <w:b w:val="0"/>
          <w:bCs w:val="0"/>
          <w:sz w:val="32"/>
          <w:szCs w:val="32"/>
        </w:rPr>
        <w:t>总</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指</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挥：</w:t>
      </w:r>
      <w:r>
        <w:rPr>
          <w:rFonts w:hint="eastAsia" w:ascii="仿宋_GB2312" w:hAnsi="仿宋_GB2312" w:eastAsia="仿宋_GB2312" w:cs="仿宋_GB2312"/>
          <w:b w:val="0"/>
          <w:bCs w:val="0"/>
          <w:sz w:val="32"/>
          <w:szCs w:val="32"/>
          <w:lang w:eastAsia="zh-CN"/>
        </w:rPr>
        <w:t>刘广新</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县长</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副总指挥：</w:t>
      </w:r>
      <w:r>
        <w:rPr>
          <w:rFonts w:hint="eastAsia" w:ascii="仿宋_GB2312" w:hAnsi="仿宋_GB2312" w:eastAsia="仿宋_GB2312" w:cs="仿宋_GB2312"/>
          <w:b w:val="0"/>
          <w:bCs w:val="0"/>
          <w:sz w:val="32"/>
          <w:szCs w:val="32"/>
          <w:lang w:eastAsia="zh-CN"/>
        </w:rPr>
        <w:t>于德忱</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副县长</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2.1.1.2环境应急工作领导小组职责</w:t>
      </w:r>
    </w:p>
    <w:bookmarkEnd w:id="29"/>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总指挥</w:t>
      </w:r>
      <w:r>
        <w:rPr>
          <w:rFonts w:hint="eastAsia" w:ascii="仿宋_GB2312" w:hAnsi="仿宋_GB2312" w:eastAsia="仿宋_GB2312" w:cs="仿宋_GB2312"/>
          <w:b w:val="0"/>
          <w:bCs w:val="0"/>
          <w:sz w:val="32"/>
          <w:szCs w:val="32"/>
          <w:lang w:eastAsia="zh-CN"/>
        </w:rPr>
        <w:t>工作</w:t>
      </w:r>
      <w:r>
        <w:rPr>
          <w:rFonts w:hint="eastAsia" w:ascii="仿宋_GB2312" w:hAnsi="仿宋_GB2312" w:eastAsia="仿宋_GB2312" w:cs="仿宋_GB2312"/>
          <w:b w:val="0"/>
          <w:bCs w:val="0"/>
          <w:sz w:val="32"/>
          <w:szCs w:val="32"/>
        </w:rPr>
        <w:t>职责：全面指挥突发环境污染事故现场的应急救援的调度、协调等工作；下达启动、关闭应急响应的命令；决定是否需要外部应急救援力量做出决策；在指挥机构的授权下向政府部门汇报事故信息。</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（1）批准应急响应的启动与终止；</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（2）制订各级人员的应急救援职责；</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（3）负责突发环境污染事件的信息上报工作；</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（4）接受政府及环保主管部门的指令和调动；</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（5）指导员工进行防护，妥善开展消毒去污处理工作；</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（6）领导后勤保障和应急运输组，准备好人员和车辆，随时准备补充抢险队伍；</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（7）负责指挥事故后的善后、赔偿及恢复工作；</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（8）负责宣布应急响应的启动、中止；</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（9）组织突发环境污染事件应急救援预案的演练。</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副总指挥</w:t>
      </w:r>
      <w:r>
        <w:rPr>
          <w:rFonts w:hint="eastAsia" w:ascii="仿宋_GB2312" w:hAnsi="仿宋_GB2312" w:eastAsia="仿宋_GB2312" w:cs="仿宋_GB2312"/>
          <w:b w:val="0"/>
          <w:bCs w:val="0"/>
          <w:sz w:val="32"/>
          <w:szCs w:val="32"/>
          <w:lang w:eastAsia="zh-CN"/>
        </w:rPr>
        <w:t>工作</w:t>
      </w:r>
      <w:r>
        <w:rPr>
          <w:rFonts w:hint="eastAsia" w:ascii="仿宋_GB2312" w:hAnsi="仿宋_GB2312" w:eastAsia="仿宋_GB2312" w:cs="仿宋_GB2312"/>
          <w:b w:val="0"/>
          <w:bCs w:val="0"/>
          <w:sz w:val="32"/>
          <w:szCs w:val="32"/>
        </w:rPr>
        <w:t>职责：</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（1）负责协助总指挥作好抢险现场救灾工作的紧急组织，具体负责对各抢险队的指挥工作，指挥技术人员，对抢险、抢修作业根据技术规范和工艺情况，提供准确可行的抢险方案，并向总</w:t>
      </w:r>
    </w:p>
    <w:p>
      <w:pPr>
        <w:keepLines w:val="0"/>
        <w:pageBreakBefore w:val="0"/>
        <w:kinsoku/>
        <w:wordWrap/>
        <w:overflowPunct/>
        <w:topLinePunct w:val="0"/>
        <w:bidi w:val="0"/>
        <w:snapToGrid w:val="0"/>
        <w:spacing w:line="560" w:lineRule="exact"/>
        <w:ind w:firstLine="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指挥报告情况，落实总指挥发布的抢险命令</w:t>
      </w:r>
      <w:r>
        <w:rPr>
          <w:rFonts w:hint="eastAsia" w:ascii="仿宋_GB2312" w:hAnsi="仿宋_GB2312" w:eastAsia="仿宋_GB2312" w:cs="仿宋_GB2312"/>
          <w:b w:val="0"/>
          <w:bCs w:val="0"/>
          <w:sz w:val="32"/>
          <w:szCs w:val="32"/>
          <w:lang w:eastAsia="zh-CN"/>
        </w:rPr>
        <w:t>；</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（2）负责指挥环境监测组开展应急监测，判断事故影响范围和危害程度，掌握事态发展趋势并向总指挥报告情况；</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（3）指挥应急专家组查找事故原因，为现场应急救援提供技</w:t>
      </w:r>
    </w:p>
    <w:p>
      <w:pPr>
        <w:keepLines w:val="0"/>
        <w:pageBreakBefore w:val="0"/>
        <w:kinsoku/>
        <w:wordWrap/>
        <w:overflowPunct/>
        <w:topLinePunct w:val="0"/>
        <w:bidi w:val="0"/>
        <w:snapToGrid w:val="0"/>
        <w:spacing w:line="560" w:lineRule="exact"/>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术支持，提出切断污染源和控制污染的有效措施，防止污染范围继续扩大化</w:t>
      </w:r>
      <w:r>
        <w:rPr>
          <w:rFonts w:hint="eastAsia" w:ascii="仿宋_GB2312" w:hAnsi="仿宋_GB2312" w:eastAsia="仿宋_GB2312" w:cs="仿宋_GB2312"/>
          <w:b w:val="0"/>
          <w:bCs w:val="0"/>
          <w:sz w:val="32"/>
          <w:szCs w:val="32"/>
          <w:lang w:eastAsia="zh-CN"/>
        </w:rPr>
        <w:t>；</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（4）负责义务消防预警人员的安排和现场保卫及周边警戒的工作，布置事故后的现场保护，维护工作秩序，防止意外破坏情况发生</w:t>
      </w:r>
      <w:r>
        <w:rPr>
          <w:rFonts w:hint="eastAsia" w:ascii="仿宋_GB2312" w:hAnsi="仿宋_GB2312" w:eastAsia="仿宋_GB2312" w:cs="仿宋_GB2312"/>
          <w:b w:val="0"/>
          <w:bCs w:val="0"/>
          <w:sz w:val="32"/>
          <w:szCs w:val="32"/>
          <w:lang w:eastAsia="zh-CN"/>
        </w:rPr>
        <w:t>；</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（5）指挥医疗急救组对受伤人员进行即时救治，负责事故中受影响人员特别是受伤者及家属的安抚和思想工作。</w:t>
      </w:r>
    </w:p>
    <w:p>
      <w:pPr>
        <w:pStyle w:val="5"/>
        <w:keepNext/>
        <w:keepLines w:val="0"/>
        <w:pageBreakBefore w:val="0"/>
        <w:kinsoku/>
        <w:wordWrap/>
        <w:overflowPunct/>
        <w:topLinePunct w:val="0"/>
        <w:bidi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b w:val="0"/>
          <w:bCs w:val="0"/>
          <w:sz w:val="32"/>
          <w:szCs w:val="32"/>
        </w:rPr>
      </w:pPr>
      <w:bookmarkStart w:id="30" w:name="_Toc480644627"/>
      <w:bookmarkStart w:id="31" w:name="_Toc21055"/>
      <w:bookmarkStart w:id="32" w:name="_Toc8940"/>
      <w:bookmarkStart w:id="33" w:name="_Toc13877"/>
      <w:bookmarkStart w:id="34" w:name="_Toc8332811"/>
      <w:bookmarkStart w:id="35" w:name="_Toc11167"/>
      <w:bookmarkStart w:id="36" w:name="_Toc5266"/>
      <w:bookmarkStart w:id="37" w:name="_Toc29779"/>
      <w:bookmarkStart w:id="38" w:name="_Toc438131351"/>
      <w:bookmarkStart w:id="39" w:name="_Toc16096"/>
      <w:bookmarkStart w:id="40" w:name="_Toc30564"/>
      <w:r>
        <w:rPr>
          <w:rFonts w:hint="eastAsia" w:ascii="仿宋_GB2312" w:hAnsi="仿宋_GB2312" w:eastAsia="仿宋_GB2312" w:cs="仿宋_GB2312"/>
          <w:b w:val="0"/>
          <w:bCs w:val="0"/>
          <w:sz w:val="32"/>
          <w:szCs w:val="32"/>
        </w:rPr>
        <w:t>2.1.1.3环境应急工作组成员及职责</w:t>
      </w:r>
      <w:bookmarkEnd w:id="30"/>
      <w:bookmarkEnd w:id="31"/>
      <w:bookmarkEnd w:id="32"/>
      <w:bookmarkEnd w:id="33"/>
      <w:bookmarkEnd w:id="34"/>
      <w:bookmarkEnd w:id="35"/>
      <w:bookmarkEnd w:id="36"/>
      <w:bookmarkEnd w:id="37"/>
      <w:bookmarkEnd w:id="38"/>
      <w:bookmarkEnd w:id="39"/>
      <w:bookmarkEnd w:id="40"/>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在发生事故时，各应急小组按各自职责分工开展应急救援工作，具体的组成及其主要职责如下：</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应急救援组</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组长：县水利局局长王明智、县农业农村局</w:t>
      </w:r>
      <w:r>
        <w:rPr>
          <w:rFonts w:hint="eastAsia" w:ascii="仿宋_GB2312" w:hAnsi="仿宋_GB2312" w:eastAsia="仿宋_GB2312" w:cs="仿宋_GB2312"/>
          <w:b w:val="0"/>
          <w:bCs w:val="0"/>
          <w:sz w:val="32"/>
          <w:szCs w:val="32"/>
          <w:lang w:eastAsia="zh-CN"/>
        </w:rPr>
        <w:t>局长</w:t>
      </w:r>
      <w:r>
        <w:rPr>
          <w:rFonts w:hint="eastAsia" w:ascii="仿宋_GB2312" w:hAnsi="仿宋_GB2312" w:eastAsia="仿宋_GB2312" w:cs="仿宋_GB2312"/>
          <w:b w:val="0"/>
          <w:bCs w:val="0"/>
          <w:sz w:val="32"/>
          <w:szCs w:val="32"/>
        </w:rPr>
        <w:t>杨廷、国网台安县供电公司负责人金海城</w:t>
      </w:r>
      <w:r>
        <w:rPr>
          <w:rFonts w:hint="eastAsia" w:ascii="仿宋_GB2312" w:hAnsi="仿宋_GB2312" w:eastAsia="仿宋_GB2312" w:cs="仿宋_GB2312"/>
          <w:b w:val="0"/>
          <w:bCs w:val="0"/>
          <w:sz w:val="32"/>
          <w:szCs w:val="32"/>
          <w:lang w:eastAsia="zh-CN"/>
        </w:rPr>
        <w:t>。</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职责：结合事故现场实际情况，按照应急预案认真协调实施事故发生环节的救援抢险工作，防止事故的扩大。</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到达现场后，根据现场情况，协调配合有关单位、救援队伍合理控制污染源，切断污染扩散通道，清除污染物，防止和减轻污染事态恶化</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根据现场调查和处置情况及污染事故发展的动态，决定是否需要增调救援的人员、设备，及时将现场情况向应急指挥中心报告</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结合风险物质的危害性，判定环境污染的危害范围，提出区域隔离、人员撤离及其他防护建议，协助有关责任单位做好人员撤离、隔离和警戒工作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对污染源展开现场勘查，依法进行取证，初步确定污染情况及事故责任人</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对污染状况进行跟踪调查，及时向</w:t>
      </w:r>
      <w:r>
        <w:rPr>
          <w:rFonts w:hint="eastAsia" w:ascii="仿宋_GB2312" w:hAnsi="仿宋_GB2312" w:eastAsia="仿宋_GB2312" w:cs="仿宋_GB2312"/>
          <w:b w:val="0"/>
          <w:bCs w:val="0"/>
          <w:sz w:val="32"/>
          <w:szCs w:val="32"/>
          <w:lang w:eastAsia="zh-CN"/>
        </w:rPr>
        <w:t>辽河油田台安水源地</w:t>
      </w:r>
      <w:r>
        <w:rPr>
          <w:rFonts w:hint="eastAsia" w:ascii="仿宋_GB2312" w:hAnsi="仿宋_GB2312" w:eastAsia="仿宋_GB2312" w:cs="仿宋_GB2312"/>
          <w:b w:val="0"/>
          <w:bCs w:val="0"/>
          <w:sz w:val="32"/>
          <w:szCs w:val="32"/>
        </w:rPr>
        <w:t>应急指挥中心报告污染扩散情况和事故处理情况，并根据事故现场发展情况和应急指挥中心指示及时调整对策，直至污染事故警报解除</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组织落实相关企业停、限产措施；协调部队等有关力量参与应急处置。</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安全警戒组</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tab/>
      </w:r>
    </w:p>
    <w:p>
      <w:pPr>
        <w:keepLines w:val="0"/>
        <w:pageBreakBefore w:val="0"/>
        <w:kinsoku/>
        <w:wordWrap/>
        <w:overflowPunct/>
        <w:topLinePunct w:val="0"/>
        <w:bidi w:val="0"/>
        <w:snapToGrid w:val="0"/>
        <w:spacing w:line="560" w:lineRule="exact"/>
        <w:ind w:firstLine="608" w:firstLineChars="200"/>
        <w:jc w:val="both"/>
        <w:textAlignment w:val="auto"/>
        <w:rPr>
          <w:rFonts w:hint="eastAsia" w:ascii="仿宋_GB2312" w:hAnsi="仿宋_GB2312" w:eastAsia="仿宋_GB2312" w:cs="仿宋_GB2312"/>
          <w:b w:val="0"/>
          <w:bCs w:val="0"/>
          <w:w w:val="95"/>
          <w:sz w:val="32"/>
          <w:szCs w:val="32"/>
          <w:lang w:eastAsia="zh-CN"/>
        </w:rPr>
      </w:pPr>
      <w:r>
        <w:rPr>
          <w:rFonts w:hint="eastAsia" w:ascii="仿宋_GB2312" w:hAnsi="仿宋_GB2312" w:eastAsia="仿宋_GB2312" w:cs="仿宋_GB2312"/>
          <w:b w:val="0"/>
          <w:bCs w:val="0"/>
          <w:w w:val="95"/>
          <w:sz w:val="32"/>
          <w:szCs w:val="32"/>
        </w:rPr>
        <w:t>组长：县公安局副局长王焕平、县消防救援大队大队长</w:t>
      </w:r>
      <w:r>
        <w:rPr>
          <w:rFonts w:hint="eastAsia" w:ascii="仿宋_GB2312" w:hAnsi="仿宋_GB2312" w:eastAsia="仿宋_GB2312" w:cs="仿宋_GB2312"/>
          <w:b w:val="0"/>
          <w:bCs w:val="0"/>
          <w:w w:val="95"/>
          <w:sz w:val="32"/>
          <w:szCs w:val="32"/>
          <w:lang w:eastAsia="zh-CN"/>
        </w:rPr>
        <w:t>刘强。</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职责：负责在险情发生时，安全疏散人员，同时隔离现场，设置危险警示标志，严格限制无关人员出入。负责应急响应时的治安、保卫、交通管制和其他措施的落实；实施交通管制和交通疏导，保障救援道路畅通，保护现场，维护现场秩序；加强转移人员安置点、救灾物资存放点等重点地区治安管控；加强受影响地区社会治安管理，严厉打击借机传播谣言制造社会恐慌、哄抢物资等违法犯罪行为</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负责事发地周边安全警戒，组织突发事件发生区域的人员疏散、撤离</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做好受影响人员与涉事单位、地方政府及有关部门矛盾纠纷化解和法律服务工作，防止出现群体性事件，维护社会稳定，对发生的群体性事件，组织专业力量稳妥处置。</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应急保障组</w:t>
      </w:r>
      <w:r>
        <w:rPr>
          <w:rFonts w:hint="eastAsia" w:ascii="仿宋_GB2312" w:hAnsi="仿宋_GB2312" w:eastAsia="仿宋_GB2312" w:cs="仿宋_GB2312"/>
          <w:b w:val="0"/>
          <w:bCs w:val="0"/>
          <w:sz w:val="32"/>
          <w:szCs w:val="32"/>
        </w:rPr>
        <w:tab/>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组长：县发展和改革局</w:t>
      </w:r>
      <w:r>
        <w:rPr>
          <w:rFonts w:hint="eastAsia" w:ascii="仿宋_GB2312" w:hAnsi="仿宋_GB2312" w:eastAsia="仿宋_GB2312" w:cs="仿宋_GB2312"/>
          <w:b w:val="0"/>
          <w:bCs w:val="0"/>
          <w:sz w:val="32"/>
          <w:szCs w:val="32"/>
          <w:lang w:eastAsia="zh-CN"/>
        </w:rPr>
        <w:t>局长</w:t>
      </w:r>
      <w:r>
        <w:rPr>
          <w:rFonts w:hint="eastAsia" w:ascii="仿宋_GB2312" w:hAnsi="仿宋_GB2312" w:eastAsia="仿宋_GB2312" w:cs="仿宋_GB2312"/>
          <w:b w:val="0"/>
          <w:bCs w:val="0"/>
          <w:sz w:val="32"/>
          <w:szCs w:val="32"/>
        </w:rPr>
        <w:t>李强、县财政局</w:t>
      </w:r>
      <w:r>
        <w:rPr>
          <w:rFonts w:hint="eastAsia" w:ascii="仿宋_GB2312" w:hAnsi="仿宋_GB2312" w:eastAsia="仿宋_GB2312" w:cs="仿宋_GB2312"/>
          <w:b w:val="0"/>
          <w:bCs w:val="0"/>
          <w:sz w:val="32"/>
          <w:szCs w:val="32"/>
          <w:lang w:eastAsia="zh-CN"/>
        </w:rPr>
        <w:t>副局长</w:t>
      </w:r>
      <w:r>
        <w:rPr>
          <w:rFonts w:hint="eastAsia" w:ascii="仿宋_GB2312" w:hAnsi="仿宋_GB2312" w:eastAsia="仿宋_GB2312" w:cs="仿宋_GB2312"/>
          <w:b w:val="0"/>
          <w:bCs w:val="0"/>
          <w:sz w:val="32"/>
          <w:szCs w:val="32"/>
        </w:rPr>
        <w:t>黄士军</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县人力资源和社会保障局</w:t>
      </w:r>
      <w:r>
        <w:rPr>
          <w:rFonts w:hint="eastAsia" w:ascii="仿宋_GB2312" w:hAnsi="仿宋_GB2312" w:eastAsia="仿宋_GB2312" w:cs="仿宋_GB2312"/>
          <w:b w:val="0"/>
          <w:bCs w:val="0"/>
          <w:sz w:val="32"/>
          <w:szCs w:val="32"/>
          <w:lang w:eastAsia="zh-CN"/>
        </w:rPr>
        <w:t>副局长</w:t>
      </w:r>
      <w:r>
        <w:rPr>
          <w:rFonts w:hint="eastAsia" w:ascii="仿宋_GB2312" w:hAnsi="仿宋_GB2312" w:eastAsia="仿宋_GB2312" w:cs="仿宋_GB2312"/>
          <w:b w:val="0"/>
          <w:bCs w:val="0"/>
          <w:sz w:val="32"/>
          <w:szCs w:val="32"/>
        </w:rPr>
        <w:t>马军、县交通运输局</w:t>
      </w:r>
      <w:r>
        <w:rPr>
          <w:rFonts w:hint="eastAsia" w:ascii="仿宋_GB2312" w:hAnsi="仿宋_GB2312" w:eastAsia="仿宋_GB2312" w:cs="仿宋_GB2312"/>
          <w:b w:val="0"/>
          <w:bCs w:val="0"/>
          <w:sz w:val="32"/>
          <w:szCs w:val="32"/>
          <w:lang w:eastAsia="zh-CN"/>
        </w:rPr>
        <w:t>局长</w:t>
      </w:r>
      <w:r>
        <w:rPr>
          <w:rFonts w:hint="eastAsia" w:ascii="仿宋_GB2312" w:hAnsi="仿宋_GB2312" w:eastAsia="仿宋_GB2312" w:cs="仿宋_GB2312"/>
          <w:b w:val="0"/>
          <w:bCs w:val="0"/>
          <w:sz w:val="32"/>
          <w:szCs w:val="32"/>
        </w:rPr>
        <w:t>雷虹、县应急管理局局长马子成、县城建集团</w:t>
      </w:r>
      <w:r>
        <w:rPr>
          <w:rFonts w:hint="eastAsia" w:ascii="仿宋_GB2312" w:hAnsi="仿宋_GB2312" w:eastAsia="仿宋_GB2312" w:cs="仿宋_GB2312"/>
          <w:b w:val="0"/>
          <w:bCs w:val="0"/>
          <w:sz w:val="32"/>
          <w:szCs w:val="32"/>
          <w:lang w:eastAsia="zh-CN"/>
        </w:rPr>
        <w:t>董事长</w:t>
      </w:r>
      <w:r>
        <w:rPr>
          <w:rFonts w:hint="eastAsia" w:ascii="仿宋_GB2312" w:hAnsi="仿宋_GB2312" w:eastAsia="仿宋_GB2312" w:cs="仿宋_GB2312"/>
          <w:b w:val="0"/>
          <w:bCs w:val="0"/>
          <w:sz w:val="32"/>
          <w:szCs w:val="32"/>
        </w:rPr>
        <w:t>吉宏伟</w:t>
      </w:r>
      <w:r>
        <w:rPr>
          <w:rFonts w:hint="eastAsia" w:ascii="仿宋_GB2312" w:hAnsi="仿宋_GB2312" w:eastAsia="仿宋_GB2312" w:cs="仿宋_GB2312"/>
          <w:b w:val="0"/>
          <w:bCs w:val="0"/>
          <w:sz w:val="32"/>
          <w:szCs w:val="32"/>
          <w:lang w:eastAsia="zh-CN"/>
        </w:rPr>
        <w:t>。</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职责：负责实施应急设备和所需物资的供应配发、储备调拨和紧急配送工作，实施交通调度，提供电力、通信、燃气、饮用水保障，提供应急救援资金。及时组织调运重要生活必需品，组织受突发环境事件影响人员的转移、安置，以及临时基本生活救助，保障群众基本生活和市场供应。负责现场应急处置工作人员食宿等基本生活保障。统筹规划应急物资储备点和应急避灾场所。</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应急通讯组</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组长：县委宣传</w:t>
      </w:r>
      <w:r>
        <w:rPr>
          <w:rFonts w:hint="eastAsia" w:ascii="仿宋_GB2312" w:hAnsi="仿宋_GB2312" w:eastAsia="仿宋_GB2312" w:cs="仿宋_GB2312"/>
          <w:b w:val="0"/>
          <w:bCs w:val="0"/>
          <w:sz w:val="32"/>
          <w:szCs w:val="32"/>
          <w:lang w:eastAsia="zh-CN"/>
        </w:rPr>
        <w:t>部副部长苏强</w:t>
      </w:r>
      <w:r>
        <w:rPr>
          <w:rFonts w:hint="eastAsia" w:ascii="仿宋_GB2312" w:hAnsi="仿宋_GB2312" w:eastAsia="仿宋_GB2312" w:cs="仿宋_GB2312"/>
          <w:b w:val="0"/>
          <w:bCs w:val="0"/>
          <w:sz w:val="32"/>
          <w:szCs w:val="32"/>
        </w:rPr>
        <w:t>、县工业和信息化局</w:t>
      </w:r>
      <w:r>
        <w:rPr>
          <w:rFonts w:hint="eastAsia" w:ascii="仿宋_GB2312" w:hAnsi="仿宋_GB2312" w:eastAsia="仿宋_GB2312" w:cs="仿宋_GB2312"/>
          <w:b w:val="0"/>
          <w:bCs w:val="0"/>
          <w:sz w:val="32"/>
          <w:szCs w:val="32"/>
          <w:lang w:eastAsia="zh-CN"/>
        </w:rPr>
        <w:t>局长</w:t>
      </w:r>
      <w:r>
        <w:rPr>
          <w:rFonts w:hint="eastAsia" w:ascii="仿宋_GB2312" w:hAnsi="仿宋_GB2312" w:eastAsia="仿宋_GB2312" w:cs="仿宋_GB2312"/>
          <w:b w:val="0"/>
          <w:bCs w:val="0"/>
          <w:sz w:val="32"/>
          <w:szCs w:val="32"/>
        </w:rPr>
        <w:t>王月</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县</w:t>
      </w:r>
      <w:r>
        <w:rPr>
          <w:rFonts w:hint="eastAsia" w:ascii="仿宋_GB2312" w:hAnsi="仿宋_GB2312" w:eastAsia="仿宋_GB2312" w:cs="仿宋_GB2312"/>
          <w:b w:val="0"/>
          <w:bCs w:val="0"/>
          <w:sz w:val="32"/>
          <w:szCs w:val="32"/>
          <w:lang w:eastAsia="zh-CN"/>
        </w:rPr>
        <w:t>住</w:t>
      </w:r>
      <w:r>
        <w:rPr>
          <w:rFonts w:hint="eastAsia" w:ascii="仿宋_GB2312" w:hAnsi="仿宋_GB2312" w:eastAsia="仿宋_GB2312" w:cs="仿宋_GB2312"/>
          <w:b w:val="0"/>
          <w:bCs w:val="0"/>
          <w:sz w:val="32"/>
          <w:szCs w:val="32"/>
        </w:rPr>
        <w:t>建局</w:t>
      </w:r>
      <w:r>
        <w:rPr>
          <w:rFonts w:hint="eastAsia" w:ascii="仿宋_GB2312" w:hAnsi="仿宋_GB2312" w:eastAsia="仿宋_GB2312" w:cs="仿宋_GB2312"/>
          <w:b w:val="0"/>
          <w:bCs w:val="0"/>
          <w:sz w:val="32"/>
          <w:szCs w:val="32"/>
          <w:lang w:eastAsia="zh-CN"/>
        </w:rPr>
        <w:t>局长</w:t>
      </w:r>
      <w:r>
        <w:rPr>
          <w:rFonts w:hint="eastAsia" w:ascii="仿宋_GB2312" w:hAnsi="仿宋_GB2312" w:eastAsia="仿宋_GB2312" w:cs="仿宋_GB2312"/>
          <w:b w:val="0"/>
          <w:bCs w:val="0"/>
          <w:sz w:val="32"/>
          <w:szCs w:val="32"/>
        </w:rPr>
        <w:t>李聪、市生态环境局台安分局局长张博宇、县应急管理局局长马子成</w:t>
      </w:r>
      <w:r>
        <w:rPr>
          <w:rFonts w:hint="eastAsia" w:ascii="仿宋_GB2312" w:hAnsi="仿宋_GB2312" w:eastAsia="仿宋_GB2312" w:cs="仿宋_GB2312"/>
          <w:b w:val="0"/>
          <w:bCs w:val="0"/>
          <w:sz w:val="32"/>
          <w:szCs w:val="32"/>
          <w:lang w:eastAsia="zh-CN"/>
        </w:rPr>
        <w:t>。</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职责：负责联系救援单位；上报突发事件情况等</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组织开展事件进展、应急工作情况等权威信息发布，加强新闻宣传报道；收集分析各界舆情和社会公众动态，加强媒体、电信和互联网管理，正确引导舆论；通过多种方式，通俗、权威、全面、前瞻地做好相关知识普及；及时澄清不实信息，回应社会关切。</w:t>
      </w:r>
    </w:p>
    <w:p>
      <w:pPr>
        <w:keepLines w:val="0"/>
        <w:pageBreakBefore w:val="0"/>
        <w:kinsoku/>
        <w:wordWrap/>
        <w:overflowPunct/>
        <w:topLinePunct w:val="0"/>
        <w:bidi w:val="0"/>
        <w:snapToGrid w:val="0"/>
        <w:spacing w:line="560" w:lineRule="exact"/>
        <w:ind w:firstLine="48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应急监测组</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组长：县自然资源局局长</w:t>
      </w:r>
      <w:r>
        <w:rPr>
          <w:rFonts w:hint="eastAsia" w:ascii="仿宋_GB2312" w:hAnsi="仿宋_GB2312" w:eastAsia="仿宋_GB2312" w:cs="仿宋_GB2312"/>
          <w:b w:val="0"/>
          <w:bCs w:val="0"/>
          <w:sz w:val="32"/>
          <w:szCs w:val="32"/>
          <w:lang w:eastAsia="zh-CN"/>
        </w:rPr>
        <w:t>张德发、</w:t>
      </w:r>
      <w:r>
        <w:rPr>
          <w:rFonts w:hint="eastAsia" w:ascii="仿宋_GB2312" w:hAnsi="仿宋_GB2312" w:eastAsia="仿宋_GB2312" w:cs="仿宋_GB2312"/>
          <w:b w:val="0"/>
          <w:bCs w:val="0"/>
          <w:sz w:val="32"/>
          <w:szCs w:val="32"/>
        </w:rPr>
        <w:t>市生态环境局台安分局局长张博宇、县气象局局长张岱伟、县城建集团负责人吉宏伟</w:t>
      </w:r>
      <w:r>
        <w:rPr>
          <w:rFonts w:hint="eastAsia" w:ascii="仿宋_GB2312" w:hAnsi="仿宋_GB2312" w:eastAsia="仿宋_GB2312" w:cs="仿宋_GB2312"/>
          <w:b w:val="0"/>
          <w:bCs w:val="0"/>
          <w:sz w:val="32"/>
          <w:szCs w:val="32"/>
          <w:lang w:eastAsia="zh-CN"/>
        </w:rPr>
        <w:t>。</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职责：负责协助环境监测站对事故可能污染到范围内的环境监测工作并按照规定随时上报，联系外部监测机构开展应急监测工作，执行领导小组的命令、决定。负责组织区域内突发环境事件应急监测。负责制定应急监测工作计划；建立应急监测技术支持系统；组织业务培训。组织开展对突发环境事件的污染物种类、性质以及当地气象、自然、社会环境状况等的调查</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接到突发性环境污染事故通知后，组织实施应急监测，根据现场情况明确相应的应急监测方案及监测方法，确定污染物扩散范围，明确监测的布点和频次；做好水体等应急监测及数据汇总分析，为突发环境事件应急决策提供依据</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配合有关部门对污染状况进行跟踪调查，指导和监督污染物的收集、清理与处理以及受污染和破坏生态环境的恢复等</w:t>
      </w:r>
      <w:r>
        <w:rPr>
          <w:rFonts w:hint="eastAsia" w:ascii="仿宋_GB2312" w:hAnsi="仿宋_GB2312" w:eastAsia="仿宋_GB2312" w:cs="仿宋_GB2312"/>
          <w:b w:val="0"/>
          <w:bCs w:val="0"/>
          <w:sz w:val="32"/>
          <w:szCs w:val="32"/>
          <w:lang w:eastAsia="zh-CN"/>
        </w:rPr>
        <w:t>工作</w:t>
      </w:r>
      <w:r>
        <w:rPr>
          <w:rFonts w:hint="eastAsia" w:ascii="仿宋_GB2312" w:hAnsi="仿宋_GB2312" w:eastAsia="仿宋_GB2312" w:cs="仿宋_GB2312"/>
          <w:b w:val="0"/>
          <w:bCs w:val="0"/>
          <w:sz w:val="32"/>
          <w:szCs w:val="32"/>
        </w:rPr>
        <w:t>。</w:t>
      </w:r>
    </w:p>
    <w:p>
      <w:pPr>
        <w:keepLines w:val="0"/>
        <w:pageBreakBefore w:val="0"/>
        <w:widowControl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医疗救护组</w:t>
      </w:r>
    </w:p>
    <w:p>
      <w:pPr>
        <w:keepLines w:val="0"/>
        <w:pageBreakBefore w:val="0"/>
        <w:widowControl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组长：县卫生健康局</w:t>
      </w:r>
      <w:r>
        <w:rPr>
          <w:rFonts w:hint="eastAsia" w:ascii="仿宋_GB2312" w:hAnsi="仿宋_GB2312" w:eastAsia="仿宋_GB2312" w:cs="仿宋_GB2312"/>
          <w:b w:val="0"/>
          <w:bCs w:val="0"/>
          <w:sz w:val="32"/>
          <w:szCs w:val="32"/>
          <w:lang w:eastAsia="zh-CN"/>
        </w:rPr>
        <w:t>健康服务科负责人</w:t>
      </w:r>
      <w:r>
        <w:rPr>
          <w:rFonts w:hint="eastAsia" w:ascii="仿宋_GB2312" w:hAnsi="仿宋_GB2312" w:eastAsia="仿宋_GB2312" w:cs="仿宋_GB2312"/>
          <w:b w:val="0"/>
          <w:bCs w:val="0"/>
          <w:sz w:val="32"/>
          <w:szCs w:val="32"/>
        </w:rPr>
        <w:t>孟庆军</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县市场监督管理局局长付志强</w:t>
      </w:r>
      <w:r>
        <w:rPr>
          <w:rFonts w:hint="eastAsia" w:ascii="仿宋_GB2312" w:hAnsi="仿宋_GB2312" w:eastAsia="仿宋_GB2312" w:cs="仿宋_GB2312"/>
          <w:b w:val="0"/>
          <w:bCs w:val="0"/>
          <w:sz w:val="32"/>
          <w:szCs w:val="32"/>
          <w:lang w:eastAsia="zh-CN"/>
        </w:rPr>
        <w:t>。</w:t>
      </w:r>
    </w:p>
    <w:p>
      <w:pPr>
        <w:keepLines w:val="0"/>
        <w:pageBreakBefore w:val="0"/>
        <w:widowControl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职责：对受伤人员进行即时救治，负责事故中受影响人员特别是受伤者及家属的安抚和思想工作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负责组织、协调、指导开展在突发环境事件中受伤（中毒）人员现场应急医疗救援、转诊救治、洗消、卫生防疫、心理援助等紧急医学救援工作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负责协调、组派医疗卫生救援专家与应急队伍，调集医疗、防疫器械、药品，并提供医疗救助。禁止受污染的食品、饮用水等的生产、加工、流通和食用，防范因突发环境事件造成集体中毒等</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配合有关部门确定突发环境事件导致健康危害的性质及范围。</w:t>
      </w:r>
      <w:bookmarkStart w:id="41" w:name="_Toc16087"/>
      <w:bookmarkStart w:id="42" w:name="_Toc5056"/>
      <w:bookmarkStart w:id="43" w:name="_Toc13202"/>
      <w:bookmarkStart w:id="44" w:name="_Toc18287"/>
      <w:bookmarkStart w:id="45" w:name="_Toc10918"/>
      <w:bookmarkStart w:id="46" w:name="_Toc8332813"/>
      <w:bookmarkStart w:id="47" w:name="_Toc3462"/>
    </w:p>
    <w:p>
      <w:pPr>
        <w:pStyle w:val="3"/>
        <w:keepLines w:val="0"/>
        <w:pageBreakBefore w:val="0"/>
        <w:kinsoku/>
        <w:wordWrap/>
        <w:overflowPunct/>
        <w:topLinePunct w:val="0"/>
        <w:bidi w:val="0"/>
        <w:spacing w:before="0" w:after="0" w:line="560" w:lineRule="exact"/>
        <w:ind w:firstLine="640" w:firstLineChars="200"/>
        <w:jc w:val="both"/>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2.2内部应急组织机构指挥与协调</w:t>
      </w:r>
      <w:bookmarkStart w:id="48" w:name="_Toc12946"/>
      <w:bookmarkStart w:id="49" w:name="_Toc16954"/>
      <w:bookmarkStart w:id="50" w:name="_Toc556"/>
      <w:bookmarkStart w:id="51" w:name="_Toc26274"/>
      <w:bookmarkStart w:id="52" w:name="_Toc8332814"/>
      <w:bookmarkStart w:id="53" w:name="_Toc12"/>
    </w:p>
    <w:p>
      <w:pPr>
        <w:pStyle w:val="4"/>
        <w:keepLines w:val="0"/>
        <w:pageBreakBefore w:val="0"/>
        <w:kinsoku/>
        <w:wordWrap/>
        <w:overflowPunct/>
        <w:topLinePunct w:val="0"/>
        <w:bidi w:val="0"/>
        <w:spacing w:before="0" w:after="0"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sz w:val="32"/>
          <w:szCs w:val="32"/>
        </w:rPr>
        <w:t>2.2</w:t>
      </w:r>
      <w:r>
        <w:rPr>
          <w:rFonts w:hint="eastAsia" w:ascii="仿宋_GB2312" w:hAnsi="仿宋_GB2312" w:eastAsia="仿宋_GB2312" w:cs="仿宋_GB2312"/>
          <w:b w:val="0"/>
          <w:bCs w:val="0"/>
          <w:color w:val="000000" w:themeColor="text1"/>
          <w:sz w:val="32"/>
          <w:szCs w:val="32"/>
        </w:rPr>
        <w:t>.1一般突发环境事件应急指挥协调</w:t>
      </w:r>
      <w:bookmarkEnd w:id="41"/>
      <w:bookmarkEnd w:id="42"/>
      <w:bookmarkEnd w:id="43"/>
      <w:bookmarkEnd w:id="44"/>
      <w:bookmarkEnd w:id="45"/>
      <w:bookmarkEnd w:id="46"/>
      <w:bookmarkEnd w:id="47"/>
      <w:bookmarkEnd w:id="48"/>
      <w:bookmarkEnd w:id="49"/>
      <w:bookmarkEnd w:id="50"/>
      <w:bookmarkEnd w:id="51"/>
      <w:bookmarkEnd w:id="52"/>
      <w:bookmarkEnd w:id="53"/>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lang w:val="en-US" w:eastAsia="zh-CN"/>
        </w:rPr>
        <w:t>1</w:t>
      </w: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事故较小，控制在厂区范围内，可现场解决的：</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当发生一般突发环境事件时，由应急指挥办公室和应急救援组负责人组织应急处置，现场应急负责人由应急救援组组长临时担任。现场应急负责人组织当班人员抢修、堵漏，控制污染源，</w:t>
      </w:r>
      <w:r>
        <w:rPr>
          <w:rFonts w:hint="eastAsia" w:ascii="仿宋_GB2312" w:hAnsi="仿宋_GB2312" w:eastAsia="仿宋_GB2312" w:cs="仿宋_GB2312"/>
          <w:b w:val="0"/>
          <w:bCs w:val="0"/>
          <w:color w:val="000000" w:themeColor="text1"/>
          <w:w w:val="98"/>
          <w:sz w:val="32"/>
          <w:szCs w:val="32"/>
        </w:rPr>
        <w:t>把污染范围控制到最小，避免造成二次污染，</w:t>
      </w:r>
      <w:r>
        <w:rPr>
          <w:rFonts w:hint="eastAsia" w:ascii="仿宋_GB2312" w:hAnsi="仿宋_GB2312" w:eastAsia="仿宋_GB2312" w:cs="仿宋_GB2312"/>
          <w:b w:val="0"/>
          <w:bCs w:val="0"/>
          <w:color w:val="000000" w:themeColor="text1"/>
          <w:w w:val="98"/>
          <w:sz w:val="32"/>
          <w:szCs w:val="32"/>
          <w:lang w:eastAsia="zh-CN"/>
        </w:rPr>
        <w:t>并</w:t>
      </w:r>
      <w:r>
        <w:rPr>
          <w:rFonts w:hint="eastAsia" w:ascii="仿宋_GB2312" w:hAnsi="仿宋_GB2312" w:eastAsia="仿宋_GB2312" w:cs="仿宋_GB2312"/>
          <w:b w:val="0"/>
          <w:bCs w:val="0"/>
          <w:color w:val="000000" w:themeColor="text1"/>
          <w:w w:val="98"/>
          <w:sz w:val="32"/>
          <w:szCs w:val="32"/>
        </w:rPr>
        <w:t>启动全厂应急预案。</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lang w:val="en-US" w:eastAsia="zh-CN"/>
        </w:rPr>
        <w:t>2</w:t>
      </w: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事故较大，影响范围超过厂区范围，且不能直接处置，需配置部分或全部资源才能解决的：</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当发生一般突发环境事件较严重时，由应急指挥办公室向应急工作组传达应急指挥中心启动指令，并通知应急救援小组成员到达应急岗位。在应急指挥中心及各应急救援小组未到达事件现场前，事件现场人员按以下要求开展应急行动：现场指挥由事故部门主管（现场应急负责人）临时担任，当上级领导</w:t>
      </w:r>
      <w:r>
        <w:rPr>
          <w:rFonts w:hint="eastAsia" w:ascii="仿宋_GB2312" w:hAnsi="仿宋_GB2312" w:eastAsia="仿宋_GB2312" w:cs="仿宋_GB2312"/>
          <w:b w:val="0"/>
          <w:bCs w:val="0"/>
          <w:color w:val="000000" w:themeColor="text1"/>
          <w:sz w:val="32"/>
          <w:szCs w:val="32"/>
          <w:lang w:eastAsia="zh-CN"/>
        </w:rPr>
        <w:t>到场</w:t>
      </w:r>
      <w:r>
        <w:rPr>
          <w:rFonts w:hint="eastAsia" w:ascii="仿宋_GB2312" w:hAnsi="仿宋_GB2312" w:eastAsia="仿宋_GB2312" w:cs="仿宋_GB2312"/>
          <w:b w:val="0"/>
          <w:bCs w:val="0"/>
          <w:color w:val="000000" w:themeColor="text1"/>
          <w:sz w:val="32"/>
          <w:szCs w:val="32"/>
        </w:rPr>
        <w:t>后，立即移交指挥权；应急指挥中心指令未到达前，按一般突发环境事件情况进行指挥、协调，开展应急处置工作，当应急指挥中心指令到达后，现场应急负责人立即贯彻执行；事件当事人和已到达事件现场的其他人员应听从现场应急负责人的统一指挥。当应急指挥中心成员以及各应急救援小组到达事件现场后，按以下要求开展应急行动：应急指挥中心总指挥或授权人员到达事件现场后，立即接管现场应急指挥；现场应急负责人立即向到达现场的指挥人员简要汇报应急处置情况，并协助指挥；各应急救援小组负责人立即贯彻应急指挥的指令，带领本小组成员开展应急处置；事件现场参与初始应对的先期处置人员回到各自应急救援小组，听从各自工作小组负责人的指挥。若事故已超过</w:t>
      </w:r>
      <w:r>
        <w:rPr>
          <w:rFonts w:hint="eastAsia" w:ascii="仿宋_GB2312" w:hAnsi="仿宋_GB2312" w:eastAsia="仿宋_GB2312" w:cs="仿宋_GB2312"/>
          <w:b w:val="0"/>
          <w:bCs w:val="0"/>
          <w:color w:val="000000" w:themeColor="text1"/>
          <w:sz w:val="32"/>
          <w:szCs w:val="32"/>
          <w:lang w:eastAsia="zh-CN"/>
        </w:rPr>
        <w:t>辽河油田台安水源地</w:t>
      </w:r>
      <w:r>
        <w:rPr>
          <w:rFonts w:hint="eastAsia" w:ascii="仿宋_GB2312" w:hAnsi="仿宋_GB2312" w:eastAsia="仿宋_GB2312" w:cs="仿宋_GB2312"/>
          <w:b w:val="0"/>
          <w:bCs w:val="0"/>
          <w:color w:val="000000" w:themeColor="text1"/>
          <w:sz w:val="32"/>
          <w:szCs w:val="32"/>
        </w:rPr>
        <w:t>承受范围，</w:t>
      </w:r>
      <w:r>
        <w:rPr>
          <w:rFonts w:hint="eastAsia" w:ascii="仿宋_GB2312" w:hAnsi="仿宋_GB2312" w:eastAsia="仿宋_GB2312" w:cs="仿宋_GB2312"/>
          <w:b w:val="0"/>
          <w:bCs w:val="0"/>
          <w:color w:val="000000" w:themeColor="text1"/>
          <w:sz w:val="32"/>
          <w:szCs w:val="32"/>
          <w:lang w:eastAsia="zh-CN"/>
        </w:rPr>
        <w:t>辽河油田台安水源地</w:t>
      </w:r>
      <w:r>
        <w:rPr>
          <w:rFonts w:hint="eastAsia" w:ascii="仿宋_GB2312" w:hAnsi="仿宋_GB2312" w:eastAsia="仿宋_GB2312" w:cs="仿宋_GB2312"/>
          <w:b w:val="0"/>
          <w:bCs w:val="0"/>
          <w:color w:val="000000" w:themeColor="text1"/>
          <w:sz w:val="32"/>
          <w:szCs w:val="32"/>
        </w:rPr>
        <w:t>无力处置突发环境事件时，应及时向市人民政府、市生态环境局等相关部门请求支援。</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bookmarkStart w:id="54" w:name="_Toc8332815"/>
      <w:bookmarkStart w:id="55" w:name="_Toc707"/>
      <w:bookmarkStart w:id="56" w:name="_Toc9452"/>
      <w:bookmarkStart w:id="57" w:name="_Toc17893"/>
      <w:r>
        <w:rPr>
          <w:rFonts w:hint="eastAsia" w:ascii="仿宋_GB2312" w:hAnsi="仿宋_GB2312" w:eastAsia="仿宋_GB2312" w:cs="仿宋_GB2312"/>
          <w:b w:val="0"/>
          <w:bCs w:val="0"/>
          <w:color w:val="000000" w:themeColor="text1"/>
          <w:sz w:val="32"/>
          <w:szCs w:val="32"/>
        </w:rPr>
        <w:t>2.2.2较大及以上突发环境事件应急指挥与协调</w:t>
      </w:r>
      <w:bookmarkEnd w:id="54"/>
      <w:bookmarkEnd w:id="55"/>
      <w:bookmarkEnd w:id="56"/>
      <w:bookmarkEnd w:id="57"/>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lang w:val="en-US" w:eastAsia="zh-CN"/>
        </w:rPr>
        <w:t>1</w:t>
      </w: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当较大及以上重大突发环境事件发生时，应急指挥办公室根据指挥中心指令立即向</w:t>
      </w:r>
      <w:r>
        <w:rPr>
          <w:rFonts w:hint="eastAsia" w:ascii="仿宋_GB2312" w:hAnsi="仿宋_GB2312" w:eastAsia="仿宋_GB2312" w:cs="仿宋_GB2312"/>
          <w:b w:val="0"/>
          <w:bCs w:val="0"/>
          <w:color w:val="000000" w:themeColor="text1"/>
          <w:sz w:val="32"/>
          <w:szCs w:val="32"/>
          <w:lang w:eastAsia="zh-CN"/>
        </w:rPr>
        <w:t>县</w:t>
      </w:r>
      <w:r>
        <w:rPr>
          <w:rFonts w:hint="eastAsia" w:ascii="仿宋_GB2312" w:hAnsi="仿宋_GB2312" w:eastAsia="仿宋_GB2312" w:cs="仿宋_GB2312"/>
          <w:b w:val="0"/>
          <w:bCs w:val="0"/>
          <w:color w:val="000000" w:themeColor="text1"/>
          <w:sz w:val="32"/>
          <w:szCs w:val="32"/>
        </w:rPr>
        <w:t>政府</w:t>
      </w:r>
      <w:r>
        <w:rPr>
          <w:rFonts w:hint="eastAsia" w:ascii="仿宋_GB2312" w:hAnsi="仿宋_GB2312" w:eastAsia="仿宋_GB2312" w:cs="仿宋_GB2312"/>
          <w:b w:val="0"/>
          <w:bCs w:val="0"/>
          <w:color w:val="000000" w:themeColor="text1"/>
          <w:sz w:val="32"/>
          <w:szCs w:val="32"/>
          <w:lang w:eastAsia="zh-CN"/>
        </w:rPr>
        <w:t>及相关</w:t>
      </w:r>
      <w:r>
        <w:rPr>
          <w:rFonts w:hint="eastAsia" w:ascii="仿宋_GB2312" w:hAnsi="仿宋_GB2312" w:eastAsia="仿宋_GB2312" w:cs="仿宋_GB2312"/>
          <w:b w:val="0"/>
          <w:bCs w:val="0"/>
          <w:color w:val="000000" w:themeColor="text1"/>
          <w:sz w:val="32"/>
          <w:szCs w:val="32"/>
        </w:rPr>
        <w:t>单位发送请求启动政府应急预案的传真</w:t>
      </w: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电邮，并同时电话通知政府应急联系人；</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lang w:val="en-US" w:eastAsia="zh-CN"/>
        </w:rPr>
        <w:t>2</w:t>
      </w: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在政府应急指令到达前，按照较大突发环境事件进行指挥、协调，开展应急处置工作，应急指挥办公室保持与政府环保等相关部门的联系，并随时传达上级指令；</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lang w:val="en-US" w:eastAsia="zh-CN"/>
        </w:rPr>
        <w:t>3</w:t>
      </w: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当政府应急指令到达后，台安县人民政府应急指挥中心贯彻执行政府的应急指令；</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lang w:val="en-US" w:eastAsia="zh-CN"/>
        </w:rPr>
        <w:t>4</w:t>
      </w: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当政府应急指挥人员到达现场后，台安县人民政府应急指挥中心或受权指挥人员及时报告目前应急处置状况，说明需要支援项目等，并协助上级进行统一指挥。</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bookmarkStart w:id="58" w:name="_Toc32158"/>
      <w:bookmarkStart w:id="59" w:name="_Toc5356"/>
      <w:bookmarkStart w:id="60" w:name="_Toc8332816"/>
      <w:bookmarkStart w:id="61" w:name="_Toc5182"/>
      <w:r>
        <w:rPr>
          <w:rFonts w:hint="eastAsia" w:ascii="仿宋_GB2312" w:hAnsi="仿宋_GB2312" w:eastAsia="仿宋_GB2312" w:cs="仿宋_GB2312"/>
          <w:b w:val="0"/>
          <w:bCs w:val="0"/>
          <w:color w:val="000000" w:themeColor="text1"/>
          <w:sz w:val="32"/>
          <w:szCs w:val="32"/>
        </w:rPr>
        <w:t>2.2.3应急组织机构人员替岗及更新</w:t>
      </w:r>
      <w:bookmarkEnd w:id="58"/>
      <w:bookmarkEnd w:id="59"/>
      <w:bookmarkEnd w:id="60"/>
      <w:bookmarkEnd w:id="61"/>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建立职务代理人制度，当</w:t>
      </w:r>
      <w:r>
        <w:rPr>
          <w:rFonts w:hint="eastAsia" w:ascii="仿宋_GB2312" w:hAnsi="仿宋_GB2312" w:eastAsia="仿宋_GB2312" w:cs="仿宋_GB2312"/>
          <w:b w:val="0"/>
          <w:bCs w:val="0"/>
          <w:color w:val="000000" w:themeColor="text1"/>
          <w:sz w:val="32"/>
          <w:szCs w:val="32"/>
          <w:lang w:eastAsia="zh-CN"/>
        </w:rPr>
        <w:t>辽河油田台安水源地</w:t>
      </w:r>
      <w:r>
        <w:rPr>
          <w:rFonts w:hint="eastAsia" w:ascii="仿宋_GB2312" w:hAnsi="仿宋_GB2312" w:eastAsia="仿宋_GB2312" w:cs="仿宋_GB2312"/>
          <w:b w:val="0"/>
          <w:bCs w:val="0"/>
          <w:color w:val="000000" w:themeColor="text1"/>
          <w:sz w:val="32"/>
          <w:szCs w:val="32"/>
        </w:rPr>
        <w:t>总指挥不在岗时，由副总指挥履行应急指挥中心总指挥职责，副总指挥不在岗位时，由应急指挥办公室主任或被受权的应急工作组组长履行应急指挥中心职责；应急救援小组人员不在岗时，由其职务代理人履行其职责。建立人员更新制度，当</w:t>
      </w:r>
      <w:r>
        <w:rPr>
          <w:rFonts w:hint="eastAsia" w:ascii="仿宋_GB2312" w:hAnsi="仿宋_GB2312" w:eastAsia="仿宋_GB2312" w:cs="仿宋_GB2312"/>
          <w:b w:val="0"/>
          <w:bCs w:val="0"/>
          <w:color w:val="000000" w:themeColor="text1"/>
          <w:sz w:val="32"/>
          <w:szCs w:val="32"/>
          <w:lang w:eastAsia="zh-CN"/>
        </w:rPr>
        <w:t>辽河油田台安水源地</w:t>
      </w:r>
      <w:r>
        <w:rPr>
          <w:rFonts w:hint="eastAsia" w:ascii="仿宋_GB2312" w:hAnsi="仿宋_GB2312" w:eastAsia="仿宋_GB2312" w:cs="仿宋_GB2312"/>
          <w:b w:val="0"/>
          <w:bCs w:val="0"/>
          <w:color w:val="000000" w:themeColor="text1"/>
          <w:sz w:val="32"/>
          <w:szCs w:val="32"/>
        </w:rPr>
        <w:t>人员发生变动时，应急组织人员应根据实际情况进行实时更新。</w:t>
      </w:r>
      <w:bookmarkStart w:id="62" w:name="_Toc10398"/>
    </w:p>
    <w:p>
      <w:pPr>
        <w:keepLines w:val="0"/>
        <w:pageBreakBefore w:val="0"/>
        <w:kinsoku/>
        <w:wordWrap/>
        <w:overflowPunct/>
        <w:topLinePunct w:val="0"/>
        <w:bidi w:val="0"/>
        <w:snapToGrid w:val="0"/>
        <w:spacing w:line="560" w:lineRule="exact"/>
        <w:ind w:firstLine="640" w:firstLineChars="200"/>
        <w:jc w:val="both"/>
        <w:textAlignment w:val="auto"/>
        <w:outlineLvl w:val="1"/>
        <w:rPr>
          <w:rFonts w:hint="eastAsia" w:ascii="楷体_GB2312" w:hAnsi="楷体_GB2312" w:eastAsia="楷体_GB2312" w:cs="楷体_GB2312"/>
          <w:b w:val="0"/>
          <w:bCs w:val="0"/>
          <w:iCs/>
          <w:color w:val="000000" w:themeColor="text1"/>
          <w:sz w:val="32"/>
          <w:szCs w:val="32"/>
        </w:rPr>
      </w:pPr>
      <w:bookmarkStart w:id="63" w:name="_Toc19889"/>
      <w:bookmarkStart w:id="64" w:name="_Toc13976"/>
      <w:bookmarkStart w:id="65" w:name="_Toc30166"/>
      <w:bookmarkStart w:id="66" w:name="_Toc8332817"/>
      <w:bookmarkStart w:id="67" w:name="_Toc20199"/>
      <w:bookmarkStart w:id="68" w:name="_Toc25387"/>
      <w:r>
        <w:rPr>
          <w:rFonts w:hint="eastAsia" w:ascii="楷体_GB2312" w:hAnsi="楷体_GB2312" w:eastAsia="楷体_GB2312" w:cs="楷体_GB2312"/>
          <w:b w:val="0"/>
          <w:bCs w:val="0"/>
          <w:iCs/>
          <w:color w:val="000000" w:themeColor="text1"/>
          <w:sz w:val="32"/>
          <w:szCs w:val="32"/>
        </w:rPr>
        <w:t>2.3外部指挥与协调</w:t>
      </w:r>
      <w:bookmarkEnd w:id="62"/>
      <w:bookmarkEnd w:id="63"/>
      <w:bookmarkEnd w:id="64"/>
      <w:bookmarkEnd w:id="65"/>
      <w:bookmarkEnd w:id="66"/>
      <w:bookmarkEnd w:id="67"/>
      <w:bookmarkEnd w:id="68"/>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bookmarkStart w:id="69" w:name="_Toc25003"/>
      <w:bookmarkStart w:id="70" w:name="_Toc8332818"/>
      <w:bookmarkStart w:id="71" w:name="_Toc28854"/>
      <w:bookmarkStart w:id="72" w:name="_Toc31318"/>
      <w:r>
        <w:rPr>
          <w:rFonts w:hint="eastAsia" w:ascii="仿宋_GB2312" w:hAnsi="仿宋_GB2312" w:eastAsia="仿宋_GB2312" w:cs="仿宋_GB2312"/>
          <w:b w:val="0"/>
          <w:bCs w:val="0"/>
          <w:color w:val="000000" w:themeColor="text1"/>
          <w:sz w:val="32"/>
          <w:szCs w:val="32"/>
        </w:rPr>
        <w:t>2.3.1指挥和协调机制</w:t>
      </w:r>
      <w:bookmarkEnd w:id="69"/>
      <w:bookmarkEnd w:id="70"/>
      <w:bookmarkEnd w:id="71"/>
      <w:bookmarkEnd w:id="72"/>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台安县人民政府与市生态环境局台安分局</w:t>
      </w:r>
      <w:r>
        <w:rPr>
          <w:rFonts w:hint="eastAsia" w:ascii="仿宋_GB2312" w:hAnsi="仿宋_GB2312" w:eastAsia="仿宋_GB2312" w:cs="仿宋_GB2312"/>
          <w:b w:val="0"/>
          <w:bCs w:val="0"/>
          <w:color w:val="000000" w:themeColor="text1"/>
          <w:sz w:val="32"/>
          <w:szCs w:val="32"/>
          <w:lang w:eastAsia="zh-CN"/>
        </w:rPr>
        <w:t>及相关</w:t>
      </w:r>
      <w:r>
        <w:rPr>
          <w:rFonts w:hint="eastAsia" w:ascii="仿宋_GB2312" w:hAnsi="仿宋_GB2312" w:eastAsia="仿宋_GB2312" w:cs="仿宋_GB2312"/>
          <w:b w:val="0"/>
          <w:bCs w:val="0"/>
          <w:color w:val="000000" w:themeColor="text1"/>
          <w:sz w:val="32"/>
          <w:szCs w:val="32"/>
        </w:rPr>
        <w:t>部门之间建立应急联动机制。在</w:t>
      </w:r>
      <w:r>
        <w:rPr>
          <w:rFonts w:hint="eastAsia" w:ascii="仿宋_GB2312" w:hAnsi="仿宋_GB2312" w:eastAsia="仿宋_GB2312" w:cs="仿宋_GB2312"/>
          <w:b w:val="0"/>
          <w:bCs w:val="0"/>
          <w:color w:val="000000" w:themeColor="text1"/>
          <w:sz w:val="32"/>
          <w:szCs w:val="32"/>
          <w:lang w:eastAsia="zh-CN"/>
        </w:rPr>
        <w:t>辽河油田台安水源地</w:t>
      </w:r>
      <w:r>
        <w:rPr>
          <w:rFonts w:hint="eastAsia" w:ascii="仿宋_GB2312" w:hAnsi="仿宋_GB2312" w:eastAsia="仿宋_GB2312" w:cs="仿宋_GB2312"/>
          <w:b w:val="0"/>
          <w:bCs w:val="0"/>
          <w:color w:val="000000" w:themeColor="text1"/>
          <w:sz w:val="32"/>
          <w:szCs w:val="32"/>
        </w:rPr>
        <w:t>发生突发环境事件，台安县人民政府内部应急组织在采取措施的同时，根据本预案中的信息报告程序向台安县政府及市生态环境局台安分局等政府部门报告，报告的内容包括事故发生的时间、事故的起因、事故的污染源、已造成的损失和污染情况、已采取的应急措施等。</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当</w:t>
      </w:r>
      <w:r>
        <w:rPr>
          <w:rFonts w:hint="eastAsia" w:ascii="仿宋_GB2312" w:hAnsi="仿宋_GB2312" w:eastAsia="仿宋_GB2312" w:cs="仿宋_GB2312"/>
          <w:b w:val="0"/>
          <w:bCs w:val="0"/>
          <w:color w:val="000000" w:themeColor="text1"/>
          <w:sz w:val="32"/>
          <w:szCs w:val="32"/>
          <w:lang w:eastAsia="zh-CN"/>
        </w:rPr>
        <w:t>辽河油田台安水源地</w:t>
      </w:r>
      <w:r>
        <w:rPr>
          <w:rFonts w:hint="eastAsia" w:ascii="仿宋_GB2312" w:hAnsi="仿宋_GB2312" w:eastAsia="仿宋_GB2312" w:cs="仿宋_GB2312"/>
          <w:b w:val="0"/>
          <w:bCs w:val="0"/>
          <w:color w:val="000000" w:themeColor="text1"/>
          <w:sz w:val="32"/>
          <w:szCs w:val="32"/>
        </w:rPr>
        <w:t>发生较大突发环境事件，污染事故超出</w:t>
      </w:r>
      <w:r>
        <w:rPr>
          <w:rFonts w:hint="eastAsia" w:ascii="仿宋_GB2312" w:hAnsi="仿宋_GB2312" w:eastAsia="仿宋_GB2312" w:cs="仿宋_GB2312"/>
          <w:b w:val="0"/>
          <w:bCs w:val="0"/>
          <w:color w:val="000000" w:themeColor="text1"/>
          <w:sz w:val="32"/>
          <w:szCs w:val="32"/>
          <w:lang w:eastAsia="zh-CN"/>
        </w:rPr>
        <w:t>辽河油田台安水源地</w:t>
      </w:r>
      <w:r>
        <w:rPr>
          <w:rFonts w:hint="eastAsia" w:ascii="仿宋_GB2312" w:hAnsi="仿宋_GB2312" w:eastAsia="仿宋_GB2312" w:cs="仿宋_GB2312"/>
          <w:b w:val="0"/>
          <w:bCs w:val="0"/>
          <w:color w:val="000000" w:themeColor="text1"/>
          <w:sz w:val="32"/>
          <w:szCs w:val="32"/>
        </w:rPr>
        <w:t>应急处置能力，须请求外部救援时，经应急指挥中心批准后，由</w:t>
      </w:r>
      <w:r>
        <w:rPr>
          <w:rFonts w:hint="eastAsia" w:ascii="仿宋_GB2312" w:hAnsi="仿宋_GB2312" w:eastAsia="仿宋_GB2312" w:cs="仿宋_GB2312"/>
          <w:b w:val="0"/>
          <w:bCs w:val="0"/>
          <w:color w:val="000000" w:themeColor="text1"/>
          <w:sz w:val="32"/>
          <w:szCs w:val="32"/>
          <w:lang w:eastAsia="zh-CN"/>
        </w:rPr>
        <w:t>辽河油田台安水源地</w:t>
      </w:r>
      <w:r>
        <w:rPr>
          <w:rFonts w:hint="eastAsia" w:ascii="仿宋_GB2312" w:hAnsi="仿宋_GB2312" w:eastAsia="仿宋_GB2312" w:cs="仿宋_GB2312"/>
          <w:b w:val="0"/>
          <w:bCs w:val="0"/>
          <w:color w:val="000000" w:themeColor="text1"/>
          <w:sz w:val="32"/>
          <w:szCs w:val="32"/>
        </w:rPr>
        <w:t>应急指挥办公室负责向周边单位及台安县政府部门发出请求救援信息，并及时报告市生态环境局台安分局寻求救援信息和技术支持，由政府部门应急办决定是否启动各自预案</w:t>
      </w: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统筹配置应急救援组织机构、队伍、装备和物资，共享区域应急资源。</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楷体_GB2312" w:hAnsi="楷体_GB2312" w:eastAsia="楷体_GB2312" w:cs="楷体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一旦启动政府部门应急预案，</w:t>
      </w:r>
      <w:r>
        <w:rPr>
          <w:rFonts w:hint="eastAsia" w:ascii="仿宋_GB2312" w:hAnsi="仿宋_GB2312" w:eastAsia="仿宋_GB2312" w:cs="仿宋_GB2312"/>
          <w:b w:val="0"/>
          <w:bCs w:val="0"/>
          <w:color w:val="000000" w:themeColor="text1"/>
          <w:sz w:val="32"/>
          <w:szCs w:val="32"/>
          <w:lang w:eastAsia="zh-CN"/>
        </w:rPr>
        <w:t>辽河油田台安水源地</w:t>
      </w:r>
      <w:r>
        <w:rPr>
          <w:rFonts w:hint="eastAsia" w:ascii="仿宋_GB2312" w:hAnsi="仿宋_GB2312" w:eastAsia="仿宋_GB2312" w:cs="仿宋_GB2312"/>
          <w:b w:val="0"/>
          <w:bCs w:val="0"/>
          <w:color w:val="000000" w:themeColor="text1"/>
          <w:sz w:val="32"/>
          <w:szCs w:val="32"/>
        </w:rPr>
        <w:t>应急组织由政府部门应急指挥中心统一指挥，由</w:t>
      </w:r>
      <w:r>
        <w:rPr>
          <w:rFonts w:hint="eastAsia" w:ascii="仿宋_GB2312" w:hAnsi="仿宋_GB2312" w:eastAsia="仿宋_GB2312" w:cs="仿宋_GB2312"/>
          <w:b w:val="0"/>
          <w:bCs w:val="0"/>
          <w:color w:val="000000" w:themeColor="text1"/>
          <w:sz w:val="32"/>
          <w:szCs w:val="32"/>
          <w:lang w:eastAsia="zh-CN"/>
        </w:rPr>
        <w:t>辽河油田台安水源地</w:t>
      </w:r>
      <w:r>
        <w:rPr>
          <w:rFonts w:hint="eastAsia" w:ascii="仿宋_GB2312" w:hAnsi="仿宋_GB2312" w:eastAsia="仿宋_GB2312" w:cs="仿宋_GB2312"/>
          <w:b w:val="0"/>
          <w:bCs w:val="0"/>
          <w:color w:val="000000" w:themeColor="text1"/>
          <w:sz w:val="32"/>
          <w:szCs w:val="32"/>
        </w:rPr>
        <w:t>应急副总指挥负责联络汇报事故处置情况，配合台安县政府及市生态环境局台安分局等政府部门的应急处置汇报工作。</w:t>
      </w:r>
      <w:bookmarkStart w:id="73" w:name="_Toc31176"/>
      <w:bookmarkStart w:id="74" w:name="_Toc11822"/>
      <w:bookmarkStart w:id="75" w:name="_Toc8332819"/>
      <w:bookmarkStart w:id="76" w:name="_Toc2350"/>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2.3.2指挥协调主要内容</w:t>
      </w:r>
      <w:bookmarkEnd w:id="73"/>
      <w:bookmarkEnd w:id="74"/>
      <w:bookmarkEnd w:id="75"/>
      <w:bookmarkEnd w:id="76"/>
    </w:p>
    <w:p>
      <w:pPr>
        <w:keepLines w:val="0"/>
        <w:pageBreakBefore w:val="0"/>
        <w:kinsoku/>
        <w:wordWrap/>
        <w:overflowPunct/>
        <w:topLinePunct w:val="0"/>
        <w:bidi w:val="0"/>
        <w:snapToGrid w:val="0"/>
        <w:spacing w:line="560" w:lineRule="exact"/>
        <w:ind w:firstLine="48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 xml:space="preserve"> 环境应急指挥部指挥协调的主要内容包括：</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（1）提出现场应急行动原则要求；</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color w:val="000000" w:themeColor="text1"/>
          <w:w w:val="95"/>
          <w:sz w:val="32"/>
          <w:szCs w:val="32"/>
        </w:rPr>
      </w:pPr>
      <w:r>
        <w:rPr>
          <w:rFonts w:hint="eastAsia" w:ascii="仿宋_GB2312" w:hAnsi="仿宋_GB2312" w:eastAsia="仿宋_GB2312" w:cs="仿宋_GB2312"/>
          <w:b w:val="0"/>
          <w:bCs w:val="0"/>
          <w:color w:val="000000" w:themeColor="text1"/>
          <w:sz w:val="32"/>
          <w:szCs w:val="32"/>
        </w:rPr>
        <w:t>（2）派</w:t>
      </w:r>
      <w:r>
        <w:rPr>
          <w:rFonts w:hint="eastAsia" w:ascii="仿宋_GB2312" w:hAnsi="仿宋_GB2312" w:eastAsia="仿宋_GB2312" w:cs="仿宋_GB2312"/>
          <w:b w:val="0"/>
          <w:bCs w:val="0"/>
          <w:color w:val="000000" w:themeColor="text1"/>
          <w:w w:val="95"/>
          <w:sz w:val="32"/>
          <w:szCs w:val="32"/>
        </w:rPr>
        <w:t>出有关专家和部门人员参与应急指挥部的应急指挥工作；</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（3）协调各级、各部门应急力量实施应急支援行动；</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（4）协调受威胁的周边区域危险源的监控工作；</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（5）协</w:t>
      </w:r>
      <w:r>
        <w:rPr>
          <w:rFonts w:hint="eastAsia" w:ascii="仿宋_GB2312" w:hAnsi="仿宋_GB2312" w:eastAsia="仿宋_GB2312" w:cs="仿宋_GB2312"/>
          <w:b w:val="0"/>
          <w:bCs w:val="0"/>
          <w:color w:val="000000" w:themeColor="text1"/>
          <w:w w:val="95"/>
          <w:sz w:val="32"/>
          <w:szCs w:val="32"/>
        </w:rPr>
        <w:t>调建立现场警戒区和交通管制区域，确定重点防护区域；</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（6）根据现场监测结果，确定被转移、疏散群众返回事件；</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（7）及时掌握应急行动的进度情况。</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bookmarkStart w:id="77" w:name="_Toc18581"/>
      <w:bookmarkStart w:id="78" w:name="_Toc32528"/>
      <w:bookmarkStart w:id="79" w:name="_Toc8574"/>
      <w:bookmarkStart w:id="80" w:name="_Toc8332820"/>
      <w:r>
        <w:rPr>
          <w:rFonts w:hint="eastAsia" w:ascii="仿宋_GB2312" w:hAnsi="仿宋_GB2312" w:eastAsia="仿宋_GB2312" w:cs="仿宋_GB2312"/>
          <w:b w:val="0"/>
          <w:bCs w:val="0"/>
          <w:color w:val="000000" w:themeColor="text1"/>
          <w:sz w:val="32"/>
          <w:szCs w:val="32"/>
        </w:rPr>
        <w:t>2.3.3配合外部指挥</w:t>
      </w:r>
      <w:bookmarkEnd w:id="77"/>
      <w:bookmarkEnd w:id="78"/>
      <w:bookmarkEnd w:id="79"/>
      <w:bookmarkEnd w:id="80"/>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eastAsia="zh-CN"/>
        </w:rPr>
        <w:t>辽河油田台安水源地</w:t>
      </w:r>
      <w:r>
        <w:rPr>
          <w:rFonts w:hint="eastAsia" w:ascii="仿宋_GB2312" w:hAnsi="仿宋_GB2312" w:eastAsia="仿宋_GB2312" w:cs="仿宋_GB2312"/>
          <w:b w:val="0"/>
          <w:bCs w:val="0"/>
          <w:color w:val="000000" w:themeColor="text1"/>
          <w:sz w:val="32"/>
          <w:szCs w:val="32"/>
        </w:rPr>
        <w:t>应急副总指挥专门负责外部联络，当发生突发环境事件时，应急副总指挥负责和台安县政府、市生态环境局台安分局、鞍山市政府、市生态环境局联络汇总，配合台安县和鞍山市人民政府及有关部门的应急处置工作。</w:t>
      </w:r>
    </w:p>
    <w:p>
      <w:pPr>
        <w:keepLines w:val="0"/>
        <w:pageBreakBefore w:val="0"/>
        <w:kinsoku/>
        <w:wordWrap/>
        <w:overflowPunct/>
        <w:topLinePunct w:val="0"/>
        <w:bidi w:val="0"/>
        <w:spacing w:line="560" w:lineRule="exact"/>
        <w:ind w:firstLine="640" w:firstLineChars="200"/>
        <w:jc w:val="both"/>
        <w:textAlignment w:val="auto"/>
        <w:rPr>
          <w:rFonts w:hint="eastAsia" w:ascii="黑体" w:hAnsi="黑体" w:eastAsia="黑体" w:cs="黑体"/>
          <w:b w:val="0"/>
          <w:bCs w:val="0"/>
          <w:color w:val="000000" w:themeColor="text1"/>
          <w:sz w:val="32"/>
          <w:szCs w:val="32"/>
        </w:rPr>
      </w:pPr>
      <w:r>
        <w:rPr>
          <w:rFonts w:hint="eastAsia" w:ascii="黑体" w:hAnsi="黑体" w:eastAsia="黑体" w:cs="黑体"/>
          <w:sz w:val="32"/>
          <w:szCs w:val="32"/>
          <w:lang w:val="en-US" w:eastAsia="zh-CN"/>
        </w:rPr>
        <w:t>3</w:t>
      </w:r>
      <w:r>
        <w:rPr>
          <w:rFonts w:hint="eastAsia" w:ascii="黑体" w:hAnsi="黑体" w:eastAsia="黑体" w:cs="黑体"/>
          <w:sz w:val="32"/>
          <w:szCs w:val="32"/>
          <w:lang w:val="zh-CN"/>
        </w:rPr>
        <w:t>．</w:t>
      </w:r>
      <w:r>
        <w:rPr>
          <w:rFonts w:hint="eastAsia" w:ascii="黑体" w:hAnsi="黑体" w:eastAsia="黑体" w:cs="黑体"/>
          <w:b w:val="0"/>
          <w:bCs w:val="0"/>
          <w:color w:val="000000" w:themeColor="text1"/>
          <w:sz w:val="32"/>
          <w:szCs w:val="32"/>
        </w:rPr>
        <w:t>应急响应</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3.1应急工作线路分析</w:t>
      </w: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 xml:space="preserve">    参考环保部2018年3月23日发布的《关于发布&lt;集中式地表水饮用水水源地突发环境事件应急预案编制指南（试行）&gt;的公告》（生态环境部公2018年第1号），水源地应急预案编制可参考以下应急响应工作线路，具体见图3-1。</w:t>
      </w: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color w:val="000000" w:themeColor="text1"/>
          <w:sz w:val="32"/>
          <w:szCs w:val="32"/>
        </w:rPr>
      </w:pP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color w:val="000000" w:themeColor="text1"/>
          <w:sz w:val="32"/>
          <w:szCs w:val="32"/>
        </w:rPr>
      </w:pP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sz w:val="32"/>
          <w:szCs w:val="32"/>
        </w:rPr>
        <w:drawing>
          <wp:anchor distT="0" distB="0" distL="114300" distR="114300" simplePos="0" relativeHeight="251661312" behindDoc="0" locked="0" layoutInCell="1" allowOverlap="1">
            <wp:simplePos x="0" y="0"/>
            <wp:positionH relativeFrom="column">
              <wp:posOffset>390525</wp:posOffset>
            </wp:positionH>
            <wp:positionV relativeFrom="paragraph">
              <wp:posOffset>39370</wp:posOffset>
            </wp:positionV>
            <wp:extent cx="4808220" cy="6263640"/>
            <wp:effectExtent l="0" t="0" r="11430" b="3810"/>
            <wp:wrapSquare wrapText="bothSides"/>
            <wp:docPr id="13" name="图片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2"/>
                    <pic:cNvPicPr>
                      <a:picLocks noChangeAspect="1"/>
                    </pic:cNvPicPr>
                  </pic:nvPicPr>
                  <pic:blipFill>
                    <a:blip r:embed="rId14"/>
                    <a:stretch>
                      <a:fillRect/>
                    </a:stretch>
                  </pic:blipFill>
                  <pic:spPr>
                    <a:xfrm>
                      <a:off x="0" y="0"/>
                      <a:ext cx="4808220" cy="6263640"/>
                    </a:xfrm>
                    <a:prstGeom prst="rect">
                      <a:avLst/>
                    </a:prstGeom>
                    <a:noFill/>
                    <a:ln>
                      <a:noFill/>
                    </a:ln>
                  </pic:spPr>
                </pic:pic>
              </a:graphicData>
            </a:graphic>
          </wp:anchor>
        </w:drawing>
      </w: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color w:val="000000" w:themeColor="text1"/>
          <w:sz w:val="32"/>
          <w:szCs w:val="32"/>
        </w:rPr>
      </w:pP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color w:val="000000" w:themeColor="text1"/>
          <w:sz w:val="32"/>
          <w:szCs w:val="32"/>
        </w:rPr>
      </w:pP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color w:val="000000" w:themeColor="text1"/>
          <w:sz w:val="32"/>
          <w:szCs w:val="32"/>
        </w:rPr>
      </w:pP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color w:val="000000" w:themeColor="text1"/>
          <w:sz w:val="32"/>
          <w:szCs w:val="32"/>
        </w:rPr>
      </w:pP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color w:val="000000" w:themeColor="text1"/>
          <w:sz w:val="32"/>
          <w:szCs w:val="32"/>
        </w:rPr>
      </w:pP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color w:val="000000" w:themeColor="text1"/>
          <w:sz w:val="32"/>
          <w:szCs w:val="32"/>
        </w:rPr>
      </w:pP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color w:val="000000" w:themeColor="text1"/>
          <w:sz w:val="32"/>
          <w:szCs w:val="32"/>
        </w:rPr>
      </w:pP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color w:val="000000" w:themeColor="text1"/>
          <w:sz w:val="32"/>
          <w:szCs w:val="32"/>
        </w:rPr>
      </w:pP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color w:val="000000" w:themeColor="text1"/>
          <w:sz w:val="32"/>
          <w:szCs w:val="32"/>
        </w:rPr>
      </w:pP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color w:val="000000" w:themeColor="text1"/>
          <w:sz w:val="32"/>
          <w:szCs w:val="32"/>
        </w:rPr>
      </w:pP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color w:val="000000" w:themeColor="text1"/>
          <w:sz w:val="32"/>
          <w:szCs w:val="32"/>
        </w:rPr>
      </w:pP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color w:val="000000" w:themeColor="text1"/>
          <w:sz w:val="32"/>
          <w:szCs w:val="32"/>
        </w:rPr>
      </w:pP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color w:val="000000" w:themeColor="text1"/>
          <w:sz w:val="32"/>
          <w:szCs w:val="32"/>
        </w:rPr>
      </w:pP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color w:val="000000" w:themeColor="text1"/>
          <w:sz w:val="32"/>
          <w:szCs w:val="32"/>
        </w:rPr>
      </w:pP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color w:val="000000" w:themeColor="text1"/>
          <w:sz w:val="32"/>
          <w:szCs w:val="32"/>
        </w:rPr>
      </w:pP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color w:val="000000" w:themeColor="text1"/>
          <w:sz w:val="32"/>
          <w:szCs w:val="32"/>
        </w:rPr>
      </w:pP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color w:val="000000" w:themeColor="text1"/>
          <w:sz w:val="32"/>
          <w:szCs w:val="32"/>
        </w:rPr>
      </w:pPr>
    </w:p>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图3-1  水源地突发环境事件应急响应工作路线</w:t>
      </w:r>
    </w:p>
    <w:p>
      <w:pPr>
        <w:keepLines w:val="0"/>
        <w:pageBreakBefore w:val="0"/>
        <w:kinsoku/>
        <w:wordWrap/>
        <w:overflowPunct/>
        <w:topLinePunct w:val="0"/>
        <w:bidi w:val="0"/>
        <w:spacing w:line="560" w:lineRule="exact"/>
        <w:ind w:firstLine="640" w:firstLineChars="200"/>
        <w:jc w:val="both"/>
        <w:textAlignment w:val="auto"/>
        <w:rPr>
          <w:rFonts w:hint="eastAsia" w:ascii="楷体_GB2312" w:hAnsi="楷体_GB2312" w:eastAsia="楷体_GB2312" w:cs="楷体_GB2312"/>
          <w:b w:val="0"/>
          <w:bCs w:val="0"/>
          <w:color w:val="000000" w:themeColor="text1"/>
          <w:sz w:val="32"/>
          <w:szCs w:val="32"/>
        </w:rPr>
      </w:pPr>
      <w:r>
        <w:rPr>
          <w:rFonts w:hint="eastAsia" w:ascii="楷体_GB2312" w:hAnsi="楷体_GB2312" w:eastAsia="楷体_GB2312" w:cs="楷体_GB2312"/>
          <w:b w:val="0"/>
          <w:bCs w:val="0"/>
          <w:color w:val="000000" w:themeColor="text1"/>
          <w:sz w:val="32"/>
          <w:szCs w:val="32"/>
        </w:rPr>
        <w:t>3.2信息收集和研判</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3.2.1预防与应急准备工作</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按照“早发现、早报告、早处置”的原则，做好辖区内集中</w:t>
      </w: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式饮用水水源地的环境信息及常规环境监测数据的收集、综合分析及风险评估工作。</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本预案明确信息收集的责任单位主要为环境应急领导小组中的协调办公室。信息收集范围与本集中式饮用水水源地应急预案适用的地域范围保持一致。</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信息来源、信息收集范围和途径包括但不限于以下途径：</w:t>
      </w: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val="en-US" w:eastAsia="zh-CN"/>
        </w:rPr>
        <w:t xml:space="preserve">    （1）</w:t>
      </w:r>
      <w:r>
        <w:rPr>
          <w:rFonts w:hint="eastAsia" w:ascii="仿宋_GB2312" w:hAnsi="仿宋_GB2312" w:eastAsia="仿宋_GB2312" w:cs="仿宋_GB2312"/>
          <w:b w:val="0"/>
          <w:bCs w:val="0"/>
          <w:color w:val="000000" w:themeColor="text1"/>
          <w:sz w:val="32"/>
          <w:szCs w:val="32"/>
        </w:rPr>
        <w:t>水源地所属行政区域的</w:t>
      </w:r>
      <w:r>
        <w:rPr>
          <w:rFonts w:hint="eastAsia" w:ascii="仿宋_GB2312" w:hAnsi="仿宋_GB2312" w:eastAsia="仿宋_GB2312" w:cs="仿宋_GB2312"/>
          <w:b w:val="0"/>
          <w:bCs w:val="0"/>
          <w:color w:val="000000" w:themeColor="text1"/>
          <w:sz w:val="32"/>
          <w:szCs w:val="32"/>
          <w:lang w:eastAsia="zh-CN"/>
        </w:rPr>
        <w:t>镇</w:t>
      </w:r>
      <w:r>
        <w:rPr>
          <w:rFonts w:hint="eastAsia" w:ascii="仿宋_GB2312" w:hAnsi="仿宋_GB2312" w:eastAsia="仿宋_GB2312" w:cs="仿宋_GB2312"/>
          <w:b w:val="0"/>
          <w:bCs w:val="0"/>
          <w:color w:val="000000" w:themeColor="text1"/>
          <w:sz w:val="32"/>
          <w:szCs w:val="32"/>
        </w:rPr>
        <w:t>级人民政府、</w:t>
      </w:r>
      <w:r>
        <w:rPr>
          <w:rFonts w:hint="eastAsia" w:ascii="仿宋_GB2312" w:hAnsi="仿宋_GB2312" w:eastAsia="仿宋_GB2312" w:cs="仿宋_GB2312"/>
          <w:b w:val="0"/>
          <w:bCs w:val="0"/>
          <w:color w:val="000000" w:themeColor="text1"/>
          <w:sz w:val="32"/>
          <w:szCs w:val="32"/>
          <w:lang w:eastAsia="zh-CN"/>
        </w:rPr>
        <w:t>街道办事处、</w:t>
      </w:r>
      <w:r>
        <w:rPr>
          <w:rFonts w:hint="eastAsia" w:ascii="仿宋_GB2312" w:hAnsi="仿宋_GB2312" w:eastAsia="仿宋_GB2312" w:cs="仿宋_GB2312"/>
          <w:b w:val="0"/>
          <w:bCs w:val="0"/>
          <w:color w:val="000000" w:themeColor="text1"/>
          <w:sz w:val="32"/>
          <w:szCs w:val="32"/>
        </w:rPr>
        <w:t>生态环境、住建、水利等部门，可通过水源地或供水单位开展的水质监督性监测、在线监测等日常监管渠道获取水质异常信息，也可以通过水文气象、地质灾害、污染源排放等信息开展水质预测预警，获取水质异常信息。</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lang w:val="en-US" w:eastAsia="zh-CN"/>
        </w:rPr>
        <w:t>2</w:t>
      </w: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市生态环境局台安分局通过网络、投诉</w:t>
      </w: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12369热线</w:t>
      </w:r>
      <w:r>
        <w:rPr>
          <w:rFonts w:hint="eastAsia" w:ascii="仿宋_GB2312" w:hAnsi="仿宋_GB2312" w:eastAsia="仿宋_GB2312" w:cs="仿宋_GB2312"/>
          <w:b w:val="0"/>
          <w:bCs w:val="0"/>
          <w:color w:val="000000" w:themeColor="text1"/>
          <w:sz w:val="32"/>
          <w:szCs w:val="32"/>
          <w:lang w:eastAsia="zh-CN"/>
        </w:rPr>
        <w:t>等举报</w:t>
      </w:r>
      <w:r>
        <w:rPr>
          <w:rFonts w:hint="eastAsia" w:ascii="仿宋_GB2312" w:hAnsi="仿宋_GB2312" w:eastAsia="仿宋_GB2312" w:cs="仿宋_GB2312"/>
          <w:b w:val="0"/>
          <w:bCs w:val="0"/>
          <w:color w:val="000000" w:themeColor="text1"/>
          <w:sz w:val="32"/>
          <w:szCs w:val="32"/>
        </w:rPr>
        <w:t>途径获取突发环境事件信息；通过流域、水源地、供水单位开展的水质监督性检查、在线监测等日常监管渠道获取的水质异常信息；水源地上游及周边主要风险源监控获取的异常排放信息。</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lang w:val="en-US" w:eastAsia="zh-CN"/>
        </w:rPr>
        <w:t>3</w:t>
      </w: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县交通运输局负责收集因交通运输安全事故引发的突发环境事件，可能对水源地周边或上游造成影响的信息。</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lang w:val="en-US" w:eastAsia="zh-CN"/>
        </w:rPr>
        <w:t>4</w:t>
      </w: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县农业农村局负责收集饮用水</w:t>
      </w:r>
      <w:r>
        <w:rPr>
          <w:rFonts w:hint="eastAsia" w:ascii="仿宋_GB2312" w:hAnsi="仿宋_GB2312" w:eastAsia="仿宋_GB2312" w:cs="仿宋_GB2312"/>
          <w:b w:val="0"/>
          <w:bCs w:val="0"/>
          <w:color w:val="000000" w:themeColor="text1"/>
          <w:sz w:val="32"/>
          <w:szCs w:val="32"/>
          <w:lang w:eastAsia="zh-CN"/>
        </w:rPr>
        <w:t>水</w:t>
      </w:r>
      <w:r>
        <w:rPr>
          <w:rFonts w:hint="eastAsia" w:ascii="仿宋_GB2312" w:hAnsi="仿宋_GB2312" w:eastAsia="仿宋_GB2312" w:cs="仿宋_GB2312"/>
          <w:b w:val="0"/>
          <w:bCs w:val="0"/>
          <w:color w:val="000000" w:themeColor="text1"/>
          <w:sz w:val="32"/>
          <w:szCs w:val="32"/>
        </w:rPr>
        <w:t>源地周边或上游畜禽死亡等突发事件信息。</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lang w:val="en-US" w:eastAsia="zh-CN"/>
        </w:rPr>
        <w:t>5</w:t>
      </w: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县卫生健康局负责收集因水源性致病病原体引发的突发饮用水源环境事件信息。</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lang w:val="en-US" w:eastAsia="zh-CN"/>
        </w:rPr>
        <w:t>6</w:t>
      </w: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县气象局负责收集灾害气候引发的异常气象信息。</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lang w:val="en-US" w:eastAsia="zh-CN"/>
        </w:rPr>
        <w:t>7</w:t>
      </w:r>
      <w:r>
        <w:rPr>
          <w:rFonts w:hint="eastAsia" w:ascii="仿宋_GB2312" w:hAnsi="仿宋_GB2312" w:eastAsia="仿宋_GB2312" w:cs="仿宋_GB2312"/>
          <w:b w:val="0"/>
          <w:bCs w:val="0"/>
          <w:color w:val="000000" w:themeColor="text1"/>
          <w:sz w:val="32"/>
          <w:szCs w:val="32"/>
          <w:lang w:eastAsia="zh-CN"/>
        </w:rPr>
        <w:t>）辽河油田台安水源落实</w:t>
      </w:r>
      <w:r>
        <w:rPr>
          <w:rFonts w:hint="eastAsia" w:ascii="仿宋_GB2312" w:hAnsi="仿宋_GB2312" w:eastAsia="仿宋_GB2312" w:cs="仿宋_GB2312"/>
          <w:b w:val="0"/>
          <w:bCs w:val="0"/>
          <w:color w:val="000000" w:themeColor="text1"/>
          <w:sz w:val="32"/>
          <w:szCs w:val="32"/>
        </w:rPr>
        <w:t>主体责任，负责通过环境安全隐患的排查和风险评估收集预警信息，建立健全突发环境事件应急预案并组织演练。预测预警信息应包括：事件的类别、水质异常数据、起始时间地点、可能影响范围、危害紧急程度、级别判定、发展态势以及应采取的相关措施等。</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3.2.2水源地基本情况调查</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每座水源井负责人对集中式饮用水水源地基本情况进行调查。调查内容包括：</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（1）水质状况调查</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水质状况调查内容包括水源地水质月报数据、水质类别、主要超标项目、超标倍数、超标频次及超标原因等。</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（2）风险源调查</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根据饮用水水源一级保护区的地理属性，调查风险源的性质和规模。风险源包括固定风险源、流动风险源和非点源。</w:t>
      </w:r>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（3）管理状况调查</w:t>
      </w:r>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管理状况调查内容包括管理机构设置及人员配置、管理制度建设、饮用水水源保护区划分及批复、标志设置、环境监测、水井设置井盖、井口高于地面、环境监察执法、水源环境事件和应急响应等情况。</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p>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lang w:eastAsia="zh-CN"/>
        </w:rPr>
      </w:pPr>
    </w:p>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eastAsia="zh-CN"/>
        </w:rPr>
        <w:t>表</w:t>
      </w:r>
      <w:r>
        <w:rPr>
          <w:rFonts w:hint="eastAsia" w:ascii="仿宋_GB2312" w:hAnsi="仿宋_GB2312" w:eastAsia="仿宋_GB2312" w:cs="仿宋_GB2312"/>
          <w:b w:val="0"/>
          <w:bCs w:val="0"/>
          <w:color w:val="000000" w:themeColor="text1"/>
          <w:sz w:val="32"/>
          <w:szCs w:val="32"/>
        </w:rPr>
        <w:t>3-1    水源地附近污染源情况</w:t>
      </w:r>
    </w:p>
    <w:tbl>
      <w:tblPr>
        <w:tblStyle w:val="20"/>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2"/>
        <w:gridCol w:w="1557"/>
        <w:gridCol w:w="1507"/>
        <w:gridCol w:w="1800"/>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322" w:type="dxa"/>
            <w:vAlign w:val="center"/>
          </w:tcPr>
          <w:p>
            <w:pPr>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bookmarkStart w:id="81" w:name="_Toc26037"/>
            <w:bookmarkStart w:id="82" w:name="_Toc32442"/>
            <w:bookmarkStart w:id="83" w:name="_Toc14822"/>
            <w:bookmarkStart w:id="84" w:name="_Toc22068"/>
            <w:r>
              <w:rPr>
                <w:rFonts w:hint="eastAsia" w:ascii="仿宋_GB2312" w:hAnsi="仿宋_GB2312" w:eastAsia="仿宋_GB2312" w:cs="仿宋_GB2312"/>
                <w:b w:val="0"/>
                <w:bCs w:val="0"/>
                <w:color w:val="000000" w:themeColor="text1"/>
                <w:sz w:val="32"/>
                <w:szCs w:val="32"/>
              </w:rPr>
              <w:t>井号</w:t>
            </w:r>
          </w:p>
        </w:tc>
        <w:tc>
          <w:tcPr>
            <w:tcW w:w="1557" w:type="dxa"/>
            <w:vAlign w:val="center"/>
          </w:tcPr>
          <w:p>
            <w:pPr>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井附近工厂、企业名称，与水井距离</w:t>
            </w:r>
          </w:p>
        </w:tc>
        <w:tc>
          <w:tcPr>
            <w:tcW w:w="1507" w:type="dxa"/>
            <w:vAlign w:val="center"/>
          </w:tcPr>
          <w:p>
            <w:pPr>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道路名称，与水井距离</w:t>
            </w:r>
          </w:p>
        </w:tc>
        <w:tc>
          <w:tcPr>
            <w:tcW w:w="1800" w:type="dxa"/>
            <w:vAlign w:val="center"/>
          </w:tcPr>
          <w:p>
            <w:pPr>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农业养殖类别（猪、鸡、鸭等或者其他），与水井距离</w:t>
            </w:r>
          </w:p>
        </w:tc>
        <w:tc>
          <w:tcPr>
            <w:tcW w:w="2333" w:type="dxa"/>
            <w:vAlign w:val="center"/>
          </w:tcPr>
          <w:p>
            <w:pPr>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2"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台1井</w:t>
            </w:r>
          </w:p>
        </w:tc>
        <w:tc>
          <w:tcPr>
            <w:tcW w:w="1557" w:type="dxa"/>
            <w:vAlign w:val="center"/>
          </w:tcPr>
          <w:p>
            <w:pPr>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无</w:t>
            </w:r>
          </w:p>
        </w:tc>
        <w:tc>
          <w:tcPr>
            <w:tcW w:w="1507" w:type="dxa"/>
            <w:vAlign w:val="center"/>
          </w:tcPr>
          <w:p>
            <w:pPr>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无</w:t>
            </w:r>
          </w:p>
        </w:tc>
        <w:tc>
          <w:tcPr>
            <w:tcW w:w="1800" w:type="dxa"/>
            <w:vAlign w:val="center"/>
          </w:tcPr>
          <w:p>
            <w:pPr>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无</w:t>
            </w:r>
          </w:p>
        </w:tc>
        <w:tc>
          <w:tcPr>
            <w:tcW w:w="2333" w:type="dxa"/>
            <w:vAlign w:val="center"/>
          </w:tcPr>
          <w:p>
            <w:pPr>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周边为农田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2"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台2井</w:t>
            </w:r>
          </w:p>
        </w:tc>
        <w:tc>
          <w:tcPr>
            <w:tcW w:w="1557" w:type="dxa"/>
            <w:vAlign w:val="center"/>
          </w:tcPr>
          <w:p>
            <w:pPr>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无</w:t>
            </w:r>
          </w:p>
        </w:tc>
        <w:tc>
          <w:tcPr>
            <w:tcW w:w="1507" w:type="dxa"/>
            <w:vAlign w:val="center"/>
          </w:tcPr>
          <w:p>
            <w:pPr>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无</w:t>
            </w:r>
          </w:p>
        </w:tc>
        <w:tc>
          <w:tcPr>
            <w:tcW w:w="1800" w:type="dxa"/>
            <w:vAlign w:val="center"/>
          </w:tcPr>
          <w:p>
            <w:pPr>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无</w:t>
            </w:r>
          </w:p>
        </w:tc>
        <w:tc>
          <w:tcPr>
            <w:tcW w:w="2333" w:type="dxa"/>
            <w:vAlign w:val="center"/>
          </w:tcPr>
          <w:p>
            <w:pPr>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周边为农田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2"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台3井</w:t>
            </w:r>
          </w:p>
        </w:tc>
        <w:tc>
          <w:tcPr>
            <w:tcW w:w="1557" w:type="dxa"/>
            <w:vAlign w:val="center"/>
          </w:tcPr>
          <w:p>
            <w:pPr>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无</w:t>
            </w:r>
          </w:p>
        </w:tc>
        <w:tc>
          <w:tcPr>
            <w:tcW w:w="1507" w:type="dxa"/>
            <w:vAlign w:val="center"/>
          </w:tcPr>
          <w:p>
            <w:pPr>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无</w:t>
            </w:r>
          </w:p>
        </w:tc>
        <w:tc>
          <w:tcPr>
            <w:tcW w:w="1800" w:type="dxa"/>
            <w:vAlign w:val="center"/>
          </w:tcPr>
          <w:p>
            <w:pPr>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无</w:t>
            </w:r>
          </w:p>
        </w:tc>
        <w:tc>
          <w:tcPr>
            <w:tcW w:w="2333" w:type="dxa"/>
            <w:vAlign w:val="center"/>
          </w:tcPr>
          <w:p>
            <w:pPr>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周边为农田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2"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台4井</w:t>
            </w:r>
          </w:p>
        </w:tc>
        <w:tc>
          <w:tcPr>
            <w:tcW w:w="1557" w:type="dxa"/>
            <w:vAlign w:val="center"/>
          </w:tcPr>
          <w:p>
            <w:pPr>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无</w:t>
            </w:r>
          </w:p>
        </w:tc>
        <w:tc>
          <w:tcPr>
            <w:tcW w:w="1507" w:type="dxa"/>
            <w:vAlign w:val="center"/>
          </w:tcPr>
          <w:p>
            <w:pPr>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无</w:t>
            </w:r>
          </w:p>
        </w:tc>
        <w:tc>
          <w:tcPr>
            <w:tcW w:w="1800" w:type="dxa"/>
            <w:vAlign w:val="center"/>
          </w:tcPr>
          <w:p>
            <w:pPr>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无</w:t>
            </w:r>
          </w:p>
        </w:tc>
        <w:tc>
          <w:tcPr>
            <w:tcW w:w="2333" w:type="dxa"/>
            <w:vAlign w:val="center"/>
          </w:tcPr>
          <w:p>
            <w:pPr>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周边为农田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2"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台5井</w:t>
            </w:r>
          </w:p>
        </w:tc>
        <w:tc>
          <w:tcPr>
            <w:tcW w:w="1557" w:type="dxa"/>
            <w:vAlign w:val="center"/>
          </w:tcPr>
          <w:p>
            <w:pPr>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无</w:t>
            </w:r>
          </w:p>
        </w:tc>
        <w:tc>
          <w:tcPr>
            <w:tcW w:w="1507" w:type="dxa"/>
            <w:vAlign w:val="center"/>
          </w:tcPr>
          <w:p>
            <w:pPr>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无</w:t>
            </w:r>
          </w:p>
        </w:tc>
        <w:tc>
          <w:tcPr>
            <w:tcW w:w="1800" w:type="dxa"/>
            <w:vAlign w:val="center"/>
          </w:tcPr>
          <w:p>
            <w:pPr>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无</w:t>
            </w:r>
          </w:p>
        </w:tc>
        <w:tc>
          <w:tcPr>
            <w:tcW w:w="2333" w:type="dxa"/>
            <w:vAlign w:val="center"/>
          </w:tcPr>
          <w:p>
            <w:pPr>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周边为农田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2"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台6井</w:t>
            </w:r>
          </w:p>
        </w:tc>
        <w:tc>
          <w:tcPr>
            <w:tcW w:w="1557" w:type="dxa"/>
            <w:vAlign w:val="center"/>
          </w:tcPr>
          <w:p>
            <w:pPr>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无</w:t>
            </w:r>
          </w:p>
        </w:tc>
        <w:tc>
          <w:tcPr>
            <w:tcW w:w="1507" w:type="dxa"/>
            <w:vAlign w:val="center"/>
          </w:tcPr>
          <w:p>
            <w:pPr>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无</w:t>
            </w:r>
          </w:p>
        </w:tc>
        <w:tc>
          <w:tcPr>
            <w:tcW w:w="1800" w:type="dxa"/>
            <w:vAlign w:val="center"/>
          </w:tcPr>
          <w:p>
            <w:pPr>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无</w:t>
            </w:r>
          </w:p>
        </w:tc>
        <w:tc>
          <w:tcPr>
            <w:tcW w:w="2333" w:type="dxa"/>
            <w:vAlign w:val="center"/>
          </w:tcPr>
          <w:p>
            <w:pPr>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周边为农田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2"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台7井</w:t>
            </w:r>
          </w:p>
        </w:tc>
        <w:tc>
          <w:tcPr>
            <w:tcW w:w="1557" w:type="dxa"/>
            <w:vAlign w:val="center"/>
          </w:tcPr>
          <w:p>
            <w:pPr>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无</w:t>
            </w:r>
          </w:p>
        </w:tc>
        <w:tc>
          <w:tcPr>
            <w:tcW w:w="1507" w:type="dxa"/>
            <w:vAlign w:val="center"/>
          </w:tcPr>
          <w:p>
            <w:pPr>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无</w:t>
            </w:r>
          </w:p>
        </w:tc>
        <w:tc>
          <w:tcPr>
            <w:tcW w:w="1800" w:type="dxa"/>
            <w:vAlign w:val="center"/>
          </w:tcPr>
          <w:p>
            <w:pPr>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无</w:t>
            </w:r>
          </w:p>
        </w:tc>
        <w:tc>
          <w:tcPr>
            <w:tcW w:w="2333" w:type="dxa"/>
            <w:vAlign w:val="center"/>
          </w:tcPr>
          <w:p>
            <w:pPr>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周边为农田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2"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台8井</w:t>
            </w:r>
          </w:p>
        </w:tc>
        <w:tc>
          <w:tcPr>
            <w:tcW w:w="1557" w:type="dxa"/>
            <w:vAlign w:val="center"/>
          </w:tcPr>
          <w:p>
            <w:pPr>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无</w:t>
            </w:r>
          </w:p>
        </w:tc>
        <w:tc>
          <w:tcPr>
            <w:tcW w:w="1507" w:type="dxa"/>
            <w:vAlign w:val="center"/>
          </w:tcPr>
          <w:p>
            <w:pPr>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无</w:t>
            </w:r>
          </w:p>
        </w:tc>
        <w:tc>
          <w:tcPr>
            <w:tcW w:w="1800" w:type="dxa"/>
            <w:vAlign w:val="center"/>
          </w:tcPr>
          <w:p>
            <w:pPr>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无</w:t>
            </w:r>
          </w:p>
        </w:tc>
        <w:tc>
          <w:tcPr>
            <w:tcW w:w="2333" w:type="dxa"/>
            <w:vAlign w:val="center"/>
          </w:tcPr>
          <w:p>
            <w:pPr>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周边为农田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2"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台9井</w:t>
            </w:r>
          </w:p>
        </w:tc>
        <w:tc>
          <w:tcPr>
            <w:tcW w:w="1557" w:type="dxa"/>
            <w:vAlign w:val="center"/>
          </w:tcPr>
          <w:p>
            <w:pPr>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无</w:t>
            </w:r>
          </w:p>
        </w:tc>
        <w:tc>
          <w:tcPr>
            <w:tcW w:w="1507" w:type="dxa"/>
            <w:vAlign w:val="center"/>
          </w:tcPr>
          <w:p>
            <w:pPr>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无</w:t>
            </w:r>
          </w:p>
        </w:tc>
        <w:tc>
          <w:tcPr>
            <w:tcW w:w="1800" w:type="dxa"/>
            <w:vAlign w:val="center"/>
          </w:tcPr>
          <w:p>
            <w:pPr>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无</w:t>
            </w:r>
          </w:p>
        </w:tc>
        <w:tc>
          <w:tcPr>
            <w:tcW w:w="2333" w:type="dxa"/>
            <w:vAlign w:val="center"/>
          </w:tcPr>
          <w:p>
            <w:pPr>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周边为农田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2"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台10井</w:t>
            </w:r>
          </w:p>
        </w:tc>
        <w:tc>
          <w:tcPr>
            <w:tcW w:w="1557" w:type="dxa"/>
            <w:vAlign w:val="center"/>
          </w:tcPr>
          <w:p>
            <w:pPr>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无</w:t>
            </w:r>
          </w:p>
        </w:tc>
        <w:tc>
          <w:tcPr>
            <w:tcW w:w="1507" w:type="dxa"/>
            <w:vAlign w:val="center"/>
          </w:tcPr>
          <w:p>
            <w:pPr>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无</w:t>
            </w:r>
          </w:p>
        </w:tc>
        <w:tc>
          <w:tcPr>
            <w:tcW w:w="1800" w:type="dxa"/>
            <w:vAlign w:val="center"/>
          </w:tcPr>
          <w:p>
            <w:pPr>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无</w:t>
            </w:r>
          </w:p>
        </w:tc>
        <w:tc>
          <w:tcPr>
            <w:tcW w:w="2333" w:type="dxa"/>
            <w:vAlign w:val="center"/>
          </w:tcPr>
          <w:p>
            <w:pPr>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周边为农田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2"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台11井</w:t>
            </w:r>
          </w:p>
        </w:tc>
        <w:tc>
          <w:tcPr>
            <w:tcW w:w="1557" w:type="dxa"/>
            <w:vAlign w:val="center"/>
          </w:tcPr>
          <w:p>
            <w:pPr>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无</w:t>
            </w:r>
          </w:p>
        </w:tc>
        <w:tc>
          <w:tcPr>
            <w:tcW w:w="1507" w:type="dxa"/>
            <w:vAlign w:val="center"/>
          </w:tcPr>
          <w:p>
            <w:pPr>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无</w:t>
            </w:r>
          </w:p>
        </w:tc>
        <w:tc>
          <w:tcPr>
            <w:tcW w:w="1800" w:type="dxa"/>
            <w:vAlign w:val="center"/>
          </w:tcPr>
          <w:p>
            <w:pPr>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无</w:t>
            </w:r>
          </w:p>
        </w:tc>
        <w:tc>
          <w:tcPr>
            <w:tcW w:w="2333" w:type="dxa"/>
            <w:vAlign w:val="center"/>
          </w:tcPr>
          <w:p>
            <w:pPr>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周边为农田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2"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台12井</w:t>
            </w:r>
          </w:p>
        </w:tc>
        <w:tc>
          <w:tcPr>
            <w:tcW w:w="1557" w:type="dxa"/>
            <w:vAlign w:val="center"/>
          </w:tcPr>
          <w:p>
            <w:pPr>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无</w:t>
            </w:r>
          </w:p>
        </w:tc>
        <w:tc>
          <w:tcPr>
            <w:tcW w:w="1507" w:type="dxa"/>
            <w:vAlign w:val="center"/>
          </w:tcPr>
          <w:p>
            <w:pPr>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无</w:t>
            </w:r>
          </w:p>
        </w:tc>
        <w:tc>
          <w:tcPr>
            <w:tcW w:w="1800" w:type="dxa"/>
            <w:vAlign w:val="center"/>
          </w:tcPr>
          <w:p>
            <w:pPr>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无</w:t>
            </w:r>
          </w:p>
        </w:tc>
        <w:tc>
          <w:tcPr>
            <w:tcW w:w="2333" w:type="dxa"/>
            <w:vAlign w:val="center"/>
          </w:tcPr>
          <w:p>
            <w:pPr>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周边为农田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2"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台14井</w:t>
            </w:r>
          </w:p>
        </w:tc>
        <w:tc>
          <w:tcPr>
            <w:tcW w:w="1557" w:type="dxa"/>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themeColor="text1"/>
                <w:sz w:val="32"/>
                <w:szCs w:val="32"/>
              </w:rPr>
              <w:t>无</w:t>
            </w:r>
          </w:p>
        </w:tc>
        <w:tc>
          <w:tcPr>
            <w:tcW w:w="1507" w:type="dxa"/>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themeColor="text1"/>
                <w:sz w:val="32"/>
                <w:szCs w:val="32"/>
              </w:rPr>
              <w:t>无</w:t>
            </w:r>
          </w:p>
        </w:tc>
        <w:tc>
          <w:tcPr>
            <w:tcW w:w="1800" w:type="dxa"/>
            <w:vAlign w:val="center"/>
          </w:tcPr>
          <w:p>
            <w:pPr>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无</w:t>
            </w:r>
          </w:p>
        </w:tc>
        <w:tc>
          <w:tcPr>
            <w:tcW w:w="2333" w:type="dxa"/>
            <w:vAlign w:val="center"/>
          </w:tcPr>
          <w:p>
            <w:pPr>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周边为农田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2"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台17井</w:t>
            </w:r>
          </w:p>
        </w:tc>
        <w:tc>
          <w:tcPr>
            <w:tcW w:w="1557" w:type="dxa"/>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themeColor="text1"/>
                <w:sz w:val="32"/>
                <w:szCs w:val="32"/>
              </w:rPr>
              <w:t>无</w:t>
            </w:r>
          </w:p>
        </w:tc>
        <w:tc>
          <w:tcPr>
            <w:tcW w:w="1507" w:type="dxa"/>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themeColor="text1"/>
                <w:sz w:val="32"/>
                <w:szCs w:val="32"/>
              </w:rPr>
              <w:t>无</w:t>
            </w:r>
          </w:p>
        </w:tc>
        <w:tc>
          <w:tcPr>
            <w:tcW w:w="1800" w:type="dxa"/>
            <w:vAlign w:val="center"/>
          </w:tcPr>
          <w:p>
            <w:pPr>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无</w:t>
            </w:r>
          </w:p>
        </w:tc>
        <w:tc>
          <w:tcPr>
            <w:tcW w:w="2333" w:type="dxa"/>
            <w:vAlign w:val="center"/>
          </w:tcPr>
          <w:p>
            <w:pPr>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周边为农田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2"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台18井</w:t>
            </w:r>
          </w:p>
        </w:tc>
        <w:tc>
          <w:tcPr>
            <w:tcW w:w="1557" w:type="dxa"/>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themeColor="text1"/>
                <w:sz w:val="32"/>
                <w:szCs w:val="32"/>
              </w:rPr>
              <w:t>无</w:t>
            </w:r>
          </w:p>
        </w:tc>
        <w:tc>
          <w:tcPr>
            <w:tcW w:w="1507" w:type="dxa"/>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themeColor="text1"/>
                <w:sz w:val="32"/>
                <w:szCs w:val="32"/>
              </w:rPr>
              <w:t>无</w:t>
            </w:r>
          </w:p>
        </w:tc>
        <w:tc>
          <w:tcPr>
            <w:tcW w:w="1800" w:type="dxa"/>
            <w:vAlign w:val="center"/>
          </w:tcPr>
          <w:p>
            <w:pPr>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无</w:t>
            </w:r>
          </w:p>
        </w:tc>
        <w:tc>
          <w:tcPr>
            <w:tcW w:w="2333" w:type="dxa"/>
            <w:vAlign w:val="center"/>
          </w:tcPr>
          <w:p>
            <w:pPr>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周边为农田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2"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台20井</w:t>
            </w:r>
          </w:p>
        </w:tc>
        <w:tc>
          <w:tcPr>
            <w:tcW w:w="1557" w:type="dxa"/>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themeColor="text1"/>
                <w:sz w:val="32"/>
                <w:szCs w:val="32"/>
              </w:rPr>
              <w:t>无</w:t>
            </w:r>
          </w:p>
        </w:tc>
        <w:tc>
          <w:tcPr>
            <w:tcW w:w="1507" w:type="dxa"/>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themeColor="text1"/>
                <w:sz w:val="32"/>
                <w:szCs w:val="32"/>
              </w:rPr>
              <w:t>无</w:t>
            </w:r>
          </w:p>
        </w:tc>
        <w:tc>
          <w:tcPr>
            <w:tcW w:w="1800" w:type="dxa"/>
            <w:vAlign w:val="center"/>
          </w:tcPr>
          <w:p>
            <w:pPr>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无</w:t>
            </w:r>
          </w:p>
        </w:tc>
        <w:tc>
          <w:tcPr>
            <w:tcW w:w="2333" w:type="dxa"/>
            <w:vAlign w:val="center"/>
          </w:tcPr>
          <w:p>
            <w:pPr>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周边为农田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2"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台21井</w:t>
            </w:r>
          </w:p>
        </w:tc>
        <w:tc>
          <w:tcPr>
            <w:tcW w:w="1557" w:type="dxa"/>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themeColor="text1"/>
                <w:sz w:val="32"/>
                <w:szCs w:val="32"/>
              </w:rPr>
              <w:t>无</w:t>
            </w:r>
          </w:p>
        </w:tc>
        <w:tc>
          <w:tcPr>
            <w:tcW w:w="1507" w:type="dxa"/>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themeColor="text1"/>
                <w:sz w:val="32"/>
                <w:szCs w:val="32"/>
              </w:rPr>
              <w:t>无</w:t>
            </w:r>
          </w:p>
        </w:tc>
        <w:tc>
          <w:tcPr>
            <w:tcW w:w="1800" w:type="dxa"/>
            <w:vAlign w:val="center"/>
          </w:tcPr>
          <w:p>
            <w:pPr>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无</w:t>
            </w:r>
          </w:p>
        </w:tc>
        <w:tc>
          <w:tcPr>
            <w:tcW w:w="2333" w:type="dxa"/>
            <w:vAlign w:val="center"/>
          </w:tcPr>
          <w:p>
            <w:pPr>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周边为农田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2"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台23井</w:t>
            </w:r>
          </w:p>
        </w:tc>
        <w:tc>
          <w:tcPr>
            <w:tcW w:w="1557" w:type="dxa"/>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themeColor="text1"/>
                <w:sz w:val="32"/>
                <w:szCs w:val="32"/>
              </w:rPr>
              <w:t>无</w:t>
            </w:r>
          </w:p>
        </w:tc>
        <w:tc>
          <w:tcPr>
            <w:tcW w:w="1507" w:type="dxa"/>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themeColor="text1"/>
                <w:sz w:val="32"/>
                <w:szCs w:val="32"/>
              </w:rPr>
              <w:t>无</w:t>
            </w:r>
          </w:p>
        </w:tc>
        <w:tc>
          <w:tcPr>
            <w:tcW w:w="1800" w:type="dxa"/>
            <w:vAlign w:val="center"/>
          </w:tcPr>
          <w:p>
            <w:pPr>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无</w:t>
            </w:r>
          </w:p>
        </w:tc>
        <w:tc>
          <w:tcPr>
            <w:tcW w:w="2333" w:type="dxa"/>
            <w:vAlign w:val="center"/>
          </w:tcPr>
          <w:p>
            <w:pPr>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周边为农田</w:t>
            </w:r>
          </w:p>
        </w:tc>
      </w:tr>
    </w:tbl>
    <w:p>
      <w:pPr>
        <w:pStyle w:val="3"/>
        <w:keepLines w:val="0"/>
        <w:pageBreakBefore w:val="0"/>
        <w:kinsoku/>
        <w:wordWrap/>
        <w:overflowPunct/>
        <w:topLinePunct w:val="0"/>
        <w:bidi w:val="0"/>
        <w:spacing w:before="0" w:after="0" w:line="560" w:lineRule="exact"/>
        <w:ind w:firstLine="640" w:firstLineChars="200"/>
        <w:jc w:val="both"/>
        <w:textAlignment w:val="auto"/>
        <w:rPr>
          <w:rFonts w:hint="eastAsia" w:ascii="楷体_GB2312" w:hAnsi="楷体_GB2312" w:eastAsia="楷体_GB2312" w:cs="楷体_GB2312"/>
          <w:b w:val="0"/>
          <w:bCs w:val="0"/>
          <w:color w:val="000000" w:themeColor="text1"/>
          <w:sz w:val="32"/>
          <w:szCs w:val="32"/>
        </w:rPr>
      </w:pPr>
      <w:r>
        <w:rPr>
          <w:rFonts w:hint="eastAsia" w:ascii="楷体_GB2312" w:hAnsi="楷体_GB2312" w:eastAsia="楷体_GB2312" w:cs="楷体_GB2312"/>
          <w:b w:val="0"/>
          <w:bCs w:val="0"/>
          <w:color w:val="000000" w:themeColor="text1"/>
          <w:sz w:val="32"/>
          <w:szCs w:val="32"/>
        </w:rPr>
        <w:t>3.2预警</w:t>
      </w:r>
      <w:bookmarkEnd w:id="81"/>
      <w:bookmarkEnd w:id="82"/>
      <w:bookmarkEnd w:id="83"/>
      <w:bookmarkEnd w:id="84"/>
    </w:p>
    <w:p>
      <w:pPr>
        <w:pStyle w:val="4"/>
        <w:keepLines w:val="0"/>
        <w:pageBreakBefore w:val="0"/>
        <w:kinsoku/>
        <w:wordWrap/>
        <w:overflowPunct/>
        <w:topLinePunct w:val="0"/>
        <w:bidi w:val="0"/>
        <w:spacing w:before="0" w:after="0"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bidi="ar-SA"/>
        </w:rPr>
      </w:pPr>
      <w:bookmarkStart w:id="85" w:name="_Toc4181"/>
      <w:bookmarkStart w:id="86" w:name="_Toc2487"/>
      <w:r>
        <w:rPr>
          <w:rFonts w:hint="eastAsia" w:ascii="仿宋_GB2312" w:hAnsi="仿宋_GB2312" w:eastAsia="仿宋_GB2312" w:cs="仿宋_GB2312"/>
          <w:b w:val="0"/>
          <w:bCs w:val="0"/>
          <w:sz w:val="32"/>
          <w:szCs w:val="32"/>
          <w:lang w:val="en-US" w:eastAsia="zh-CN" w:bidi="ar-SA"/>
        </w:rPr>
        <w:t>3.2.1 预警分级</w:t>
      </w:r>
      <w:bookmarkEnd w:id="85"/>
      <w:bookmarkEnd w:id="86"/>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按照突发环境事件严重性、紧急程度，集中式饮用水水源地突发环境事件预警分为特别重大、重大、较大和一般共四个级别，对应的预警颜色分别为红色、橙色、黄色和蓝色，根据事态发展情况，预警可升、降级或解除。</w:t>
      </w:r>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红色（Ⅰ级）预警：情况危急，可能发生或引发集中式饮用水水源地特别重大突发环境事件的；或事件已经发生，可能进一步扩大影响范围，造成重大人员伤亡的。由省政府发布。</w:t>
      </w:r>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橙色（Ⅱ级）预警：情况紧急，可能发生或引发集中式饮用水水源地重大突发环境事件的；或事件已经发生，可能进一步扩大影响范围，造成更多人员伤亡的。由市政府发布。</w:t>
      </w:r>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黄色（Ⅲ级）预警：情况比较紧急，可能发生或引发集中式饮用水水源地较大突发环境事件的；或事件已经发生，可能进一步扩大影响范围，造成较多人员伤亡的。由</w:t>
      </w:r>
      <w:r>
        <w:rPr>
          <w:rFonts w:hint="eastAsia" w:ascii="仿宋_GB2312" w:hAnsi="仿宋_GB2312" w:eastAsia="仿宋_GB2312" w:cs="仿宋_GB2312"/>
          <w:b w:val="0"/>
          <w:bCs w:val="0"/>
          <w:sz w:val="32"/>
          <w:szCs w:val="32"/>
          <w:lang w:eastAsia="zh-CN"/>
        </w:rPr>
        <w:t>台安</w:t>
      </w:r>
      <w:r>
        <w:rPr>
          <w:rFonts w:hint="eastAsia" w:ascii="仿宋_GB2312" w:hAnsi="仿宋_GB2312" w:eastAsia="仿宋_GB2312" w:cs="仿宋_GB2312"/>
          <w:b w:val="0"/>
          <w:bCs w:val="0"/>
          <w:sz w:val="32"/>
          <w:szCs w:val="32"/>
        </w:rPr>
        <w:t>县</w:t>
      </w:r>
      <w:r>
        <w:rPr>
          <w:rFonts w:hint="eastAsia" w:ascii="仿宋_GB2312" w:hAnsi="仿宋_GB2312" w:eastAsia="仿宋_GB2312" w:cs="仿宋_GB2312"/>
          <w:b w:val="0"/>
          <w:bCs w:val="0"/>
          <w:sz w:val="32"/>
          <w:szCs w:val="32"/>
          <w:lang w:eastAsia="zh-CN"/>
        </w:rPr>
        <w:t>人民</w:t>
      </w:r>
      <w:r>
        <w:rPr>
          <w:rFonts w:hint="eastAsia" w:ascii="仿宋_GB2312" w:hAnsi="仿宋_GB2312" w:eastAsia="仿宋_GB2312" w:cs="仿宋_GB2312"/>
          <w:b w:val="0"/>
          <w:bCs w:val="0"/>
          <w:sz w:val="32"/>
          <w:szCs w:val="32"/>
        </w:rPr>
        <w:t>政府发布。</w:t>
      </w:r>
    </w:p>
    <w:p>
      <w:pPr>
        <w:keepLines w:val="0"/>
        <w:pageBreakBefore w:val="0"/>
        <w:shd w:val="clear" w:color="auto" w:fill="FFFFFF"/>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蓝色（Ⅳ级）预警：存在重大环境安全隐患，可能发生或引发集中式饮用水水源地一般突发环境事件的；或事件已经发生，可能进一步扩大影响范围，造成人员伤亡的。由台安县人民政府发布。</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w w:val="97"/>
          <w:sz w:val="32"/>
          <w:szCs w:val="32"/>
        </w:rPr>
      </w:pPr>
      <w:bookmarkStart w:id="87" w:name="_Toc7585"/>
      <w:bookmarkStart w:id="88" w:name="_Toc17193"/>
      <w:bookmarkStart w:id="89" w:name="_Toc29747"/>
      <w:bookmarkStart w:id="90" w:name="_Toc480955592"/>
      <w:bookmarkStart w:id="91" w:name="_Toc22557"/>
      <w:bookmarkStart w:id="92" w:name="_Toc28610"/>
      <w:r>
        <w:rPr>
          <w:rFonts w:hint="eastAsia" w:ascii="仿宋_GB2312" w:hAnsi="仿宋_GB2312" w:eastAsia="仿宋_GB2312" w:cs="仿宋_GB2312"/>
          <w:b w:val="0"/>
          <w:bCs w:val="0"/>
          <w:sz w:val="32"/>
          <w:szCs w:val="32"/>
        </w:rPr>
        <w:t>根据突发环境事件的严重程度和发展态势，将应急响应设定为Ⅰ级、Ⅱ级、Ⅲ级和Ⅳ级四个等级。初判发生特别重大、重大突发环境事件，分别启动Ⅰ级、Ⅱ级应急响应，分别由省级、市级人民政府负责应对工作；初判发生较大突发环境事件，启动Ⅲ级应急响应，由</w:t>
      </w:r>
      <w:r>
        <w:rPr>
          <w:rFonts w:hint="eastAsia" w:ascii="仿宋_GB2312" w:hAnsi="仿宋_GB2312" w:eastAsia="仿宋_GB2312" w:cs="仿宋_GB2312"/>
          <w:b w:val="0"/>
          <w:bCs w:val="0"/>
          <w:sz w:val="32"/>
          <w:szCs w:val="32"/>
          <w:lang w:eastAsia="zh-CN"/>
        </w:rPr>
        <w:t>台安县</w:t>
      </w:r>
      <w:r>
        <w:rPr>
          <w:rFonts w:hint="eastAsia" w:ascii="仿宋_GB2312" w:hAnsi="仿宋_GB2312" w:eastAsia="仿宋_GB2312" w:cs="仿宋_GB2312"/>
          <w:b w:val="0"/>
          <w:bCs w:val="0"/>
          <w:sz w:val="32"/>
          <w:szCs w:val="32"/>
        </w:rPr>
        <w:t>人民政府负责应对工作；初判发生一般突发环</w:t>
      </w:r>
      <w:r>
        <w:rPr>
          <w:rFonts w:hint="eastAsia" w:ascii="仿宋_GB2312" w:hAnsi="仿宋_GB2312" w:eastAsia="仿宋_GB2312" w:cs="仿宋_GB2312"/>
          <w:b w:val="0"/>
          <w:bCs w:val="0"/>
          <w:w w:val="97"/>
          <w:sz w:val="32"/>
          <w:szCs w:val="32"/>
        </w:rPr>
        <w:t>境事件，启动Ⅳ级应急响应，由台安县人民政府负责应对工作。</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按突发环境事件的可控性、严重程度和影响范围，突发环境事件的应急响应分为Ⅰ级响应、Ⅱ级响应、Ⅲ级响应和Ⅳ级响应四个级别。其中：</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（1）发生重大以上突发环境事件或超出市政府应对突发环境事件处置能力的，启动Ⅰ、Ⅱ级响应。</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（2）发生较大突发环境事件或发生超出县（市、区）政府应</w:t>
      </w:r>
    </w:p>
    <w:p>
      <w:pPr>
        <w:keepLines w:val="0"/>
        <w:pageBreakBefore w:val="0"/>
        <w:kinsoku/>
        <w:wordWrap/>
        <w:overflowPunct/>
        <w:topLinePunct w:val="0"/>
        <w:bidi w:val="0"/>
        <w:snapToGrid w:val="0"/>
        <w:spacing w:line="560" w:lineRule="exact"/>
        <w:ind w:firstLine="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对突发环境事件处置能力的，启动Ⅲ级响应。</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（3）发生一般突发环境事件的，启动Ⅳ级响应。</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突发环境事件发生在易造成重大影响的地区或重要时段时，可适当提高响应级别。应急响应启动后，可视事件损失情况及其</w:t>
      </w:r>
    </w:p>
    <w:p>
      <w:pPr>
        <w:keepLines w:val="0"/>
        <w:pageBreakBefore w:val="0"/>
        <w:kinsoku/>
        <w:wordWrap/>
        <w:overflowPunct/>
        <w:topLinePunct w:val="0"/>
        <w:bidi w:val="0"/>
        <w:snapToGrid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发展趋势调整响应级别，避免响应不足或响应过度。</w:t>
      </w:r>
    </w:p>
    <w:bookmarkEnd w:id="87"/>
    <w:bookmarkEnd w:id="88"/>
    <w:bookmarkEnd w:id="89"/>
    <w:bookmarkEnd w:id="90"/>
    <w:bookmarkEnd w:id="91"/>
    <w:bookmarkEnd w:id="92"/>
    <w:p>
      <w:pPr>
        <w:keepLines w:val="0"/>
        <w:pageBreakBefore w:val="0"/>
        <w:widowControl w:val="0"/>
        <w:kinsoku/>
        <w:wordWrap/>
        <w:overflowPunct/>
        <w:topLinePunct w:val="0"/>
        <w:bidi w:val="0"/>
        <w:spacing w:line="560" w:lineRule="exact"/>
        <w:ind w:firstLine="640" w:firstLineChars="200"/>
        <w:jc w:val="both"/>
        <w:textAlignment w:val="auto"/>
        <w:outlineLvl w:val="2"/>
        <w:rPr>
          <w:rFonts w:hint="eastAsia" w:ascii="仿宋_GB2312" w:hAnsi="仿宋_GB2312" w:eastAsia="仿宋_GB2312" w:cs="仿宋_GB2312"/>
          <w:b w:val="0"/>
          <w:bCs w:val="0"/>
          <w:sz w:val="32"/>
          <w:szCs w:val="32"/>
        </w:rPr>
      </w:pPr>
      <w:bookmarkStart w:id="93" w:name="_Toc18526"/>
      <w:bookmarkStart w:id="94" w:name="_Toc1070"/>
      <w:bookmarkStart w:id="95" w:name="_Toc1147"/>
      <w:r>
        <w:rPr>
          <w:rFonts w:hint="eastAsia" w:ascii="仿宋_GB2312" w:hAnsi="仿宋_GB2312" w:eastAsia="仿宋_GB2312" w:cs="仿宋_GB2312"/>
          <w:b w:val="0"/>
          <w:bCs w:val="0"/>
          <w:sz w:val="32"/>
          <w:szCs w:val="32"/>
        </w:rPr>
        <w:t>3.2.2</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应急响应程序</w:t>
      </w:r>
      <w:bookmarkEnd w:id="93"/>
      <w:bookmarkEnd w:id="94"/>
      <w:bookmarkEnd w:id="95"/>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当启动</w:t>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 4 \* ROMAN \* MERGEFORMAT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IV</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t>级响应时，台安县人民政府环境应急指挥中心对事件进行核实，根据事件的严重性和紧急程度，初步确定事件级别，进入分级响应程序。</w:t>
      </w:r>
    </w:p>
    <w:p>
      <w:pPr>
        <w:keepLines w:val="0"/>
        <w:pageBreakBefore w:val="0"/>
        <w:widowControl w:val="0"/>
        <w:kinsoku/>
        <w:wordWrap/>
        <w:overflowPunct/>
        <w:topLinePunct w:val="0"/>
        <w:bidi w:val="0"/>
        <w:spacing w:line="560" w:lineRule="exact"/>
        <w:ind w:firstLine="640" w:firstLineChars="200"/>
        <w:jc w:val="both"/>
        <w:textAlignment w:val="auto"/>
        <w:outlineLvl w:val="2"/>
        <w:rPr>
          <w:rFonts w:hint="eastAsia" w:ascii="仿宋_GB2312" w:hAnsi="仿宋_GB2312" w:eastAsia="仿宋_GB2312" w:cs="仿宋_GB2312"/>
          <w:b w:val="0"/>
          <w:bCs w:val="0"/>
          <w:sz w:val="32"/>
          <w:szCs w:val="32"/>
        </w:rPr>
      </w:pPr>
      <w:bookmarkStart w:id="96" w:name="_Toc6800"/>
      <w:bookmarkStart w:id="97" w:name="_Toc28060"/>
      <w:r>
        <w:rPr>
          <w:rFonts w:hint="eastAsia" w:ascii="仿宋_GB2312" w:hAnsi="仿宋_GB2312" w:eastAsia="仿宋_GB2312" w:cs="仿宋_GB2312"/>
          <w:b w:val="0"/>
          <w:bCs w:val="0"/>
          <w:sz w:val="32"/>
          <w:szCs w:val="32"/>
        </w:rPr>
        <w:t>3.2.3</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Ⅳ级应急响应</w:t>
      </w:r>
      <w:bookmarkEnd w:id="96"/>
      <w:bookmarkEnd w:id="97"/>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发生集中式饮用水水源地一般突发环境事件后，台安县人民政府负责应急处置工作，同时将处置情况通报</w:t>
      </w:r>
      <w:r>
        <w:rPr>
          <w:rFonts w:hint="eastAsia" w:ascii="仿宋_GB2312" w:hAnsi="仿宋_GB2312" w:eastAsia="仿宋_GB2312" w:cs="仿宋_GB2312"/>
          <w:b w:val="0"/>
          <w:bCs w:val="0"/>
          <w:sz w:val="32"/>
          <w:szCs w:val="32"/>
          <w:lang w:eastAsia="zh-CN"/>
        </w:rPr>
        <w:t>县</w:t>
      </w:r>
      <w:r>
        <w:rPr>
          <w:rFonts w:hint="eastAsia" w:ascii="仿宋_GB2312" w:hAnsi="仿宋_GB2312" w:eastAsia="仿宋_GB2312" w:cs="仿宋_GB2312"/>
          <w:b w:val="0"/>
          <w:bCs w:val="0"/>
          <w:sz w:val="32"/>
          <w:szCs w:val="32"/>
        </w:rPr>
        <w:t>城市建设集团有限公司、县环境应急指挥中心。超出应急处置能力时，及时报请市环境应急指挥中心给予支持。县环境保护局24小时专人应急值守，收集有关信息并及时向市政府报告，根据需要组织有关工作组赴事发地指导应急处置工作。</w:t>
      </w:r>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台安县人民政府环境应急管理办公室接到集中式饮用水水源地突发环境事件信息后，详细询问和准确记录事件发生的时间、地点、影响范围及可能造成或已经造成的危害等情况，并立即向指挥部成员单位通报有关情况。相关成员单位立即按照本部门应急预案做好相关工作，并及时向指挥部提供应急救援的有关基础资料。</w:t>
      </w:r>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w:t>
      </w:r>
      <w:r>
        <w:rPr>
          <w:rFonts w:hint="eastAsia" w:ascii="仿宋_GB2312" w:hAnsi="仿宋_GB2312" w:eastAsia="仿宋_GB2312" w:cs="仿宋_GB2312"/>
          <w:b w:val="0"/>
          <w:bCs w:val="0"/>
          <w:sz w:val="32"/>
          <w:szCs w:val="32"/>
          <w:lang w:eastAsia="zh-CN"/>
        </w:rPr>
        <w:t>辽河油田台安水源地</w:t>
      </w:r>
      <w:r>
        <w:rPr>
          <w:rFonts w:hint="eastAsia" w:ascii="仿宋_GB2312" w:hAnsi="仿宋_GB2312" w:eastAsia="仿宋_GB2312" w:cs="仿宋_GB2312"/>
          <w:b w:val="0"/>
          <w:bCs w:val="0"/>
          <w:sz w:val="32"/>
          <w:szCs w:val="32"/>
        </w:rPr>
        <w:t>环境应急管理办公室与台安县突发环境事件应急指挥机构实行24小时专人值守，建立通信联系，随时掌握事件进展情况，并及时向市环境应急指挥中心报告。</w:t>
      </w:r>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（3）台安县人民政府环境应急指挥中心派出相关应急救援力量和专家赶赴现场，参加、指导现场应急处置工作，必要时请求县突发环境事件应急指挥部或事发地周边地区专业应急力量实施增援。</w:t>
      </w:r>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（4）根据事态的发展，适时向公众通报事件处理情况。</w:t>
      </w:r>
    </w:p>
    <w:p>
      <w:pPr>
        <w:pStyle w:val="4"/>
        <w:keepLines w:val="0"/>
        <w:pageBreakBefore w:val="0"/>
        <w:kinsoku/>
        <w:wordWrap/>
        <w:overflowPunct/>
        <w:topLinePunct w:val="0"/>
        <w:bidi w:val="0"/>
        <w:spacing w:before="0" w:after="0" w:line="560" w:lineRule="exact"/>
        <w:ind w:firstLine="640" w:firstLineChars="200"/>
        <w:jc w:val="both"/>
        <w:textAlignment w:val="auto"/>
        <w:rPr>
          <w:rFonts w:hint="eastAsia" w:ascii="仿宋_GB2312" w:hAnsi="仿宋_GB2312" w:eastAsia="仿宋_GB2312" w:cs="仿宋_GB2312"/>
          <w:b w:val="0"/>
          <w:bCs w:val="0"/>
          <w:sz w:val="32"/>
          <w:szCs w:val="32"/>
        </w:rPr>
      </w:pPr>
      <w:bookmarkStart w:id="98" w:name="_Toc3830"/>
      <w:bookmarkStart w:id="99" w:name="_Toc6639"/>
      <w:r>
        <w:rPr>
          <w:rFonts w:hint="eastAsia" w:ascii="仿宋_GB2312" w:hAnsi="仿宋_GB2312" w:eastAsia="仿宋_GB2312" w:cs="仿宋_GB2312"/>
          <w:b w:val="0"/>
          <w:bCs w:val="0"/>
          <w:sz w:val="32"/>
          <w:szCs w:val="32"/>
        </w:rPr>
        <w:t>3.2.4 预警行动</w:t>
      </w:r>
      <w:bookmarkEnd w:id="98"/>
      <w:bookmarkEnd w:id="99"/>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发布红色预警后，台安县人民政府应采取以下措施：</w:t>
      </w:r>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（1）立即启动相关应急预案。</w:t>
      </w:r>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（2）及时收集、报告相关信息，向社会公布反映饮用水水源地突发环境事件信息的渠道，加强对饮用水水源地突发环境事件发生、发展情况的监测、预报和预警工作。</w:t>
      </w:r>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（3）组织有关专业技术人员及专家，随时对饮用水水源地突发环境事件进行分析和评估，预测发生饮用水水源地突发环境事件可能性的大小、影响范围和强度以及可能发生的突发环境事件的级别。</w:t>
      </w:r>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（4）发布预警公告，宣布进入预警期，并将预警公告与信息报送上一级人民政府。</w:t>
      </w:r>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（5）通知现场应急指挥部中的有关单位和人员做好应急准备，进入待命状态，必要时到达现场开展相关工作</w:t>
      </w:r>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（6）通知水源地对应的供水单位进入待命状态，做好停止取水、深度处理、低压供水或启动备用水源等准备。</w:t>
      </w:r>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（7）向社会公布与公众有关的饮用水水源地突发环境事件预测信息和分析评估结果。</w:t>
      </w:r>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（8）及时按照有关规定向社会发布可能受到饮用水水源地突发环境事件危害的警告，宣传避免和减轻危害的常识，公布咨询电话。</w:t>
      </w:r>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当发布橙色预警时，应该采取下列措施：</w:t>
      </w:r>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（1）立即启动相关应急预案。</w:t>
      </w:r>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（2）责令应急救援队伍、负有特定职责的人员进入待命状态，并动员后备人员做好参加应急救援和处置工作的准备。</w:t>
      </w:r>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（3）转移、撤离或者疏散可能受到危害的人员，并进行妥善安置。</w:t>
      </w:r>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根据预警级别，针对饮用水水源地突发环境事件可能造成的危害，负有监管责任的政府或部门可以对排放污染物可能导致事件发生的有关生产经营单位实行停运、限产、停产等相应措施，封闭、隔离或者限制使用有关场所，中止或限制可能导致危害扩大的行为和活动。</w:t>
      </w:r>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（5）调集饮用水水源地突发环境事件应急所需物资和设备，做好应急保障工作。</w:t>
      </w:r>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color w:val="FF0000"/>
          <w:sz w:val="32"/>
          <w:szCs w:val="32"/>
        </w:rPr>
      </w:pPr>
      <w:r>
        <w:rPr>
          <w:rFonts w:hint="eastAsia" w:ascii="仿宋_GB2312" w:hAnsi="仿宋_GB2312" w:eastAsia="仿宋_GB2312" w:cs="仿宋_GB2312"/>
          <w:b w:val="0"/>
          <w:bCs w:val="0"/>
          <w:sz w:val="32"/>
          <w:szCs w:val="32"/>
        </w:rPr>
        <w:t>（6）依法采取的预警措施所涉及的生产经营单位和个人，应当按照有关法律规定承担相应的饮用水水源地突发环境事件应急义务。</w:t>
      </w:r>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当发布黄色预警时，应该采取下列措施：</w:t>
      </w:r>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（1）立即启动相关应急响应；</w:t>
      </w:r>
    </w:p>
    <w:p>
      <w:pPr>
        <w:keepLines w:val="0"/>
        <w:pageBreakBefore w:val="0"/>
        <w:widowControl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2）通知市集中式饮用水水源地突发环境事件综合协调组及时收集、报告有关信息，应急监测组迅速对饮用水水源地水质进行加密监测，密切注意外部条件变化对饮用水水源地水质的影响，同时向社会公布反映集中式饮用水水源地突发环境事件信息的渠道，</w:t>
      </w:r>
      <w:r>
        <w:rPr>
          <w:rFonts w:hint="eastAsia" w:ascii="仿宋_GB2312" w:hAnsi="仿宋_GB2312" w:eastAsia="仿宋_GB2312" w:cs="仿宋_GB2312"/>
          <w:b w:val="0"/>
          <w:bCs w:val="0"/>
          <w:w w:val="97"/>
          <w:sz w:val="32"/>
          <w:szCs w:val="32"/>
        </w:rPr>
        <w:t>加强对突发环境事件发生、发展情况的监测、预报和预警工作；</w:t>
      </w:r>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（3）通知台安县人民政府会同专家咨询组及时汇总分析从各个渠道获得的突发环境事件隐患和预警信息，并对信息进行评估，判断发生突发环境事件可能性的大小、影响范围和强度；</w:t>
      </w:r>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（4）定时向社会发布与公众有关的集中式饮用水水源地突发环境事件预测信息和分析评估结果，并对相关信息的报道工作进行管理；</w:t>
      </w:r>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（5）按照有关规定，及时向社会发布可能受到集中式饮用水水源地突发环境事件危害的公告，宣传避免、减轻危害的常识，公布咨询电话；</w:t>
      </w:r>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（6）根据事件情况迅速落实备用水源及自来水应急处理措施，采取轮产、限产、停产等手段，减少自来水的消耗和污染物的排放；</w:t>
      </w:r>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（7）针对事件可能造成的危害，依法封闭、隔离或限制使用有关场所，终止可能导致危害扩大的行为和活动。</w:t>
      </w:r>
    </w:p>
    <w:p>
      <w:pPr>
        <w:keepLines w:val="0"/>
        <w:pageBreakBefore w:val="0"/>
        <w:widowControl w:val="0"/>
        <w:kinsoku/>
        <w:wordWrap/>
        <w:overflowPunct/>
        <w:topLinePunct w:val="0"/>
        <w:bidi w:val="0"/>
        <w:spacing w:line="560" w:lineRule="exact"/>
        <w:ind w:firstLine="640" w:firstLineChars="200"/>
        <w:jc w:val="both"/>
        <w:textAlignment w:val="auto"/>
        <w:outlineLvl w:val="2"/>
        <w:rPr>
          <w:rFonts w:hint="eastAsia" w:ascii="仿宋_GB2312" w:hAnsi="仿宋_GB2312" w:eastAsia="仿宋_GB2312" w:cs="仿宋_GB2312"/>
          <w:b w:val="0"/>
          <w:bCs w:val="0"/>
          <w:sz w:val="32"/>
          <w:szCs w:val="32"/>
        </w:rPr>
      </w:pPr>
      <w:bookmarkStart w:id="100" w:name="_Toc29826"/>
      <w:bookmarkStart w:id="101" w:name="_Toc28802"/>
      <w:r>
        <w:rPr>
          <w:rFonts w:hint="eastAsia" w:ascii="仿宋_GB2312" w:hAnsi="仿宋_GB2312" w:eastAsia="仿宋_GB2312" w:cs="仿宋_GB2312"/>
          <w:b w:val="0"/>
          <w:bCs w:val="0"/>
          <w:sz w:val="32"/>
          <w:szCs w:val="32"/>
        </w:rPr>
        <w:t>当发布蓝色预警时，应该采取下列措施：</w:t>
      </w:r>
      <w:bookmarkEnd w:id="100"/>
      <w:bookmarkEnd w:id="101"/>
    </w:p>
    <w:p>
      <w:pPr>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lang w:val="zh-CN"/>
        </w:rPr>
        <w:t>立即启动相应事件的应急预案。</w:t>
      </w:r>
    </w:p>
    <w:p>
      <w:pPr>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w:t>
      </w:r>
      <w:r>
        <w:rPr>
          <w:rFonts w:hint="eastAsia" w:ascii="仿宋_GB2312" w:hAnsi="仿宋_GB2312" w:eastAsia="仿宋_GB2312" w:cs="仿宋_GB2312"/>
          <w:b w:val="0"/>
          <w:bCs w:val="0"/>
          <w:sz w:val="32"/>
          <w:szCs w:val="32"/>
        </w:rPr>
        <w:t>2</w:t>
      </w:r>
      <w:r>
        <w:rPr>
          <w:rFonts w:hint="eastAsia" w:ascii="仿宋_GB2312" w:hAnsi="仿宋_GB2312" w:eastAsia="仿宋_GB2312" w:cs="仿宋_GB2312"/>
          <w:b w:val="0"/>
          <w:bCs w:val="0"/>
          <w:sz w:val="32"/>
          <w:szCs w:val="32"/>
          <w:lang w:val="zh-CN"/>
        </w:rPr>
        <w:t>）现场人员立即报告部门负责人和值班人员并通知安全环保专员，部门负责人或视现场情况组织现场处置，安全环保专员视情况协调相关部门进行现场处置，落实巡查、监控措施；如隐患未消除，应通知相关应急部门、人员作好应急准备。</w:t>
      </w:r>
    </w:p>
    <w:p>
      <w:pPr>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w:t>
      </w:r>
      <w:r>
        <w:rPr>
          <w:rFonts w:hint="eastAsia" w:ascii="仿宋_GB2312" w:hAnsi="仿宋_GB2312" w:eastAsia="仿宋_GB2312" w:cs="仿宋_GB2312"/>
          <w:b w:val="0"/>
          <w:bCs w:val="0"/>
          <w:sz w:val="32"/>
          <w:szCs w:val="32"/>
        </w:rPr>
        <w:t>3</w:t>
      </w:r>
      <w:r>
        <w:rPr>
          <w:rFonts w:hint="eastAsia" w:ascii="仿宋_GB2312" w:hAnsi="仿宋_GB2312" w:eastAsia="仿宋_GB2312" w:cs="仿宋_GB2312"/>
          <w:b w:val="0"/>
          <w:bCs w:val="0"/>
          <w:sz w:val="32"/>
          <w:szCs w:val="32"/>
          <w:lang w:val="zh-CN"/>
        </w:rPr>
        <w:t>）转移、撤离或者疏散可能受到危害的人员，并进行妥善安置。</w:t>
      </w:r>
    </w:p>
    <w:p>
      <w:pPr>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w:t>
      </w:r>
      <w:r>
        <w:rPr>
          <w:rFonts w:hint="eastAsia" w:ascii="仿宋_GB2312" w:hAnsi="仿宋_GB2312" w:eastAsia="仿宋_GB2312" w:cs="仿宋_GB2312"/>
          <w:b w:val="0"/>
          <w:bCs w:val="0"/>
          <w:sz w:val="32"/>
          <w:szCs w:val="32"/>
        </w:rPr>
        <w:t>4</w:t>
      </w:r>
      <w:r>
        <w:rPr>
          <w:rFonts w:hint="eastAsia" w:ascii="仿宋_GB2312" w:hAnsi="仿宋_GB2312" w:eastAsia="仿宋_GB2312" w:cs="仿宋_GB2312"/>
          <w:b w:val="0"/>
          <w:bCs w:val="0"/>
          <w:sz w:val="32"/>
          <w:szCs w:val="32"/>
          <w:lang w:val="zh-CN"/>
        </w:rPr>
        <w:t>）指令各应急专业队伍进入应急状态，环境监测人员立即开展应急监测，随时掌握并报告事态进展情况。</w:t>
      </w:r>
    </w:p>
    <w:p>
      <w:pPr>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w:t>
      </w:r>
      <w:r>
        <w:rPr>
          <w:rFonts w:hint="eastAsia" w:ascii="仿宋_GB2312" w:hAnsi="仿宋_GB2312" w:eastAsia="仿宋_GB2312" w:cs="仿宋_GB2312"/>
          <w:b w:val="0"/>
          <w:bCs w:val="0"/>
          <w:sz w:val="32"/>
          <w:szCs w:val="32"/>
        </w:rPr>
        <w:t>5</w:t>
      </w:r>
      <w:r>
        <w:rPr>
          <w:rFonts w:hint="eastAsia" w:ascii="仿宋_GB2312" w:hAnsi="仿宋_GB2312" w:eastAsia="仿宋_GB2312" w:cs="仿宋_GB2312"/>
          <w:b w:val="0"/>
          <w:bCs w:val="0"/>
          <w:sz w:val="32"/>
          <w:szCs w:val="32"/>
          <w:lang w:val="zh-CN"/>
        </w:rPr>
        <w:t>）针对突发事件可能造成的危害，封闭、隔离或者限制有关场所，中止可能导致危害扩大的行为和活动。</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color w:val="FF0000"/>
          <w:sz w:val="32"/>
          <w:szCs w:val="32"/>
        </w:rPr>
      </w:pPr>
      <w:r>
        <w:rPr>
          <w:rFonts w:hint="eastAsia" w:ascii="仿宋_GB2312" w:hAnsi="仿宋_GB2312" w:eastAsia="仿宋_GB2312" w:cs="仿宋_GB2312"/>
          <w:b w:val="0"/>
          <w:bCs w:val="0"/>
          <w:sz w:val="32"/>
          <w:szCs w:val="32"/>
          <w:lang w:val="zh-CN"/>
        </w:rPr>
        <w:t>（</w:t>
      </w:r>
      <w:r>
        <w:rPr>
          <w:rFonts w:hint="eastAsia" w:ascii="仿宋_GB2312" w:hAnsi="仿宋_GB2312" w:eastAsia="仿宋_GB2312" w:cs="仿宋_GB2312"/>
          <w:b w:val="0"/>
          <w:bCs w:val="0"/>
          <w:sz w:val="32"/>
          <w:szCs w:val="32"/>
        </w:rPr>
        <w:t>6</w:t>
      </w:r>
      <w:r>
        <w:rPr>
          <w:rFonts w:hint="eastAsia" w:ascii="仿宋_GB2312" w:hAnsi="仿宋_GB2312" w:eastAsia="仿宋_GB2312" w:cs="仿宋_GB2312"/>
          <w:b w:val="0"/>
          <w:bCs w:val="0"/>
          <w:sz w:val="32"/>
          <w:szCs w:val="32"/>
          <w:lang w:val="zh-CN"/>
        </w:rPr>
        <w:t>）调集应急处置所需物资和设备，做好其他应急保障工作</w:t>
      </w:r>
      <w:r>
        <w:rPr>
          <w:rFonts w:hint="eastAsia" w:ascii="仿宋_GB2312" w:hAnsi="仿宋_GB2312" w:eastAsia="仿宋_GB2312" w:cs="仿宋_GB2312"/>
          <w:b w:val="0"/>
          <w:bCs w:val="0"/>
          <w:color w:val="auto"/>
          <w:sz w:val="32"/>
          <w:szCs w:val="32"/>
        </w:rPr>
        <w:t>。</w:t>
      </w:r>
    </w:p>
    <w:p>
      <w:pPr>
        <w:pStyle w:val="4"/>
        <w:keepLines w:val="0"/>
        <w:pageBreakBefore w:val="0"/>
        <w:kinsoku/>
        <w:wordWrap/>
        <w:overflowPunct/>
        <w:topLinePunct w:val="0"/>
        <w:bidi w:val="0"/>
        <w:spacing w:before="0" w:after="0" w:line="560" w:lineRule="exact"/>
        <w:ind w:firstLine="640" w:firstLineChars="200"/>
        <w:jc w:val="both"/>
        <w:textAlignment w:val="auto"/>
        <w:rPr>
          <w:rFonts w:hint="eastAsia" w:ascii="仿宋_GB2312" w:hAnsi="仿宋_GB2312" w:eastAsia="仿宋_GB2312" w:cs="仿宋_GB2312"/>
          <w:b w:val="0"/>
          <w:bCs w:val="0"/>
          <w:sz w:val="32"/>
          <w:szCs w:val="32"/>
        </w:rPr>
      </w:pPr>
      <w:bookmarkStart w:id="102" w:name="_Toc16910"/>
      <w:bookmarkStart w:id="103" w:name="_Toc20635"/>
      <w:r>
        <w:rPr>
          <w:rFonts w:hint="eastAsia" w:ascii="仿宋_GB2312" w:hAnsi="仿宋_GB2312" w:eastAsia="仿宋_GB2312" w:cs="仿宋_GB2312"/>
          <w:b w:val="0"/>
          <w:bCs w:val="0"/>
          <w:sz w:val="32"/>
          <w:szCs w:val="32"/>
        </w:rPr>
        <w:t>3.2.5 预警解除</w:t>
      </w:r>
      <w:bookmarkEnd w:id="102"/>
      <w:bookmarkEnd w:id="103"/>
    </w:p>
    <w:p>
      <w:pPr>
        <w:keepLines w:val="0"/>
        <w:pageBreakBefore w:val="0"/>
        <w:shd w:val="clear" w:color="auto" w:fill="FFFFFF"/>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color w:val="FF0000"/>
          <w:sz w:val="32"/>
          <w:szCs w:val="32"/>
        </w:rPr>
      </w:pPr>
      <w:r>
        <w:rPr>
          <w:rFonts w:hint="eastAsia" w:ascii="仿宋_GB2312" w:hAnsi="仿宋_GB2312" w:eastAsia="仿宋_GB2312" w:cs="仿宋_GB2312"/>
          <w:b w:val="0"/>
          <w:bCs w:val="0"/>
          <w:sz w:val="32"/>
          <w:szCs w:val="32"/>
        </w:rPr>
        <w:t>预警信息发布后，台安县人民政府应根据事态发展情况和采取措施的效果，适时调整预警级别并重新发布。当判断危险已经消除时，台安县人民政府应当立即宣布解除预警，终止应急响应措施。</w:t>
      </w:r>
    </w:p>
    <w:p>
      <w:pPr>
        <w:pStyle w:val="3"/>
        <w:keepLines w:val="0"/>
        <w:pageBreakBefore w:val="0"/>
        <w:kinsoku/>
        <w:wordWrap/>
        <w:overflowPunct/>
        <w:topLinePunct w:val="0"/>
        <w:bidi w:val="0"/>
        <w:spacing w:before="0" w:after="0" w:line="560" w:lineRule="exact"/>
        <w:ind w:firstLine="640" w:firstLineChars="200"/>
        <w:jc w:val="both"/>
        <w:textAlignment w:val="auto"/>
        <w:rPr>
          <w:rFonts w:hint="eastAsia" w:ascii="楷体_GB2312" w:hAnsi="楷体_GB2312" w:eastAsia="楷体_GB2312" w:cs="楷体_GB2312"/>
          <w:b w:val="0"/>
          <w:bCs w:val="0"/>
          <w:sz w:val="32"/>
          <w:szCs w:val="32"/>
        </w:rPr>
      </w:pPr>
      <w:bookmarkStart w:id="104" w:name="_Toc9437"/>
      <w:bookmarkStart w:id="105" w:name="_Toc8037"/>
      <w:bookmarkStart w:id="106" w:name="_Toc8007"/>
      <w:bookmarkStart w:id="107" w:name="_Toc3531"/>
      <w:r>
        <w:rPr>
          <w:rFonts w:hint="eastAsia" w:ascii="楷体_GB2312" w:hAnsi="楷体_GB2312" w:eastAsia="楷体_GB2312" w:cs="楷体_GB2312"/>
          <w:b w:val="0"/>
          <w:bCs w:val="0"/>
          <w:sz w:val="32"/>
          <w:szCs w:val="32"/>
        </w:rPr>
        <w:t>3.3信息报告与通报</w:t>
      </w:r>
      <w:bookmarkEnd w:id="104"/>
      <w:bookmarkEnd w:id="105"/>
      <w:bookmarkEnd w:id="106"/>
      <w:bookmarkEnd w:id="107"/>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突发环境事件信息报告应坚持及时、准确、规范的原则，做到即到即报，及时核实、加强研判，随时续报，决不允许迟报、谎报、瞒报、错报和漏报。</w:t>
      </w:r>
    </w:p>
    <w:p>
      <w:pPr>
        <w:pStyle w:val="4"/>
        <w:keepLines w:val="0"/>
        <w:pageBreakBefore w:val="0"/>
        <w:kinsoku/>
        <w:wordWrap/>
        <w:overflowPunct/>
        <w:topLinePunct w:val="0"/>
        <w:bidi w:val="0"/>
        <w:spacing w:before="0" w:after="0" w:line="560" w:lineRule="exact"/>
        <w:ind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bookmarkStart w:id="108" w:name="_Toc26854"/>
      <w:bookmarkStart w:id="109" w:name="_Toc11982"/>
      <w:r>
        <w:rPr>
          <w:rFonts w:hint="eastAsia" w:ascii="仿宋_GB2312" w:hAnsi="仿宋_GB2312" w:eastAsia="仿宋_GB2312" w:cs="仿宋_GB2312"/>
          <w:b w:val="0"/>
          <w:bCs w:val="0"/>
          <w:kern w:val="2"/>
          <w:sz w:val="32"/>
          <w:szCs w:val="32"/>
          <w:lang w:val="en-US" w:eastAsia="zh-CN" w:bidi="ar-SA"/>
        </w:rPr>
        <w:t>3.3.1 信息报告程序</w:t>
      </w:r>
      <w:bookmarkEnd w:id="108"/>
      <w:bookmarkEnd w:id="109"/>
    </w:p>
    <w:p>
      <w:pPr>
        <w:pStyle w:val="6"/>
        <w:keepLines w:val="0"/>
        <w:pageBreakBefore w:val="0"/>
        <w:kinsoku/>
        <w:wordWrap/>
        <w:overflowPunct/>
        <w:topLinePunct w:val="0"/>
        <w:bidi w:val="0"/>
        <w:spacing w:line="560" w:lineRule="exact"/>
        <w:ind w:firstLine="48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初步发生饮用水水源地突发环境事件时由协调办公室负责信息报告，其责任人为协调办公室主任，成立现场应急小组后由现场应急工作中的应急保障组负责信息报告，其责任人为现场应急小组保障组组长。</w:t>
      </w:r>
    </w:p>
    <w:p>
      <w:pPr>
        <w:pStyle w:val="6"/>
        <w:keepLines w:val="0"/>
        <w:pageBreakBefore w:val="0"/>
        <w:kinsoku/>
        <w:wordWrap/>
        <w:overflowPunct/>
        <w:topLinePunct w:val="0"/>
        <w:bidi w:val="0"/>
        <w:spacing w:line="560" w:lineRule="exact"/>
        <w:ind w:firstLine="48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（1）发现已经造成或可能造成水源地污染的有关人员和责任单位，应按照有关规定立即向本级人民政府应急组织指挥机构及环境保护等部门报告。</w:t>
      </w:r>
    </w:p>
    <w:p>
      <w:pPr>
        <w:pStyle w:val="6"/>
        <w:keepLines w:val="0"/>
        <w:pageBreakBefore w:val="0"/>
        <w:kinsoku/>
        <w:wordWrap/>
        <w:overflowPunct/>
        <w:topLinePunct w:val="0"/>
        <w:bidi w:val="0"/>
        <w:spacing w:line="560" w:lineRule="exact"/>
        <w:ind w:firstLine="48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（2）水源地突发环境事件</w:t>
      </w:r>
      <w:r>
        <w:rPr>
          <w:rFonts w:hint="eastAsia" w:ascii="仿宋_GB2312" w:hAnsi="仿宋_GB2312" w:eastAsia="仿宋_GB2312" w:cs="仿宋_GB2312"/>
          <w:b w:val="0"/>
          <w:bCs w:val="0"/>
          <w:sz w:val="32"/>
          <w:szCs w:val="32"/>
          <w:lang w:eastAsia="zh-CN"/>
        </w:rPr>
        <w:t>属地</w:t>
      </w:r>
      <w:r>
        <w:rPr>
          <w:rFonts w:hint="eastAsia" w:ascii="仿宋_GB2312" w:hAnsi="仿宋_GB2312" w:eastAsia="仿宋_GB2312" w:cs="仿宋_GB2312"/>
          <w:b w:val="0"/>
          <w:bCs w:val="0"/>
          <w:sz w:val="32"/>
          <w:szCs w:val="32"/>
        </w:rPr>
        <w:t>政府</w:t>
      </w:r>
      <w:r>
        <w:rPr>
          <w:rFonts w:hint="eastAsia" w:ascii="仿宋_GB2312" w:hAnsi="仿宋_GB2312" w:eastAsia="仿宋_GB2312" w:cs="仿宋_GB2312"/>
          <w:b w:val="0"/>
          <w:bCs w:val="0"/>
          <w:sz w:val="32"/>
          <w:szCs w:val="32"/>
          <w:lang w:eastAsia="zh-CN"/>
        </w:rPr>
        <w:t>、街道办事处</w:t>
      </w:r>
      <w:r>
        <w:rPr>
          <w:rFonts w:hint="eastAsia" w:ascii="仿宋_GB2312" w:hAnsi="仿宋_GB2312" w:eastAsia="仿宋_GB2312" w:cs="仿宋_GB2312"/>
          <w:b w:val="0"/>
          <w:bCs w:val="0"/>
          <w:sz w:val="32"/>
          <w:szCs w:val="32"/>
        </w:rPr>
        <w:t>有关部门在发现或得知水源地突发环境事件信息后，应立即进行核实，了解有关情况。经过核实后，第一时间向本级人民政府应急组织指挥机构和上级人民政府主管部门报告。</w:t>
      </w:r>
    </w:p>
    <w:p>
      <w:pPr>
        <w:pStyle w:val="6"/>
        <w:keepLines w:val="0"/>
        <w:pageBreakBefore w:val="0"/>
        <w:kinsoku/>
        <w:wordWrap/>
        <w:overflowPunct/>
        <w:topLinePunct w:val="0"/>
        <w:bidi w:val="0"/>
        <w:spacing w:line="560" w:lineRule="exact"/>
        <w:ind w:firstLine="48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（3）上级人民政府主管部门先于下级人民政府主管部门获悉水源地突发环境事件信息的，可要求下级人民政府主管部门核实并报告相应信息。</w:t>
      </w:r>
    </w:p>
    <w:p>
      <w:pPr>
        <w:keepLines w:val="0"/>
        <w:pageBreakBefore w:val="0"/>
        <w:shd w:val="clear" w:color="auto" w:fill="FFFFFF"/>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color w:val="FF0000"/>
          <w:sz w:val="32"/>
          <w:szCs w:val="32"/>
        </w:rPr>
      </w:pPr>
      <w:r>
        <w:rPr>
          <w:rFonts w:hint="eastAsia" w:ascii="仿宋_GB2312" w:hAnsi="仿宋_GB2312" w:eastAsia="仿宋_GB2312" w:cs="仿宋_GB2312"/>
          <w:b w:val="0"/>
          <w:bCs w:val="0"/>
          <w:sz w:val="32"/>
          <w:szCs w:val="32"/>
        </w:rPr>
        <w:t>（4）特殊情况下，若遇到敏感事件或发生在重点地区、特殊时期，或可能演化为重大、特别重大突发环境事件的信息，有关责任单位和部门应立即向本级人民政府应急组织指挥机构报告。</w:t>
      </w:r>
    </w:p>
    <w:p>
      <w:pPr>
        <w:pStyle w:val="4"/>
        <w:keepLines w:val="0"/>
        <w:pageBreakBefore w:val="0"/>
        <w:kinsoku/>
        <w:wordWrap/>
        <w:overflowPunct/>
        <w:topLinePunct w:val="0"/>
        <w:bidi w:val="0"/>
        <w:spacing w:before="0" w:after="0"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bidi="ar-SA"/>
        </w:rPr>
      </w:pPr>
      <w:bookmarkStart w:id="110" w:name="_Toc19029"/>
      <w:bookmarkStart w:id="111" w:name="_Toc29771"/>
      <w:r>
        <w:rPr>
          <w:rFonts w:hint="eastAsia" w:ascii="仿宋_GB2312" w:hAnsi="仿宋_GB2312" w:eastAsia="仿宋_GB2312" w:cs="仿宋_GB2312"/>
          <w:b w:val="0"/>
          <w:bCs w:val="0"/>
          <w:sz w:val="32"/>
          <w:szCs w:val="32"/>
          <w:lang w:val="en-US" w:eastAsia="zh-CN" w:bidi="ar-SA"/>
        </w:rPr>
        <w:t>3.3.2 信息通报程序</w:t>
      </w:r>
      <w:bookmarkEnd w:id="110"/>
      <w:bookmarkEnd w:id="111"/>
    </w:p>
    <w:p>
      <w:pPr>
        <w:keepLines w:val="0"/>
        <w:pageBreakBefore w:val="0"/>
        <w:shd w:val="clear" w:color="auto" w:fill="FFFFFF"/>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经核实，对突发饮用水源环境事件的性质和类别作出初步认定，按照国家规定的时限、程序和要求向鞍山市生态环境局通报，并通报其他突发环境事件应急处置成员单位。</w:t>
      </w:r>
    </w:p>
    <w:p>
      <w:pPr>
        <w:keepLines w:val="0"/>
        <w:pageBreakBefore w:val="0"/>
        <w:shd w:val="clear" w:color="auto" w:fill="FFFFFF"/>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初步发生饮用水水源地突发环境事件时由协调办公室负责信息通报，其责任人为</w:t>
      </w:r>
      <w:r>
        <w:rPr>
          <w:rFonts w:hint="eastAsia" w:ascii="仿宋_GB2312" w:hAnsi="仿宋_GB2312" w:eastAsia="仿宋_GB2312" w:cs="仿宋_GB2312"/>
          <w:b w:val="0"/>
          <w:bCs w:val="0"/>
          <w:sz w:val="32"/>
          <w:szCs w:val="32"/>
          <w:lang w:eastAsia="zh-CN"/>
        </w:rPr>
        <w:t>协调</w:t>
      </w:r>
      <w:r>
        <w:rPr>
          <w:rFonts w:hint="eastAsia" w:ascii="仿宋_GB2312" w:hAnsi="仿宋_GB2312" w:eastAsia="仿宋_GB2312" w:cs="仿宋_GB2312"/>
          <w:b w:val="0"/>
          <w:bCs w:val="0"/>
          <w:sz w:val="32"/>
          <w:szCs w:val="32"/>
        </w:rPr>
        <w:t>办公室主任，成立现场应急小组后由现场应急工作中的应急保障组作负责信息通报，其责任人为现场应急小组保障组组长。</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对初步认定为一般突发饮用水源环境事件的，协调办公室应当在2小时内向县政府报告。</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color w:val="FF000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对初步认定为较大或重大突发饮用水源环境事件的，协调办公室应当在1小时内向县政府和鞍山市生态环境局报告。同时在1小时内通知下游地区采取必要措施，减小受害范围。</w:t>
      </w:r>
    </w:p>
    <w:p>
      <w:pPr>
        <w:pStyle w:val="4"/>
        <w:keepLines w:val="0"/>
        <w:pageBreakBefore w:val="0"/>
        <w:kinsoku/>
        <w:wordWrap/>
        <w:overflowPunct/>
        <w:topLinePunct w:val="0"/>
        <w:bidi w:val="0"/>
        <w:spacing w:before="0" w:after="0"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bidi="ar-SA"/>
        </w:rPr>
      </w:pPr>
      <w:bookmarkStart w:id="112" w:name="_Toc21389"/>
      <w:bookmarkStart w:id="113" w:name="_Toc1205"/>
      <w:r>
        <w:rPr>
          <w:rFonts w:hint="eastAsia" w:ascii="仿宋_GB2312" w:hAnsi="仿宋_GB2312" w:eastAsia="仿宋_GB2312" w:cs="仿宋_GB2312"/>
          <w:b w:val="0"/>
          <w:bCs w:val="0"/>
          <w:sz w:val="32"/>
          <w:szCs w:val="32"/>
          <w:lang w:val="en-US" w:eastAsia="zh-CN" w:bidi="ar-SA"/>
        </w:rPr>
        <w:t>3.3.3 信息报告和通报内容</w:t>
      </w:r>
      <w:bookmarkEnd w:id="112"/>
      <w:bookmarkEnd w:id="113"/>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突发环境事件的报告和通报分为初报、续报和处理结果报告。</w:t>
      </w:r>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初报在发现或者得知突发环境事件后首次上报；续报在查清有关基本情况、事件发展情况后随时上报；处理结果报告在突发环境事件处理完毕后上报。</w:t>
      </w:r>
    </w:p>
    <w:p>
      <w:pPr>
        <w:keepLines w:val="0"/>
        <w:pageBreakBefore w:val="0"/>
        <w:widowControl w:val="0"/>
        <w:shd w:val="clear" w:color="auto" w:fill="FFFFFF"/>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初报</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从发现事件后起1小时内上报，重要紧急情况应在半小时内上报；可采用电话或短信等形式口头上报，但应及时补充书面报告。初报主要内容包括：突发污染事件的发生时间、地点、信息来源、事件起因和性质、基本过程、主要污染物和数量、监测数据、人员受害情况、饮用水水源地受影响情况、事件发展趋势、处置情况、拟采取的措施以及下一步工作建议等初步情况，并提供可能受到突发饮用水源环境事件影响的环境敏感点分布示意图。</w:t>
      </w:r>
    </w:p>
    <w:p>
      <w:pPr>
        <w:keepLines w:val="0"/>
        <w:pageBreakBefore w:val="0"/>
        <w:widowControl w:val="0"/>
        <w:shd w:val="clear" w:color="auto" w:fill="FFFFFF"/>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续报</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在初报的基础上，报告有关处置措施的进展情况。</w:t>
      </w:r>
    </w:p>
    <w:p>
      <w:pPr>
        <w:keepLines w:val="0"/>
        <w:pageBreakBefore w:val="0"/>
        <w:widowControl w:val="0"/>
        <w:shd w:val="clear" w:color="auto" w:fill="FFFFFF"/>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color w:val="FF000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处置结果报告</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在初报和续报的基础上，报告处置突发饮用水源环境事件的措施、过程和结果，突发饮用水源环境事件潜在或者间接危害、社会影响、处置后的遗留问题、责任追究等详细情况。</w:t>
      </w:r>
    </w:p>
    <w:p>
      <w:pPr>
        <w:pStyle w:val="3"/>
        <w:keepLines w:val="0"/>
        <w:pageBreakBefore w:val="0"/>
        <w:kinsoku/>
        <w:wordWrap/>
        <w:overflowPunct/>
        <w:topLinePunct w:val="0"/>
        <w:bidi w:val="0"/>
        <w:spacing w:before="0" w:after="0" w:line="560" w:lineRule="exact"/>
        <w:ind w:firstLine="640" w:firstLineChars="200"/>
        <w:jc w:val="both"/>
        <w:textAlignment w:val="auto"/>
        <w:rPr>
          <w:rFonts w:hint="eastAsia" w:ascii="楷体_GB2312" w:hAnsi="楷体_GB2312" w:eastAsia="楷体_GB2312" w:cs="楷体_GB2312"/>
          <w:b w:val="0"/>
          <w:bCs w:val="0"/>
          <w:sz w:val="32"/>
          <w:szCs w:val="32"/>
        </w:rPr>
      </w:pPr>
      <w:bookmarkStart w:id="114" w:name="_Toc17099"/>
      <w:bookmarkStart w:id="115" w:name="_Toc21692"/>
      <w:bookmarkStart w:id="116" w:name="_Toc12611"/>
      <w:bookmarkStart w:id="117" w:name="_Toc7190"/>
      <w:r>
        <w:rPr>
          <w:rFonts w:hint="eastAsia" w:ascii="楷体_GB2312" w:hAnsi="楷体_GB2312" w:eastAsia="楷体_GB2312" w:cs="楷体_GB2312"/>
          <w:b w:val="0"/>
          <w:bCs w:val="0"/>
          <w:sz w:val="32"/>
          <w:szCs w:val="32"/>
        </w:rPr>
        <w:t>3.4事态研判</w:t>
      </w:r>
      <w:bookmarkEnd w:id="114"/>
      <w:bookmarkEnd w:id="115"/>
      <w:bookmarkEnd w:id="116"/>
      <w:bookmarkEnd w:id="117"/>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事态快速研判是控制事件发展的保障，预警发布同时，组建应急专家组应迅速对发生地点时间，污染物数量和面积、应急监测数据等事件信息进行分析研判，制定不同事件类型（如固定源、流动源、非点源或是自然灾害）状况下的现场应急处置方案；根据事件进展情况和形势动态，提出相应的对策和意见；对突发环境事件的危害范围、发展趋势作出科学预测；参与污染程度、危害范围、事件等级的判定，对污染区域的隔离与解禁、人员撤离与返回等重大防护措施的决策提供技术依据；指导各应急分队进行应急处理与处置；指导环境应急工作的评价，进行事件的中长期环境的评估。</w:t>
      </w:r>
    </w:p>
    <w:p>
      <w:pPr>
        <w:pStyle w:val="3"/>
        <w:keepLines w:val="0"/>
        <w:pageBreakBefore w:val="0"/>
        <w:kinsoku/>
        <w:wordWrap/>
        <w:overflowPunct/>
        <w:topLinePunct w:val="0"/>
        <w:bidi w:val="0"/>
        <w:spacing w:before="0" w:after="0" w:line="560" w:lineRule="exact"/>
        <w:ind w:firstLine="640" w:firstLineChars="200"/>
        <w:jc w:val="both"/>
        <w:textAlignment w:val="auto"/>
        <w:rPr>
          <w:rFonts w:hint="eastAsia" w:ascii="楷体_GB2312" w:hAnsi="楷体_GB2312" w:eastAsia="楷体_GB2312" w:cs="楷体_GB2312"/>
          <w:b w:val="0"/>
          <w:bCs w:val="0"/>
          <w:sz w:val="32"/>
          <w:szCs w:val="32"/>
        </w:rPr>
      </w:pPr>
      <w:bookmarkStart w:id="118" w:name="_Toc10421"/>
      <w:bookmarkStart w:id="119" w:name="_Toc5"/>
      <w:bookmarkStart w:id="120" w:name="_Toc21917"/>
      <w:bookmarkStart w:id="121" w:name="_Toc14707"/>
      <w:r>
        <w:rPr>
          <w:rFonts w:hint="eastAsia" w:ascii="楷体_GB2312" w:hAnsi="楷体_GB2312" w:eastAsia="楷体_GB2312" w:cs="楷体_GB2312"/>
          <w:b w:val="0"/>
          <w:bCs w:val="0"/>
          <w:sz w:val="32"/>
          <w:szCs w:val="32"/>
        </w:rPr>
        <w:t>3.5应急监测</w:t>
      </w:r>
      <w:bookmarkEnd w:id="118"/>
      <w:bookmarkEnd w:id="119"/>
      <w:bookmarkEnd w:id="120"/>
      <w:bookmarkEnd w:id="121"/>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集中式饮用水水源地突发环境事件的应急监测台安县人民政府委托市生态环境局台安分局或第三方监测机构开展应急监测工作。由台安县疾病控制中心、卫生健康中心等</w:t>
      </w:r>
      <w:r>
        <w:rPr>
          <w:rFonts w:hint="eastAsia" w:ascii="仿宋_GB2312" w:hAnsi="仿宋_GB2312" w:eastAsia="仿宋_GB2312" w:cs="仿宋_GB2312"/>
          <w:b w:val="0"/>
          <w:bCs w:val="0"/>
          <w:sz w:val="32"/>
          <w:szCs w:val="32"/>
          <w:lang w:eastAsia="zh-CN"/>
        </w:rPr>
        <w:t>相关部门</w:t>
      </w:r>
      <w:r>
        <w:rPr>
          <w:rFonts w:hint="eastAsia" w:ascii="仿宋_GB2312" w:hAnsi="仿宋_GB2312" w:eastAsia="仿宋_GB2312" w:cs="仿宋_GB2312"/>
          <w:b w:val="0"/>
          <w:bCs w:val="0"/>
          <w:sz w:val="32"/>
          <w:szCs w:val="32"/>
        </w:rPr>
        <w:t>配合，负责组织协调城市供水质量实时的应急监测。</w:t>
      </w:r>
    </w:p>
    <w:p>
      <w:pPr>
        <w:pStyle w:val="4"/>
        <w:keepLines w:val="0"/>
        <w:pageBreakBefore w:val="0"/>
        <w:kinsoku/>
        <w:wordWrap/>
        <w:overflowPunct/>
        <w:topLinePunct w:val="0"/>
        <w:bidi w:val="0"/>
        <w:spacing w:before="0" w:after="0"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bidi="ar-SA"/>
        </w:rPr>
      </w:pPr>
      <w:bookmarkStart w:id="122" w:name="_Toc29899"/>
      <w:bookmarkStart w:id="123" w:name="_Toc1536"/>
      <w:r>
        <w:rPr>
          <w:rFonts w:hint="eastAsia" w:ascii="仿宋_GB2312" w:hAnsi="仿宋_GB2312" w:eastAsia="仿宋_GB2312" w:cs="仿宋_GB2312"/>
          <w:b w:val="0"/>
          <w:bCs w:val="0"/>
          <w:sz w:val="32"/>
          <w:szCs w:val="32"/>
          <w:lang w:val="en-US" w:eastAsia="zh-CN" w:bidi="ar-SA"/>
        </w:rPr>
        <w:t>3.5.1 开展应急监测程序</w:t>
      </w:r>
      <w:bookmarkEnd w:id="122"/>
      <w:bookmarkEnd w:id="123"/>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事件处置初期，实施应急监测的部门应按照现场应急指挥部命令，根据现场实际情况制定监测方案、设置监测点位、确定监测频次、组织开展监测、形成监测报告，第一时间向现场应急指挥部报告监测结果和污染浓度变化态势图，并安排人员对突发环境事件监测情况进行全过程记录。</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事件处置中期，应根据事态发展，应急处置措施效果等情况，实施调整监测点位和监测频次。</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事件处置末期，应按照现场应急指挥部命令，停止应急监测，并向现场应急指挥部提交应急监测总结报告。</w:t>
      </w:r>
    </w:p>
    <w:p>
      <w:pPr>
        <w:pStyle w:val="4"/>
        <w:keepLines w:val="0"/>
        <w:pageBreakBefore w:val="0"/>
        <w:kinsoku/>
        <w:wordWrap/>
        <w:overflowPunct/>
        <w:topLinePunct w:val="0"/>
        <w:bidi w:val="0"/>
        <w:spacing w:before="0" w:after="0"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bidi="ar-SA"/>
        </w:rPr>
      </w:pPr>
      <w:bookmarkStart w:id="124" w:name="_Toc21946"/>
      <w:bookmarkStart w:id="125" w:name="_Toc23440"/>
      <w:r>
        <w:rPr>
          <w:rFonts w:hint="eastAsia" w:ascii="仿宋_GB2312" w:hAnsi="仿宋_GB2312" w:eastAsia="仿宋_GB2312" w:cs="仿宋_GB2312"/>
          <w:b w:val="0"/>
          <w:bCs w:val="0"/>
          <w:sz w:val="32"/>
          <w:szCs w:val="32"/>
          <w:lang w:val="en-US" w:eastAsia="zh-CN" w:bidi="ar-SA"/>
        </w:rPr>
        <w:t>3.5.2 制定应急监测方案</w:t>
      </w:r>
      <w:bookmarkEnd w:id="124"/>
      <w:bookmarkEnd w:id="125"/>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应急监测应按照《突发环境事件应急监测技术规范》（HJ589-2010）规定，在第一时间结合污染现场的实际情况，制定包括监测项目、监测范围、布设监测点位、监测频次、现场采样、现场与实验室分析、监测过程质量控制、监测数据整理分析、监测过程总结等内容的监测方案，安排采样专业人员采样，采取不同点位相同间隔时间（通常为1小时）同步采样监测方式，对污染物质的种类、数量、浓度、影响范围进行监测，结合扩散规律分析变化趋势及可能的危害，形成监测报告，并安排人员对应急监测情况进行全过程记录，建立应急监测档案。</w:t>
      </w:r>
    </w:p>
    <w:p>
      <w:pPr>
        <w:pStyle w:val="38"/>
        <w:keepLines w:val="0"/>
        <w:pageBreakBefore w:val="0"/>
        <w:kinsoku/>
        <w:wordWrap/>
        <w:overflowPunct/>
        <w:topLinePunct w:val="0"/>
        <w:bidi w:val="0"/>
        <w:spacing w:before="0" w:line="560" w:lineRule="exact"/>
        <w:ind w:firstLine="48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应急监测重点是抓住污染带前锋、峰值位置和浓度变化，对污染带移动过程形成动态监控。当污染来源不明时，应先通过应急监测确定特征污染物成份，再进行污染源排查和先期处置。</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应急监测原则和注意事项包括以下内容</w:t>
      </w:r>
      <w:r>
        <w:rPr>
          <w:rFonts w:hint="eastAsia" w:ascii="仿宋_GB2312" w:hAnsi="仿宋_GB2312" w:eastAsia="仿宋_GB2312" w:cs="仿宋_GB2312"/>
          <w:b w:val="0"/>
          <w:bCs w:val="0"/>
          <w:sz w:val="32"/>
          <w:szCs w:val="32"/>
          <w:lang w:eastAsia="zh-CN"/>
        </w:rPr>
        <w:t>：</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监测范围</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台安县人民政府集中式饮用水源保护区调查范围为在用的10座水源井。</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（2）布点和频次</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采样断点（面）设置一般以突发环境事件发生地极其附近区域为主，同时必须注重人群和生活环境，重点关注对饮用水水源地、人群活动区域空气、农田土壤等区域影响，并合理设置检测断点（面），以掌握污染发生地状况、反应事故发生区域污染程度和范围。对被突发环境事件所污染的地下水应设置对照点、控制点，还应设置消减断点（面），尽可能以最少的断点（面）获取足够的有代表性的所需信息，同时须考虑采样的可行性和方便性。以突发环境事件发生地点为中心或源头， 结合水文和气象条件， 在其扩散方向及可能受到影响的水源地位置合理布点，应采取不同点位（断面） 相同间隔时间（一般为 1 小时） 同步采样监测方式， 动态监控污染带移动过程。</w:t>
      </w:r>
    </w:p>
    <w:p>
      <w:pPr>
        <w:pStyle w:val="9"/>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对地下水的监测应以事故地点为中心，根据本地区地下水流向采用网格法或辐射法布设监测井采样，同时视地下水主要补给来源，</w:t>
      </w:r>
      <w:r>
        <w:rPr>
          <w:rFonts w:hint="eastAsia" w:ascii="仿宋_GB2312" w:hAnsi="仿宋_GB2312" w:eastAsia="仿宋_GB2312" w:cs="仿宋_GB2312"/>
          <w:b w:val="0"/>
          <w:bCs w:val="0"/>
          <w:kern w:val="0"/>
          <w:sz w:val="32"/>
          <w:szCs w:val="32"/>
          <w:lang w:eastAsia="zh-CN"/>
        </w:rPr>
        <w:t>在</w:t>
      </w:r>
      <w:r>
        <w:rPr>
          <w:rFonts w:hint="eastAsia" w:ascii="仿宋_GB2312" w:hAnsi="仿宋_GB2312" w:eastAsia="仿宋_GB2312" w:cs="仿宋_GB2312"/>
          <w:b w:val="0"/>
          <w:bCs w:val="0"/>
          <w:kern w:val="0"/>
          <w:sz w:val="32"/>
          <w:szCs w:val="32"/>
        </w:rPr>
        <w:t>垂直于地下水流的上方向，设置对照监测井采样</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rPr>
        <w:t>在地下水为饮用水源的取水处必须设置采样点。</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水环境应急监测</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危险化学物质发生泄漏造成水环境污染，采样时以事故发生地为主，按地下水流的方向，扩散速度以及其他因素进行布点采样，根据事故发生的严重程度，可现场确定采样范围。采样在事故发生地、事故发生地的下游布设若干点位，同时在事故发生地的上游一定距离布设对照监测点；需要在不同水位进行采样；采样时，需要采平行样品，一份在现场进行检测，一份加入保护剂后尽快送至实验室分析。若根据污染物质类型需要，应当使用塑料广口瓶对水体的沉积物采样密封后分析。监测点位布设在各水源井。选择COD、氨氮、SS作为基本应急监测项目，选择事故废水可能有的污染物因子，火灾选择可能产生的次生污染物因子为泄漏物因子。</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）现场采样</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应制定采样计划和准备采样器材。采样量应同时满足快速监测、 实验室监测和留样的需要。采样频次应考虑污染程度和现场水文条件，按照应急专家组的意见确定。</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sz w:val="32"/>
          <w:szCs w:val="32"/>
        </w:rPr>
        <w:t>采样注意事项：</w:t>
      </w:r>
      <w:r>
        <w:rPr>
          <w:rFonts w:hint="eastAsia" w:ascii="仿宋_GB2312" w:hAnsi="仿宋_GB2312" w:eastAsia="仿宋_GB2312" w:cs="仿宋_GB2312"/>
          <w:b w:val="0"/>
          <w:bCs w:val="0"/>
          <w:kern w:val="0"/>
          <w:sz w:val="32"/>
          <w:szCs w:val="32"/>
        </w:rPr>
        <w:t>根据污染物特性（密度、挥发性、溶解度等），决定是否进行分层采样</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rPr>
        <w:t>根据污染物特性（有机物、无机物等），选用不同材质的容器存放样品</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rPr>
        <w:t>采水样时不可搅动水底沉积物，如有需要，同时采集事故发生地的底质样品</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rPr>
        <w:t>采集样品后，应将样品容器盖紧、密封，贴好样品标签</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rPr>
        <w:t>采样结束后，应核对采样计划、采样记录与样品，如有错误或漏采，应立即重采或补采</w:t>
      </w:r>
      <w:r>
        <w:rPr>
          <w:rFonts w:hint="eastAsia" w:ascii="仿宋_GB2312" w:hAnsi="仿宋_GB2312" w:eastAsia="仿宋_GB2312" w:cs="仿宋_GB2312"/>
          <w:b w:val="0"/>
          <w:bCs w:val="0"/>
          <w:kern w:val="0"/>
          <w:sz w:val="32"/>
          <w:szCs w:val="32"/>
          <w:lang w:eastAsia="zh-CN"/>
        </w:rPr>
        <w:t>。</w:t>
      </w:r>
    </w:p>
    <w:p>
      <w:pPr>
        <w:pStyle w:val="9"/>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现场采样记录：</w:t>
      </w:r>
      <w:r>
        <w:rPr>
          <w:rFonts w:hint="eastAsia" w:ascii="仿宋_GB2312" w:hAnsi="仿宋_GB2312" w:eastAsia="仿宋_GB2312" w:cs="仿宋_GB2312"/>
          <w:b w:val="0"/>
          <w:bCs w:val="0"/>
          <w:sz w:val="32"/>
          <w:szCs w:val="32"/>
        </w:rPr>
        <w:t>现场采样记录是突发环境事件应急监测的第一手资料，必须如实记录并在现场完成，内容全面，可充分利用常规例行监测表格进行规范记录，应包括如下信息： 事故发生的时间和地点，污染事故单位名称、联系方式</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现场示意图，如有必要对采样点及周围情况进行现场录像和拍照，特别注明采样点所在位置的标志性特征物如建筑物、桥梁等名称</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监测实施方案，包括监测项目（如可能）、采样断面（点位）、监测频次、采样时间等</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事故发生现场描述及事故发生的原因</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必要的水文</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气象参数（如水温、水流流向、流量、气温、气压、风向、风速等）</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可能存在的污染物名称、流失量及影响范围（程度）</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如有可能，简要说明污染物的有害特性</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与突发环境事件相关的其他信息，如盛放有毒有害污染物的容器、标签等信息，尤其是外文标签等信息，以便核对</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采样人员及校核人员的签名。</w:t>
      </w:r>
    </w:p>
    <w:p>
      <w:pPr>
        <w:keepLines w:val="0"/>
        <w:pageBreakBefore w:val="0"/>
        <w:numPr>
          <w:ilvl w:val="0"/>
          <w:numId w:val="0"/>
        </w:numPr>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（4）监测项目</w:t>
      </w:r>
    </w:p>
    <w:p>
      <w:pPr>
        <w:keepLines w:val="0"/>
        <w:pageBreakBefore w:val="0"/>
        <w:numPr>
          <w:ilvl w:val="0"/>
          <w:numId w:val="0"/>
        </w:numPr>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突发环境事件由于其发生的突然性、形式的多样性、成分的复杂性决定了应急监测项目往往一时难以确定，此时应通过多种</w:t>
      </w:r>
    </w:p>
    <w:p>
      <w:pPr>
        <w:keepLines w:val="0"/>
        <w:pageBreakBefore w:val="0"/>
        <w:numPr>
          <w:ilvl w:val="0"/>
          <w:numId w:val="0"/>
        </w:numPr>
        <w:kinsoku/>
        <w:wordWrap/>
        <w:overflowPunct/>
        <w:topLinePunct w:val="0"/>
        <w:bidi w:val="0"/>
        <w:spacing w:line="560" w:lineRule="exact"/>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途径尽快确定主要污染物和监测项目。</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已知污染物的突发环境事件监测项目的确定</w:t>
      </w: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根据已知污染物确定主要监测项目，同时应考虑该污染物在环境中可能产生的反应，衍生成其他有毒有害物质。对危化品车辆引发的突发环境事件，通过对有关人员（如货主、驾驶员、押运员等）的询问以及运送危化品或危险废物的外包装、准运证、押运证、上岗证、驾驶证、车号等信息，调查运输危化品的名称、数量、来源、生产或使用单位，同时采集有代表性的污染源样品，鉴定和确认主要污染物和监测项目。</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未知污染物的突发环境事件监测项目的确定</w:t>
      </w: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通过污染事故现场的一些特征，如气味、挥发性、遇水的反应特性、颜色及对周围环境、作物的影响等，初步确定主要污染物和监测项目；如发生人员或公务中毒事故，可根据中毒反应的特殊症状，初步确定主要污染物和监测项目；利用水质自动监测站等现有的仪器设备的监测，确定主要污染物和监测项目；通过现场采样分析，包括采样有代表性的污染源样品，利用试纸、快速检测管和便携式监测仪器等现场快速分析手段，确定主要污染物和监测项目；通过采集样品，包括采集有代表性的污染源样品，送实验室分析后，确定主要污染物和监测项目。</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lang w:val="en-US" w:eastAsia="zh-CN"/>
        </w:rPr>
        <w:t>5</w:t>
      </w: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分析方法</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根据前期所列监测项目，具备现场监测条件的监测项目，应尽量在现场监测，快速获取信息，了解突发环境事件的变化情况。不能在现场监测的项目，进行采样后送至实验室进行监测；必要时，备份现场监测的样品送实验室监（复）测，以确认现场定性或定量监测结果的准确性。</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分析方法采用GB/T5750-2006《生活饮用水标准检验方法》中推荐方法和GB14848-2017《地下水质量标准》中所列分析方法。</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lang w:val="en-US" w:eastAsia="zh-CN"/>
        </w:rPr>
        <w:t>6</w:t>
      </w: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监测结果与数据报告</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各监测项目的监测数据应按照有关监测技术规范进行数据处理。监测结果可用定性、半定量或定量方式报出。</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应急监测数据的整理分析应本着及时快速报送的原则，以电话、传真、快报、简报、监测报告等形式，将监测结果在第一时间上报给应急现场指挥部。根据应急现场指挥部终止应急处置命令，形成监测结论总结报告，报应急现场指挥部。</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lang w:val="en-US" w:eastAsia="zh-CN"/>
        </w:rPr>
        <w:t>7</w:t>
      </w: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监测数据的质量保证</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rPr>
        <w:t>应急监测过程中的样品采集、现场监测、实验室监测、数据统计等环节，都应按照相关规定，实施质量控制措施，并对应急监测报告实行三级审核。</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lang w:val="en-US" w:eastAsia="zh-CN"/>
        </w:rPr>
        <w:t>8</w:t>
      </w: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themeColor="text1"/>
          <w:sz w:val="32"/>
          <w:szCs w:val="32"/>
        </w:rPr>
        <w:t xml:space="preserve">现场监测 </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现场监测仪器设备的确定原则</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应快速鉴定、鉴别污染物，并能给出定性、半定量或定量的检测结果，直接读数，使用方便，易于携带，对样品的前处理要求低。</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现场监测仪器设备的准备可根据本地实际和全国环境监测站建设标准要求，配置常用的现场监测仪器设备，如检测试纸、快速检测管和便携式监测仪器等快速检测仪器设备。需要时，配置便携式气相色谱仪、便携式红外光谱仪、便携式气相色谱／质谱分析仪等应急监测仪器。</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现场监测项目和分析方法</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凡具备现场测定条件的监测项目，应尽量进行现场测定。必要时，另采集一份样品送实验室分析测定，以确认现场的定性或定量分析结果。</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检测试纸、快速检测管和便携式监测仪器的使用方法可参照相应的使用说明，使用过程中应注意避免其他物质的干扰。</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用检测试纸、快速检测管和便携式监测仪器进行测定时，应至少连续平行测定两次，以确认现场测定结果；必要时，送实验室用不同的分析方法对现场监测结果加以确认、鉴别。</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用过的检测试纸和快速检测管应妥善处置。台安县人民政府对集中式饮用水水源地水质状况进行监测，建立常规定期监测制度，按监测项目及频次要求，定期对水源地水质、水量开展常规监测，并与卫生、水利、水务等部门的监测数据加强沟通联动。水质监测指标见下表：</w:t>
      </w:r>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p>
      <w:pPr>
        <w:keepLines w:val="0"/>
        <w:pageBreakBefore w:val="0"/>
        <w:widowControl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sectPr>
          <w:pgSz w:w="11906" w:h="16838"/>
          <w:pgMar w:top="2098" w:right="1417" w:bottom="2098" w:left="1417" w:header="851" w:footer="992" w:gutter="0"/>
          <w:pgNumType w:fmt="numberInDash"/>
          <w:cols w:space="720" w:num="1"/>
          <w:docGrid w:type="lines" w:linePitch="312" w:charSpace="0"/>
        </w:sectPr>
      </w:pPr>
    </w:p>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表3</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 xml:space="preserve">  水质监测指标</w:t>
      </w:r>
    </w:p>
    <w:tbl>
      <w:tblPr>
        <w:tblStyle w:val="20"/>
        <w:tblpPr w:leftFromText="180" w:rightFromText="180" w:vertAnchor="text" w:horzAnchor="page" w:tblpX="1823" w:tblpY="1122"/>
        <w:tblOverlap w:val="never"/>
        <w:tblW w:w="13328" w:type="dxa"/>
        <w:tblInd w:w="0" w:type="dxa"/>
        <w:tblBorders>
          <w:top w:val="single" w:color="000000" w:sz="8"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3"/>
        <w:gridCol w:w="1665"/>
        <w:gridCol w:w="1050"/>
        <w:gridCol w:w="1530"/>
        <w:gridCol w:w="1346"/>
        <w:gridCol w:w="893"/>
        <w:gridCol w:w="1417"/>
        <w:gridCol w:w="1417"/>
        <w:gridCol w:w="1417"/>
        <w:gridCol w:w="1860"/>
      </w:tblGrid>
      <w:tr>
        <w:tblPrEx>
          <w:tblBorders>
            <w:top w:val="single" w:color="000000" w:sz="8"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2" w:hRule="atLeast"/>
          <w:tblHeader/>
        </w:trPr>
        <w:tc>
          <w:tcPr>
            <w:tcW w:w="733" w:type="dxa"/>
            <w:vAlign w:val="center"/>
          </w:tcPr>
          <w:p>
            <w:pPr>
              <w:keepLines w:val="0"/>
              <w:pageBreakBefore w:val="0"/>
              <w:kinsoku/>
              <w:wordWrap/>
              <w:overflowPunct/>
              <w:topLinePunct w:val="0"/>
              <w:bidi w:val="0"/>
              <w:adjustRightInd w:val="0"/>
              <w:snapToGrid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序号</w:t>
            </w:r>
          </w:p>
        </w:tc>
        <w:tc>
          <w:tcPr>
            <w:tcW w:w="1665" w:type="dxa"/>
            <w:vAlign w:val="center"/>
          </w:tcPr>
          <w:p>
            <w:pPr>
              <w:keepLines w:val="0"/>
              <w:pageBreakBefore w:val="0"/>
              <w:kinsoku/>
              <w:wordWrap/>
              <w:overflowPunct/>
              <w:topLinePunct w:val="0"/>
              <w:bidi w:val="0"/>
              <w:adjustRightInd w:val="0"/>
              <w:snapToGrid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监测水质指标</w:t>
            </w:r>
          </w:p>
        </w:tc>
        <w:tc>
          <w:tcPr>
            <w:tcW w:w="1050" w:type="dxa"/>
            <w:vAlign w:val="center"/>
          </w:tcPr>
          <w:p>
            <w:pPr>
              <w:keepLines w:val="0"/>
              <w:pageBreakBefore w:val="0"/>
              <w:kinsoku/>
              <w:wordWrap/>
              <w:overflowPunct/>
              <w:topLinePunct w:val="0"/>
              <w:bidi w:val="0"/>
              <w:adjustRightInd w:val="0"/>
              <w:snapToGrid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单位</w:t>
            </w:r>
          </w:p>
        </w:tc>
        <w:tc>
          <w:tcPr>
            <w:tcW w:w="1530" w:type="dxa"/>
            <w:vAlign w:val="center"/>
          </w:tcPr>
          <w:p>
            <w:pPr>
              <w:keepLines w:val="0"/>
              <w:pageBreakBefore w:val="0"/>
              <w:kinsoku/>
              <w:wordWrap/>
              <w:overflowPunct/>
              <w:topLinePunct w:val="0"/>
              <w:bidi w:val="0"/>
              <w:adjustRightInd w:val="0"/>
              <w:snapToGrid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监测达标标准数值</w:t>
            </w:r>
          </w:p>
        </w:tc>
        <w:tc>
          <w:tcPr>
            <w:tcW w:w="1346" w:type="dxa"/>
            <w:tcBorders>
              <w:right w:val="single" w:color="auto" w:sz="4" w:space="0"/>
            </w:tcBorders>
            <w:vAlign w:val="center"/>
          </w:tcPr>
          <w:p>
            <w:pPr>
              <w:keepLines w:val="0"/>
              <w:pageBreakBefore w:val="0"/>
              <w:kinsoku/>
              <w:wordWrap/>
              <w:overflowPunct/>
              <w:topLinePunct w:val="0"/>
              <w:bidi w:val="0"/>
              <w:adjustRightInd w:val="0"/>
              <w:snapToGrid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停止供水限值</w:t>
            </w:r>
          </w:p>
        </w:tc>
        <w:tc>
          <w:tcPr>
            <w:tcW w:w="893"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日常监测频次</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红色预警时超标倍数</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橙色预警时超标倍数</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黄色预警时超标倍数</w:t>
            </w:r>
          </w:p>
        </w:tc>
        <w:tc>
          <w:tcPr>
            <w:tcW w:w="1860"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蓝色预警时超标倍数</w:t>
            </w:r>
          </w:p>
        </w:tc>
      </w:tr>
      <w:tr>
        <w:tblPrEx>
          <w:tblBorders>
            <w:top w:val="single" w:color="000000" w:sz="8"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2" w:hRule="atLeast"/>
        </w:trPr>
        <w:tc>
          <w:tcPr>
            <w:tcW w:w="733" w:type="dxa"/>
            <w:vAlign w:val="center"/>
          </w:tcPr>
          <w:p>
            <w:pPr>
              <w:keepLines w:val="0"/>
              <w:pageBreakBefore w:val="0"/>
              <w:numPr>
                <w:ilvl w:val="0"/>
                <w:numId w:val="1"/>
              </w:numPr>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p>
        </w:tc>
        <w:tc>
          <w:tcPr>
            <w:tcW w:w="1665"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pH</w:t>
            </w:r>
          </w:p>
        </w:tc>
        <w:tc>
          <w:tcPr>
            <w:tcW w:w="105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p>
        </w:tc>
        <w:tc>
          <w:tcPr>
            <w:tcW w:w="153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6.5-8.5</w:t>
            </w:r>
          </w:p>
        </w:tc>
        <w:tc>
          <w:tcPr>
            <w:tcW w:w="1346" w:type="dxa"/>
            <w:tcBorders>
              <w:righ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超标时</w:t>
            </w:r>
          </w:p>
        </w:tc>
        <w:tc>
          <w:tcPr>
            <w:tcW w:w="893"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sz w:val="32"/>
                <w:szCs w:val="32"/>
              </w:rPr>
              <w:t>月检2次</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超标2倍以上</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超标1.5倍</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超标1倍</w:t>
            </w:r>
          </w:p>
        </w:tc>
        <w:tc>
          <w:tcPr>
            <w:tcW w:w="1860"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超标0.5倍</w:t>
            </w:r>
          </w:p>
        </w:tc>
      </w:tr>
      <w:tr>
        <w:tblPrEx>
          <w:tblBorders>
            <w:top w:val="single" w:color="000000" w:sz="8"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2" w:hRule="atLeast"/>
        </w:trPr>
        <w:tc>
          <w:tcPr>
            <w:tcW w:w="733" w:type="dxa"/>
            <w:vAlign w:val="center"/>
          </w:tcPr>
          <w:p>
            <w:pPr>
              <w:keepLines w:val="0"/>
              <w:pageBreakBefore w:val="0"/>
              <w:numPr>
                <w:ilvl w:val="0"/>
                <w:numId w:val="1"/>
              </w:numPr>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p>
        </w:tc>
        <w:tc>
          <w:tcPr>
            <w:tcW w:w="1665"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色度</w:t>
            </w:r>
          </w:p>
        </w:tc>
        <w:tc>
          <w:tcPr>
            <w:tcW w:w="105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度</w:t>
            </w:r>
          </w:p>
        </w:tc>
        <w:tc>
          <w:tcPr>
            <w:tcW w:w="153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15</w:t>
            </w:r>
          </w:p>
        </w:tc>
        <w:tc>
          <w:tcPr>
            <w:tcW w:w="1346" w:type="dxa"/>
            <w:tcBorders>
              <w:righ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超标时</w:t>
            </w:r>
          </w:p>
        </w:tc>
        <w:tc>
          <w:tcPr>
            <w:tcW w:w="893"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sz w:val="32"/>
                <w:szCs w:val="32"/>
              </w:rPr>
              <w:t>日捡</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超标2倍以上</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超标1.5倍</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超标1倍</w:t>
            </w:r>
          </w:p>
        </w:tc>
        <w:tc>
          <w:tcPr>
            <w:tcW w:w="1860"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超标0.5倍</w:t>
            </w:r>
          </w:p>
        </w:tc>
      </w:tr>
      <w:tr>
        <w:tblPrEx>
          <w:tblBorders>
            <w:top w:val="single" w:color="000000" w:sz="8"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2" w:hRule="atLeast"/>
        </w:trPr>
        <w:tc>
          <w:tcPr>
            <w:tcW w:w="733" w:type="dxa"/>
            <w:vAlign w:val="center"/>
          </w:tcPr>
          <w:p>
            <w:pPr>
              <w:keepLines w:val="0"/>
              <w:pageBreakBefore w:val="0"/>
              <w:numPr>
                <w:ilvl w:val="0"/>
                <w:numId w:val="1"/>
              </w:numPr>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p>
        </w:tc>
        <w:tc>
          <w:tcPr>
            <w:tcW w:w="1665"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浑浊度</w:t>
            </w:r>
          </w:p>
        </w:tc>
        <w:tc>
          <w:tcPr>
            <w:tcW w:w="105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NTU</w:t>
            </w:r>
          </w:p>
        </w:tc>
        <w:tc>
          <w:tcPr>
            <w:tcW w:w="153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1（水源与净水技术条件限制时为3）</w:t>
            </w:r>
          </w:p>
        </w:tc>
        <w:tc>
          <w:tcPr>
            <w:tcW w:w="1346" w:type="dxa"/>
            <w:tcBorders>
              <w:righ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超标时</w:t>
            </w:r>
          </w:p>
        </w:tc>
        <w:tc>
          <w:tcPr>
            <w:tcW w:w="893"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sz w:val="32"/>
                <w:szCs w:val="32"/>
              </w:rPr>
              <w:t>日捡</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超标2倍以上</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超标1.5倍</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超标1倍</w:t>
            </w:r>
          </w:p>
        </w:tc>
        <w:tc>
          <w:tcPr>
            <w:tcW w:w="1860"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超标0.5倍</w:t>
            </w:r>
          </w:p>
        </w:tc>
      </w:tr>
      <w:tr>
        <w:tblPrEx>
          <w:tblBorders>
            <w:top w:val="single" w:color="000000" w:sz="8"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2" w:hRule="atLeast"/>
        </w:trPr>
        <w:tc>
          <w:tcPr>
            <w:tcW w:w="733" w:type="dxa"/>
            <w:vAlign w:val="center"/>
          </w:tcPr>
          <w:p>
            <w:pPr>
              <w:keepLines w:val="0"/>
              <w:pageBreakBefore w:val="0"/>
              <w:numPr>
                <w:ilvl w:val="0"/>
                <w:numId w:val="1"/>
              </w:numPr>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p>
        </w:tc>
        <w:tc>
          <w:tcPr>
            <w:tcW w:w="1665"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臭和味</w:t>
            </w:r>
          </w:p>
        </w:tc>
        <w:tc>
          <w:tcPr>
            <w:tcW w:w="105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p>
        </w:tc>
        <w:tc>
          <w:tcPr>
            <w:tcW w:w="153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无异臭、异味</w:t>
            </w:r>
          </w:p>
        </w:tc>
        <w:tc>
          <w:tcPr>
            <w:tcW w:w="1346" w:type="dxa"/>
            <w:tcBorders>
              <w:righ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超标时</w:t>
            </w:r>
          </w:p>
        </w:tc>
        <w:tc>
          <w:tcPr>
            <w:tcW w:w="893"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sz w:val="32"/>
                <w:szCs w:val="32"/>
              </w:rPr>
              <w:t>日捡</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超标2倍以上</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超标1.5倍</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超标1倍</w:t>
            </w:r>
          </w:p>
        </w:tc>
        <w:tc>
          <w:tcPr>
            <w:tcW w:w="1860"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超标0.5倍</w:t>
            </w:r>
          </w:p>
        </w:tc>
      </w:tr>
      <w:tr>
        <w:tblPrEx>
          <w:tblBorders>
            <w:top w:val="single" w:color="000000" w:sz="8"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2" w:hRule="atLeast"/>
        </w:trPr>
        <w:tc>
          <w:tcPr>
            <w:tcW w:w="733" w:type="dxa"/>
            <w:vAlign w:val="center"/>
          </w:tcPr>
          <w:p>
            <w:pPr>
              <w:keepLines w:val="0"/>
              <w:pageBreakBefore w:val="0"/>
              <w:numPr>
                <w:ilvl w:val="0"/>
                <w:numId w:val="1"/>
              </w:numPr>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p>
        </w:tc>
        <w:tc>
          <w:tcPr>
            <w:tcW w:w="1665"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肉眼可见物</w:t>
            </w:r>
          </w:p>
        </w:tc>
        <w:tc>
          <w:tcPr>
            <w:tcW w:w="105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p>
        </w:tc>
        <w:tc>
          <w:tcPr>
            <w:tcW w:w="153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无</w:t>
            </w:r>
          </w:p>
        </w:tc>
        <w:tc>
          <w:tcPr>
            <w:tcW w:w="1346" w:type="dxa"/>
            <w:tcBorders>
              <w:righ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超标时</w:t>
            </w:r>
          </w:p>
        </w:tc>
        <w:tc>
          <w:tcPr>
            <w:tcW w:w="893"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sz w:val="32"/>
                <w:szCs w:val="32"/>
              </w:rPr>
              <w:t>日捡</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超标2倍以上</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超标1.5倍</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超标1倍</w:t>
            </w:r>
          </w:p>
        </w:tc>
        <w:tc>
          <w:tcPr>
            <w:tcW w:w="1860"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超标0.5倍</w:t>
            </w:r>
          </w:p>
        </w:tc>
      </w:tr>
      <w:tr>
        <w:tblPrEx>
          <w:tblBorders>
            <w:top w:val="single" w:color="000000" w:sz="8"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2" w:hRule="atLeast"/>
        </w:trPr>
        <w:tc>
          <w:tcPr>
            <w:tcW w:w="733" w:type="dxa"/>
            <w:vAlign w:val="center"/>
          </w:tcPr>
          <w:p>
            <w:pPr>
              <w:keepLines w:val="0"/>
              <w:pageBreakBefore w:val="0"/>
              <w:numPr>
                <w:ilvl w:val="0"/>
                <w:numId w:val="1"/>
              </w:numPr>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p>
        </w:tc>
        <w:tc>
          <w:tcPr>
            <w:tcW w:w="1665"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铁</w:t>
            </w:r>
          </w:p>
        </w:tc>
        <w:tc>
          <w:tcPr>
            <w:tcW w:w="105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mg/L</w:t>
            </w:r>
          </w:p>
        </w:tc>
        <w:tc>
          <w:tcPr>
            <w:tcW w:w="153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0.3</w:t>
            </w:r>
          </w:p>
        </w:tc>
        <w:tc>
          <w:tcPr>
            <w:tcW w:w="1346" w:type="dxa"/>
            <w:tcBorders>
              <w:righ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超标时</w:t>
            </w:r>
          </w:p>
        </w:tc>
        <w:tc>
          <w:tcPr>
            <w:tcW w:w="893"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sz w:val="32"/>
                <w:szCs w:val="32"/>
              </w:rPr>
              <w:t>月检2次</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超标2倍以上</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超标1.5倍</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超标1倍</w:t>
            </w:r>
          </w:p>
        </w:tc>
        <w:tc>
          <w:tcPr>
            <w:tcW w:w="1860"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超标0.5倍</w:t>
            </w:r>
          </w:p>
        </w:tc>
      </w:tr>
      <w:tr>
        <w:tblPrEx>
          <w:tblBorders>
            <w:top w:val="single" w:color="000000" w:sz="8"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2" w:hRule="atLeast"/>
        </w:trPr>
        <w:tc>
          <w:tcPr>
            <w:tcW w:w="733" w:type="dxa"/>
            <w:vAlign w:val="center"/>
          </w:tcPr>
          <w:p>
            <w:pPr>
              <w:keepLines w:val="0"/>
              <w:pageBreakBefore w:val="0"/>
              <w:numPr>
                <w:ilvl w:val="0"/>
                <w:numId w:val="1"/>
              </w:numPr>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p>
        </w:tc>
        <w:tc>
          <w:tcPr>
            <w:tcW w:w="1665"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锰</w:t>
            </w:r>
          </w:p>
        </w:tc>
        <w:tc>
          <w:tcPr>
            <w:tcW w:w="105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mg/L</w:t>
            </w:r>
          </w:p>
        </w:tc>
        <w:tc>
          <w:tcPr>
            <w:tcW w:w="153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0.1</w:t>
            </w:r>
          </w:p>
        </w:tc>
        <w:tc>
          <w:tcPr>
            <w:tcW w:w="1346" w:type="dxa"/>
            <w:tcBorders>
              <w:righ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超标时</w:t>
            </w:r>
          </w:p>
        </w:tc>
        <w:tc>
          <w:tcPr>
            <w:tcW w:w="893"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sz w:val="32"/>
                <w:szCs w:val="32"/>
              </w:rPr>
              <w:t>月检2次</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超标2倍以上</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超标1.5倍</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超标1倍</w:t>
            </w:r>
          </w:p>
        </w:tc>
        <w:tc>
          <w:tcPr>
            <w:tcW w:w="1860"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超标0.5倍</w:t>
            </w:r>
          </w:p>
        </w:tc>
      </w:tr>
      <w:tr>
        <w:tblPrEx>
          <w:tblBorders>
            <w:top w:val="single" w:color="000000" w:sz="8"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2" w:hRule="atLeast"/>
        </w:trPr>
        <w:tc>
          <w:tcPr>
            <w:tcW w:w="733" w:type="dxa"/>
            <w:vAlign w:val="center"/>
          </w:tcPr>
          <w:p>
            <w:pPr>
              <w:keepLines w:val="0"/>
              <w:pageBreakBefore w:val="0"/>
              <w:numPr>
                <w:ilvl w:val="0"/>
                <w:numId w:val="1"/>
              </w:numPr>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p>
        </w:tc>
        <w:tc>
          <w:tcPr>
            <w:tcW w:w="1665"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铜</w:t>
            </w:r>
          </w:p>
        </w:tc>
        <w:tc>
          <w:tcPr>
            <w:tcW w:w="105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mg/L</w:t>
            </w:r>
          </w:p>
        </w:tc>
        <w:tc>
          <w:tcPr>
            <w:tcW w:w="153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1.0</w:t>
            </w:r>
          </w:p>
        </w:tc>
        <w:tc>
          <w:tcPr>
            <w:tcW w:w="1346" w:type="dxa"/>
            <w:tcBorders>
              <w:righ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超标时</w:t>
            </w:r>
          </w:p>
        </w:tc>
        <w:tc>
          <w:tcPr>
            <w:tcW w:w="893"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sz w:val="32"/>
                <w:szCs w:val="32"/>
              </w:rPr>
              <w:t>月检2次</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超标2倍以上</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超标1.5倍</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超标1倍</w:t>
            </w:r>
          </w:p>
        </w:tc>
        <w:tc>
          <w:tcPr>
            <w:tcW w:w="1860"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超标0.5倍</w:t>
            </w:r>
          </w:p>
        </w:tc>
      </w:tr>
      <w:tr>
        <w:tblPrEx>
          <w:tblBorders>
            <w:top w:val="single" w:color="000000" w:sz="8"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2" w:hRule="atLeast"/>
        </w:trPr>
        <w:tc>
          <w:tcPr>
            <w:tcW w:w="733" w:type="dxa"/>
            <w:vAlign w:val="center"/>
          </w:tcPr>
          <w:p>
            <w:pPr>
              <w:keepLines w:val="0"/>
              <w:pageBreakBefore w:val="0"/>
              <w:numPr>
                <w:ilvl w:val="0"/>
                <w:numId w:val="1"/>
              </w:numPr>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p>
        </w:tc>
        <w:tc>
          <w:tcPr>
            <w:tcW w:w="1665"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锌</w:t>
            </w:r>
          </w:p>
        </w:tc>
        <w:tc>
          <w:tcPr>
            <w:tcW w:w="105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mg/L</w:t>
            </w:r>
          </w:p>
        </w:tc>
        <w:tc>
          <w:tcPr>
            <w:tcW w:w="153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1.0</w:t>
            </w:r>
          </w:p>
        </w:tc>
        <w:tc>
          <w:tcPr>
            <w:tcW w:w="1346" w:type="dxa"/>
            <w:tcBorders>
              <w:righ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超标时</w:t>
            </w:r>
          </w:p>
        </w:tc>
        <w:tc>
          <w:tcPr>
            <w:tcW w:w="893"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sz w:val="32"/>
                <w:szCs w:val="32"/>
              </w:rPr>
              <w:t>月检2次</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超标2倍以上</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超标1.5倍</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超标1倍</w:t>
            </w:r>
          </w:p>
        </w:tc>
        <w:tc>
          <w:tcPr>
            <w:tcW w:w="1860"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超标0.5倍</w:t>
            </w:r>
          </w:p>
        </w:tc>
      </w:tr>
      <w:tr>
        <w:tblPrEx>
          <w:tblBorders>
            <w:top w:val="single" w:color="000000" w:sz="8"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2" w:hRule="atLeast"/>
        </w:trPr>
        <w:tc>
          <w:tcPr>
            <w:tcW w:w="733" w:type="dxa"/>
            <w:vAlign w:val="center"/>
          </w:tcPr>
          <w:p>
            <w:pPr>
              <w:keepLines w:val="0"/>
              <w:pageBreakBefore w:val="0"/>
              <w:numPr>
                <w:ilvl w:val="0"/>
                <w:numId w:val="1"/>
              </w:numPr>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p>
        </w:tc>
        <w:tc>
          <w:tcPr>
            <w:tcW w:w="1665"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氟化物</w:t>
            </w:r>
          </w:p>
        </w:tc>
        <w:tc>
          <w:tcPr>
            <w:tcW w:w="105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mg/L</w:t>
            </w:r>
          </w:p>
        </w:tc>
        <w:tc>
          <w:tcPr>
            <w:tcW w:w="153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1.0</w:t>
            </w:r>
          </w:p>
        </w:tc>
        <w:tc>
          <w:tcPr>
            <w:tcW w:w="1346" w:type="dxa"/>
            <w:tcBorders>
              <w:righ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超标时</w:t>
            </w:r>
          </w:p>
        </w:tc>
        <w:tc>
          <w:tcPr>
            <w:tcW w:w="893"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sz w:val="32"/>
                <w:szCs w:val="32"/>
              </w:rPr>
              <w:t>月检2次</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超标2倍以上</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超标1.5倍</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超标1倍</w:t>
            </w:r>
          </w:p>
        </w:tc>
        <w:tc>
          <w:tcPr>
            <w:tcW w:w="1860"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超标0.5倍</w:t>
            </w:r>
          </w:p>
        </w:tc>
      </w:tr>
      <w:tr>
        <w:tblPrEx>
          <w:tblBorders>
            <w:top w:val="single" w:color="000000" w:sz="8"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2" w:hRule="atLeast"/>
        </w:trPr>
        <w:tc>
          <w:tcPr>
            <w:tcW w:w="733" w:type="dxa"/>
            <w:vAlign w:val="center"/>
          </w:tcPr>
          <w:p>
            <w:pPr>
              <w:keepLines w:val="0"/>
              <w:pageBreakBefore w:val="0"/>
              <w:numPr>
                <w:ilvl w:val="0"/>
                <w:numId w:val="1"/>
              </w:numPr>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p>
        </w:tc>
        <w:tc>
          <w:tcPr>
            <w:tcW w:w="1665"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氯化物</w:t>
            </w:r>
          </w:p>
        </w:tc>
        <w:tc>
          <w:tcPr>
            <w:tcW w:w="105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mg/L</w:t>
            </w:r>
          </w:p>
        </w:tc>
        <w:tc>
          <w:tcPr>
            <w:tcW w:w="153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250</w:t>
            </w:r>
          </w:p>
        </w:tc>
        <w:tc>
          <w:tcPr>
            <w:tcW w:w="1346" w:type="dxa"/>
            <w:tcBorders>
              <w:righ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超标时</w:t>
            </w:r>
          </w:p>
        </w:tc>
        <w:tc>
          <w:tcPr>
            <w:tcW w:w="893"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sz w:val="32"/>
                <w:szCs w:val="32"/>
              </w:rPr>
              <w:t>月检2次</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超标2倍以上</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超标1.5倍</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超标1倍</w:t>
            </w:r>
          </w:p>
        </w:tc>
        <w:tc>
          <w:tcPr>
            <w:tcW w:w="1860"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超标0.5倍</w:t>
            </w:r>
          </w:p>
        </w:tc>
      </w:tr>
      <w:tr>
        <w:tblPrEx>
          <w:tblBorders>
            <w:top w:val="single" w:color="000000" w:sz="8"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2" w:hRule="atLeast"/>
        </w:trPr>
        <w:tc>
          <w:tcPr>
            <w:tcW w:w="733" w:type="dxa"/>
            <w:vAlign w:val="center"/>
          </w:tcPr>
          <w:p>
            <w:pPr>
              <w:keepLines w:val="0"/>
              <w:pageBreakBefore w:val="0"/>
              <w:numPr>
                <w:ilvl w:val="0"/>
                <w:numId w:val="1"/>
              </w:numPr>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p>
        </w:tc>
        <w:tc>
          <w:tcPr>
            <w:tcW w:w="1665"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硝酸盐</w:t>
            </w:r>
          </w:p>
        </w:tc>
        <w:tc>
          <w:tcPr>
            <w:tcW w:w="105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mg/L</w:t>
            </w:r>
          </w:p>
        </w:tc>
        <w:tc>
          <w:tcPr>
            <w:tcW w:w="153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10（水源与净水技术条件限制时为20）</w:t>
            </w:r>
          </w:p>
        </w:tc>
        <w:tc>
          <w:tcPr>
            <w:tcW w:w="1346" w:type="dxa"/>
            <w:tcBorders>
              <w:righ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超标时</w:t>
            </w:r>
          </w:p>
        </w:tc>
        <w:tc>
          <w:tcPr>
            <w:tcW w:w="893"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sz w:val="32"/>
                <w:szCs w:val="32"/>
              </w:rPr>
              <w:t>月检1次</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超标2倍以上</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超标1.5倍</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超标1倍</w:t>
            </w:r>
          </w:p>
        </w:tc>
        <w:tc>
          <w:tcPr>
            <w:tcW w:w="1860"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超标0.5倍</w:t>
            </w:r>
          </w:p>
        </w:tc>
      </w:tr>
      <w:tr>
        <w:tblPrEx>
          <w:tblBorders>
            <w:top w:val="single" w:color="000000" w:sz="8"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2" w:hRule="atLeast"/>
        </w:trPr>
        <w:tc>
          <w:tcPr>
            <w:tcW w:w="733" w:type="dxa"/>
            <w:vAlign w:val="center"/>
          </w:tcPr>
          <w:p>
            <w:pPr>
              <w:keepLines w:val="0"/>
              <w:pageBreakBefore w:val="0"/>
              <w:numPr>
                <w:ilvl w:val="0"/>
                <w:numId w:val="1"/>
              </w:numPr>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p>
        </w:tc>
        <w:tc>
          <w:tcPr>
            <w:tcW w:w="1665"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硫酸盐</w:t>
            </w:r>
          </w:p>
        </w:tc>
        <w:tc>
          <w:tcPr>
            <w:tcW w:w="105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mg/L</w:t>
            </w:r>
          </w:p>
        </w:tc>
        <w:tc>
          <w:tcPr>
            <w:tcW w:w="153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250</w:t>
            </w:r>
          </w:p>
        </w:tc>
        <w:tc>
          <w:tcPr>
            <w:tcW w:w="1346" w:type="dxa"/>
            <w:tcBorders>
              <w:righ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超标时</w:t>
            </w:r>
          </w:p>
        </w:tc>
        <w:tc>
          <w:tcPr>
            <w:tcW w:w="893"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sz w:val="32"/>
                <w:szCs w:val="32"/>
              </w:rPr>
              <w:t>月检2次</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超标2倍以上</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超标1.5倍</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超标1倍</w:t>
            </w:r>
          </w:p>
        </w:tc>
        <w:tc>
          <w:tcPr>
            <w:tcW w:w="1860"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超标0.5倍</w:t>
            </w:r>
          </w:p>
        </w:tc>
      </w:tr>
      <w:tr>
        <w:tblPrEx>
          <w:tblBorders>
            <w:top w:val="single" w:color="000000" w:sz="8"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2" w:hRule="atLeast"/>
        </w:trPr>
        <w:tc>
          <w:tcPr>
            <w:tcW w:w="733" w:type="dxa"/>
            <w:vAlign w:val="center"/>
          </w:tcPr>
          <w:p>
            <w:pPr>
              <w:keepLines w:val="0"/>
              <w:pageBreakBefore w:val="0"/>
              <w:numPr>
                <w:ilvl w:val="0"/>
                <w:numId w:val="1"/>
              </w:numPr>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p>
        </w:tc>
        <w:tc>
          <w:tcPr>
            <w:tcW w:w="1665"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溶解性总固体</w:t>
            </w:r>
          </w:p>
        </w:tc>
        <w:tc>
          <w:tcPr>
            <w:tcW w:w="105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mg/L</w:t>
            </w:r>
          </w:p>
        </w:tc>
        <w:tc>
          <w:tcPr>
            <w:tcW w:w="153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1000</w:t>
            </w:r>
          </w:p>
        </w:tc>
        <w:tc>
          <w:tcPr>
            <w:tcW w:w="1346" w:type="dxa"/>
            <w:tcBorders>
              <w:righ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超标时</w:t>
            </w:r>
          </w:p>
        </w:tc>
        <w:tc>
          <w:tcPr>
            <w:tcW w:w="893"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sz w:val="32"/>
                <w:szCs w:val="32"/>
              </w:rPr>
              <w:t>月检2次</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超标2倍以上</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超标1.5倍</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超标1倍</w:t>
            </w:r>
          </w:p>
        </w:tc>
        <w:tc>
          <w:tcPr>
            <w:tcW w:w="1860"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超标0.5倍</w:t>
            </w:r>
          </w:p>
        </w:tc>
      </w:tr>
      <w:tr>
        <w:tblPrEx>
          <w:tblBorders>
            <w:top w:val="single" w:color="000000" w:sz="8"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2" w:hRule="atLeast"/>
        </w:trPr>
        <w:tc>
          <w:tcPr>
            <w:tcW w:w="733" w:type="dxa"/>
            <w:vAlign w:val="center"/>
          </w:tcPr>
          <w:p>
            <w:pPr>
              <w:keepLines w:val="0"/>
              <w:pageBreakBefore w:val="0"/>
              <w:numPr>
                <w:ilvl w:val="0"/>
                <w:numId w:val="1"/>
              </w:numPr>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p>
        </w:tc>
        <w:tc>
          <w:tcPr>
            <w:tcW w:w="1665"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总硬度（以CaCO3计）</w:t>
            </w:r>
          </w:p>
        </w:tc>
        <w:tc>
          <w:tcPr>
            <w:tcW w:w="105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mg/L</w:t>
            </w:r>
          </w:p>
        </w:tc>
        <w:tc>
          <w:tcPr>
            <w:tcW w:w="153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450</w:t>
            </w:r>
          </w:p>
        </w:tc>
        <w:tc>
          <w:tcPr>
            <w:tcW w:w="1346" w:type="dxa"/>
            <w:tcBorders>
              <w:righ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超标时</w:t>
            </w:r>
          </w:p>
        </w:tc>
        <w:tc>
          <w:tcPr>
            <w:tcW w:w="893"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sz w:val="32"/>
                <w:szCs w:val="32"/>
              </w:rPr>
              <w:t>月检2次</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超标2倍以上</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超标1.5倍</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超标1倍</w:t>
            </w:r>
          </w:p>
        </w:tc>
        <w:tc>
          <w:tcPr>
            <w:tcW w:w="1860"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超标0.5倍</w:t>
            </w:r>
          </w:p>
        </w:tc>
      </w:tr>
      <w:tr>
        <w:tblPrEx>
          <w:tblBorders>
            <w:top w:val="single" w:color="000000" w:sz="8"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2" w:hRule="atLeast"/>
        </w:trPr>
        <w:tc>
          <w:tcPr>
            <w:tcW w:w="733" w:type="dxa"/>
            <w:vAlign w:val="center"/>
          </w:tcPr>
          <w:p>
            <w:pPr>
              <w:keepLines w:val="0"/>
              <w:pageBreakBefore w:val="0"/>
              <w:numPr>
                <w:ilvl w:val="0"/>
                <w:numId w:val="1"/>
              </w:numPr>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p>
        </w:tc>
        <w:tc>
          <w:tcPr>
            <w:tcW w:w="1665"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耗氧量</w:t>
            </w:r>
          </w:p>
        </w:tc>
        <w:tc>
          <w:tcPr>
            <w:tcW w:w="105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mg/L</w:t>
            </w:r>
          </w:p>
        </w:tc>
        <w:tc>
          <w:tcPr>
            <w:tcW w:w="153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3（水源限制，原水耗氧量＞6时为5）</w:t>
            </w:r>
          </w:p>
        </w:tc>
        <w:tc>
          <w:tcPr>
            <w:tcW w:w="1346" w:type="dxa"/>
            <w:tcBorders>
              <w:righ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超标时</w:t>
            </w:r>
          </w:p>
        </w:tc>
        <w:tc>
          <w:tcPr>
            <w:tcW w:w="893"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sz w:val="32"/>
                <w:szCs w:val="32"/>
              </w:rPr>
              <w:t>月检2次</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超标2倍以上</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超标1.5倍</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超标1倍</w:t>
            </w:r>
          </w:p>
        </w:tc>
        <w:tc>
          <w:tcPr>
            <w:tcW w:w="1860"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超标0.5倍</w:t>
            </w:r>
          </w:p>
        </w:tc>
      </w:tr>
      <w:tr>
        <w:tblPrEx>
          <w:tblBorders>
            <w:top w:val="single" w:color="000000" w:sz="8"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2" w:hRule="atLeast"/>
        </w:trPr>
        <w:tc>
          <w:tcPr>
            <w:tcW w:w="733" w:type="dxa"/>
            <w:vAlign w:val="center"/>
          </w:tcPr>
          <w:p>
            <w:pPr>
              <w:keepLines w:val="0"/>
              <w:pageBreakBefore w:val="0"/>
              <w:numPr>
                <w:ilvl w:val="0"/>
                <w:numId w:val="1"/>
              </w:numPr>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p>
        </w:tc>
        <w:tc>
          <w:tcPr>
            <w:tcW w:w="1665"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六价铬</w:t>
            </w:r>
          </w:p>
        </w:tc>
        <w:tc>
          <w:tcPr>
            <w:tcW w:w="105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mg/L</w:t>
            </w:r>
          </w:p>
        </w:tc>
        <w:tc>
          <w:tcPr>
            <w:tcW w:w="153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0.05</w:t>
            </w:r>
          </w:p>
        </w:tc>
        <w:tc>
          <w:tcPr>
            <w:tcW w:w="1346" w:type="dxa"/>
            <w:tcBorders>
              <w:righ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超标时</w:t>
            </w:r>
          </w:p>
        </w:tc>
        <w:tc>
          <w:tcPr>
            <w:tcW w:w="893"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sz w:val="32"/>
                <w:szCs w:val="32"/>
              </w:rPr>
              <w:t>月检1次</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超标1.5倍以上</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超标1倍</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超标0.5倍</w:t>
            </w:r>
          </w:p>
        </w:tc>
        <w:tc>
          <w:tcPr>
            <w:tcW w:w="1860"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超标0.1倍</w:t>
            </w:r>
          </w:p>
        </w:tc>
      </w:tr>
      <w:tr>
        <w:tblPrEx>
          <w:tblBorders>
            <w:top w:val="single" w:color="000000" w:sz="8"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2" w:hRule="atLeast"/>
        </w:trPr>
        <w:tc>
          <w:tcPr>
            <w:tcW w:w="733" w:type="dxa"/>
            <w:vAlign w:val="center"/>
          </w:tcPr>
          <w:p>
            <w:pPr>
              <w:keepLines w:val="0"/>
              <w:pageBreakBefore w:val="0"/>
              <w:numPr>
                <w:ilvl w:val="0"/>
                <w:numId w:val="1"/>
              </w:numPr>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p>
        </w:tc>
        <w:tc>
          <w:tcPr>
            <w:tcW w:w="1665"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挥发酚类（以苯酚计）</w:t>
            </w:r>
          </w:p>
        </w:tc>
        <w:tc>
          <w:tcPr>
            <w:tcW w:w="105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mg/L</w:t>
            </w:r>
          </w:p>
        </w:tc>
        <w:tc>
          <w:tcPr>
            <w:tcW w:w="153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0.002</w:t>
            </w:r>
          </w:p>
        </w:tc>
        <w:tc>
          <w:tcPr>
            <w:tcW w:w="1346" w:type="dxa"/>
            <w:tcBorders>
              <w:righ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超标时</w:t>
            </w:r>
          </w:p>
        </w:tc>
        <w:tc>
          <w:tcPr>
            <w:tcW w:w="893"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sz w:val="32"/>
                <w:szCs w:val="32"/>
              </w:rPr>
              <w:t>月检1次</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超标1.5倍以上</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超标1倍</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超标0.5倍</w:t>
            </w:r>
          </w:p>
        </w:tc>
        <w:tc>
          <w:tcPr>
            <w:tcW w:w="1860"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超标0.1倍</w:t>
            </w:r>
          </w:p>
        </w:tc>
      </w:tr>
      <w:tr>
        <w:tblPrEx>
          <w:tblBorders>
            <w:top w:val="single" w:color="000000" w:sz="8"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2" w:hRule="atLeast"/>
        </w:trPr>
        <w:tc>
          <w:tcPr>
            <w:tcW w:w="733" w:type="dxa"/>
            <w:vAlign w:val="center"/>
          </w:tcPr>
          <w:p>
            <w:pPr>
              <w:keepLines w:val="0"/>
              <w:pageBreakBefore w:val="0"/>
              <w:numPr>
                <w:ilvl w:val="0"/>
                <w:numId w:val="1"/>
              </w:numPr>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p>
        </w:tc>
        <w:tc>
          <w:tcPr>
            <w:tcW w:w="1665"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氰化物</w:t>
            </w:r>
          </w:p>
        </w:tc>
        <w:tc>
          <w:tcPr>
            <w:tcW w:w="105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mg/L</w:t>
            </w:r>
          </w:p>
        </w:tc>
        <w:tc>
          <w:tcPr>
            <w:tcW w:w="153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0.05</w:t>
            </w:r>
          </w:p>
        </w:tc>
        <w:tc>
          <w:tcPr>
            <w:tcW w:w="1346" w:type="dxa"/>
            <w:tcBorders>
              <w:righ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超标时</w:t>
            </w:r>
          </w:p>
        </w:tc>
        <w:tc>
          <w:tcPr>
            <w:tcW w:w="893"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sz w:val="32"/>
                <w:szCs w:val="32"/>
              </w:rPr>
              <w:t>月检1次</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超标1.5倍以上</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超标1倍</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超标0.5倍</w:t>
            </w:r>
          </w:p>
        </w:tc>
        <w:tc>
          <w:tcPr>
            <w:tcW w:w="1860"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超标0.1倍</w:t>
            </w:r>
          </w:p>
        </w:tc>
      </w:tr>
      <w:tr>
        <w:tblPrEx>
          <w:tblBorders>
            <w:top w:val="single" w:color="000000" w:sz="8"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2" w:hRule="atLeast"/>
        </w:trPr>
        <w:tc>
          <w:tcPr>
            <w:tcW w:w="733" w:type="dxa"/>
            <w:vAlign w:val="center"/>
          </w:tcPr>
          <w:p>
            <w:pPr>
              <w:keepLines w:val="0"/>
              <w:pageBreakBefore w:val="0"/>
              <w:numPr>
                <w:ilvl w:val="0"/>
                <w:numId w:val="1"/>
              </w:numPr>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p>
        </w:tc>
        <w:tc>
          <w:tcPr>
            <w:tcW w:w="1665"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阴离子合成洗涤剂</w:t>
            </w:r>
          </w:p>
        </w:tc>
        <w:tc>
          <w:tcPr>
            <w:tcW w:w="105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mg/L</w:t>
            </w:r>
          </w:p>
        </w:tc>
        <w:tc>
          <w:tcPr>
            <w:tcW w:w="153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0.3</w:t>
            </w:r>
          </w:p>
        </w:tc>
        <w:tc>
          <w:tcPr>
            <w:tcW w:w="1346" w:type="dxa"/>
            <w:tcBorders>
              <w:righ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超标时</w:t>
            </w:r>
          </w:p>
        </w:tc>
        <w:tc>
          <w:tcPr>
            <w:tcW w:w="893"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sz w:val="32"/>
                <w:szCs w:val="32"/>
              </w:rPr>
              <w:t>月检1次</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超标2倍以上</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超标1.5倍</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超标1倍</w:t>
            </w:r>
          </w:p>
        </w:tc>
        <w:tc>
          <w:tcPr>
            <w:tcW w:w="1860"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超标0.5倍</w:t>
            </w:r>
          </w:p>
        </w:tc>
      </w:tr>
      <w:tr>
        <w:tblPrEx>
          <w:tblBorders>
            <w:top w:val="single" w:color="000000" w:sz="8"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2" w:hRule="atLeast"/>
        </w:trPr>
        <w:tc>
          <w:tcPr>
            <w:tcW w:w="733" w:type="dxa"/>
            <w:vAlign w:val="center"/>
          </w:tcPr>
          <w:p>
            <w:pPr>
              <w:keepLines w:val="0"/>
              <w:pageBreakBefore w:val="0"/>
              <w:numPr>
                <w:ilvl w:val="0"/>
                <w:numId w:val="1"/>
              </w:numPr>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p>
        </w:tc>
        <w:tc>
          <w:tcPr>
            <w:tcW w:w="1665"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砷</w:t>
            </w:r>
          </w:p>
        </w:tc>
        <w:tc>
          <w:tcPr>
            <w:tcW w:w="105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mg/L</w:t>
            </w:r>
          </w:p>
        </w:tc>
        <w:tc>
          <w:tcPr>
            <w:tcW w:w="153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0.01</w:t>
            </w:r>
          </w:p>
        </w:tc>
        <w:tc>
          <w:tcPr>
            <w:tcW w:w="1346" w:type="dxa"/>
            <w:tcBorders>
              <w:righ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超标时</w:t>
            </w:r>
          </w:p>
        </w:tc>
        <w:tc>
          <w:tcPr>
            <w:tcW w:w="893"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月检1次</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超标1.5倍以上</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超标1倍</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超标0.5倍</w:t>
            </w:r>
          </w:p>
        </w:tc>
        <w:tc>
          <w:tcPr>
            <w:tcW w:w="1860"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超标0.1倍</w:t>
            </w:r>
          </w:p>
        </w:tc>
      </w:tr>
      <w:tr>
        <w:tblPrEx>
          <w:tblBorders>
            <w:top w:val="single" w:color="000000" w:sz="8"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2" w:hRule="atLeast"/>
        </w:trPr>
        <w:tc>
          <w:tcPr>
            <w:tcW w:w="733" w:type="dxa"/>
            <w:vAlign w:val="center"/>
          </w:tcPr>
          <w:p>
            <w:pPr>
              <w:keepLines w:val="0"/>
              <w:pageBreakBefore w:val="0"/>
              <w:numPr>
                <w:ilvl w:val="0"/>
                <w:numId w:val="1"/>
              </w:numPr>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p>
        </w:tc>
        <w:tc>
          <w:tcPr>
            <w:tcW w:w="1665"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硒</w:t>
            </w:r>
          </w:p>
        </w:tc>
        <w:tc>
          <w:tcPr>
            <w:tcW w:w="105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mg/L</w:t>
            </w:r>
          </w:p>
        </w:tc>
        <w:tc>
          <w:tcPr>
            <w:tcW w:w="153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0.01</w:t>
            </w:r>
          </w:p>
        </w:tc>
        <w:tc>
          <w:tcPr>
            <w:tcW w:w="1346" w:type="dxa"/>
            <w:tcBorders>
              <w:righ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超标时</w:t>
            </w:r>
          </w:p>
        </w:tc>
        <w:tc>
          <w:tcPr>
            <w:tcW w:w="893"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月检1次</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超标2倍以上</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超标1.5倍</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超标1倍</w:t>
            </w:r>
          </w:p>
        </w:tc>
        <w:tc>
          <w:tcPr>
            <w:tcW w:w="1860"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超标0.5倍</w:t>
            </w:r>
          </w:p>
        </w:tc>
      </w:tr>
      <w:tr>
        <w:tblPrEx>
          <w:tblBorders>
            <w:top w:val="single" w:color="000000" w:sz="8"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2" w:hRule="atLeast"/>
        </w:trPr>
        <w:tc>
          <w:tcPr>
            <w:tcW w:w="733" w:type="dxa"/>
            <w:vAlign w:val="center"/>
          </w:tcPr>
          <w:p>
            <w:pPr>
              <w:keepLines w:val="0"/>
              <w:pageBreakBefore w:val="0"/>
              <w:numPr>
                <w:ilvl w:val="0"/>
                <w:numId w:val="1"/>
              </w:numPr>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p>
        </w:tc>
        <w:tc>
          <w:tcPr>
            <w:tcW w:w="1665"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镉</w:t>
            </w:r>
          </w:p>
        </w:tc>
        <w:tc>
          <w:tcPr>
            <w:tcW w:w="105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mg/L</w:t>
            </w:r>
          </w:p>
        </w:tc>
        <w:tc>
          <w:tcPr>
            <w:tcW w:w="153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0.005</w:t>
            </w:r>
          </w:p>
        </w:tc>
        <w:tc>
          <w:tcPr>
            <w:tcW w:w="1346" w:type="dxa"/>
            <w:tcBorders>
              <w:righ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超标时</w:t>
            </w:r>
          </w:p>
        </w:tc>
        <w:tc>
          <w:tcPr>
            <w:tcW w:w="893"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月检1次</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超标1.5倍以上</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超标1倍</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超标0.5倍</w:t>
            </w:r>
          </w:p>
        </w:tc>
        <w:tc>
          <w:tcPr>
            <w:tcW w:w="1860"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超标0.1倍</w:t>
            </w:r>
          </w:p>
        </w:tc>
      </w:tr>
      <w:tr>
        <w:tblPrEx>
          <w:tblBorders>
            <w:top w:val="single" w:color="000000" w:sz="8"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2" w:hRule="atLeast"/>
        </w:trPr>
        <w:tc>
          <w:tcPr>
            <w:tcW w:w="733" w:type="dxa"/>
            <w:vAlign w:val="center"/>
          </w:tcPr>
          <w:p>
            <w:pPr>
              <w:keepLines w:val="0"/>
              <w:pageBreakBefore w:val="0"/>
              <w:numPr>
                <w:ilvl w:val="0"/>
                <w:numId w:val="1"/>
              </w:numPr>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p>
        </w:tc>
        <w:tc>
          <w:tcPr>
            <w:tcW w:w="1665"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铅</w:t>
            </w:r>
          </w:p>
        </w:tc>
        <w:tc>
          <w:tcPr>
            <w:tcW w:w="105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mg/L</w:t>
            </w:r>
          </w:p>
        </w:tc>
        <w:tc>
          <w:tcPr>
            <w:tcW w:w="153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0.01</w:t>
            </w:r>
          </w:p>
        </w:tc>
        <w:tc>
          <w:tcPr>
            <w:tcW w:w="1346" w:type="dxa"/>
            <w:tcBorders>
              <w:righ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超标时</w:t>
            </w:r>
          </w:p>
        </w:tc>
        <w:tc>
          <w:tcPr>
            <w:tcW w:w="893"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月检1次</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超标1.5倍以上</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超标1倍</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超标0.5倍</w:t>
            </w:r>
          </w:p>
        </w:tc>
        <w:tc>
          <w:tcPr>
            <w:tcW w:w="1860"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超标0.1倍</w:t>
            </w:r>
          </w:p>
        </w:tc>
      </w:tr>
      <w:tr>
        <w:tblPrEx>
          <w:tblBorders>
            <w:top w:val="single" w:color="000000" w:sz="8"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2" w:hRule="atLeast"/>
        </w:trPr>
        <w:tc>
          <w:tcPr>
            <w:tcW w:w="733" w:type="dxa"/>
            <w:vAlign w:val="center"/>
          </w:tcPr>
          <w:p>
            <w:pPr>
              <w:keepLines w:val="0"/>
              <w:pageBreakBefore w:val="0"/>
              <w:numPr>
                <w:ilvl w:val="0"/>
                <w:numId w:val="1"/>
              </w:numPr>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p>
        </w:tc>
        <w:tc>
          <w:tcPr>
            <w:tcW w:w="1665"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铝</w:t>
            </w:r>
          </w:p>
        </w:tc>
        <w:tc>
          <w:tcPr>
            <w:tcW w:w="105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mg/L</w:t>
            </w:r>
          </w:p>
        </w:tc>
        <w:tc>
          <w:tcPr>
            <w:tcW w:w="153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0.2</w:t>
            </w:r>
          </w:p>
        </w:tc>
        <w:tc>
          <w:tcPr>
            <w:tcW w:w="1346" w:type="dxa"/>
            <w:tcBorders>
              <w:righ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超标时</w:t>
            </w:r>
          </w:p>
        </w:tc>
        <w:tc>
          <w:tcPr>
            <w:tcW w:w="893"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月检1次</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超标2倍以上</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超标1.5倍</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超标1倍</w:t>
            </w:r>
          </w:p>
        </w:tc>
        <w:tc>
          <w:tcPr>
            <w:tcW w:w="1860"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超标0.5倍</w:t>
            </w:r>
          </w:p>
        </w:tc>
      </w:tr>
      <w:tr>
        <w:tblPrEx>
          <w:tblBorders>
            <w:top w:val="single" w:color="000000" w:sz="8"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2" w:hRule="atLeast"/>
        </w:trPr>
        <w:tc>
          <w:tcPr>
            <w:tcW w:w="733" w:type="dxa"/>
            <w:vAlign w:val="center"/>
          </w:tcPr>
          <w:p>
            <w:pPr>
              <w:keepLines w:val="0"/>
              <w:pageBreakBefore w:val="0"/>
              <w:numPr>
                <w:ilvl w:val="0"/>
                <w:numId w:val="1"/>
              </w:numPr>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p>
        </w:tc>
        <w:tc>
          <w:tcPr>
            <w:tcW w:w="1665"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汞</w:t>
            </w:r>
          </w:p>
        </w:tc>
        <w:tc>
          <w:tcPr>
            <w:tcW w:w="105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mg/L</w:t>
            </w:r>
          </w:p>
        </w:tc>
        <w:tc>
          <w:tcPr>
            <w:tcW w:w="153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0.001</w:t>
            </w:r>
          </w:p>
        </w:tc>
        <w:tc>
          <w:tcPr>
            <w:tcW w:w="1346" w:type="dxa"/>
            <w:tcBorders>
              <w:righ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超标时</w:t>
            </w:r>
          </w:p>
        </w:tc>
        <w:tc>
          <w:tcPr>
            <w:tcW w:w="893"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月检1次</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超标1.5倍以上</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超标1倍</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超标0.5倍</w:t>
            </w:r>
          </w:p>
        </w:tc>
        <w:tc>
          <w:tcPr>
            <w:tcW w:w="1860"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超标0.1倍</w:t>
            </w:r>
          </w:p>
        </w:tc>
      </w:tr>
      <w:tr>
        <w:tblPrEx>
          <w:tblBorders>
            <w:top w:val="single" w:color="000000" w:sz="8"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2" w:hRule="atLeast"/>
        </w:trPr>
        <w:tc>
          <w:tcPr>
            <w:tcW w:w="733" w:type="dxa"/>
            <w:vAlign w:val="center"/>
          </w:tcPr>
          <w:p>
            <w:pPr>
              <w:keepLines w:val="0"/>
              <w:pageBreakBefore w:val="0"/>
              <w:numPr>
                <w:ilvl w:val="0"/>
                <w:numId w:val="1"/>
              </w:numPr>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p>
        </w:tc>
        <w:tc>
          <w:tcPr>
            <w:tcW w:w="1665"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群落总数</w:t>
            </w:r>
          </w:p>
        </w:tc>
        <w:tc>
          <w:tcPr>
            <w:tcW w:w="105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CFU/100mL</w:t>
            </w:r>
          </w:p>
        </w:tc>
        <w:tc>
          <w:tcPr>
            <w:tcW w:w="153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100</w:t>
            </w:r>
          </w:p>
        </w:tc>
        <w:tc>
          <w:tcPr>
            <w:tcW w:w="1346" w:type="dxa"/>
            <w:tcBorders>
              <w:righ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超标时</w:t>
            </w:r>
          </w:p>
        </w:tc>
        <w:tc>
          <w:tcPr>
            <w:tcW w:w="893"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日捡</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超标2倍以上</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超标1.5倍</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超标1倍</w:t>
            </w:r>
          </w:p>
        </w:tc>
        <w:tc>
          <w:tcPr>
            <w:tcW w:w="1860"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超标0.5倍</w:t>
            </w:r>
          </w:p>
        </w:tc>
      </w:tr>
      <w:tr>
        <w:tblPrEx>
          <w:tblBorders>
            <w:top w:val="single" w:color="000000" w:sz="8"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2" w:hRule="atLeast"/>
        </w:trPr>
        <w:tc>
          <w:tcPr>
            <w:tcW w:w="733" w:type="dxa"/>
            <w:vAlign w:val="center"/>
          </w:tcPr>
          <w:p>
            <w:pPr>
              <w:keepLines w:val="0"/>
              <w:pageBreakBefore w:val="0"/>
              <w:numPr>
                <w:ilvl w:val="0"/>
                <w:numId w:val="1"/>
              </w:numPr>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p>
        </w:tc>
        <w:tc>
          <w:tcPr>
            <w:tcW w:w="1665"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总大肠菌群</w:t>
            </w:r>
          </w:p>
        </w:tc>
        <w:tc>
          <w:tcPr>
            <w:tcW w:w="105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CFU/100mL</w:t>
            </w:r>
          </w:p>
        </w:tc>
        <w:tc>
          <w:tcPr>
            <w:tcW w:w="153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不得检出</w:t>
            </w:r>
          </w:p>
        </w:tc>
        <w:tc>
          <w:tcPr>
            <w:tcW w:w="1346" w:type="dxa"/>
            <w:tcBorders>
              <w:righ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超标时</w:t>
            </w:r>
          </w:p>
        </w:tc>
        <w:tc>
          <w:tcPr>
            <w:tcW w:w="893"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日捡</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超标2倍以上</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超标1.5倍</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超标1倍</w:t>
            </w:r>
          </w:p>
        </w:tc>
        <w:tc>
          <w:tcPr>
            <w:tcW w:w="1860"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超标0.5倍</w:t>
            </w:r>
          </w:p>
        </w:tc>
      </w:tr>
      <w:tr>
        <w:tblPrEx>
          <w:tblBorders>
            <w:top w:val="single" w:color="000000" w:sz="8"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2" w:hRule="atLeast"/>
        </w:trPr>
        <w:tc>
          <w:tcPr>
            <w:tcW w:w="733" w:type="dxa"/>
            <w:vAlign w:val="center"/>
          </w:tcPr>
          <w:p>
            <w:pPr>
              <w:keepLines w:val="0"/>
              <w:pageBreakBefore w:val="0"/>
              <w:numPr>
                <w:ilvl w:val="0"/>
                <w:numId w:val="1"/>
              </w:numPr>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p>
        </w:tc>
        <w:tc>
          <w:tcPr>
            <w:tcW w:w="1665"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耐热大肠菌群</w:t>
            </w:r>
          </w:p>
        </w:tc>
        <w:tc>
          <w:tcPr>
            <w:tcW w:w="105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CFU/100mL</w:t>
            </w:r>
          </w:p>
        </w:tc>
        <w:tc>
          <w:tcPr>
            <w:tcW w:w="153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不得检出</w:t>
            </w:r>
          </w:p>
        </w:tc>
        <w:tc>
          <w:tcPr>
            <w:tcW w:w="1346" w:type="dxa"/>
            <w:tcBorders>
              <w:righ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超标时</w:t>
            </w:r>
          </w:p>
        </w:tc>
        <w:tc>
          <w:tcPr>
            <w:tcW w:w="893"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月检1次</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超标2倍以上</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超标1.5倍</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超标1倍</w:t>
            </w:r>
          </w:p>
        </w:tc>
        <w:tc>
          <w:tcPr>
            <w:tcW w:w="1860"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超标0.5倍</w:t>
            </w:r>
          </w:p>
        </w:tc>
      </w:tr>
      <w:tr>
        <w:tblPrEx>
          <w:tblBorders>
            <w:top w:val="single" w:color="000000" w:sz="8"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2" w:hRule="atLeast"/>
        </w:trPr>
        <w:tc>
          <w:tcPr>
            <w:tcW w:w="733" w:type="dxa"/>
            <w:vAlign w:val="center"/>
          </w:tcPr>
          <w:p>
            <w:pPr>
              <w:keepLines w:val="0"/>
              <w:pageBreakBefore w:val="0"/>
              <w:numPr>
                <w:ilvl w:val="0"/>
                <w:numId w:val="1"/>
              </w:numPr>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p>
        </w:tc>
        <w:tc>
          <w:tcPr>
            <w:tcW w:w="1665"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大肠埃希氏菌</w:t>
            </w:r>
          </w:p>
        </w:tc>
        <w:tc>
          <w:tcPr>
            <w:tcW w:w="105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CFU/100mL</w:t>
            </w:r>
          </w:p>
        </w:tc>
        <w:tc>
          <w:tcPr>
            <w:tcW w:w="153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不得检出</w:t>
            </w:r>
          </w:p>
        </w:tc>
        <w:tc>
          <w:tcPr>
            <w:tcW w:w="1346" w:type="dxa"/>
            <w:tcBorders>
              <w:righ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超标时</w:t>
            </w:r>
          </w:p>
        </w:tc>
        <w:tc>
          <w:tcPr>
            <w:tcW w:w="893"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月检1次</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超标2倍以上</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超标1.5倍</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超标1倍</w:t>
            </w:r>
          </w:p>
        </w:tc>
        <w:tc>
          <w:tcPr>
            <w:tcW w:w="1860"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超标0.5倍</w:t>
            </w:r>
          </w:p>
        </w:tc>
      </w:tr>
      <w:tr>
        <w:tblPrEx>
          <w:tblBorders>
            <w:top w:val="single" w:color="000000" w:sz="8"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2" w:hRule="atLeast"/>
        </w:trPr>
        <w:tc>
          <w:tcPr>
            <w:tcW w:w="733" w:type="dxa"/>
            <w:vAlign w:val="center"/>
          </w:tcPr>
          <w:p>
            <w:pPr>
              <w:keepLines w:val="0"/>
              <w:pageBreakBefore w:val="0"/>
              <w:numPr>
                <w:ilvl w:val="0"/>
                <w:numId w:val="1"/>
              </w:numPr>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p>
        </w:tc>
        <w:tc>
          <w:tcPr>
            <w:tcW w:w="1665"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三氯甲烷</w:t>
            </w:r>
          </w:p>
        </w:tc>
        <w:tc>
          <w:tcPr>
            <w:tcW w:w="105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mg/L</w:t>
            </w:r>
          </w:p>
        </w:tc>
        <w:tc>
          <w:tcPr>
            <w:tcW w:w="153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0.06</w:t>
            </w:r>
          </w:p>
        </w:tc>
        <w:tc>
          <w:tcPr>
            <w:tcW w:w="1346" w:type="dxa"/>
            <w:tcBorders>
              <w:righ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超标时</w:t>
            </w:r>
          </w:p>
        </w:tc>
        <w:tc>
          <w:tcPr>
            <w:tcW w:w="893"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月检1次</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超标1.5倍以上</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超标1倍</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超标0.5倍</w:t>
            </w:r>
          </w:p>
        </w:tc>
        <w:tc>
          <w:tcPr>
            <w:tcW w:w="1860"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超标0.1倍</w:t>
            </w:r>
          </w:p>
        </w:tc>
      </w:tr>
      <w:tr>
        <w:tblPrEx>
          <w:tblBorders>
            <w:top w:val="single" w:color="000000" w:sz="8"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2" w:hRule="atLeast"/>
        </w:trPr>
        <w:tc>
          <w:tcPr>
            <w:tcW w:w="733" w:type="dxa"/>
            <w:vAlign w:val="center"/>
          </w:tcPr>
          <w:p>
            <w:pPr>
              <w:keepLines w:val="0"/>
              <w:pageBreakBefore w:val="0"/>
              <w:numPr>
                <w:ilvl w:val="0"/>
                <w:numId w:val="1"/>
              </w:numPr>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p>
        </w:tc>
        <w:tc>
          <w:tcPr>
            <w:tcW w:w="1665"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四氯化碳</w:t>
            </w:r>
          </w:p>
        </w:tc>
        <w:tc>
          <w:tcPr>
            <w:tcW w:w="105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mg/L</w:t>
            </w:r>
          </w:p>
        </w:tc>
        <w:tc>
          <w:tcPr>
            <w:tcW w:w="153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0.002</w:t>
            </w:r>
          </w:p>
        </w:tc>
        <w:tc>
          <w:tcPr>
            <w:tcW w:w="1346" w:type="dxa"/>
            <w:tcBorders>
              <w:righ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超标时</w:t>
            </w:r>
          </w:p>
        </w:tc>
        <w:tc>
          <w:tcPr>
            <w:tcW w:w="893"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月检1次</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超标1.5倍以上</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超标1倍</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超标0.5倍</w:t>
            </w:r>
          </w:p>
        </w:tc>
        <w:tc>
          <w:tcPr>
            <w:tcW w:w="1860"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超标0.1倍</w:t>
            </w:r>
          </w:p>
        </w:tc>
      </w:tr>
      <w:tr>
        <w:tblPrEx>
          <w:tblBorders>
            <w:top w:val="single" w:color="000000" w:sz="8"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2" w:hRule="atLeast"/>
        </w:trPr>
        <w:tc>
          <w:tcPr>
            <w:tcW w:w="733" w:type="dxa"/>
            <w:vAlign w:val="center"/>
          </w:tcPr>
          <w:p>
            <w:pPr>
              <w:keepLines w:val="0"/>
              <w:pageBreakBefore w:val="0"/>
              <w:numPr>
                <w:ilvl w:val="0"/>
                <w:numId w:val="1"/>
              </w:numPr>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p>
        </w:tc>
        <w:tc>
          <w:tcPr>
            <w:tcW w:w="1665"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总α放射线</w:t>
            </w:r>
          </w:p>
        </w:tc>
        <w:tc>
          <w:tcPr>
            <w:tcW w:w="105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Bq/L</w:t>
            </w:r>
          </w:p>
        </w:tc>
        <w:tc>
          <w:tcPr>
            <w:tcW w:w="153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0.5</w:t>
            </w:r>
          </w:p>
        </w:tc>
        <w:tc>
          <w:tcPr>
            <w:tcW w:w="1346" w:type="dxa"/>
            <w:tcBorders>
              <w:righ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超标时</w:t>
            </w:r>
          </w:p>
        </w:tc>
        <w:tc>
          <w:tcPr>
            <w:tcW w:w="893"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月检1次</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超标1.5倍以上</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超标1倍</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超标0.5倍</w:t>
            </w:r>
          </w:p>
        </w:tc>
        <w:tc>
          <w:tcPr>
            <w:tcW w:w="1860"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超标0.1倍</w:t>
            </w:r>
          </w:p>
        </w:tc>
      </w:tr>
      <w:tr>
        <w:tblPrEx>
          <w:tblBorders>
            <w:top w:val="single" w:color="000000" w:sz="8"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2" w:hRule="atLeast"/>
        </w:trPr>
        <w:tc>
          <w:tcPr>
            <w:tcW w:w="733" w:type="dxa"/>
            <w:vAlign w:val="center"/>
          </w:tcPr>
          <w:p>
            <w:pPr>
              <w:keepLines w:val="0"/>
              <w:pageBreakBefore w:val="0"/>
              <w:numPr>
                <w:ilvl w:val="0"/>
                <w:numId w:val="1"/>
              </w:numPr>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p>
        </w:tc>
        <w:tc>
          <w:tcPr>
            <w:tcW w:w="1665"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总β放射线</w:t>
            </w:r>
          </w:p>
        </w:tc>
        <w:tc>
          <w:tcPr>
            <w:tcW w:w="105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Bq/L</w:t>
            </w:r>
          </w:p>
        </w:tc>
        <w:tc>
          <w:tcPr>
            <w:tcW w:w="153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w:t>
            </w:r>
          </w:p>
        </w:tc>
        <w:tc>
          <w:tcPr>
            <w:tcW w:w="1346" w:type="dxa"/>
            <w:tcBorders>
              <w:righ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超标时</w:t>
            </w:r>
          </w:p>
        </w:tc>
        <w:tc>
          <w:tcPr>
            <w:tcW w:w="893"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月检1次</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超标1.5倍以上</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超标1倍</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超标0.5倍</w:t>
            </w:r>
          </w:p>
        </w:tc>
        <w:tc>
          <w:tcPr>
            <w:tcW w:w="1860"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超标0.1倍</w:t>
            </w:r>
          </w:p>
        </w:tc>
      </w:tr>
      <w:tr>
        <w:tblPrEx>
          <w:tblBorders>
            <w:top w:val="single" w:color="000000" w:sz="8"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2" w:hRule="atLeast"/>
        </w:trPr>
        <w:tc>
          <w:tcPr>
            <w:tcW w:w="733" w:type="dxa"/>
            <w:vAlign w:val="center"/>
          </w:tcPr>
          <w:p>
            <w:pPr>
              <w:keepLines w:val="0"/>
              <w:pageBreakBefore w:val="0"/>
              <w:numPr>
                <w:ilvl w:val="0"/>
                <w:numId w:val="1"/>
              </w:numPr>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p>
        </w:tc>
        <w:tc>
          <w:tcPr>
            <w:tcW w:w="1665"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亚氯酸盐（使用二氧化氯消毒时）</w:t>
            </w:r>
          </w:p>
        </w:tc>
        <w:tc>
          <w:tcPr>
            <w:tcW w:w="105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mg/L</w:t>
            </w:r>
          </w:p>
        </w:tc>
        <w:tc>
          <w:tcPr>
            <w:tcW w:w="153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0.7</w:t>
            </w:r>
          </w:p>
        </w:tc>
        <w:tc>
          <w:tcPr>
            <w:tcW w:w="1346" w:type="dxa"/>
            <w:tcBorders>
              <w:righ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超标时</w:t>
            </w:r>
          </w:p>
        </w:tc>
        <w:tc>
          <w:tcPr>
            <w:tcW w:w="893"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月检1次</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超标2倍以上</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超标1.5倍</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超标1倍</w:t>
            </w:r>
          </w:p>
        </w:tc>
        <w:tc>
          <w:tcPr>
            <w:tcW w:w="1860"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超标0.5倍</w:t>
            </w:r>
          </w:p>
        </w:tc>
      </w:tr>
      <w:tr>
        <w:tblPrEx>
          <w:tblBorders>
            <w:top w:val="single" w:color="000000" w:sz="8"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2" w:hRule="atLeast"/>
        </w:trPr>
        <w:tc>
          <w:tcPr>
            <w:tcW w:w="733" w:type="dxa"/>
            <w:vAlign w:val="center"/>
          </w:tcPr>
          <w:p>
            <w:pPr>
              <w:keepLines w:val="0"/>
              <w:pageBreakBefore w:val="0"/>
              <w:numPr>
                <w:ilvl w:val="0"/>
                <w:numId w:val="1"/>
              </w:numPr>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p>
        </w:tc>
        <w:tc>
          <w:tcPr>
            <w:tcW w:w="1665"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氯酸盐（使用二氧化氯消毒时）</w:t>
            </w:r>
          </w:p>
        </w:tc>
        <w:tc>
          <w:tcPr>
            <w:tcW w:w="105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mg/L</w:t>
            </w:r>
          </w:p>
        </w:tc>
        <w:tc>
          <w:tcPr>
            <w:tcW w:w="153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0.7</w:t>
            </w:r>
          </w:p>
        </w:tc>
        <w:tc>
          <w:tcPr>
            <w:tcW w:w="1346" w:type="dxa"/>
            <w:tcBorders>
              <w:righ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超标时</w:t>
            </w:r>
          </w:p>
        </w:tc>
        <w:tc>
          <w:tcPr>
            <w:tcW w:w="893"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月检1次</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超标2倍以上</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超标1.5倍</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超标1倍</w:t>
            </w:r>
          </w:p>
        </w:tc>
        <w:tc>
          <w:tcPr>
            <w:tcW w:w="1860"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超标0.5倍</w:t>
            </w:r>
          </w:p>
        </w:tc>
      </w:tr>
      <w:tr>
        <w:tblPrEx>
          <w:tblBorders>
            <w:top w:val="single" w:color="000000" w:sz="8"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29" w:hRule="atLeast"/>
        </w:trPr>
        <w:tc>
          <w:tcPr>
            <w:tcW w:w="733" w:type="dxa"/>
            <w:vAlign w:val="center"/>
          </w:tcPr>
          <w:p>
            <w:pPr>
              <w:keepLines w:val="0"/>
              <w:pageBreakBefore w:val="0"/>
              <w:numPr>
                <w:ilvl w:val="0"/>
                <w:numId w:val="1"/>
              </w:numPr>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p>
        </w:tc>
        <w:tc>
          <w:tcPr>
            <w:tcW w:w="1665"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二氧化氯</w:t>
            </w:r>
          </w:p>
        </w:tc>
        <w:tc>
          <w:tcPr>
            <w:tcW w:w="105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mg/L</w:t>
            </w:r>
          </w:p>
        </w:tc>
        <w:tc>
          <w:tcPr>
            <w:tcW w:w="153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出厂水中限值为0.8出厂水中余量≥0.1管网末梢水中余量≥0.02（水中接触时间≥30min）</w:t>
            </w:r>
          </w:p>
        </w:tc>
        <w:tc>
          <w:tcPr>
            <w:tcW w:w="1346" w:type="dxa"/>
            <w:tcBorders>
              <w:righ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超标时</w:t>
            </w:r>
          </w:p>
        </w:tc>
        <w:tc>
          <w:tcPr>
            <w:tcW w:w="893"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日检3次</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超标2倍以上</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超标1.5倍</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超标1倍</w:t>
            </w:r>
          </w:p>
        </w:tc>
        <w:tc>
          <w:tcPr>
            <w:tcW w:w="1860"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超标0.5倍</w:t>
            </w:r>
          </w:p>
        </w:tc>
      </w:tr>
      <w:tr>
        <w:tblPrEx>
          <w:tblBorders>
            <w:top w:val="single" w:color="000000" w:sz="8"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2" w:hRule="atLeast"/>
        </w:trPr>
        <w:tc>
          <w:tcPr>
            <w:tcW w:w="733" w:type="dxa"/>
            <w:vAlign w:val="center"/>
          </w:tcPr>
          <w:p>
            <w:pPr>
              <w:keepLines w:val="0"/>
              <w:pageBreakBefore w:val="0"/>
              <w:numPr>
                <w:ilvl w:val="0"/>
                <w:numId w:val="1"/>
              </w:numPr>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p>
        </w:tc>
        <w:tc>
          <w:tcPr>
            <w:tcW w:w="1665"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氨氮</w:t>
            </w:r>
          </w:p>
        </w:tc>
        <w:tc>
          <w:tcPr>
            <w:tcW w:w="105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mg/L</w:t>
            </w:r>
          </w:p>
        </w:tc>
        <w:tc>
          <w:tcPr>
            <w:tcW w:w="153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0.5</w:t>
            </w:r>
          </w:p>
        </w:tc>
        <w:tc>
          <w:tcPr>
            <w:tcW w:w="1346" w:type="dxa"/>
            <w:tcBorders>
              <w:righ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超标时</w:t>
            </w:r>
          </w:p>
        </w:tc>
        <w:tc>
          <w:tcPr>
            <w:tcW w:w="893"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日捡</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超标2倍以上</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超标1.5倍</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超标1倍</w:t>
            </w:r>
          </w:p>
        </w:tc>
        <w:tc>
          <w:tcPr>
            <w:tcW w:w="1860"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超标0.5倍</w:t>
            </w:r>
          </w:p>
        </w:tc>
      </w:tr>
      <w:tr>
        <w:tblPrEx>
          <w:tblBorders>
            <w:top w:val="single" w:color="000000" w:sz="8"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trPr>
        <w:tc>
          <w:tcPr>
            <w:tcW w:w="733" w:type="dxa"/>
            <w:vAlign w:val="center"/>
          </w:tcPr>
          <w:p>
            <w:pPr>
              <w:keepLines w:val="0"/>
              <w:pageBreakBefore w:val="0"/>
              <w:numPr>
                <w:ilvl w:val="0"/>
                <w:numId w:val="1"/>
              </w:numPr>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p>
        </w:tc>
        <w:tc>
          <w:tcPr>
            <w:tcW w:w="1665"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亚硝酸盐</w:t>
            </w:r>
          </w:p>
        </w:tc>
        <w:tc>
          <w:tcPr>
            <w:tcW w:w="105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mg/L</w:t>
            </w:r>
          </w:p>
        </w:tc>
        <w:tc>
          <w:tcPr>
            <w:tcW w:w="1530"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w:t>
            </w:r>
          </w:p>
        </w:tc>
        <w:tc>
          <w:tcPr>
            <w:tcW w:w="1346" w:type="dxa"/>
            <w:tcBorders>
              <w:righ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超标时</w:t>
            </w:r>
          </w:p>
        </w:tc>
        <w:tc>
          <w:tcPr>
            <w:tcW w:w="893"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月检1次</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超标2倍以上</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超标1.5倍</w:t>
            </w:r>
          </w:p>
        </w:tc>
        <w:tc>
          <w:tcPr>
            <w:tcW w:w="1417"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超标1倍</w:t>
            </w:r>
          </w:p>
        </w:tc>
        <w:tc>
          <w:tcPr>
            <w:tcW w:w="1860" w:type="dxa"/>
            <w:tcBorders>
              <w:left w:val="single" w:color="auto" w:sz="4" w:space="0"/>
            </w:tcBorders>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超标0.5倍</w:t>
            </w:r>
          </w:p>
        </w:tc>
      </w:tr>
    </w:tbl>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sectPr>
          <w:pgSz w:w="16838" w:h="11906" w:orient="landscape"/>
          <w:pgMar w:top="1417" w:right="2098" w:bottom="1417" w:left="2098" w:header="851" w:footer="992" w:gutter="0"/>
          <w:pgNumType w:fmt="numberInDash"/>
          <w:cols w:space="720" w:num="1"/>
          <w:docGrid w:type="lines" w:linePitch="312" w:charSpace="0"/>
        </w:sectPr>
      </w:pPr>
    </w:p>
    <w:p>
      <w:pPr>
        <w:pStyle w:val="3"/>
        <w:keepLines w:val="0"/>
        <w:pageBreakBefore w:val="0"/>
        <w:kinsoku/>
        <w:wordWrap/>
        <w:overflowPunct/>
        <w:topLinePunct w:val="0"/>
        <w:bidi w:val="0"/>
        <w:spacing w:before="0" w:after="0" w:line="560" w:lineRule="exact"/>
        <w:ind w:firstLine="640" w:firstLineChars="200"/>
        <w:jc w:val="both"/>
        <w:textAlignment w:val="auto"/>
        <w:rPr>
          <w:rFonts w:hint="eastAsia" w:ascii="楷体_GB2312" w:hAnsi="楷体_GB2312" w:eastAsia="楷体_GB2312" w:cs="楷体_GB2312"/>
          <w:b w:val="0"/>
          <w:bCs w:val="0"/>
          <w:sz w:val="32"/>
          <w:szCs w:val="32"/>
        </w:rPr>
      </w:pPr>
      <w:bookmarkStart w:id="126" w:name="_Toc1928"/>
      <w:bookmarkStart w:id="127" w:name="_Toc24170"/>
      <w:bookmarkStart w:id="128" w:name="_Toc25694"/>
      <w:bookmarkStart w:id="129" w:name="_Toc12696"/>
      <w:bookmarkStart w:id="130" w:name="_Toc2830"/>
      <w:bookmarkStart w:id="131" w:name="_Toc9449"/>
      <w:r>
        <w:rPr>
          <w:rFonts w:hint="eastAsia" w:ascii="楷体_GB2312" w:hAnsi="楷体_GB2312" w:eastAsia="楷体_GB2312" w:cs="楷体_GB2312"/>
          <w:b w:val="0"/>
          <w:bCs w:val="0"/>
          <w:sz w:val="32"/>
          <w:szCs w:val="32"/>
        </w:rPr>
        <w:t>3.6污染源排查与处置</w:t>
      </w:r>
      <w:bookmarkEnd w:id="126"/>
      <w:bookmarkEnd w:id="127"/>
      <w:bookmarkEnd w:id="128"/>
      <w:bookmarkEnd w:id="129"/>
    </w:p>
    <w:p>
      <w:pPr>
        <w:pStyle w:val="4"/>
        <w:keepLines w:val="0"/>
        <w:pageBreakBefore w:val="0"/>
        <w:kinsoku/>
        <w:wordWrap/>
        <w:overflowPunct/>
        <w:topLinePunct w:val="0"/>
        <w:bidi w:val="0"/>
        <w:spacing w:before="0" w:after="0" w:line="560" w:lineRule="exact"/>
        <w:ind w:firstLine="640" w:firstLineChars="200"/>
        <w:jc w:val="both"/>
        <w:textAlignment w:val="auto"/>
        <w:rPr>
          <w:rFonts w:hint="eastAsia" w:ascii="仿宋_GB2312" w:hAnsi="仿宋_GB2312" w:eastAsia="仿宋_GB2312" w:cs="仿宋_GB2312"/>
          <w:b w:val="0"/>
          <w:bCs w:val="0"/>
          <w:sz w:val="32"/>
          <w:szCs w:val="32"/>
        </w:rPr>
      </w:pPr>
      <w:bookmarkStart w:id="132" w:name="_Toc25881"/>
      <w:bookmarkStart w:id="133" w:name="_Toc15176"/>
      <w:r>
        <w:rPr>
          <w:rFonts w:hint="eastAsia" w:ascii="仿宋_GB2312" w:hAnsi="仿宋_GB2312" w:eastAsia="仿宋_GB2312" w:cs="仿宋_GB2312"/>
          <w:b w:val="0"/>
          <w:bCs w:val="0"/>
          <w:sz w:val="32"/>
          <w:szCs w:val="32"/>
        </w:rPr>
        <w:t>3.6.1 明确排查对象</w:t>
      </w:r>
      <w:bookmarkEnd w:id="132"/>
      <w:bookmarkEnd w:id="133"/>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当水质监测发现异常、污染物来源不确定时，应明确负责开展溯源分析的部门、责任人及工作程序。根据特征污染物种类、浓度变化、释放总量、释放路径、释放时间，以及当时的水文和气象条件，迅速组织开展污染源排查。</w:t>
      </w:r>
    </w:p>
    <w:p>
      <w:pPr>
        <w:pStyle w:val="4"/>
        <w:keepLines w:val="0"/>
        <w:pageBreakBefore w:val="0"/>
        <w:kinsoku/>
        <w:wordWrap/>
        <w:overflowPunct/>
        <w:topLinePunct w:val="0"/>
        <w:bidi w:val="0"/>
        <w:spacing w:before="0" w:after="0"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3.6.2 切断污染源</w:t>
      </w:r>
      <w:bookmarkEnd w:id="130"/>
      <w:bookmarkEnd w:id="131"/>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处置措施主要采取切断污染源、收集和围堵污染物等，包括但不限于以下内容。</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对发生非正常排放或有毒有害物质泄漏的固定源突发环境事件，应尽快采取关闭、封堵、收集、转移等措施，切断污染源或泄漏源。</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对道路交通运输过程中发生的流动源突发事件，可启动路面系统的导流槽、应急池或紧急设置围堰、闸坝等，对污染源进行围堵并收集污染物。</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启动应急收集系统集中收集陆域污染物，设立拦截设施，防止污染物在陆域</w:t>
      </w:r>
      <w:r>
        <w:rPr>
          <w:rFonts w:hint="eastAsia" w:ascii="仿宋_GB2312" w:hAnsi="仿宋_GB2312" w:eastAsia="仿宋_GB2312" w:cs="仿宋_GB2312"/>
          <w:b w:val="0"/>
          <w:bCs w:val="0"/>
          <w:sz w:val="32"/>
          <w:szCs w:val="32"/>
          <w:lang w:eastAsia="zh-CN"/>
        </w:rPr>
        <w:t>蔓延</w:t>
      </w:r>
      <w:r>
        <w:rPr>
          <w:rFonts w:hint="eastAsia" w:ascii="仿宋_GB2312" w:hAnsi="仿宋_GB2312" w:eastAsia="仿宋_GB2312" w:cs="仿宋_GB2312"/>
          <w:b w:val="0"/>
          <w:bCs w:val="0"/>
          <w:sz w:val="32"/>
          <w:szCs w:val="32"/>
        </w:rPr>
        <w:t>，组织有关部门对污染物进行回收处置。</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根据现场事态发展对扩散至水井的污染物进行处置。水质监测发现异常、污染物来源不确定时，应明确负责开展溯源分析的部门、责任人及工作程序。根据特征污染物种类、浓度变化、释放总量、释放路径、释放时间，以及当时的水文和气象条件，迅速组织开展污染源排查。</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按照水污染防治法有关要求，依据饮用水水源地保护的有关法律法规，对工业污染源实施最严格的整治措施；按照有关要求，对种植业、养殖业、生活污水、固体废物等农业污染源进行合理整治。</w:t>
      </w:r>
    </w:p>
    <w:p>
      <w:pPr>
        <w:keepLines w:val="0"/>
        <w:pageBreakBefore w:val="0"/>
        <w:widowControl w:val="0"/>
        <w:kinsoku/>
        <w:wordWrap/>
        <w:overflowPunct/>
        <w:topLinePunct w:val="0"/>
        <w:bidi w:val="0"/>
        <w:spacing w:line="560" w:lineRule="exact"/>
        <w:ind w:firstLine="640" w:firstLineChars="200"/>
        <w:jc w:val="both"/>
        <w:textAlignment w:val="auto"/>
        <w:outlineLvl w:val="2"/>
        <w:rPr>
          <w:rFonts w:hint="eastAsia" w:ascii="仿宋_GB2312" w:hAnsi="仿宋_GB2312" w:eastAsia="仿宋_GB2312" w:cs="仿宋_GB2312"/>
          <w:b w:val="0"/>
          <w:bCs w:val="0"/>
          <w:sz w:val="32"/>
          <w:szCs w:val="32"/>
        </w:rPr>
      </w:pPr>
      <w:bookmarkStart w:id="134" w:name="_Toc9511"/>
      <w:bookmarkStart w:id="135" w:name="_Toc17492"/>
      <w:bookmarkStart w:id="136" w:name="_Toc18225"/>
      <w:r>
        <w:rPr>
          <w:rFonts w:hint="eastAsia" w:ascii="仿宋_GB2312" w:hAnsi="仿宋_GB2312" w:eastAsia="仿宋_GB2312" w:cs="仿宋_GB2312"/>
          <w:b w:val="0"/>
          <w:bCs w:val="0"/>
          <w:sz w:val="32"/>
          <w:szCs w:val="32"/>
        </w:rPr>
        <w:t>3.6.3集中式饮用水水源地环境风险防范</w:t>
      </w:r>
      <w:bookmarkEnd w:id="134"/>
      <w:bookmarkEnd w:id="135"/>
      <w:bookmarkEnd w:id="136"/>
    </w:p>
    <w:p>
      <w:pPr>
        <w:keepLines w:val="0"/>
        <w:pageBreakBefore w:val="0"/>
        <w:widowControl w:val="0"/>
        <w:kinsoku/>
        <w:wordWrap/>
        <w:overflowPunct/>
        <w:topLinePunct w:val="0"/>
        <w:bidi w:val="0"/>
        <w:spacing w:line="560" w:lineRule="exact"/>
        <w:ind w:firstLine="640" w:firstLineChars="200"/>
        <w:jc w:val="both"/>
        <w:textAlignment w:val="auto"/>
        <w:outlineLvl w:val="2"/>
        <w:rPr>
          <w:rFonts w:hint="eastAsia" w:ascii="仿宋_GB2312" w:hAnsi="仿宋_GB2312" w:eastAsia="仿宋_GB2312" w:cs="仿宋_GB2312"/>
          <w:b w:val="0"/>
          <w:bCs w:val="0"/>
          <w:sz w:val="32"/>
          <w:szCs w:val="32"/>
        </w:rPr>
      </w:pPr>
      <w:bookmarkStart w:id="137" w:name="_Toc31385"/>
      <w:bookmarkStart w:id="138" w:name="_Toc18897"/>
      <w:r>
        <w:rPr>
          <w:rFonts w:hint="eastAsia" w:ascii="仿宋_GB2312" w:hAnsi="仿宋_GB2312" w:eastAsia="仿宋_GB2312" w:cs="仿宋_GB2312"/>
          <w:b w:val="0"/>
          <w:bCs w:val="0"/>
          <w:sz w:val="32"/>
          <w:szCs w:val="32"/>
        </w:rPr>
        <w:t>3.6.3.1工业污染源环境风险防范</w:t>
      </w:r>
      <w:bookmarkEnd w:id="137"/>
      <w:bookmarkEnd w:id="138"/>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市生态环境局台安分局负责督促水源地附近养殖户定期排查治污设施，识别风险，完善防控方案，采取相应的应对措施，防止生产过程中的污染物直接渗入到地下。台安县人民政府定期询问生态环境部门，水源地附近是否有新增工业污染源。</w:t>
      </w:r>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bookmarkStart w:id="139" w:name="_Toc10844"/>
      <w:bookmarkStart w:id="140" w:name="_Toc32340"/>
      <w:r>
        <w:rPr>
          <w:rFonts w:hint="eastAsia" w:ascii="仿宋_GB2312" w:hAnsi="仿宋_GB2312" w:eastAsia="仿宋_GB2312" w:cs="仿宋_GB2312"/>
          <w:b w:val="0"/>
          <w:bCs w:val="0"/>
          <w:sz w:val="32"/>
          <w:szCs w:val="32"/>
        </w:rPr>
        <w:t>3.6.3.2生活污染源环境风险防范</w:t>
      </w:r>
      <w:bookmarkEnd w:id="139"/>
      <w:bookmarkEnd w:id="140"/>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协助政府负责辖区内生活污水收集和集中处理。台安县人民政府定期询问生态环境部门，水源地附近是否有新增生活污染源。</w:t>
      </w:r>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bookmarkStart w:id="141" w:name="_Toc310"/>
      <w:bookmarkStart w:id="142" w:name="_Toc30929"/>
      <w:r>
        <w:rPr>
          <w:rFonts w:hint="eastAsia" w:ascii="仿宋_GB2312" w:hAnsi="仿宋_GB2312" w:eastAsia="仿宋_GB2312" w:cs="仿宋_GB2312"/>
          <w:b w:val="0"/>
          <w:bCs w:val="0"/>
          <w:sz w:val="32"/>
          <w:szCs w:val="32"/>
        </w:rPr>
        <w:t>3.6.3.3农业污染源环境风险防范</w:t>
      </w:r>
      <w:bookmarkEnd w:id="141"/>
      <w:bookmarkEnd w:id="142"/>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协助县（市）区政府科学引导水源地周围30m范围内农业种植、畜禽养殖，严格遵守再生水回用标准，减少污染物在土壤中的累积，避免地下水污染。台安县人民政府定期询问生态环境部门，水源地附近是否有新增农业污染源。</w:t>
      </w:r>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bookmarkStart w:id="143" w:name="_Toc294"/>
      <w:bookmarkStart w:id="144" w:name="_Toc16253"/>
      <w:r>
        <w:rPr>
          <w:rFonts w:hint="eastAsia" w:ascii="仿宋_GB2312" w:hAnsi="仿宋_GB2312" w:eastAsia="仿宋_GB2312" w:cs="仿宋_GB2312"/>
          <w:b w:val="0"/>
          <w:bCs w:val="0"/>
          <w:sz w:val="32"/>
          <w:szCs w:val="32"/>
        </w:rPr>
        <w:t>3.6.3.4敏感时期水源地污染风险防范</w:t>
      </w:r>
      <w:bookmarkEnd w:id="143"/>
      <w:bookmarkEnd w:id="144"/>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敏感时期台安县人民政府加强对水源地周边30m范围内重点污染源的隐患排查。</w:t>
      </w:r>
    </w:p>
    <w:p>
      <w:pPr>
        <w:keepLines w:val="0"/>
        <w:pageBreakBefore w:val="0"/>
        <w:widowControl w:val="0"/>
        <w:kinsoku/>
        <w:wordWrap/>
        <w:overflowPunct/>
        <w:topLinePunct w:val="0"/>
        <w:bidi w:val="0"/>
        <w:spacing w:line="560" w:lineRule="exact"/>
        <w:ind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3.7应急处置</w:t>
      </w:r>
    </w:p>
    <w:p>
      <w:pPr>
        <w:pStyle w:val="4"/>
        <w:keepLines w:val="0"/>
        <w:pageBreakBefore w:val="0"/>
        <w:kinsoku/>
        <w:wordWrap/>
        <w:overflowPunct/>
        <w:topLinePunct w:val="0"/>
        <w:bidi w:val="0"/>
        <w:spacing w:before="0" w:after="0"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bidi="ar-SA"/>
        </w:rPr>
      </w:pPr>
      <w:bookmarkStart w:id="145" w:name="_Toc24946"/>
      <w:bookmarkStart w:id="146" w:name="_Toc28979"/>
      <w:r>
        <w:rPr>
          <w:rFonts w:hint="eastAsia" w:ascii="仿宋_GB2312" w:hAnsi="仿宋_GB2312" w:eastAsia="仿宋_GB2312" w:cs="仿宋_GB2312"/>
          <w:b w:val="0"/>
          <w:bCs w:val="0"/>
          <w:sz w:val="32"/>
          <w:szCs w:val="32"/>
          <w:lang w:val="en-US" w:eastAsia="zh-CN" w:bidi="ar-SA"/>
        </w:rPr>
        <w:t>3.7.1 制定现场处置方案</w:t>
      </w:r>
      <w:bookmarkEnd w:id="145"/>
      <w:bookmarkEnd w:id="146"/>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接到集中式饮用水水源地突发环境事件信息后，立即调度物资和社会资源，指挥和派遣相关部门专业应急队伍赶赴现场，全力控制污染源和事态发展，严防二次污染和次生、衍生事件发生，并将事发时间和有关先期处置情况按规定迅速、准确上报市环境应急指挥中心。</w:t>
      </w:r>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发生事故或违法排污造成集中式饮用水水源地突发环境事件的单位，应立即启动本单位突发环境事件应急预案，迅速开展以下先期处置工作：</w:t>
      </w:r>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（1）尽快查找污染源或泄漏源，通过依法关闭、封堵、收集、转移等措施，切断污染源或泄漏源，标明危险区域，封锁危险场所，并采取其他防止危害扩大的必要措施；</w:t>
      </w:r>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（2）立即启动应急收集系统，保障对污染物或泄漏物的集中收集，采取限产、停产、在厂界设立拦截设施等措施，防止污染或泄漏进一步扩散；</w:t>
      </w:r>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（3）立即向上一级主管部门报告，及时通报可能受到危害的单位和居民；</w:t>
      </w:r>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（4）服从当地政府发布的决定、命令，积极配合当地政府组织人员参加应急救援和处置工作。</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bookmarkStart w:id="147" w:name="_Toc28960"/>
      <w:bookmarkStart w:id="148" w:name="_Toc17487"/>
      <w:r>
        <w:rPr>
          <w:rFonts w:hint="eastAsia" w:ascii="仿宋_GB2312" w:hAnsi="仿宋_GB2312" w:eastAsia="仿宋_GB2312" w:cs="仿宋_GB2312"/>
          <w:b w:val="0"/>
          <w:bCs w:val="0"/>
          <w:sz w:val="32"/>
          <w:szCs w:val="32"/>
        </w:rPr>
        <w:t>3.7.2现场控制与处置</w:t>
      </w:r>
      <w:bookmarkEnd w:id="147"/>
      <w:bookmarkEnd w:id="148"/>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水井内污染物治理、总量或浓度削减。根据应急专家组等意见，制定综合处置方案，经现场应急指挥部确认后实施。一般采</w:t>
      </w:r>
      <w:r>
        <w:rPr>
          <w:rFonts w:hint="eastAsia" w:ascii="仿宋_GB2312" w:hAnsi="仿宋_GB2312" w:eastAsia="仿宋_GB2312" w:cs="仿宋_GB2312"/>
          <w:b w:val="0"/>
          <w:bCs w:val="0"/>
          <w:sz w:val="32"/>
          <w:szCs w:val="32"/>
          <w:lang w:eastAsia="zh-CN"/>
        </w:rPr>
        <w:t>取</w:t>
      </w:r>
      <w:r>
        <w:rPr>
          <w:rFonts w:hint="eastAsia" w:ascii="仿宋_GB2312" w:hAnsi="仿宋_GB2312" w:eastAsia="仿宋_GB2312" w:cs="仿宋_GB2312"/>
          <w:b w:val="0"/>
          <w:bCs w:val="0"/>
          <w:sz w:val="32"/>
          <w:szCs w:val="32"/>
        </w:rPr>
        <w:t>地下水抽出、注水、水动力屏障等地下水治理措施，可以采取一种或多种方式，力争短时间内削减污染物浓度。现场应急指挥部可根据需要，对水源地附近的污染物排放企业实施停产、减产、限产等措施，削减水域污染物总量或浓度。地下水水源受到污染后台安县人民政府将立即关闭受污染水井，一旦发现被污染的水源应立即关闭受污染水井及相关井群</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及时通报县</w:t>
      </w:r>
      <w:r>
        <w:rPr>
          <w:rFonts w:hint="eastAsia" w:ascii="仿宋_GB2312" w:hAnsi="仿宋_GB2312" w:eastAsia="仿宋_GB2312" w:cs="仿宋_GB2312"/>
          <w:b w:val="0"/>
          <w:bCs w:val="0"/>
          <w:sz w:val="32"/>
          <w:szCs w:val="32"/>
          <w:lang w:eastAsia="zh-CN"/>
        </w:rPr>
        <w:t>住建</w:t>
      </w:r>
      <w:r>
        <w:rPr>
          <w:rFonts w:hint="eastAsia" w:ascii="仿宋_GB2312" w:hAnsi="仿宋_GB2312" w:eastAsia="仿宋_GB2312" w:cs="仿宋_GB2312"/>
          <w:b w:val="0"/>
          <w:bCs w:val="0"/>
          <w:sz w:val="32"/>
          <w:szCs w:val="32"/>
        </w:rPr>
        <w:t>、卫生、环保、水利行政主管部门，在得到</w:t>
      </w:r>
      <w:r>
        <w:rPr>
          <w:rFonts w:hint="eastAsia" w:ascii="仿宋_GB2312" w:hAnsi="仿宋_GB2312" w:eastAsia="仿宋_GB2312" w:cs="仿宋_GB2312"/>
          <w:b w:val="0"/>
          <w:bCs w:val="0"/>
          <w:sz w:val="32"/>
          <w:szCs w:val="32"/>
          <w:lang w:eastAsia="zh-CN"/>
        </w:rPr>
        <w:t>住建</w:t>
      </w:r>
      <w:r>
        <w:rPr>
          <w:rFonts w:hint="eastAsia" w:ascii="仿宋_GB2312" w:hAnsi="仿宋_GB2312" w:eastAsia="仿宋_GB2312" w:cs="仿宋_GB2312"/>
          <w:b w:val="0"/>
          <w:bCs w:val="0"/>
          <w:sz w:val="32"/>
          <w:szCs w:val="32"/>
        </w:rPr>
        <w:t>、卫生、环保、水利部门确认后，与相关部门一起消除污染。按县防疫站的要求对泵房及有关设备进行消毒处理。封闭受污染清水池及送水机，组织有关技术人员确定污染源，按县防疫站的要求对清水池附近区域及有关设备进行消毒处理。经</w:t>
      </w:r>
      <w:r>
        <w:rPr>
          <w:rFonts w:hint="eastAsia" w:ascii="仿宋_GB2312" w:hAnsi="仿宋_GB2312" w:eastAsia="仿宋_GB2312" w:cs="仿宋_GB2312"/>
          <w:b w:val="0"/>
          <w:bCs w:val="0"/>
          <w:sz w:val="32"/>
          <w:szCs w:val="32"/>
          <w:lang w:eastAsia="zh-CN"/>
        </w:rPr>
        <w:t>住建</w:t>
      </w:r>
      <w:r>
        <w:rPr>
          <w:rFonts w:hint="eastAsia" w:ascii="仿宋_GB2312" w:hAnsi="仿宋_GB2312" w:eastAsia="仿宋_GB2312" w:cs="仿宋_GB2312"/>
          <w:b w:val="0"/>
          <w:bCs w:val="0"/>
          <w:sz w:val="32"/>
          <w:szCs w:val="32"/>
        </w:rPr>
        <w:t>、卫生、环保、水利等部门确认污染消除后，</w:t>
      </w:r>
      <w:r>
        <w:rPr>
          <w:rFonts w:hint="eastAsia" w:ascii="仿宋_GB2312" w:hAnsi="仿宋_GB2312" w:eastAsia="仿宋_GB2312" w:cs="仿宋_GB2312"/>
          <w:b w:val="0"/>
          <w:bCs w:val="0"/>
          <w:sz w:val="32"/>
          <w:szCs w:val="32"/>
          <w:lang w:eastAsia="zh-CN"/>
        </w:rPr>
        <w:t>辽河油田台安水源地</w:t>
      </w:r>
      <w:r>
        <w:rPr>
          <w:rFonts w:hint="eastAsia" w:ascii="仿宋_GB2312" w:hAnsi="仿宋_GB2312" w:eastAsia="仿宋_GB2312" w:cs="仿宋_GB2312"/>
          <w:b w:val="0"/>
          <w:bCs w:val="0"/>
          <w:sz w:val="32"/>
          <w:szCs w:val="32"/>
        </w:rPr>
        <w:t>可进行恢复供水的准备工作，经卫生部门和台安县人民政府共同检测水井水质合格后，可正式供水，并加强水质检测。一旦发生水质污染情况，在得到通报30</w:t>
      </w:r>
      <w:r>
        <w:rPr>
          <w:rFonts w:hint="eastAsia" w:ascii="仿宋_GB2312" w:hAnsi="仿宋_GB2312" w:eastAsia="仿宋_GB2312" w:cs="仿宋_GB2312"/>
          <w:b w:val="0"/>
          <w:bCs w:val="0"/>
          <w:sz w:val="32"/>
          <w:szCs w:val="32"/>
          <w:lang w:eastAsia="zh-CN"/>
        </w:rPr>
        <w:t>分钟</w:t>
      </w:r>
      <w:r>
        <w:rPr>
          <w:rFonts w:hint="eastAsia" w:ascii="仿宋_GB2312" w:hAnsi="仿宋_GB2312" w:eastAsia="仿宋_GB2312" w:cs="仿宋_GB2312"/>
          <w:b w:val="0"/>
          <w:bCs w:val="0"/>
          <w:sz w:val="32"/>
          <w:szCs w:val="32"/>
        </w:rPr>
        <w:t>以内由台安县人民政府确定隔断板污染区管网方案，60</w:t>
      </w:r>
      <w:r>
        <w:rPr>
          <w:rFonts w:hint="eastAsia" w:ascii="仿宋_GB2312" w:hAnsi="仿宋_GB2312" w:eastAsia="仿宋_GB2312" w:cs="仿宋_GB2312"/>
          <w:b w:val="0"/>
          <w:bCs w:val="0"/>
          <w:sz w:val="32"/>
          <w:szCs w:val="32"/>
          <w:lang w:eastAsia="zh-CN"/>
        </w:rPr>
        <w:t>分钟</w:t>
      </w:r>
      <w:r>
        <w:rPr>
          <w:rFonts w:hint="eastAsia" w:ascii="仿宋_GB2312" w:hAnsi="仿宋_GB2312" w:eastAsia="仿宋_GB2312" w:cs="仿宋_GB2312"/>
          <w:b w:val="0"/>
          <w:bCs w:val="0"/>
          <w:sz w:val="32"/>
          <w:szCs w:val="32"/>
        </w:rPr>
        <w:t>内由管线处进行关闸隔断工作，保证市区供水管网绝对安全。立即停止管网供水，采取送水车临时送水方式，并通知</w:t>
      </w:r>
      <w:r>
        <w:rPr>
          <w:rFonts w:hint="eastAsia" w:ascii="仿宋_GB2312" w:hAnsi="仿宋_GB2312" w:eastAsia="仿宋_GB2312" w:cs="仿宋_GB2312"/>
          <w:b w:val="0"/>
          <w:bCs w:val="0"/>
          <w:sz w:val="32"/>
          <w:szCs w:val="32"/>
          <w:lang w:eastAsia="zh-CN"/>
        </w:rPr>
        <w:t>住建</w:t>
      </w:r>
      <w:r>
        <w:rPr>
          <w:rFonts w:hint="eastAsia" w:ascii="仿宋_GB2312" w:hAnsi="仿宋_GB2312" w:eastAsia="仿宋_GB2312" w:cs="仿宋_GB2312"/>
          <w:b w:val="0"/>
          <w:bCs w:val="0"/>
          <w:sz w:val="32"/>
          <w:szCs w:val="32"/>
        </w:rPr>
        <w:t>、卫生部门。紧急情况下断水的区域，由管线处负责组织实施送水工作。供水热线部门应做好公众询问的解释工作，减少社会恐慌发生，并通过媒体发布相关通告。</w:t>
      </w:r>
    </w:p>
    <w:p>
      <w:pPr>
        <w:keepLines w:val="0"/>
        <w:pageBreakBefore w:val="0"/>
        <w:widowControl w:val="0"/>
        <w:kinsoku/>
        <w:wordWrap/>
        <w:overflowPunct/>
        <w:topLinePunct w:val="0"/>
        <w:bidi w:val="0"/>
        <w:spacing w:line="560" w:lineRule="exact"/>
        <w:ind w:firstLine="640" w:firstLineChars="200"/>
        <w:jc w:val="both"/>
        <w:textAlignment w:val="auto"/>
        <w:outlineLvl w:val="2"/>
        <w:rPr>
          <w:rFonts w:hint="eastAsia" w:ascii="仿宋_GB2312" w:hAnsi="仿宋_GB2312" w:eastAsia="仿宋_GB2312" w:cs="仿宋_GB2312"/>
          <w:b w:val="0"/>
          <w:bCs w:val="0"/>
          <w:sz w:val="32"/>
          <w:szCs w:val="32"/>
        </w:rPr>
      </w:pPr>
      <w:bookmarkStart w:id="149" w:name="_Toc3898"/>
      <w:bookmarkStart w:id="150" w:name="_Toc18140"/>
      <w:r>
        <w:rPr>
          <w:rFonts w:hint="eastAsia" w:ascii="仿宋_GB2312" w:hAnsi="仿宋_GB2312" w:eastAsia="仿宋_GB2312" w:cs="仿宋_GB2312"/>
          <w:b w:val="0"/>
          <w:bCs w:val="0"/>
          <w:sz w:val="32"/>
          <w:szCs w:val="32"/>
        </w:rPr>
        <w:t>3.7.3供水安全保障</w:t>
      </w:r>
      <w:bookmarkEnd w:id="149"/>
      <w:bookmarkEnd w:id="150"/>
    </w:p>
    <w:p>
      <w:pPr>
        <w:keepLines w:val="0"/>
        <w:pageBreakBefore w:val="0"/>
        <w:widowControl w:val="0"/>
        <w:shd w:val="clear" w:color="auto" w:fill="FFFFFF"/>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在发生饮用水水源地突发环境事件时，可由应急保障组负责在启动预警时第一时间与应急总指挥联络，应根据污染物的种类、浓度、可能影响取水口的时间，及时采取深度处理、低压供水或启动备用水源等应急措施，并加强污染物监测，待水质满足取水要求时恢复取水和供水。</w:t>
      </w:r>
    </w:p>
    <w:p>
      <w:pPr>
        <w:keepLines w:val="0"/>
        <w:pageBreakBefore w:val="0"/>
        <w:shd w:val="clear" w:color="auto" w:fill="FFFFFF"/>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在发生饮用水水源地突发环境事件时，对全县的桶装水、矿泉水、纯净水和备用水源进行统一调配，确保居民必要的生活用水；水厂清水池储备水要根据管网分布情况，实行分时段、分片区或分社区供水，尽量延长生活用水供水时间，同时，对郊区居民采用洒水车、消防车送水</w:t>
      </w:r>
      <w:r>
        <w:rPr>
          <w:rFonts w:hint="eastAsia" w:ascii="仿宋_GB2312" w:hAnsi="仿宋_GB2312" w:eastAsia="仿宋_GB2312" w:cs="仿宋_GB2312"/>
          <w:b w:val="0"/>
          <w:bCs w:val="0"/>
          <w:sz w:val="32"/>
          <w:szCs w:val="32"/>
          <w:lang w:eastAsia="zh-CN"/>
        </w:rPr>
        <w:t>等措施</w:t>
      </w:r>
      <w:r>
        <w:rPr>
          <w:rFonts w:hint="eastAsia" w:ascii="仿宋_GB2312" w:hAnsi="仿宋_GB2312" w:eastAsia="仿宋_GB2312" w:cs="仿宋_GB2312"/>
          <w:b w:val="0"/>
          <w:bCs w:val="0"/>
          <w:sz w:val="32"/>
          <w:szCs w:val="32"/>
        </w:rPr>
        <w:t>。</w:t>
      </w:r>
    </w:p>
    <w:p>
      <w:pPr>
        <w:pStyle w:val="3"/>
        <w:keepLines w:val="0"/>
        <w:pageBreakBefore w:val="0"/>
        <w:kinsoku/>
        <w:wordWrap/>
        <w:overflowPunct/>
        <w:topLinePunct w:val="0"/>
        <w:bidi w:val="0"/>
        <w:spacing w:before="0" w:after="0" w:line="560" w:lineRule="exact"/>
        <w:ind w:firstLine="640" w:firstLineChars="200"/>
        <w:jc w:val="both"/>
        <w:textAlignment w:val="auto"/>
        <w:rPr>
          <w:rFonts w:hint="eastAsia" w:ascii="楷体_GB2312" w:hAnsi="楷体_GB2312" w:eastAsia="楷体_GB2312" w:cs="楷体_GB2312"/>
          <w:b w:val="0"/>
          <w:bCs w:val="0"/>
          <w:sz w:val="32"/>
          <w:szCs w:val="32"/>
        </w:rPr>
      </w:pPr>
      <w:bookmarkStart w:id="151" w:name="_Toc30910"/>
      <w:bookmarkStart w:id="152" w:name="_Toc42"/>
      <w:bookmarkStart w:id="153" w:name="_Toc26608"/>
      <w:bookmarkStart w:id="154" w:name="_Toc17350"/>
      <w:r>
        <w:rPr>
          <w:rFonts w:hint="eastAsia" w:ascii="楷体_GB2312" w:hAnsi="楷体_GB2312" w:eastAsia="楷体_GB2312" w:cs="楷体_GB2312"/>
          <w:b w:val="0"/>
          <w:bCs w:val="0"/>
          <w:sz w:val="32"/>
          <w:szCs w:val="32"/>
        </w:rPr>
        <w:t>3.8物资调集及应急设施启用</w:t>
      </w:r>
      <w:bookmarkEnd w:id="151"/>
      <w:bookmarkEnd w:id="152"/>
      <w:bookmarkEnd w:id="153"/>
      <w:bookmarkEnd w:id="154"/>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台安县人民政府应急指挥中心协调办公室配备了部分应急物资，其余应急物资大部分依托县应急指挥部各成员单位以及企业现有应急物资，事故发生时县应急指挥部通过合理调配附近成员单位以及企业应急物资进行事故应急处理。</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现场应急工作组会同当地民政、交通运输等部门负责先期处置物质调集及应急设施启用，明确运输通道、方式和使用方法，按照应急物资调查结果，列明应急物资、装备和设施清单，清单应当包括种类、名称、数量及存放位置、规格、性能、用途和用法等信息，规定应急物资装备定期检查和维护措施，保证其有效性，在紧急状态下</w:t>
      </w:r>
      <w:r>
        <w:rPr>
          <w:rFonts w:hint="eastAsia" w:ascii="仿宋_GB2312" w:hAnsi="仿宋_GB2312" w:eastAsia="仿宋_GB2312" w:cs="仿宋_GB2312"/>
          <w:b w:val="0"/>
          <w:bCs w:val="0"/>
          <w:sz w:val="32"/>
          <w:szCs w:val="32"/>
          <w:lang w:eastAsia="zh-CN"/>
        </w:rPr>
        <w:t>使用并充分发挥作用</w:t>
      </w:r>
      <w:r>
        <w:rPr>
          <w:rFonts w:hint="eastAsia" w:ascii="仿宋_GB2312" w:hAnsi="仿宋_GB2312" w:eastAsia="仿宋_GB2312" w:cs="仿宋_GB2312"/>
          <w:b w:val="0"/>
          <w:bCs w:val="0"/>
          <w:sz w:val="32"/>
          <w:szCs w:val="32"/>
        </w:rPr>
        <w:t>。</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应急物资、装备和设施包括但不限于以下内容</w:t>
      </w:r>
      <w:r>
        <w:rPr>
          <w:rFonts w:hint="eastAsia" w:ascii="仿宋_GB2312" w:hAnsi="仿宋_GB2312" w:eastAsia="仿宋_GB2312" w:cs="仿宋_GB2312"/>
          <w:b w:val="0"/>
          <w:bCs w:val="0"/>
          <w:sz w:val="32"/>
          <w:szCs w:val="32"/>
          <w:lang w:eastAsia="zh-CN"/>
        </w:rPr>
        <w:t>：</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对水体内污染物进行打捞和拦截的物资、装备和设施，如救援打捞设备、油毡、围油栏、筑坝材料、溢出控制装备等。</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控制和消除污染物的物资、装备和设施，如中和剂、灭火剂、解毒剂、吸收剂等。</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移除和拦截移动源的装备和设施，如吊车、临时围堰、导流槽、应急池等。</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雨水口垃圾清运和拦截的装备和设施，如格栅、清运车、临时设置的导流槽等。</w:t>
      </w:r>
    </w:p>
    <w:p>
      <w:pPr>
        <w:pStyle w:val="3"/>
        <w:keepLines w:val="0"/>
        <w:pageBreakBefore w:val="0"/>
        <w:kinsoku/>
        <w:wordWrap/>
        <w:overflowPunct/>
        <w:topLinePunct w:val="0"/>
        <w:bidi w:val="0"/>
        <w:spacing w:before="0" w:after="0" w:line="560" w:lineRule="exact"/>
        <w:ind w:firstLine="640" w:firstLineChars="200"/>
        <w:jc w:val="both"/>
        <w:textAlignment w:val="auto"/>
        <w:rPr>
          <w:rFonts w:hint="eastAsia" w:ascii="楷体_GB2312" w:hAnsi="楷体_GB2312" w:eastAsia="楷体_GB2312" w:cs="楷体_GB2312"/>
          <w:b w:val="0"/>
          <w:bCs w:val="0"/>
          <w:sz w:val="32"/>
          <w:szCs w:val="32"/>
        </w:rPr>
      </w:pPr>
      <w:bookmarkStart w:id="155" w:name="_Toc5834"/>
      <w:bookmarkStart w:id="156" w:name="_Toc27243"/>
      <w:bookmarkStart w:id="157" w:name="_Toc8110"/>
      <w:bookmarkStart w:id="158" w:name="_Toc13681"/>
      <w:r>
        <w:rPr>
          <w:rFonts w:hint="eastAsia" w:ascii="楷体_GB2312" w:hAnsi="楷体_GB2312" w:eastAsia="楷体_GB2312" w:cs="楷体_GB2312"/>
          <w:b w:val="0"/>
          <w:bCs w:val="0"/>
          <w:sz w:val="32"/>
          <w:szCs w:val="32"/>
        </w:rPr>
        <w:t>3.9舆情监测与信息发布</w:t>
      </w:r>
      <w:bookmarkEnd w:id="155"/>
      <w:bookmarkEnd w:id="156"/>
      <w:bookmarkEnd w:id="157"/>
      <w:bookmarkEnd w:id="158"/>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现场应急指挥中心在突发环境事件发生后，应第一时间向社会发布信息，并针对舆情及时发布事件原因、影响区域、已采取的措施及成效、公众应注意的防范措施、热线电话等。</w:t>
      </w:r>
    </w:p>
    <w:p>
      <w:pPr>
        <w:pStyle w:val="3"/>
        <w:keepLines w:val="0"/>
        <w:pageBreakBefore w:val="0"/>
        <w:kinsoku/>
        <w:wordWrap/>
        <w:overflowPunct/>
        <w:topLinePunct w:val="0"/>
        <w:bidi w:val="0"/>
        <w:spacing w:before="0" w:after="0" w:line="560" w:lineRule="exact"/>
        <w:ind w:firstLine="640" w:firstLineChars="200"/>
        <w:jc w:val="both"/>
        <w:textAlignment w:val="auto"/>
        <w:rPr>
          <w:rFonts w:hint="eastAsia" w:ascii="楷体_GB2312" w:hAnsi="楷体_GB2312" w:eastAsia="楷体_GB2312" w:cs="楷体_GB2312"/>
          <w:b w:val="0"/>
          <w:bCs w:val="0"/>
          <w:sz w:val="32"/>
          <w:szCs w:val="32"/>
        </w:rPr>
      </w:pPr>
      <w:bookmarkStart w:id="159" w:name="_Toc25721"/>
      <w:bookmarkStart w:id="160" w:name="_Toc21901"/>
      <w:bookmarkStart w:id="161" w:name="_Toc31271"/>
      <w:bookmarkStart w:id="162" w:name="_Toc13300"/>
      <w:r>
        <w:rPr>
          <w:rFonts w:hint="eastAsia" w:ascii="楷体_GB2312" w:hAnsi="楷体_GB2312" w:eastAsia="楷体_GB2312" w:cs="楷体_GB2312"/>
          <w:b w:val="0"/>
          <w:bCs w:val="0"/>
          <w:sz w:val="32"/>
          <w:szCs w:val="32"/>
        </w:rPr>
        <w:t>3.10响应终止</w:t>
      </w:r>
      <w:bookmarkEnd w:id="159"/>
      <w:bookmarkEnd w:id="160"/>
      <w:bookmarkEnd w:id="161"/>
      <w:bookmarkEnd w:id="162"/>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3.10.1应急终止条件</w:t>
      </w:r>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集中式饮用水井</w:t>
      </w:r>
      <w:r>
        <w:rPr>
          <w:rFonts w:hint="eastAsia" w:ascii="仿宋_GB2312" w:hAnsi="仿宋_GB2312" w:eastAsia="仿宋_GB2312" w:cs="仿宋_GB2312"/>
          <w:b w:val="0"/>
          <w:bCs w:val="0"/>
          <w:sz w:val="32"/>
          <w:szCs w:val="32"/>
          <w:lang w:eastAsia="zh-CN"/>
        </w:rPr>
        <w:t>的</w:t>
      </w:r>
      <w:r>
        <w:rPr>
          <w:rFonts w:hint="eastAsia" w:ascii="仿宋_GB2312" w:hAnsi="仿宋_GB2312" w:eastAsia="仿宋_GB2312" w:cs="仿宋_GB2312"/>
          <w:b w:val="0"/>
          <w:bCs w:val="0"/>
          <w:sz w:val="32"/>
          <w:szCs w:val="32"/>
        </w:rPr>
        <w:t>威胁已解除、污染物质已降至规定限值以内、所造成的危害基本消除时，特征污染物监测持续稳定达标作为应急终止条件。</w:t>
      </w:r>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符合下列情形之一的，可终止应急响应</w:t>
      </w:r>
      <w:r>
        <w:rPr>
          <w:rFonts w:hint="eastAsia" w:ascii="仿宋_GB2312" w:hAnsi="仿宋_GB2312" w:eastAsia="仿宋_GB2312" w:cs="仿宋_GB2312"/>
          <w:b w:val="0"/>
          <w:bCs w:val="0"/>
          <w:sz w:val="32"/>
          <w:szCs w:val="32"/>
          <w:lang w:eastAsia="zh-CN"/>
        </w:rPr>
        <w:t>：</w:t>
      </w:r>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进入水源保护区陆域范围的污染物已成功围堵，且清运至水源保护区外，未向水域扩散时。</w:t>
      </w:r>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进入水源保护区水域范围的污染团已成功拦截或导流至水源保护区外，没有向其他取水口扩散的风险，且水质监测结果稳定达标。</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水质监测结果尚未稳定达标，但根据应急专家组建议可恢复正常取水时。</w:t>
      </w:r>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3.10.2应急终止程序</w:t>
      </w:r>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（1）现场环境应急救援指挥部确认终止时机，经专家组评估确认后，经现场环境应急救援指挥部批准；</w:t>
      </w:r>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（2）现场环境应急救援指挥部向所属各专业应急救援队伍下达应急终止命令；</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（3）应急状态终止后，相关类别环境事件专业应急救援队伍应根据现场环境应急救援指挥部</w:t>
      </w:r>
      <w:r>
        <w:rPr>
          <w:rFonts w:hint="eastAsia" w:ascii="仿宋_GB2312" w:hAnsi="仿宋_GB2312" w:eastAsia="仿宋_GB2312" w:cs="仿宋_GB2312"/>
          <w:b w:val="0"/>
          <w:bCs w:val="0"/>
          <w:sz w:val="32"/>
          <w:szCs w:val="32"/>
          <w:lang w:eastAsia="zh-CN"/>
        </w:rPr>
        <w:t>总</w:t>
      </w:r>
      <w:r>
        <w:rPr>
          <w:rFonts w:hint="eastAsia" w:ascii="仿宋_GB2312" w:hAnsi="仿宋_GB2312" w:eastAsia="仿宋_GB2312" w:cs="仿宋_GB2312"/>
          <w:b w:val="0"/>
          <w:bCs w:val="0"/>
          <w:sz w:val="32"/>
          <w:szCs w:val="32"/>
        </w:rPr>
        <w:t>指挥有关指示和现场实际情况，继续进行环境监测和评价工作，直至其他补救措施无需继续进行为止。</w:t>
      </w:r>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bookmarkStart w:id="163" w:name="_Toc31108"/>
      <w:bookmarkStart w:id="164" w:name="_Toc19912"/>
      <w:r>
        <w:rPr>
          <w:rFonts w:hint="eastAsia" w:ascii="仿宋_GB2312" w:hAnsi="仿宋_GB2312" w:eastAsia="仿宋_GB2312" w:cs="仿宋_GB2312"/>
          <w:b w:val="0"/>
          <w:bCs w:val="0"/>
          <w:sz w:val="32"/>
          <w:szCs w:val="32"/>
        </w:rPr>
        <w:t>3.10.3应急终止后的行动</w:t>
      </w:r>
      <w:bookmarkEnd w:id="163"/>
      <w:bookmarkEnd w:id="164"/>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县环境应急指挥中心事件调查组及有关部门、责任单位深入调查事件发生原因，做出调查结论，评估事件影响；追究造成集中式饮用水水源地突发环境事件责任单位和责任人的行政责任；调查处理应急处置工作中有关违规违纪等行为。</w:t>
      </w:r>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集中式饮用水水源地较大突发环境事件总结评估报告，由县环境应急指挥中心组织编制，并报县政府；集中式饮用水水源地一般突发环境事件总结评估报告，由台安县人民政府应急指挥机构组织编制，并报市政府。</w:t>
      </w:r>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总结评估报告应包括事件发生过程、应急救援处置情况、处置效果、事件影响、经验教训、事件启示等。</w:t>
      </w:r>
    </w:p>
    <w:p>
      <w:pPr>
        <w:keepLines w:val="0"/>
        <w:pageBreakBefore w:val="0"/>
        <w:numPr>
          <w:ilvl w:val="0"/>
          <w:numId w:val="2"/>
        </w:numPr>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根据实践经验，县环境应急指挥中心成员单位，负责组织对本部门应急预案进行评估，并及时修订相关应急预案。</w:t>
      </w:r>
    </w:p>
    <w:p>
      <w:pPr>
        <w:keepLines w:val="0"/>
        <w:pageBreakBefore w:val="0"/>
        <w:widowControl w:val="0"/>
        <w:kinsoku/>
        <w:wordWrap/>
        <w:overflowPunct/>
        <w:topLinePunct w:val="0"/>
        <w:bidi w:val="0"/>
        <w:spacing w:line="560" w:lineRule="exact"/>
        <w:ind w:firstLine="640" w:firstLineChars="200"/>
        <w:jc w:val="both"/>
        <w:textAlignment w:val="auto"/>
        <w:outlineLvl w:val="1"/>
        <w:rPr>
          <w:rFonts w:hint="eastAsia" w:ascii="楷体_GB2312" w:hAnsi="楷体_GB2312" w:eastAsia="楷体_GB2312" w:cs="楷体_GB2312"/>
          <w:b w:val="0"/>
          <w:bCs w:val="0"/>
          <w:sz w:val="32"/>
          <w:szCs w:val="32"/>
        </w:rPr>
      </w:pPr>
      <w:bookmarkStart w:id="165" w:name="_Toc26817"/>
      <w:bookmarkStart w:id="166" w:name="_Toc18589"/>
      <w:bookmarkStart w:id="167" w:name="_Toc17146"/>
      <w:bookmarkStart w:id="168" w:name="_Toc24813"/>
      <w:r>
        <w:rPr>
          <w:rFonts w:hint="eastAsia" w:ascii="楷体_GB2312" w:hAnsi="楷体_GB2312" w:eastAsia="楷体_GB2312" w:cs="楷体_GB2312"/>
          <w:b w:val="0"/>
          <w:bCs w:val="0"/>
          <w:sz w:val="32"/>
          <w:szCs w:val="32"/>
        </w:rPr>
        <w:t>3.11指挥和协调</w:t>
      </w:r>
      <w:bookmarkEnd w:id="165"/>
      <w:bookmarkEnd w:id="166"/>
      <w:bookmarkEnd w:id="167"/>
      <w:bookmarkEnd w:id="168"/>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bookmarkStart w:id="169" w:name="_Toc10197"/>
      <w:bookmarkStart w:id="170" w:name="_Toc16342"/>
      <w:r>
        <w:rPr>
          <w:rFonts w:hint="eastAsia" w:ascii="仿宋_GB2312" w:hAnsi="仿宋_GB2312" w:eastAsia="仿宋_GB2312" w:cs="仿宋_GB2312"/>
          <w:b w:val="0"/>
          <w:bCs w:val="0"/>
          <w:sz w:val="32"/>
          <w:szCs w:val="32"/>
        </w:rPr>
        <w:t>3.11.1指挥和协调机制</w:t>
      </w:r>
      <w:bookmarkEnd w:id="169"/>
      <w:bookmarkEnd w:id="170"/>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台安县人民政府与</w:t>
      </w:r>
      <w:r>
        <w:rPr>
          <w:rFonts w:hint="eastAsia" w:ascii="仿宋_GB2312" w:hAnsi="仿宋_GB2312" w:eastAsia="仿宋_GB2312" w:cs="仿宋_GB2312"/>
          <w:b w:val="0"/>
          <w:bCs w:val="0"/>
          <w:sz w:val="32"/>
          <w:szCs w:val="32"/>
          <w:lang w:eastAsia="zh-CN"/>
        </w:rPr>
        <w:t>县</w:t>
      </w:r>
      <w:r>
        <w:rPr>
          <w:rFonts w:hint="eastAsia" w:ascii="仿宋_GB2312" w:hAnsi="仿宋_GB2312" w:eastAsia="仿宋_GB2312" w:cs="仿宋_GB2312"/>
          <w:b w:val="0"/>
          <w:bCs w:val="0"/>
          <w:sz w:val="32"/>
          <w:szCs w:val="32"/>
        </w:rPr>
        <w:t>城市建设集团有限公司、及市生态环境局台安分局等部门之间建立应急联动机制。在</w:t>
      </w:r>
      <w:r>
        <w:rPr>
          <w:rFonts w:hint="eastAsia" w:ascii="仿宋_GB2312" w:hAnsi="仿宋_GB2312" w:eastAsia="仿宋_GB2312" w:cs="仿宋_GB2312"/>
          <w:b w:val="0"/>
          <w:bCs w:val="0"/>
          <w:sz w:val="32"/>
          <w:szCs w:val="32"/>
          <w:lang w:eastAsia="zh-CN"/>
        </w:rPr>
        <w:t>辽河油田台安水源地</w:t>
      </w:r>
      <w:r>
        <w:rPr>
          <w:rFonts w:hint="eastAsia" w:ascii="仿宋_GB2312" w:hAnsi="仿宋_GB2312" w:eastAsia="仿宋_GB2312" w:cs="仿宋_GB2312"/>
          <w:b w:val="0"/>
          <w:bCs w:val="0"/>
          <w:sz w:val="32"/>
          <w:szCs w:val="32"/>
        </w:rPr>
        <w:t>发生突发环境事件</w:t>
      </w:r>
      <w:r>
        <w:rPr>
          <w:rFonts w:hint="eastAsia" w:ascii="仿宋_GB2312" w:hAnsi="仿宋_GB2312" w:eastAsia="仿宋_GB2312" w:cs="仿宋_GB2312"/>
          <w:b w:val="0"/>
          <w:bCs w:val="0"/>
          <w:sz w:val="32"/>
          <w:szCs w:val="32"/>
          <w:lang w:eastAsia="zh-CN"/>
        </w:rPr>
        <w:t>后</w:t>
      </w:r>
      <w:r>
        <w:rPr>
          <w:rFonts w:hint="eastAsia" w:ascii="仿宋_GB2312" w:hAnsi="仿宋_GB2312" w:eastAsia="仿宋_GB2312" w:cs="仿宋_GB2312"/>
          <w:b w:val="0"/>
          <w:bCs w:val="0"/>
          <w:sz w:val="32"/>
          <w:szCs w:val="32"/>
        </w:rPr>
        <w:t>，台安县人民政府内部应急组织在采取措施的同时，根据本预案中的信息报告程序向市生态环境局台安分局等政府部门通报，通报的内容包括事故发生的时间、事故的起因、事故的污染源、已造成的损失和污染情况、已采取的应急措施等</w:t>
      </w:r>
      <w:r>
        <w:rPr>
          <w:rFonts w:hint="eastAsia" w:ascii="仿宋_GB2312" w:hAnsi="仿宋_GB2312" w:eastAsia="仿宋_GB2312" w:cs="仿宋_GB2312"/>
          <w:b w:val="0"/>
          <w:bCs w:val="0"/>
          <w:sz w:val="32"/>
          <w:szCs w:val="32"/>
          <w:lang w:eastAsia="zh-CN"/>
        </w:rPr>
        <w:t>情况</w:t>
      </w:r>
      <w:r>
        <w:rPr>
          <w:rFonts w:hint="eastAsia" w:ascii="仿宋_GB2312" w:hAnsi="仿宋_GB2312" w:eastAsia="仿宋_GB2312" w:cs="仿宋_GB2312"/>
          <w:b w:val="0"/>
          <w:bCs w:val="0"/>
          <w:sz w:val="32"/>
          <w:szCs w:val="32"/>
        </w:rPr>
        <w:t>。</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当</w:t>
      </w:r>
      <w:r>
        <w:rPr>
          <w:rFonts w:hint="eastAsia" w:ascii="仿宋_GB2312" w:hAnsi="仿宋_GB2312" w:eastAsia="仿宋_GB2312" w:cs="仿宋_GB2312"/>
          <w:b w:val="0"/>
          <w:bCs w:val="0"/>
          <w:sz w:val="32"/>
          <w:szCs w:val="32"/>
          <w:lang w:eastAsia="zh-CN"/>
        </w:rPr>
        <w:t>辽河油田台安水源地</w:t>
      </w:r>
      <w:r>
        <w:rPr>
          <w:rFonts w:hint="eastAsia" w:ascii="仿宋_GB2312" w:hAnsi="仿宋_GB2312" w:eastAsia="仿宋_GB2312" w:cs="仿宋_GB2312"/>
          <w:b w:val="0"/>
          <w:bCs w:val="0"/>
          <w:sz w:val="32"/>
          <w:szCs w:val="32"/>
        </w:rPr>
        <w:t>发生较大突发环境事件，污染事故超出</w:t>
      </w:r>
      <w:r>
        <w:rPr>
          <w:rFonts w:hint="eastAsia" w:ascii="仿宋_GB2312" w:hAnsi="仿宋_GB2312" w:eastAsia="仿宋_GB2312" w:cs="仿宋_GB2312"/>
          <w:b w:val="0"/>
          <w:bCs w:val="0"/>
          <w:sz w:val="32"/>
          <w:szCs w:val="32"/>
          <w:lang w:eastAsia="zh-CN"/>
        </w:rPr>
        <w:t>辽河油田台安水源地</w:t>
      </w:r>
      <w:r>
        <w:rPr>
          <w:rFonts w:hint="eastAsia" w:ascii="仿宋_GB2312" w:hAnsi="仿宋_GB2312" w:eastAsia="仿宋_GB2312" w:cs="仿宋_GB2312"/>
          <w:b w:val="0"/>
          <w:bCs w:val="0"/>
          <w:sz w:val="32"/>
          <w:szCs w:val="32"/>
        </w:rPr>
        <w:t>应急处置能力须请求外部救援时，经应急指挥中心批准后，由</w:t>
      </w:r>
      <w:r>
        <w:rPr>
          <w:rFonts w:hint="eastAsia" w:ascii="仿宋_GB2312" w:hAnsi="仿宋_GB2312" w:eastAsia="仿宋_GB2312" w:cs="仿宋_GB2312"/>
          <w:b w:val="0"/>
          <w:bCs w:val="0"/>
          <w:sz w:val="32"/>
          <w:szCs w:val="32"/>
          <w:lang w:eastAsia="zh-CN"/>
        </w:rPr>
        <w:t>辽河油田台安水源地</w:t>
      </w:r>
      <w:r>
        <w:rPr>
          <w:rFonts w:hint="eastAsia" w:ascii="仿宋_GB2312" w:hAnsi="仿宋_GB2312" w:eastAsia="仿宋_GB2312" w:cs="仿宋_GB2312"/>
          <w:b w:val="0"/>
          <w:bCs w:val="0"/>
          <w:sz w:val="32"/>
          <w:szCs w:val="32"/>
        </w:rPr>
        <w:t>应急指挥办公室负责向周边单位及台安县政府部门发出请求救援信息，并及时报告市生态环境局台安分局寻求救援信息和技术支持，由</w:t>
      </w:r>
      <w:r>
        <w:rPr>
          <w:rFonts w:hint="eastAsia" w:ascii="仿宋_GB2312" w:hAnsi="仿宋_GB2312" w:eastAsia="仿宋_GB2312" w:cs="仿宋_GB2312"/>
          <w:b w:val="0"/>
          <w:bCs w:val="0"/>
          <w:sz w:val="32"/>
          <w:szCs w:val="32"/>
          <w:lang w:eastAsia="zh-CN"/>
        </w:rPr>
        <w:t>应急局</w:t>
      </w:r>
      <w:r>
        <w:rPr>
          <w:rFonts w:hint="eastAsia" w:ascii="仿宋_GB2312" w:hAnsi="仿宋_GB2312" w:eastAsia="仿宋_GB2312" w:cs="仿宋_GB2312"/>
          <w:b w:val="0"/>
          <w:bCs w:val="0"/>
          <w:sz w:val="32"/>
          <w:szCs w:val="32"/>
        </w:rPr>
        <w:t>决定是否启动各自预案，统筹配置应急救援组织机构、队伍、装备和物资，共享区域应急资源。</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一旦启动政府部门应急预案，台安县人民政府应急组织由政府部门应急指挥中心统一指挥，由</w:t>
      </w:r>
      <w:r>
        <w:rPr>
          <w:rFonts w:hint="eastAsia" w:ascii="仿宋_GB2312" w:hAnsi="仿宋_GB2312" w:eastAsia="仿宋_GB2312" w:cs="仿宋_GB2312"/>
          <w:b w:val="0"/>
          <w:bCs w:val="0"/>
          <w:sz w:val="32"/>
          <w:szCs w:val="32"/>
          <w:lang w:eastAsia="zh-CN"/>
        </w:rPr>
        <w:t>辽河油田台安水源地</w:t>
      </w:r>
      <w:r>
        <w:rPr>
          <w:rFonts w:hint="eastAsia" w:ascii="仿宋_GB2312" w:hAnsi="仿宋_GB2312" w:eastAsia="仿宋_GB2312" w:cs="仿宋_GB2312"/>
          <w:b w:val="0"/>
          <w:bCs w:val="0"/>
          <w:sz w:val="32"/>
          <w:szCs w:val="32"/>
        </w:rPr>
        <w:t>应急副总指挥负责联络汇报事故处置情况，台安县政府及市生态环境局台安分局等部门</w:t>
      </w:r>
      <w:r>
        <w:rPr>
          <w:rFonts w:hint="eastAsia" w:ascii="仿宋_GB2312" w:hAnsi="仿宋_GB2312" w:eastAsia="仿宋_GB2312" w:cs="仿宋_GB2312"/>
          <w:b w:val="0"/>
          <w:bCs w:val="0"/>
          <w:sz w:val="32"/>
          <w:szCs w:val="32"/>
          <w:lang w:eastAsia="zh-CN"/>
        </w:rPr>
        <w:t>负责</w:t>
      </w:r>
      <w:r>
        <w:rPr>
          <w:rFonts w:hint="eastAsia" w:ascii="仿宋_GB2312" w:hAnsi="仿宋_GB2312" w:eastAsia="仿宋_GB2312" w:cs="仿宋_GB2312"/>
          <w:b w:val="0"/>
          <w:bCs w:val="0"/>
          <w:sz w:val="32"/>
          <w:szCs w:val="32"/>
        </w:rPr>
        <w:t>应急处置汇报工作。</w:t>
      </w:r>
    </w:p>
    <w:p>
      <w:pPr>
        <w:keepLines w:val="0"/>
        <w:pageBreakBefore w:val="0"/>
        <w:widowControl w:val="0"/>
        <w:kinsoku/>
        <w:wordWrap/>
        <w:overflowPunct/>
        <w:topLinePunct w:val="0"/>
        <w:bidi w:val="0"/>
        <w:spacing w:line="560" w:lineRule="exact"/>
        <w:ind w:firstLine="640" w:firstLineChars="200"/>
        <w:jc w:val="both"/>
        <w:textAlignment w:val="auto"/>
        <w:outlineLvl w:val="2"/>
        <w:rPr>
          <w:rFonts w:hint="eastAsia" w:ascii="仿宋_GB2312" w:hAnsi="仿宋_GB2312" w:eastAsia="仿宋_GB2312" w:cs="仿宋_GB2312"/>
          <w:b w:val="0"/>
          <w:bCs w:val="0"/>
          <w:sz w:val="32"/>
          <w:szCs w:val="32"/>
        </w:rPr>
      </w:pPr>
      <w:bookmarkStart w:id="171" w:name="_Toc1658"/>
      <w:bookmarkStart w:id="172" w:name="_Toc4804"/>
      <w:r>
        <w:rPr>
          <w:rFonts w:hint="eastAsia" w:ascii="仿宋_GB2312" w:hAnsi="仿宋_GB2312" w:eastAsia="仿宋_GB2312" w:cs="仿宋_GB2312"/>
          <w:b w:val="0"/>
          <w:bCs w:val="0"/>
          <w:sz w:val="32"/>
          <w:szCs w:val="32"/>
        </w:rPr>
        <w:t>3.11.2指挥协调主要内容</w:t>
      </w:r>
      <w:bookmarkEnd w:id="171"/>
      <w:bookmarkEnd w:id="172"/>
    </w:p>
    <w:p>
      <w:pPr>
        <w:keepLines w:val="0"/>
        <w:pageBreakBefore w:val="0"/>
        <w:kinsoku/>
        <w:wordWrap/>
        <w:overflowPunct/>
        <w:topLinePunct w:val="0"/>
        <w:bidi w:val="0"/>
        <w:snapToGrid w:val="0"/>
        <w:spacing w:line="560" w:lineRule="exact"/>
        <w:ind w:firstLine="48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环境应急指挥部指挥协调的主要内容包括：</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（1）提出现场应急行动原则要求；</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（2）派</w:t>
      </w:r>
      <w:r>
        <w:rPr>
          <w:rFonts w:hint="eastAsia" w:ascii="仿宋_GB2312" w:hAnsi="仿宋_GB2312" w:eastAsia="仿宋_GB2312" w:cs="仿宋_GB2312"/>
          <w:b w:val="0"/>
          <w:bCs w:val="0"/>
          <w:w w:val="95"/>
          <w:sz w:val="32"/>
          <w:szCs w:val="32"/>
        </w:rPr>
        <w:t>出有关专家和部门人员参与应急指挥部的应急指挥工作；</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（3）协调各级、各部门应急力量实施应急支援行动；</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（4）协调受威胁的周边区域危险源的监控工作；</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w w:val="95"/>
          <w:sz w:val="32"/>
          <w:szCs w:val="32"/>
        </w:rPr>
      </w:pPr>
      <w:r>
        <w:rPr>
          <w:rFonts w:hint="eastAsia" w:ascii="仿宋_GB2312" w:hAnsi="仿宋_GB2312" w:eastAsia="仿宋_GB2312" w:cs="仿宋_GB2312"/>
          <w:b w:val="0"/>
          <w:bCs w:val="0"/>
          <w:sz w:val="32"/>
          <w:szCs w:val="32"/>
        </w:rPr>
        <w:t>（5）协</w:t>
      </w:r>
      <w:r>
        <w:rPr>
          <w:rFonts w:hint="eastAsia" w:ascii="仿宋_GB2312" w:hAnsi="仿宋_GB2312" w:eastAsia="仿宋_GB2312" w:cs="仿宋_GB2312"/>
          <w:b w:val="0"/>
          <w:bCs w:val="0"/>
          <w:w w:val="95"/>
          <w:sz w:val="32"/>
          <w:szCs w:val="32"/>
        </w:rPr>
        <w:t>调建立现场警戒区和交通管制区域，确定重点防护区域；</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（6）根据现场监测结果，确定被转移、疏散群众返回事件；</w:t>
      </w:r>
    </w:p>
    <w:p>
      <w:pPr>
        <w:keepLines w:val="0"/>
        <w:pageBreakBefore w:val="0"/>
        <w:kinsoku/>
        <w:wordWrap/>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（7）及时掌握应急行动的进度情况。</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bookmarkStart w:id="173" w:name="_Toc4339"/>
      <w:bookmarkStart w:id="174" w:name="_Toc24600"/>
      <w:r>
        <w:rPr>
          <w:rFonts w:hint="eastAsia" w:ascii="仿宋_GB2312" w:hAnsi="仿宋_GB2312" w:eastAsia="仿宋_GB2312" w:cs="仿宋_GB2312"/>
          <w:b w:val="0"/>
          <w:bCs w:val="0"/>
          <w:sz w:val="32"/>
          <w:szCs w:val="32"/>
        </w:rPr>
        <w:t>3.11.3配合外部指挥</w:t>
      </w:r>
      <w:bookmarkEnd w:id="173"/>
      <w:bookmarkEnd w:id="174"/>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辽河油田台安水源地</w:t>
      </w:r>
      <w:r>
        <w:rPr>
          <w:rFonts w:hint="eastAsia" w:ascii="仿宋_GB2312" w:hAnsi="仿宋_GB2312" w:eastAsia="仿宋_GB2312" w:cs="仿宋_GB2312"/>
          <w:b w:val="0"/>
          <w:bCs w:val="0"/>
          <w:sz w:val="32"/>
          <w:szCs w:val="32"/>
        </w:rPr>
        <w:t>应急副总指挥专门负责外部联络，当发生突发环境事件时，应急副总指挥负责和台安县政府、市生态环境局台安分局、鞍山市政府、市生态环境局联络汇总，配合台安县和鞍山市人民政府及有关部门的应急处置工作。</w:t>
      </w:r>
    </w:p>
    <w:p>
      <w:pPr>
        <w:keepLines w:val="0"/>
        <w:pageBreakBefore w:val="0"/>
        <w:widowControl w:val="0"/>
        <w:kinsoku/>
        <w:wordWrap/>
        <w:overflowPunct/>
        <w:topLinePunct w:val="0"/>
        <w:bidi w:val="0"/>
        <w:spacing w:line="560" w:lineRule="exact"/>
        <w:ind w:firstLine="640" w:firstLineChars="200"/>
        <w:jc w:val="both"/>
        <w:textAlignment w:val="auto"/>
        <w:outlineLvl w:val="1"/>
        <w:rPr>
          <w:rFonts w:hint="eastAsia" w:ascii="楷体_GB2312" w:hAnsi="楷体_GB2312" w:eastAsia="楷体_GB2312" w:cs="楷体_GB2312"/>
          <w:b w:val="0"/>
          <w:bCs w:val="0"/>
          <w:sz w:val="32"/>
          <w:szCs w:val="32"/>
        </w:rPr>
      </w:pPr>
      <w:bookmarkStart w:id="175" w:name="_Toc9600"/>
      <w:bookmarkStart w:id="176" w:name="_Toc8100"/>
      <w:bookmarkStart w:id="177" w:name="_Toc31638"/>
      <w:bookmarkStart w:id="178" w:name="_Toc23313"/>
      <w:r>
        <w:rPr>
          <w:rFonts w:hint="eastAsia" w:ascii="楷体_GB2312" w:hAnsi="楷体_GB2312" w:eastAsia="楷体_GB2312" w:cs="楷体_GB2312"/>
          <w:b w:val="0"/>
          <w:bCs w:val="0"/>
          <w:sz w:val="32"/>
          <w:szCs w:val="32"/>
        </w:rPr>
        <w:t>3.12</w:t>
      </w:r>
      <w:bookmarkStart w:id="179" w:name="_Toc10289"/>
      <w:r>
        <w:rPr>
          <w:rFonts w:hint="eastAsia" w:ascii="楷体_GB2312" w:hAnsi="楷体_GB2312" w:eastAsia="楷体_GB2312" w:cs="楷体_GB2312"/>
          <w:b w:val="0"/>
          <w:bCs w:val="0"/>
          <w:sz w:val="32"/>
          <w:szCs w:val="32"/>
        </w:rPr>
        <w:t>安全防护</w:t>
      </w:r>
      <w:bookmarkEnd w:id="175"/>
      <w:bookmarkEnd w:id="176"/>
      <w:bookmarkEnd w:id="177"/>
      <w:bookmarkEnd w:id="178"/>
      <w:bookmarkEnd w:id="179"/>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bookmarkStart w:id="180" w:name="_Toc17739"/>
      <w:bookmarkStart w:id="181" w:name="_Toc24921"/>
      <w:r>
        <w:rPr>
          <w:rFonts w:hint="eastAsia" w:ascii="仿宋_GB2312" w:hAnsi="仿宋_GB2312" w:eastAsia="仿宋_GB2312" w:cs="仿宋_GB2312"/>
          <w:b w:val="0"/>
          <w:bCs w:val="0"/>
          <w:sz w:val="32"/>
          <w:szCs w:val="32"/>
        </w:rPr>
        <w:t>3.12.1应急人员安全防护</w:t>
      </w:r>
      <w:bookmarkEnd w:id="180"/>
      <w:bookmarkEnd w:id="181"/>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通过咨询专家，根据事件的性质，确定个体防护级别，配备合理的个人防护设备，如防毒面具、防尘面具、防化服等相应的专业防护装备。并对应急救援人员进行安全培训，包括紧急情况下正确辨识危险物质与合理选择防护措施的能力，以及正确使用个体防护设备等。</w:t>
      </w:r>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污染控制组、应急监测组等应急救援人员，在收集到事发现场更多的信息后，迅速报告副总指挥。副总指挥协调组织专家重新评估所需个人防护设备，以确保正确选配和使用个体防护设备。</w:t>
      </w:r>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综合协调组始终保持与现场应急救援人员的通信联系，及时通知现场应急救援人员撤离危险区域。</w:t>
      </w:r>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bookmarkStart w:id="182" w:name="_Toc22230"/>
      <w:bookmarkStart w:id="183" w:name="_Toc31957"/>
      <w:r>
        <w:rPr>
          <w:rFonts w:hint="eastAsia" w:ascii="仿宋_GB2312" w:hAnsi="仿宋_GB2312" w:eastAsia="仿宋_GB2312" w:cs="仿宋_GB2312"/>
          <w:b w:val="0"/>
          <w:bCs w:val="0"/>
          <w:sz w:val="32"/>
          <w:szCs w:val="32"/>
        </w:rPr>
        <w:t>3.12.2受威胁群众安全防护</w:t>
      </w:r>
      <w:bookmarkEnd w:id="182"/>
      <w:bookmarkEnd w:id="183"/>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由医疗救治组、后勤保障组负责，组织受威胁群众的安全防护工作，主要工作内容包括：</w:t>
      </w:r>
    </w:p>
    <w:p>
      <w:pPr>
        <w:keepLines w:val="0"/>
        <w:pageBreakBefore w:val="0"/>
        <w:widowControl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（1）根据饮用水水源地水质污染事件的性质、特点，及时告知群众不得饮用及使用。</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（2）通知受影响区域居民停止取水，启用备用水源，必要时向停水居民供应洁净水或罐装水</w:t>
      </w:r>
      <w:r>
        <w:rPr>
          <w:rFonts w:hint="eastAsia" w:ascii="仿宋_GB2312" w:hAnsi="仿宋_GB2312" w:eastAsia="仿宋_GB2312" w:cs="仿宋_GB2312"/>
          <w:b w:val="0"/>
          <w:bCs w:val="0"/>
          <w:sz w:val="32"/>
          <w:szCs w:val="32"/>
          <w:lang w:eastAsia="zh-CN"/>
        </w:rPr>
        <w:t>。</w:t>
      </w:r>
    </w:p>
    <w:p>
      <w:pPr>
        <w:keepLines w:val="0"/>
        <w:pageBreakBefore w:val="0"/>
        <w:kinsoku/>
        <w:wordWrap/>
        <w:overflowPunct/>
        <w:topLinePunct w:val="0"/>
        <w:bidi w:val="0"/>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4</w:t>
      </w:r>
      <w:r>
        <w:rPr>
          <w:rFonts w:hint="eastAsia" w:ascii="黑体" w:hAnsi="黑体" w:eastAsia="黑体" w:cs="黑体"/>
          <w:sz w:val="32"/>
          <w:szCs w:val="32"/>
          <w:lang w:val="zh-CN"/>
        </w:rPr>
        <w:t>．</w:t>
      </w:r>
      <w:r>
        <w:rPr>
          <w:rFonts w:hint="eastAsia" w:ascii="黑体" w:hAnsi="黑体" w:eastAsia="黑体" w:cs="黑体"/>
          <w:sz w:val="32"/>
          <w:szCs w:val="32"/>
          <w:lang w:val="en-US" w:eastAsia="zh-CN"/>
        </w:rPr>
        <w:t>后期工作</w:t>
      </w:r>
    </w:p>
    <w:p>
      <w:pPr>
        <w:keepLines w:val="0"/>
        <w:pageBreakBefore w:val="0"/>
        <w:kinsoku/>
        <w:wordWrap/>
        <w:overflowPunct/>
        <w:topLinePunct w:val="0"/>
        <w:bidi w:val="0"/>
        <w:spacing w:line="56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 xml:space="preserve">集中式饮用水源突发环境事件应急终止后，由台安县人民政府牵头组成的善后处置组研究制定善后污染防控内容和工作要点，根据不同污染类型，组织开展善后处置工作，并组织对事件起因调查，开展损害评估和理赔等后期工作 </w:t>
      </w:r>
      <w:r>
        <w:rPr>
          <w:rFonts w:hint="eastAsia" w:ascii="仿宋_GB2312" w:hAnsi="仿宋_GB2312" w:eastAsia="仿宋_GB2312" w:cs="仿宋_GB2312"/>
          <w:b w:val="0"/>
          <w:bCs w:val="0"/>
          <w:sz w:val="32"/>
          <w:szCs w:val="32"/>
          <w:lang w:val="en-US" w:eastAsia="zh-CN"/>
        </w:rPr>
        <w:t>.</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楷体_GB2312" w:hAnsi="楷体_GB2312" w:eastAsia="楷体_GB2312" w:cs="楷体_GB2312"/>
          <w:b w:val="0"/>
          <w:bCs w:val="0"/>
          <w:sz w:val="32"/>
          <w:szCs w:val="32"/>
          <w:lang w:eastAsia="zh-CN"/>
        </w:rPr>
        <w:t>4.1后期防控</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当污染源和污染水体得到有效控制后，事故现场及附近的道路、水源都有可能受到严重污染，若不及时进行防控，污染会迅速蔓延，造成更大危害。还必须做好事故发生地污染防控工作：</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（1）油品、化学品污染环境净化和消洗</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油品、化学品能重新利用的则应回收再利用；不能重新利用的，可交有资质单位处置；农药等毒性物质尽可能交与有资质的危险废物处理的单位净化处置。化学消毒法，把消防毒剂水溶液装于消防车水罐，经消防泵加压后，通过水带、水枪以开花或喷雾水流喷洒。物理消毒法，即用吸附垫、活性炭等具有吸附能力的物质，吸附回收后转移委托有资质单位处置。也可用喷射雾状水进行稀释降毒。受污染水体抽吸进入用活性炭设施净化处理达标后排入污水处理站，废活性炭委托有资质的单位处置。</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（2）被油品化学品污染的水井</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在保护区外远离住房、道路、水源、农田、电线等僻静和地势高的合适地点消毒处理；洒消油剂或吸附剂进行消除；使用刷子或吸尘器除去一些颗粒性污染物，或使用简单工具收集被污染沙石至容器内，按危险固废处置。</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（3）被污染的土壤</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使用简单工具将表层剥离装入容器，并委托危险废物处理的有资质单位净化处置；若环境不允许挖掘或清除大量土壤时，可使用物力、化学或生物方法消除，如对地表干封闭处理、地下水位高的地方使用注水法使水位上升，收集从地表溢出的水，或通过翻耕促进蒸发的自然降解法。</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（4）动物疫病污染源</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在保护区外消毒深埋死畜，粪便一律焚烧；若为普通病畜粪</w:t>
      </w: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便，可在保护区外堆肥发酵，高温无害化处理。污染的地面、圈舍、用具应彻底消毒，可用10%火碱水、20%漂白粉或0.1升汞水消毒，第二天再消毒一次；如为烈性传染病，可每间隔1小时消毒一次，连续消毒3次。污染的土层表面，应铲出15厘米，再换上新土，避免重复感染。污染的土层消毒处理。</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（5）参与现场应急的人员及工具</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装备人员洗消。为减少污染的扩大、杜绝二次污染，在处置过程中，要对警戒区作业人员、器材装备、进行彻底的洗消，消除危化品对人体和器材装备的侵害，脱去所有个人防护用品，及时用肥皂、洗洁精等清洗皮肤、毛发，避免有害物质被人体吸收；洗消后仍要通过一次检测，不合格者要返回重新洗消。洗消必须在出口处设置的洗消间或洗消帐篷内进行，洗消液要集中回收，作为危废委托有资质单位处置。所有一次性的个人防护用品集中收集装入塑料袋或容器内按危险固体废物处置，其他防护用品和救援工具则应清洗后晾干保存。</w:t>
      </w:r>
    </w:p>
    <w:p>
      <w:pPr>
        <w:keepLines w:val="0"/>
        <w:pageBreakBefore w:val="0"/>
        <w:kinsoku/>
        <w:wordWrap/>
        <w:overflowPunct/>
        <w:topLinePunct w:val="0"/>
        <w:bidi w:val="0"/>
        <w:spacing w:line="560" w:lineRule="exact"/>
        <w:ind w:firstLine="640" w:firstLineChars="200"/>
        <w:jc w:val="both"/>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4.2事件调查</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根据有关规定，应由环境保护主管部门牵头，有关部门配合，组织开展事件调查，查明事件原因和性质，提出整改防范措施和处理建议。</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4.2.1事件调查内容</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）事故发生的时间、地点、天气、事故部门；</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）事故发生点经过、初步原因、事故损失情况；</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）事故现场人员情况、事故应急处置情况；</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lang w:eastAsia="zh-CN"/>
        </w:rPr>
        <w:t>）受影响人群范围、数量，受影响时长；</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lang w:eastAsia="zh-CN"/>
        </w:rPr>
        <w:t>）事故影响范围，经济损失；</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lang w:eastAsia="zh-CN"/>
        </w:rPr>
        <w:t>）人证、物证、旁证，了解事故前的情况、事故中的变化和事故后的状况；</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7</w:t>
      </w:r>
      <w:r>
        <w:rPr>
          <w:rFonts w:hint="eastAsia" w:ascii="仿宋_GB2312" w:hAnsi="仿宋_GB2312" w:eastAsia="仿宋_GB2312" w:cs="仿宋_GB2312"/>
          <w:b w:val="0"/>
          <w:bCs w:val="0"/>
          <w:sz w:val="32"/>
          <w:szCs w:val="32"/>
          <w:lang w:eastAsia="zh-CN"/>
        </w:rPr>
        <w:t>）其他有关内容。</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4.2.2事故分析</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事故现场调查完后应依据事故调查内容对事故进行分析。通过事故分析，查明事故原因，分清事故责任。</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事故分析的步骤和要求：</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）整理和阅读有关调查材料。</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）分析事故发生时间、地点、经过、性质、起因物、致害物、伤害方式、不安全行为、状态和环境影响等。</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）采用适当的事故分析方法确定事故的直接和间接原因，进行责任分析。</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lang w:eastAsia="zh-CN"/>
        </w:rPr>
        <w:t>）确定事故的责任者。根据事故调查所确认的事实，确定直接和间接责任者。</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4.2.3事故处理</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）事故调查分析后，应由事故调查部门编写事故报告（通报），进行事故处理。</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）事故报告（通报）内容应包括：事故的基本情况，包括部门名称、发生事故的日期、类别、地点、人员伤亡情况、经济</w:t>
      </w: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损失等;事故经过；事故原因分析，包括直接原因和间接原因；事故责任分析，包括直接责任者、领导责任者，并确定主要责任者；对事故责任者的处理意见和建议；事故纠正与预防的措施、建议。对涉及相关方的事故，应分别提出处理意见和防范措施；其它材料（包括影像资料、技术鉴定报告和图表资料）。</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事故发生部门应本着“四不放过”的原则，根据事故报告（通报）中的纠正与预防措施，结合部门情况编制工作计划，组织落实整改工作。事故调查部门负责检查、验证防范措施的落实情况，编制《辽河油田台安水源地集中式饮用水水源地突发环境事件整改措施跟踪验证报告》。</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lang w:eastAsia="zh-CN"/>
        </w:rPr>
        <w:t>）当事故的应急处置中出现应急能力不足、应急措施不到位等影响应急效果的情况时，应急责任部门应及时修订、完善应急体系。完善本预案应急响应流程。</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lang w:eastAsia="zh-CN"/>
        </w:rPr>
        <w:t>）事故发生后，县财政局和市生态环境局台安分局负责对事故造成的经济损失进行核验。</w:t>
      </w:r>
    </w:p>
    <w:p>
      <w:pPr>
        <w:keepLines w:val="0"/>
        <w:pageBreakBefore w:val="0"/>
        <w:kinsoku/>
        <w:wordWrap/>
        <w:overflowPunct/>
        <w:topLinePunct w:val="0"/>
        <w:bidi w:val="0"/>
        <w:spacing w:line="560" w:lineRule="exact"/>
        <w:ind w:firstLine="640" w:firstLineChars="200"/>
        <w:jc w:val="both"/>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4.3环境污染损害评估</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突发环境事件发生后，由市生态环境局台安分局同步组织开展环境损害现场调查与监测，初步判定为较大以上突发环境事件的，市生态环境局台安分局应及时制定评估工作方案，组织或委托相关机构按程序开展信息获取、损害确定、损害量化等工作，判定是否启动中长期损害评估及编写评估报告。初步判定为一般突发环境事件的，市生态环境局台安分局组织填报损害评估简表。</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评估工作完成后，市生态环境局台安分局组织专家进行技术审核，并于技术审核通过后20个工作日内，将评估报告修改完善报送县人民政府和鞍山市生态环境局。</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初步判定为一般突发环境事件的，应急处置阶段评估应当在应急处置工作结束后20个工作日内完成，初步判定为较大以上突发环境事件的，应急处置阶段评估应当在应急处置工作结束后30个工作日内完成。针对涉及面广、损害程度深、因果关系复杂、取证过程漫长等情况特别复杂的突发环境事件损害评估工作，经省环保厅批准，可以再延长30个工作日。</w:t>
      </w:r>
    </w:p>
    <w:p>
      <w:pPr>
        <w:keepLines w:val="0"/>
        <w:pageBreakBefore w:val="0"/>
        <w:kinsoku/>
        <w:wordWrap/>
        <w:overflowPunct/>
        <w:topLinePunct w:val="0"/>
        <w:bidi w:val="0"/>
        <w:spacing w:line="560" w:lineRule="exact"/>
        <w:ind w:firstLine="640" w:firstLineChars="200"/>
        <w:jc w:val="both"/>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4.4善后处理</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善后处理及应急保障组根据遭受损失的情况，制订救助、补偿、抚慰、抚恤、安置和环境恢复等善后工作方案并组织实施，妥善解决因突发饮用水源环境事件引发的矛盾和纠纷。保险机构要及时开展相关理赔工作。</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）在县委、县政府统一指挥下，各有关部门在各自的职责范围内组织实施善后处置工作，组织有关专家对受灾范围进行科学评估，</w:t>
      </w:r>
      <w:r>
        <w:rPr>
          <w:rFonts w:hint="eastAsia" w:ascii="仿宋_GB2312" w:hAnsi="仿宋_GB2312" w:eastAsia="仿宋_GB2312" w:cs="仿宋_GB2312"/>
          <w:b w:val="0"/>
          <w:bCs w:val="0"/>
          <w:w w:val="95"/>
          <w:sz w:val="32"/>
          <w:szCs w:val="32"/>
          <w:lang w:eastAsia="zh-CN"/>
        </w:rPr>
        <w:t>提出补偿和对遭受污染的生态环境进行恢复和监管的建议。</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）各部门应当做好安民、安抚、理赔工作，相应机构应当做好社会救助、保险赔付等工作。</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）参加应急行动的部门负责组织、指导环境应急队伍维护、保养应急仪器设备，使之始终保持良好的技术状态。</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lang w:eastAsia="zh-CN"/>
        </w:rPr>
        <w:t>）市生态环境局台安分局继续跟踪饮用水源水质的监测，</w:t>
      </w: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卫生健康局配合做好饮用水源水质检测工作，及时掌握情况，做好处置</w:t>
      </w:r>
      <w:r>
        <w:rPr>
          <w:rFonts w:hint="eastAsia" w:ascii="仿宋_GB2312" w:hAnsi="仿宋_GB2312" w:eastAsia="仿宋_GB2312" w:cs="仿宋_GB2312"/>
          <w:b w:val="0"/>
          <w:bCs w:val="0"/>
          <w:sz w:val="32"/>
          <w:szCs w:val="32"/>
        </w:rPr>
        <w:t>。</w:t>
      </w:r>
    </w:p>
    <w:p>
      <w:pPr>
        <w:keepLines w:val="0"/>
        <w:pageBreakBefore w:val="0"/>
        <w:kinsoku/>
        <w:wordWrap/>
        <w:overflowPunct/>
        <w:topLinePunct w:val="0"/>
        <w:bidi w:val="0"/>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5</w:t>
      </w:r>
      <w:r>
        <w:rPr>
          <w:rFonts w:hint="eastAsia" w:ascii="黑体" w:hAnsi="黑体" w:eastAsia="黑体" w:cs="黑体"/>
          <w:sz w:val="32"/>
          <w:szCs w:val="32"/>
          <w:lang w:val="zh-CN"/>
        </w:rPr>
        <w:t>．</w:t>
      </w:r>
      <w:r>
        <w:rPr>
          <w:rFonts w:hint="eastAsia" w:ascii="黑体" w:hAnsi="黑体" w:eastAsia="黑体" w:cs="黑体"/>
          <w:sz w:val="32"/>
          <w:szCs w:val="32"/>
          <w:lang w:val="en-US" w:eastAsia="zh-CN"/>
        </w:rPr>
        <w:t>应急保障</w:t>
      </w:r>
    </w:p>
    <w:p>
      <w:pPr>
        <w:keepLines w:val="0"/>
        <w:pageBreakBefore w:val="0"/>
        <w:kinsoku/>
        <w:wordWrap/>
        <w:overflowPunct/>
        <w:topLinePunct w:val="0"/>
        <w:bidi w:val="0"/>
        <w:spacing w:line="560" w:lineRule="exact"/>
        <w:ind w:firstLine="640" w:firstLineChars="200"/>
        <w:jc w:val="both"/>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5.1通讯与信息保障</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各部门要建立和完善环境安全应急指挥系统、环境应急处置联动系统和环境安全科学预警系统，配备必要的有线、无线通信器材，确保本预案启动时应急指挥中心、各专业应急救援队伍之间的联络畅通。电信运营各单位要将环境应急相关专业部门列入重要通信用户，保障应急通信。</w:t>
      </w:r>
    </w:p>
    <w:p>
      <w:pPr>
        <w:keepLines w:val="0"/>
        <w:pageBreakBefore w:val="0"/>
        <w:kinsoku/>
        <w:wordWrap/>
        <w:overflowPunct/>
        <w:topLinePunct w:val="0"/>
        <w:bidi w:val="0"/>
        <w:spacing w:line="560" w:lineRule="exact"/>
        <w:ind w:firstLine="640" w:firstLineChars="200"/>
        <w:jc w:val="both"/>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5.2应急队伍保障</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应急指挥中心各成员单位应建立本部门突发事件应急队伍，统计应急队伍人员姓名、联系方式、专业、职务和职责等信息；制定应急队伍日常管理办法和协作方式，制定应急培训和演练方案，组织应急队伍对事故信息报告、个体防护、应急资源的使用、应急监测布点方法及监测方法、应急处理方法等培训和演练，确保应急队伍快速应对。</w:t>
      </w:r>
    </w:p>
    <w:p>
      <w:pPr>
        <w:keepLines w:val="0"/>
        <w:pageBreakBefore w:val="0"/>
        <w:kinsoku/>
        <w:wordWrap/>
        <w:overflowPunct/>
        <w:topLinePunct w:val="0"/>
        <w:bidi w:val="0"/>
        <w:spacing w:line="560" w:lineRule="exact"/>
        <w:ind w:firstLine="640" w:firstLineChars="200"/>
        <w:jc w:val="both"/>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5.3应急资源保障</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各部门要根据工作需要和职责要求，加强危险化学品、各类常规和特殊污染物检验、鉴定和监测设备建设；增加应急处置、快速机动和自身防护装备、物资的储备，不断提高应急能力。突发性水污染事件常备应急抢险物资。</w:t>
      </w:r>
    </w:p>
    <w:p>
      <w:pPr>
        <w:keepLines w:val="0"/>
        <w:pageBreakBefore w:val="0"/>
        <w:kinsoku/>
        <w:wordWrap/>
        <w:overflowPunct/>
        <w:topLinePunct w:val="0"/>
        <w:bidi w:val="0"/>
        <w:spacing w:line="560" w:lineRule="exact"/>
        <w:ind w:firstLine="640" w:firstLineChars="200"/>
        <w:jc w:val="both"/>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5.4经费保障</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集中式饮用水源地突发环境事件应急处置所需经费先由事件责任单位承担。县财政局应当对突发饮用水源环境事件应急工作和环境应急能力建设给予有力支持，为突发饮用水源环境事件应急处置工作提供资金保障。</w:t>
      </w:r>
    </w:p>
    <w:p>
      <w:pPr>
        <w:keepLines w:val="0"/>
        <w:pageBreakBefore w:val="0"/>
        <w:kinsoku/>
        <w:wordWrap/>
        <w:overflowPunct/>
        <w:topLinePunct w:val="0"/>
        <w:bidi w:val="0"/>
        <w:spacing w:line="560" w:lineRule="exact"/>
        <w:ind w:firstLine="640" w:firstLineChars="200"/>
        <w:jc w:val="both"/>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5.5其他保障</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台安县</w:t>
      </w:r>
      <w:r>
        <w:rPr>
          <w:rFonts w:hint="eastAsia" w:ascii="仿宋_GB2312" w:hAnsi="仿宋_GB2312" w:eastAsia="仿宋_GB2312" w:cs="仿宋_GB2312"/>
          <w:b w:val="0"/>
          <w:bCs w:val="0"/>
          <w:sz w:val="32"/>
          <w:szCs w:val="32"/>
          <w:lang w:eastAsia="zh-CN"/>
        </w:rPr>
        <w:t>人民</w:t>
      </w:r>
      <w:r>
        <w:rPr>
          <w:rFonts w:hint="eastAsia" w:ascii="仿宋_GB2312" w:hAnsi="仿宋_GB2312" w:eastAsia="仿宋_GB2312" w:cs="仿宋_GB2312"/>
          <w:b w:val="0"/>
          <w:bCs w:val="0"/>
          <w:sz w:val="32"/>
          <w:szCs w:val="32"/>
        </w:rPr>
        <w:t>政府应建立物资运输、运输设备设施、医疗卫生救助、治安和社会动员等任务联动保障机制，建立相关任务的责任单位、责任人、运输工具、物资设备设施等物资台账，明确保障方式、办法及具体要求，以确保各项保障及时到位，发挥应有的作用。</w:t>
      </w:r>
    </w:p>
    <w:p>
      <w:pPr>
        <w:keepLines w:val="0"/>
        <w:pageBreakBefore w:val="0"/>
        <w:kinsoku/>
        <w:wordWrap/>
        <w:overflowPunct/>
        <w:topLinePunct w:val="0"/>
        <w:bidi w:val="0"/>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6</w:t>
      </w:r>
      <w:r>
        <w:rPr>
          <w:rFonts w:hint="eastAsia" w:ascii="黑体" w:hAnsi="黑体" w:eastAsia="黑体" w:cs="黑体"/>
          <w:sz w:val="32"/>
          <w:szCs w:val="32"/>
          <w:lang w:val="zh-CN"/>
        </w:rPr>
        <w:t>．</w:t>
      </w:r>
      <w:r>
        <w:rPr>
          <w:rFonts w:hint="eastAsia" w:ascii="黑体" w:hAnsi="黑体" w:eastAsia="黑体" w:cs="黑体"/>
          <w:sz w:val="32"/>
          <w:szCs w:val="32"/>
          <w:lang w:val="en-US" w:eastAsia="zh-CN"/>
        </w:rPr>
        <w:t>监督管理</w:t>
      </w:r>
    </w:p>
    <w:p>
      <w:pPr>
        <w:keepLines w:val="0"/>
        <w:pageBreakBefore w:val="0"/>
        <w:kinsoku/>
        <w:wordWrap/>
        <w:overflowPunct/>
        <w:topLinePunct w:val="0"/>
        <w:bidi w:val="0"/>
        <w:spacing w:line="560" w:lineRule="exact"/>
        <w:ind w:firstLine="640" w:firstLineChars="200"/>
        <w:jc w:val="both"/>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6.1宣传、培训与演练</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6.1.1环境应急知识宣传</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县委宣传部门与市、县两级政府生态环境部门，充分利用广播、电视、报纸、互联网等多种平台，广泛开展集中式饮用水水源地突发环境事件法律法规和预防、处理、自救、互救、减灾等常识宣传教育工作，培养公众对饮用水水源地的保护意识。</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6.1.2环境应急知识培训</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按照分级负责的原则，台安县人民政府结合实际情况，采取定期与不定期等多种组织形式，有计划地对应急救援人员和管理人员进行培训，切实提高其专业技能。</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6.1.3环境应急演练</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台安县人民政府环境应急指挥中心及相关成员单位，按照环境应急预案所规定的职责和程序，有计划地组织环境应急演练，增强实战能力。</w:t>
      </w:r>
    </w:p>
    <w:p>
      <w:pPr>
        <w:keepLines w:val="0"/>
        <w:pageBreakBefore w:val="0"/>
        <w:kinsoku/>
        <w:wordWrap/>
        <w:overflowPunct/>
        <w:topLinePunct w:val="0"/>
        <w:bidi w:val="0"/>
        <w:spacing w:line="560" w:lineRule="exact"/>
        <w:ind w:firstLine="640" w:firstLineChars="200"/>
        <w:jc w:val="both"/>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6.2奖励与责任追究</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台安县人民政府环境应急指挥中心根据有关规定，对在集中式饮用水水源地突发环境事件处置过程中做出突出贡献的单位和个人给予表彰奖励，对措施不力、影响较大的，依法依规追究有关单位和人员的责任，涉嫌犯罪的移送司法机关依法处理。</w:t>
      </w:r>
    </w:p>
    <w:p>
      <w:pPr>
        <w:keepLines w:val="0"/>
        <w:pageBreakBefore w:val="0"/>
        <w:kinsoku/>
        <w:wordWrap/>
        <w:overflowPunct/>
        <w:topLinePunct w:val="0"/>
        <w:bidi w:val="0"/>
        <w:spacing w:line="560" w:lineRule="exact"/>
        <w:ind w:firstLine="640" w:firstLineChars="200"/>
        <w:jc w:val="both"/>
        <w:textAlignment w:val="auto"/>
        <w:rPr>
          <w:rFonts w:hint="eastAsia" w:ascii="黑体" w:hAnsi="黑体" w:eastAsia="黑体" w:cs="黑体"/>
          <w:sz w:val="32"/>
          <w:szCs w:val="32"/>
          <w:lang w:val="zh-CN"/>
        </w:rPr>
      </w:pPr>
      <w:r>
        <w:rPr>
          <w:rFonts w:hint="eastAsia" w:ascii="黑体" w:hAnsi="黑体" w:eastAsia="黑体" w:cs="黑体"/>
          <w:sz w:val="32"/>
          <w:szCs w:val="32"/>
          <w:lang w:val="zh-CN"/>
        </w:rPr>
        <w:t>7．附则</w:t>
      </w:r>
    </w:p>
    <w:p>
      <w:pPr>
        <w:keepLines w:val="0"/>
        <w:pageBreakBefore w:val="0"/>
        <w:kinsoku/>
        <w:wordWrap/>
        <w:overflowPunct/>
        <w:topLinePunct w:val="0"/>
        <w:bidi w:val="0"/>
        <w:spacing w:line="560" w:lineRule="exact"/>
        <w:ind w:firstLine="640" w:firstLineChars="200"/>
        <w:jc w:val="both"/>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7.1名词术语</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集中式地下水饮用水水源地</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指进入输水管网送到用户和具有一定取水规模(供水人口一般大于1000人)的在用、备用和规划的水源地。依据取水区域不同，集中式饮用水水源地可分为地表水饮用水水源地和地下水饮用水水源地，</w:t>
      </w:r>
      <w:r>
        <w:rPr>
          <w:rFonts w:hint="eastAsia" w:ascii="仿宋_GB2312" w:hAnsi="仿宋_GB2312" w:eastAsia="仿宋_GB2312" w:cs="仿宋_GB2312"/>
          <w:b w:val="0"/>
          <w:bCs w:val="0"/>
          <w:sz w:val="32"/>
          <w:szCs w:val="32"/>
          <w:lang w:eastAsia="zh-CN"/>
        </w:rPr>
        <w:t>辽河油田台安水源地</w:t>
      </w:r>
      <w:r>
        <w:rPr>
          <w:rFonts w:hint="eastAsia" w:ascii="仿宋_GB2312" w:hAnsi="仿宋_GB2312" w:eastAsia="仿宋_GB2312" w:cs="仿宋_GB2312"/>
          <w:b w:val="0"/>
          <w:bCs w:val="0"/>
          <w:sz w:val="32"/>
          <w:szCs w:val="32"/>
        </w:rPr>
        <w:t>为地下水饮用水水源地。</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饮用水水源保护区</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指国家为防治饮用水水源地污染、保障水源地环境质量而划定，并要求加以特殊保护的一定面积的水域和陆域。饮用水水源保护区(以下简称水源保护区)分为一级保护区和二级保护区，必要时可在水源保护区外划定准保护区。</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（3）饮用水水源地突发环境事件(以下简称水源地突发环境事件)：</w:t>
      </w:r>
      <w:r>
        <w:rPr>
          <w:rFonts w:hint="eastAsia" w:ascii="仿宋_GB2312" w:hAnsi="仿宋_GB2312" w:eastAsia="仿宋_GB2312" w:cs="仿宋_GB2312"/>
          <w:b w:val="0"/>
          <w:bCs w:val="0"/>
          <w:sz w:val="32"/>
          <w:szCs w:val="32"/>
        </w:rPr>
        <w:t>指由于污染物排放或自然灾害、生产安全事故、交通运输事故等因素，导致水源地风险物质进入水源保护区或其上游的连接水体，突然造成或可能造成水源地水质超标，影响或可能影响饮用水供水单位(以下简称供水单位)正常取水，危及公众身体健康和财产安全，需要采取紧急措施予以应对的事件。</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水质超标</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指水源地水质超过《地下水质量标准》规定的Ⅲ类水质标准或标准限值的要求。《地下水质量标准》未包括的项目，可根据物质本身的危害特性和有关供水单位的净化能力，参考国外有关标准(如世界卫生组织、美国环境保护署等)规定的浓度值，由市、县级人民政府组织有关部门会商或依据应急专家组意见确定。</w:t>
      </w:r>
    </w:p>
    <w:p>
      <w:pPr>
        <w:pStyle w:val="3"/>
        <w:keepLines w:val="0"/>
        <w:pageBreakBefore w:val="0"/>
        <w:kinsoku/>
        <w:wordWrap/>
        <w:overflowPunct/>
        <w:topLinePunct w:val="0"/>
        <w:bidi w:val="0"/>
        <w:spacing w:before="0" w:after="0" w:line="560" w:lineRule="exact"/>
        <w:ind w:firstLine="640" w:firstLineChars="200"/>
        <w:jc w:val="both"/>
        <w:textAlignment w:val="auto"/>
        <w:rPr>
          <w:rFonts w:hint="eastAsia" w:ascii="楷体_GB2312" w:hAnsi="楷体_GB2312" w:eastAsia="楷体_GB2312" w:cs="楷体_GB2312"/>
          <w:b w:val="0"/>
          <w:bCs w:val="0"/>
          <w:sz w:val="32"/>
          <w:szCs w:val="32"/>
        </w:rPr>
      </w:pPr>
      <w:bookmarkStart w:id="184" w:name="_Toc27102"/>
      <w:bookmarkStart w:id="185" w:name="_Toc15477"/>
      <w:bookmarkStart w:id="186" w:name="_Toc29647"/>
      <w:r>
        <w:rPr>
          <w:rFonts w:hint="eastAsia" w:ascii="楷体_GB2312" w:hAnsi="楷体_GB2312" w:eastAsia="楷体_GB2312" w:cs="楷体_GB2312"/>
          <w:b w:val="0"/>
          <w:bCs w:val="0"/>
          <w:sz w:val="32"/>
          <w:szCs w:val="32"/>
        </w:rPr>
        <w:t>7.2预案解释权属</w:t>
      </w:r>
      <w:bookmarkEnd w:id="184"/>
      <w:bookmarkEnd w:id="185"/>
      <w:bookmarkEnd w:id="186"/>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本预案由</w:t>
      </w:r>
      <w:r>
        <w:rPr>
          <w:rFonts w:hint="eastAsia" w:ascii="仿宋_GB2312" w:hAnsi="仿宋_GB2312" w:eastAsia="仿宋_GB2312" w:cs="仿宋_GB2312"/>
          <w:b w:val="0"/>
          <w:bCs w:val="0"/>
          <w:color w:val="000000"/>
          <w:sz w:val="32"/>
          <w:szCs w:val="32"/>
        </w:rPr>
        <w:t>台安县人民政府</w:t>
      </w:r>
      <w:r>
        <w:rPr>
          <w:rFonts w:hint="eastAsia" w:ascii="仿宋_GB2312" w:hAnsi="仿宋_GB2312" w:eastAsia="仿宋_GB2312" w:cs="仿宋_GB2312"/>
          <w:b w:val="0"/>
          <w:bCs w:val="0"/>
          <w:sz w:val="32"/>
          <w:szCs w:val="32"/>
        </w:rPr>
        <w:t>负责解释。</w:t>
      </w:r>
    </w:p>
    <w:p>
      <w:pPr>
        <w:pStyle w:val="3"/>
        <w:keepLines w:val="0"/>
        <w:pageBreakBefore w:val="0"/>
        <w:kinsoku/>
        <w:wordWrap/>
        <w:overflowPunct/>
        <w:topLinePunct w:val="0"/>
        <w:bidi w:val="0"/>
        <w:spacing w:before="0" w:after="0" w:line="560" w:lineRule="exact"/>
        <w:ind w:firstLine="640" w:firstLineChars="200"/>
        <w:jc w:val="both"/>
        <w:textAlignment w:val="auto"/>
        <w:rPr>
          <w:rFonts w:hint="eastAsia" w:ascii="楷体_GB2312" w:hAnsi="楷体_GB2312" w:eastAsia="楷体_GB2312" w:cs="楷体_GB2312"/>
          <w:b w:val="0"/>
          <w:bCs w:val="0"/>
          <w:sz w:val="32"/>
          <w:szCs w:val="32"/>
        </w:rPr>
      </w:pPr>
      <w:bookmarkStart w:id="187" w:name="_Toc29993"/>
      <w:bookmarkStart w:id="188" w:name="_Toc6927"/>
      <w:bookmarkStart w:id="189" w:name="_Toc11691"/>
      <w:r>
        <w:rPr>
          <w:rFonts w:hint="eastAsia" w:ascii="楷体_GB2312" w:hAnsi="楷体_GB2312" w:eastAsia="楷体_GB2312" w:cs="楷体_GB2312"/>
          <w:b w:val="0"/>
          <w:bCs w:val="0"/>
          <w:sz w:val="32"/>
          <w:szCs w:val="32"/>
        </w:rPr>
        <w:t>7.3预案演练和修订</w:t>
      </w:r>
      <w:bookmarkEnd w:id="187"/>
      <w:bookmarkEnd w:id="188"/>
      <w:bookmarkEnd w:id="189"/>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辽河油田台安水源地</w:t>
      </w:r>
      <w:r>
        <w:rPr>
          <w:rFonts w:hint="eastAsia" w:ascii="仿宋_GB2312" w:hAnsi="仿宋_GB2312" w:eastAsia="仿宋_GB2312" w:cs="仿宋_GB2312"/>
          <w:b w:val="0"/>
          <w:bCs w:val="0"/>
          <w:sz w:val="32"/>
          <w:szCs w:val="32"/>
        </w:rPr>
        <w:t>突发环境事件应急演练的组织应急实战演练应由台安县人民政府牵头，定期组织(每年组织一次)，专项工作组成员单位组成，共同参与应急演练，提高各部门应急救援队伍的应急处置能力，加强部门间应急联动、协作。</w:t>
      </w:r>
    </w:p>
    <w:p>
      <w:pPr>
        <w:pStyle w:val="36"/>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根据实际需要和情势变化，依据有关预案编制导则修订环境应急预案。</w:t>
      </w:r>
    </w:p>
    <w:p>
      <w:pPr>
        <w:pStyle w:val="36"/>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环境应急预案每三年至少修订一次，有下列情形之一的，应及时进行修订：</w:t>
      </w:r>
    </w:p>
    <w:p>
      <w:pPr>
        <w:pStyle w:val="36"/>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kern w:val="0"/>
          <w:sz w:val="32"/>
          <w:szCs w:val="32"/>
        </w:rPr>
      </w:pPr>
      <w:r>
        <w:rPr>
          <w:rFonts w:hint="eastAsia" w:ascii="仿宋_GB2312" w:hAnsi="仿宋_GB2312" w:cs="仿宋_GB2312"/>
          <w:b w:val="0"/>
          <w:bCs w:val="0"/>
          <w:kern w:val="0"/>
          <w:sz w:val="32"/>
          <w:szCs w:val="32"/>
          <w:lang w:eastAsia="zh-CN"/>
        </w:rPr>
        <w:t>（</w:t>
      </w:r>
      <w:r>
        <w:rPr>
          <w:rFonts w:hint="eastAsia" w:ascii="仿宋_GB2312" w:hAnsi="仿宋_GB2312" w:cs="仿宋_GB2312"/>
          <w:b w:val="0"/>
          <w:bCs w:val="0"/>
          <w:kern w:val="0"/>
          <w:sz w:val="32"/>
          <w:szCs w:val="32"/>
          <w:lang w:val="en-US" w:eastAsia="zh-CN"/>
        </w:rPr>
        <w:t>1</w:t>
      </w:r>
      <w:r>
        <w:rPr>
          <w:rFonts w:hint="eastAsia" w:ascii="仿宋_GB2312" w:hAnsi="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rPr>
        <w:t>相关单位和人员发生变化或者应急组织指挥体系或职责调整的；</w:t>
      </w:r>
    </w:p>
    <w:p>
      <w:pPr>
        <w:pStyle w:val="36"/>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kern w:val="0"/>
          <w:sz w:val="32"/>
          <w:szCs w:val="32"/>
        </w:rPr>
      </w:pPr>
      <w:r>
        <w:rPr>
          <w:rFonts w:hint="eastAsia" w:ascii="仿宋_GB2312" w:hAnsi="仿宋_GB2312" w:cs="仿宋_GB2312"/>
          <w:b w:val="0"/>
          <w:bCs w:val="0"/>
          <w:kern w:val="0"/>
          <w:sz w:val="32"/>
          <w:szCs w:val="32"/>
          <w:lang w:eastAsia="zh-CN"/>
        </w:rPr>
        <w:t>（</w:t>
      </w:r>
      <w:r>
        <w:rPr>
          <w:rFonts w:hint="eastAsia" w:ascii="仿宋_GB2312" w:hAnsi="仿宋_GB2312" w:cs="仿宋_GB2312"/>
          <w:b w:val="0"/>
          <w:bCs w:val="0"/>
          <w:kern w:val="0"/>
          <w:sz w:val="32"/>
          <w:szCs w:val="32"/>
          <w:lang w:val="en-US" w:eastAsia="zh-CN"/>
        </w:rPr>
        <w:t>2</w:t>
      </w:r>
      <w:r>
        <w:rPr>
          <w:rFonts w:hint="eastAsia" w:ascii="仿宋_GB2312" w:hAnsi="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rPr>
        <w:t>周围环境或者环境敏感点发生变化的；</w:t>
      </w:r>
    </w:p>
    <w:p>
      <w:pPr>
        <w:pStyle w:val="36"/>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kern w:val="0"/>
          <w:sz w:val="32"/>
          <w:szCs w:val="32"/>
        </w:rPr>
      </w:pPr>
      <w:r>
        <w:rPr>
          <w:rFonts w:hint="eastAsia" w:ascii="仿宋_GB2312" w:hAnsi="仿宋_GB2312" w:cs="仿宋_GB2312"/>
          <w:b w:val="0"/>
          <w:bCs w:val="0"/>
          <w:kern w:val="0"/>
          <w:sz w:val="32"/>
          <w:szCs w:val="32"/>
          <w:lang w:eastAsia="zh-CN"/>
        </w:rPr>
        <w:t>（</w:t>
      </w:r>
      <w:r>
        <w:rPr>
          <w:rFonts w:hint="eastAsia" w:ascii="仿宋_GB2312" w:hAnsi="仿宋_GB2312" w:cs="仿宋_GB2312"/>
          <w:b w:val="0"/>
          <w:bCs w:val="0"/>
          <w:kern w:val="0"/>
          <w:sz w:val="32"/>
          <w:szCs w:val="32"/>
          <w:lang w:val="en-US" w:eastAsia="zh-CN"/>
        </w:rPr>
        <w:t>3</w:t>
      </w:r>
      <w:r>
        <w:rPr>
          <w:rFonts w:hint="eastAsia" w:ascii="仿宋_GB2312" w:hAnsi="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rPr>
        <w:t>环保部门或者相关管理单位认为应当适时修订的其他情形。</w:t>
      </w:r>
    </w:p>
    <w:p>
      <w:pPr>
        <w:pStyle w:val="3"/>
        <w:keepLines w:val="0"/>
        <w:pageBreakBefore w:val="0"/>
        <w:kinsoku/>
        <w:wordWrap/>
        <w:overflowPunct/>
        <w:topLinePunct w:val="0"/>
        <w:bidi w:val="0"/>
        <w:spacing w:before="0" w:after="0" w:line="560" w:lineRule="exact"/>
        <w:ind w:firstLine="640" w:firstLineChars="200"/>
        <w:jc w:val="both"/>
        <w:textAlignment w:val="auto"/>
        <w:rPr>
          <w:rFonts w:hint="eastAsia" w:ascii="楷体_GB2312" w:hAnsi="楷体_GB2312" w:eastAsia="楷体_GB2312" w:cs="楷体_GB2312"/>
          <w:b w:val="0"/>
          <w:bCs w:val="0"/>
          <w:sz w:val="32"/>
          <w:szCs w:val="32"/>
        </w:rPr>
      </w:pPr>
      <w:bookmarkStart w:id="190" w:name="_Toc9856"/>
      <w:bookmarkStart w:id="191" w:name="_Toc533049997"/>
      <w:bookmarkStart w:id="192" w:name="_Toc26452"/>
      <w:bookmarkStart w:id="193" w:name="_Toc9332"/>
      <w:r>
        <w:rPr>
          <w:rFonts w:hint="eastAsia" w:ascii="楷体_GB2312" w:hAnsi="楷体_GB2312" w:eastAsia="楷体_GB2312" w:cs="楷体_GB2312"/>
          <w:b w:val="0"/>
          <w:bCs w:val="0"/>
          <w:sz w:val="32"/>
          <w:szCs w:val="32"/>
        </w:rPr>
        <w:t>7.4预案实施时间</w:t>
      </w:r>
      <w:bookmarkEnd w:id="190"/>
      <w:bookmarkEnd w:id="191"/>
      <w:bookmarkEnd w:id="192"/>
      <w:bookmarkEnd w:id="193"/>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本预案自印发之日起实施。</w:t>
      </w:r>
    </w:p>
    <w:p>
      <w:pPr>
        <w:keepLines w:val="0"/>
        <w:pageBreakBefore w:val="0"/>
        <w:kinsoku/>
        <w:wordWrap/>
        <w:overflowPunct/>
        <w:topLinePunct w:val="0"/>
        <w:bidi w:val="0"/>
        <w:spacing w:line="560" w:lineRule="exact"/>
        <w:ind w:firstLine="640" w:firstLineChars="200"/>
        <w:jc w:val="both"/>
        <w:textAlignment w:val="auto"/>
        <w:rPr>
          <w:rFonts w:hint="eastAsia" w:ascii="黑体" w:hAnsi="黑体" w:eastAsia="黑体" w:cs="黑体"/>
          <w:sz w:val="32"/>
          <w:szCs w:val="32"/>
          <w:lang w:val="zh-CN"/>
        </w:rPr>
      </w:pPr>
      <w:r>
        <w:rPr>
          <w:rFonts w:hint="eastAsia" w:ascii="黑体" w:hAnsi="黑体" w:eastAsia="黑体" w:cs="黑体"/>
          <w:sz w:val="32"/>
          <w:szCs w:val="32"/>
          <w:lang w:val="en-US" w:eastAsia="zh-CN"/>
        </w:rPr>
        <w:t>8</w:t>
      </w:r>
      <w:r>
        <w:rPr>
          <w:rFonts w:hint="eastAsia" w:ascii="黑体" w:hAnsi="黑体" w:eastAsia="黑体" w:cs="黑体"/>
          <w:sz w:val="32"/>
          <w:szCs w:val="32"/>
          <w:lang w:val="zh-CN"/>
        </w:rPr>
        <w:t>．附件</w:t>
      </w:r>
    </w:p>
    <w:p>
      <w:pPr>
        <w:keepLines w:val="0"/>
        <w:pageBreakBefore w:val="0"/>
        <w:kinsoku/>
        <w:wordWrap/>
        <w:overflowPunct/>
        <w:topLinePunct w:val="0"/>
        <w:bidi w:val="0"/>
        <w:spacing w:line="560" w:lineRule="exact"/>
        <w:ind w:firstLine="640" w:firstLineChars="200"/>
        <w:jc w:val="both"/>
        <w:textAlignment w:val="auto"/>
        <w:rPr>
          <w:rFonts w:hint="eastAsia" w:ascii="楷体_GB2312" w:hAnsi="楷体_GB2312" w:eastAsia="楷体_GB2312" w:cs="楷体_GB2312"/>
          <w:b w:val="0"/>
          <w:bCs w:val="0"/>
          <w:sz w:val="32"/>
          <w:szCs w:val="32"/>
          <w:lang w:val="en-US" w:eastAsia="zh-CN"/>
        </w:rPr>
        <w:sectPr>
          <w:pgSz w:w="11906" w:h="16838"/>
          <w:pgMar w:top="2098" w:right="1417" w:bottom="2098" w:left="1417" w:header="851" w:footer="992" w:gutter="0"/>
          <w:pgNumType w:fmt="numberInDash"/>
          <w:cols w:space="720" w:num="1"/>
          <w:docGrid w:type="lines" w:linePitch="312" w:charSpace="0"/>
        </w:sectPr>
      </w:pPr>
    </w:p>
    <w:p>
      <w:pPr>
        <w:pStyle w:val="2"/>
        <w:keepLines w:val="0"/>
        <w:pageBreakBefore w:val="0"/>
        <w:kinsoku/>
        <w:wordWrap/>
        <w:overflowPunct/>
        <w:topLinePunct w:val="0"/>
        <w:bidi w:val="0"/>
        <w:spacing w:line="560" w:lineRule="exact"/>
        <w:jc w:val="both"/>
        <w:textAlignment w:val="auto"/>
        <w:rPr>
          <w:rFonts w:hint="eastAsia" w:ascii="楷体_GB2312" w:hAnsi="楷体_GB2312" w:eastAsia="楷体_GB2312" w:cs="楷体_GB2312"/>
          <w:b w:val="0"/>
          <w:bCs w:val="0"/>
          <w:sz w:val="32"/>
          <w:szCs w:val="32"/>
        </w:rPr>
      </w:pPr>
      <w:bookmarkStart w:id="194" w:name="_Toc31887"/>
      <w:bookmarkStart w:id="195" w:name="_Toc27799"/>
      <w:bookmarkStart w:id="196" w:name="_Toc9882"/>
      <w:bookmarkStart w:id="197" w:name="_Toc13873"/>
      <w:bookmarkStart w:id="198" w:name="_Toc25670"/>
      <w:bookmarkStart w:id="199" w:name="_Toc20026"/>
      <w:bookmarkStart w:id="200" w:name="_Toc5745"/>
      <w:r>
        <w:rPr>
          <w:rFonts w:hint="eastAsia" w:ascii="楷体_GB2312" w:hAnsi="楷体_GB2312" w:eastAsia="楷体_GB2312" w:cs="楷体_GB2312"/>
          <w:b w:val="0"/>
          <w:bCs w:val="0"/>
          <w:sz w:val="32"/>
          <w:szCs w:val="32"/>
        </w:rPr>
        <w:t>8.1常见化学品引发水污染事故的简要处置方法</w:t>
      </w:r>
      <w:bookmarkEnd w:id="194"/>
      <w:bookmarkEnd w:id="195"/>
      <w:bookmarkEnd w:id="196"/>
      <w:bookmarkEnd w:id="197"/>
      <w:bookmarkEnd w:id="198"/>
      <w:bookmarkEnd w:id="199"/>
      <w:bookmarkEnd w:id="200"/>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sz w:val="44"/>
          <w:szCs w:val="44"/>
        </w:rPr>
        <w:t>常见化学品引发水污染事故的简要处置方法</w:t>
      </w:r>
    </w:p>
    <w:tbl>
      <w:tblPr>
        <w:tblStyle w:val="20"/>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1045"/>
        <w:gridCol w:w="6399"/>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31" w:type="dxa"/>
            <w:vAlign w:val="center"/>
          </w:tcPr>
          <w:p>
            <w:pPr>
              <w:keepLines w:val="0"/>
              <w:pageBreakBefore w:val="0"/>
              <w:kinsoku/>
              <w:wordWrap/>
              <w:overflowPunct/>
              <w:topLinePunct w:val="0"/>
              <w:bidi w:val="0"/>
              <w:adjustRightInd w:val="0"/>
              <w:snapToGrid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序号</w:t>
            </w:r>
          </w:p>
        </w:tc>
        <w:tc>
          <w:tcPr>
            <w:tcW w:w="1045" w:type="dxa"/>
            <w:vAlign w:val="center"/>
          </w:tcPr>
          <w:p>
            <w:pPr>
              <w:keepLines w:val="0"/>
              <w:pageBreakBefore w:val="0"/>
              <w:kinsoku/>
              <w:wordWrap/>
              <w:overflowPunct/>
              <w:topLinePunct w:val="0"/>
              <w:bidi w:val="0"/>
              <w:adjustRightInd w:val="0"/>
              <w:snapToGrid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污染物类别</w:t>
            </w:r>
          </w:p>
        </w:tc>
        <w:tc>
          <w:tcPr>
            <w:tcW w:w="6399" w:type="dxa"/>
            <w:vAlign w:val="center"/>
          </w:tcPr>
          <w:p>
            <w:pPr>
              <w:keepLines w:val="0"/>
              <w:pageBreakBefore w:val="0"/>
              <w:kinsoku/>
              <w:wordWrap/>
              <w:overflowPunct/>
              <w:topLinePunct w:val="0"/>
              <w:bidi w:val="0"/>
              <w:adjustRightInd w:val="0"/>
              <w:snapToGrid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代表物质</w:t>
            </w:r>
          </w:p>
        </w:tc>
        <w:tc>
          <w:tcPr>
            <w:tcW w:w="6095" w:type="dxa"/>
            <w:vAlign w:val="center"/>
          </w:tcPr>
          <w:p>
            <w:pPr>
              <w:keepLines w:val="0"/>
              <w:pageBreakBefore w:val="0"/>
              <w:kinsoku/>
              <w:wordWrap/>
              <w:overflowPunct/>
              <w:topLinePunct w:val="0"/>
              <w:bidi w:val="0"/>
              <w:adjustRightInd w:val="0"/>
              <w:snapToGrid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应急处置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dxa"/>
            <w:vAlign w:val="center"/>
          </w:tcPr>
          <w:p>
            <w:pPr>
              <w:keepLines w:val="0"/>
              <w:pageBreakBefore w:val="0"/>
              <w:kinsoku/>
              <w:wordWrap/>
              <w:overflowPunct/>
              <w:topLinePunct w:val="0"/>
              <w:bidi w:val="0"/>
              <w:adjustRightInd w:val="0"/>
              <w:snapToGrid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w:t>
            </w:r>
          </w:p>
        </w:tc>
        <w:tc>
          <w:tcPr>
            <w:tcW w:w="1045" w:type="dxa"/>
            <w:vAlign w:val="center"/>
          </w:tcPr>
          <w:p>
            <w:pPr>
              <w:keepLines w:val="0"/>
              <w:pageBreakBefore w:val="0"/>
              <w:kinsoku/>
              <w:wordWrap/>
              <w:overflowPunct/>
              <w:topLinePunct w:val="0"/>
              <w:bidi w:val="0"/>
              <w:adjustRightInd w:val="0"/>
              <w:snapToGrid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重金属类</w:t>
            </w:r>
          </w:p>
        </w:tc>
        <w:tc>
          <w:tcPr>
            <w:tcW w:w="6399" w:type="dxa"/>
            <w:vAlign w:val="center"/>
          </w:tcPr>
          <w:p>
            <w:pPr>
              <w:keepLines w:val="0"/>
              <w:pageBreakBefore w:val="0"/>
              <w:kinsoku/>
              <w:wordWrap/>
              <w:overflowPunct/>
              <w:topLinePunct w:val="0"/>
              <w:bidi w:val="0"/>
              <w:adjustRightInd w:val="0"/>
              <w:snapToGrid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代表物质有汞及汞盐、铅盐、锡盐类、铬盐等。汞为液体金属, 其余均为结晶盐类, 铬盐和铅往往有鲜亮的颜色。该类物质多数具有较强毒性, 在自然环境中不降解, 并能随食物链逐渐富集, 形成急性或蓄积类水污染事故。</w:t>
            </w:r>
          </w:p>
        </w:tc>
        <w:tc>
          <w:tcPr>
            <w:tcW w:w="6095" w:type="dxa"/>
            <w:vAlign w:val="center"/>
          </w:tcPr>
          <w:p>
            <w:pPr>
              <w:keepLines w:val="0"/>
              <w:pageBreakBefore w:val="0"/>
              <w:kinsoku/>
              <w:wordWrap/>
              <w:overflowPunct/>
              <w:topLinePunct w:val="0"/>
              <w:bidi w:val="0"/>
              <w:adjustRightInd w:val="0"/>
              <w:snapToGrid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关闭闸门或筑坝围隔污染区,在污染区投加生石灰沉淀重金属离子, 排干上清液后将底质移除到安全地方水泥固化后填埋。汞泄漏后应急人员应佩戴防护用具, 尽量将泄漏汞收集到安全地方处理, 无法收集的现场用硫磺粉覆盖处理。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dxa"/>
            <w:vAlign w:val="center"/>
          </w:tcPr>
          <w:p>
            <w:pPr>
              <w:keepLines w:val="0"/>
              <w:pageBreakBefore w:val="0"/>
              <w:kinsoku/>
              <w:wordWrap/>
              <w:overflowPunct/>
              <w:topLinePunct w:val="0"/>
              <w:bidi w:val="0"/>
              <w:adjustRightInd w:val="0"/>
              <w:snapToGrid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w:t>
            </w:r>
          </w:p>
        </w:tc>
        <w:tc>
          <w:tcPr>
            <w:tcW w:w="1045" w:type="dxa"/>
            <w:vAlign w:val="center"/>
          </w:tcPr>
          <w:p>
            <w:pPr>
              <w:keepLines w:val="0"/>
              <w:pageBreakBefore w:val="0"/>
              <w:kinsoku/>
              <w:wordWrap/>
              <w:overflowPunct/>
              <w:topLinePunct w:val="0"/>
              <w:bidi w:val="0"/>
              <w:adjustRightInd w:val="0"/>
              <w:snapToGrid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氰化物</w:t>
            </w:r>
          </w:p>
        </w:tc>
        <w:tc>
          <w:tcPr>
            <w:tcW w:w="6399" w:type="dxa"/>
            <w:vAlign w:val="center"/>
          </w:tcPr>
          <w:p>
            <w:pPr>
              <w:keepLines w:val="0"/>
              <w:pageBreakBefore w:val="0"/>
              <w:kinsoku/>
              <w:wordWrap/>
              <w:overflowPunct/>
              <w:topLinePunct w:val="0"/>
              <w:bidi w:val="0"/>
              <w:adjustRightInd w:val="0"/>
              <w:snapToGrid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代表物质有氰化钾、氰化钠和氰化氢的水溶液。氰化钾、氰化钠为白色结晶粉末, 易潮解, 易溶于水, 用于冶金和电镀行业, 常以水溶液罐车运输。氰化氢常温下为液体易挥发, 有苦杏仁味。该类物质呈现剧毒, 能抑制呼吸酶, 对底栖动物、鱼类、两栖动物、哺乳动物等均呈高毒。</w:t>
            </w:r>
          </w:p>
        </w:tc>
        <w:tc>
          <w:tcPr>
            <w:tcW w:w="6095" w:type="dxa"/>
            <w:vAlign w:val="center"/>
          </w:tcPr>
          <w:p>
            <w:pPr>
              <w:keepLines w:val="0"/>
              <w:pageBreakBefore w:val="0"/>
              <w:kinsoku/>
              <w:wordWrap/>
              <w:overflowPunct/>
              <w:topLinePunct w:val="0"/>
              <w:bidi w:val="0"/>
              <w:adjustRightInd w:val="0"/>
              <w:snapToGrid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应急处置人员须佩带全身防护用具, 尽可能围隔污染区, 在污染区加过量漂白粉处置, 一般24小时可氧化完全。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dxa"/>
            <w:vAlign w:val="center"/>
          </w:tcPr>
          <w:p>
            <w:pPr>
              <w:keepLines w:val="0"/>
              <w:pageBreakBefore w:val="0"/>
              <w:kinsoku/>
              <w:wordWrap/>
              <w:overflowPunct/>
              <w:topLinePunct w:val="0"/>
              <w:bidi w:val="0"/>
              <w:adjustRightInd w:val="0"/>
              <w:snapToGrid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w:t>
            </w:r>
          </w:p>
        </w:tc>
        <w:tc>
          <w:tcPr>
            <w:tcW w:w="1045" w:type="dxa"/>
            <w:vAlign w:val="center"/>
          </w:tcPr>
          <w:p>
            <w:pPr>
              <w:keepLines w:val="0"/>
              <w:pageBreakBefore w:val="0"/>
              <w:kinsoku/>
              <w:wordWrap/>
              <w:overflowPunct/>
              <w:topLinePunct w:val="0"/>
              <w:bidi w:val="0"/>
              <w:adjustRightInd w:val="0"/>
              <w:snapToGrid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氟化物</w:t>
            </w:r>
          </w:p>
        </w:tc>
        <w:tc>
          <w:tcPr>
            <w:tcW w:w="6399" w:type="dxa"/>
            <w:vAlign w:val="center"/>
          </w:tcPr>
          <w:p>
            <w:pPr>
              <w:keepLines w:val="0"/>
              <w:pageBreakBefore w:val="0"/>
              <w:kinsoku/>
              <w:wordWrap/>
              <w:overflowPunct/>
              <w:topLinePunct w:val="0"/>
              <w:bidi w:val="0"/>
              <w:adjustRightInd w:val="0"/>
              <w:snapToGrid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代表物质有氟化钠、氢氟酸等。氟化钠为白色粉末, 无味。氢氟酸为无色有刺激臭味的液体。该类物质易溶于水, 高毒, 并且容易在酸性环境中挥发氟化氢气体毒害呼吸系统。在自然环境中容易和金属离子形成络合物而降低毒性。</w:t>
            </w:r>
          </w:p>
        </w:tc>
        <w:tc>
          <w:tcPr>
            <w:tcW w:w="6095" w:type="dxa"/>
            <w:vAlign w:val="top"/>
          </w:tcPr>
          <w:p>
            <w:pPr>
              <w:keepLines w:val="0"/>
              <w:pageBreakBefore w:val="0"/>
              <w:kinsoku/>
              <w:wordWrap/>
              <w:overflowPunct/>
              <w:topLinePunct w:val="0"/>
              <w:bidi w:val="0"/>
              <w:adjustRightInd w:val="0"/>
              <w:snapToGrid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关闭闸门或筑坝围隔污染区,应急处置人员须带全身防护用具。在污染水体中加</w:t>
            </w:r>
            <w:r>
              <w:rPr>
                <w:rFonts w:hint="eastAsia" w:ascii="仿宋_GB2312" w:hAnsi="仿宋_GB2312" w:eastAsia="仿宋_GB2312" w:cs="仿宋_GB2312"/>
                <w:b w:val="0"/>
                <w:bCs w:val="0"/>
                <w:sz w:val="32"/>
                <w:szCs w:val="32"/>
                <w:lang w:eastAsia="zh-CN"/>
              </w:rPr>
              <w:t>入</w:t>
            </w:r>
            <w:r>
              <w:rPr>
                <w:rFonts w:hint="eastAsia" w:ascii="仿宋_GB2312" w:hAnsi="仿宋_GB2312" w:eastAsia="仿宋_GB2312" w:cs="仿宋_GB2312"/>
                <w:b w:val="0"/>
                <w:bCs w:val="0"/>
                <w:sz w:val="32"/>
                <w:szCs w:val="32"/>
              </w:rPr>
              <w:t>过量生石灰沉淀氟离子, 并投加明矾加快沉淀速度。沉淀完全后将上清液排放, 铲除底质, 并转移到安全地方处置。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1" w:type="dxa"/>
            <w:vAlign w:val="center"/>
          </w:tcPr>
          <w:p>
            <w:pPr>
              <w:keepLines w:val="0"/>
              <w:pageBreakBefore w:val="0"/>
              <w:kinsoku/>
              <w:wordWrap/>
              <w:overflowPunct/>
              <w:topLinePunct w:val="0"/>
              <w:bidi w:val="0"/>
              <w:adjustRightInd w:val="0"/>
              <w:snapToGrid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w:t>
            </w:r>
          </w:p>
        </w:tc>
        <w:tc>
          <w:tcPr>
            <w:tcW w:w="1045" w:type="dxa"/>
            <w:vAlign w:val="center"/>
          </w:tcPr>
          <w:p>
            <w:pPr>
              <w:keepLines w:val="0"/>
              <w:pageBreakBefore w:val="0"/>
              <w:kinsoku/>
              <w:wordWrap/>
              <w:overflowPunct/>
              <w:topLinePunct w:val="0"/>
              <w:bidi w:val="0"/>
              <w:adjustRightInd w:val="0"/>
              <w:snapToGrid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金属酸酐</w:t>
            </w:r>
          </w:p>
        </w:tc>
        <w:tc>
          <w:tcPr>
            <w:tcW w:w="6399" w:type="dxa"/>
            <w:vAlign w:val="center"/>
          </w:tcPr>
          <w:p>
            <w:pPr>
              <w:keepLines w:val="0"/>
              <w:pageBreakBefore w:val="0"/>
              <w:kinsoku/>
              <w:wordWrap/>
              <w:overflowPunct/>
              <w:topLinePunct w:val="0"/>
              <w:bidi w:val="0"/>
              <w:adjustRightInd w:val="0"/>
              <w:snapToGrid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代表物质有砒霜（三氧化二砷）和铬酸酐（三氧化铬）。砒霜为无色无味白色粉末, 微溶于水。铬酸矸为紫红色斜方晶体, 易潮解。两种物质均在水中有一定的溶解度, 呈现高毒性, 可毒害呼吸系统、神经系统和循环系</w:t>
            </w:r>
            <w:r>
              <w:rPr>
                <w:rFonts w:hint="eastAsia" w:ascii="仿宋_GB2312" w:hAnsi="仿宋_GB2312" w:eastAsia="仿宋_GB2312" w:cs="仿宋_GB2312"/>
                <w:b w:val="0"/>
                <w:bCs w:val="0"/>
                <w:w w:val="94"/>
                <w:sz w:val="32"/>
                <w:szCs w:val="32"/>
              </w:rPr>
              <w:t>统, 并能在动物体内可以富集, 造成二次中毒。</w:t>
            </w:r>
          </w:p>
        </w:tc>
        <w:tc>
          <w:tcPr>
            <w:tcW w:w="6095" w:type="dxa"/>
            <w:vAlign w:val="top"/>
          </w:tcPr>
          <w:p>
            <w:pPr>
              <w:keepLines w:val="0"/>
              <w:pageBreakBefore w:val="0"/>
              <w:kinsoku/>
              <w:wordWrap/>
              <w:overflowPunct/>
              <w:topLinePunct w:val="0"/>
              <w:bidi w:val="0"/>
              <w:adjustRightInd w:val="0"/>
              <w:snapToGrid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关闭闸门或筑坝围隔污染区, 投放石灰和明矾沉淀, 沉淀完全后将上清液转移到安全地方, 用草酸钠还原后排放。清除底泥中的沉淀物, 用水泥固化后深埋。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9" w:hRule="atLeast"/>
        </w:trPr>
        <w:tc>
          <w:tcPr>
            <w:tcW w:w="631" w:type="dxa"/>
            <w:vAlign w:val="center"/>
          </w:tcPr>
          <w:p>
            <w:pPr>
              <w:keepLines w:val="0"/>
              <w:pageBreakBefore w:val="0"/>
              <w:kinsoku/>
              <w:wordWrap/>
              <w:overflowPunct/>
              <w:topLinePunct w:val="0"/>
              <w:bidi w:val="0"/>
              <w:adjustRightInd w:val="0"/>
              <w:snapToGrid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w:t>
            </w:r>
          </w:p>
        </w:tc>
        <w:tc>
          <w:tcPr>
            <w:tcW w:w="1045" w:type="dxa"/>
            <w:vAlign w:val="center"/>
          </w:tcPr>
          <w:p>
            <w:pPr>
              <w:keepLines w:val="0"/>
              <w:pageBreakBefore w:val="0"/>
              <w:kinsoku/>
              <w:wordWrap/>
              <w:overflowPunct/>
              <w:topLinePunct w:val="0"/>
              <w:bidi w:val="0"/>
              <w:adjustRightInd w:val="0"/>
              <w:snapToGrid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苯类化合物</w:t>
            </w:r>
          </w:p>
        </w:tc>
        <w:tc>
          <w:tcPr>
            <w:tcW w:w="6399" w:type="dxa"/>
            <w:vAlign w:val="center"/>
          </w:tcPr>
          <w:p>
            <w:pPr>
              <w:keepLines w:val="0"/>
              <w:pageBreakBefore w:val="0"/>
              <w:kinsoku/>
              <w:wordWrap/>
              <w:overflowPunct/>
              <w:topLinePunct w:val="0"/>
              <w:bidi w:val="0"/>
              <w:adjustRightInd w:val="0"/>
              <w:snapToGrid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代表物质有苯、甲苯、乙苯、二甲苯、苯乙烯、硝基苯等。油状液体, 有特殊芳香味，易挥发，除取代苯外，密度一般小于水。该类物质是神经和循环系统毒剂，对人体有致癌作用, 不溶或微溶于水, 扩散速度快。</w:t>
            </w:r>
          </w:p>
        </w:tc>
        <w:tc>
          <w:tcPr>
            <w:tcW w:w="6095" w:type="dxa"/>
            <w:vAlign w:val="center"/>
          </w:tcPr>
          <w:p>
            <w:pPr>
              <w:keepLines w:val="0"/>
              <w:pageBreakBefore w:val="0"/>
              <w:kinsoku/>
              <w:wordWrap/>
              <w:overflowPunct/>
              <w:topLinePunct w:val="0"/>
              <w:bidi w:val="0"/>
              <w:adjustRightInd w:val="0"/>
              <w:snapToGrid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应急处置人员应戴全身防护用具, 筑坝或用围油栏围隔污染区, 注意防火。污染区用吸油绵等高吸油材料现场吸附, 转移到安全地方焚烧处理。污染水体最终用活性炭吸附处理。</w:t>
            </w:r>
          </w:p>
        </w:tc>
      </w:tr>
    </w:tbl>
    <w:p>
      <w:pPr>
        <w:keepLines w:val="0"/>
        <w:pageBreakBefore w:val="0"/>
        <w:kinsoku/>
        <w:wordWrap/>
        <w:overflowPunct/>
        <w:topLinePunct w:val="0"/>
        <w:bidi w:val="0"/>
        <w:adjustRightInd w:val="0"/>
        <w:snapToGrid w:val="0"/>
        <w:spacing w:line="560" w:lineRule="exact"/>
        <w:jc w:val="both"/>
        <w:textAlignment w:val="auto"/>
        <w:rPr>
          <w:rFonts w:hint="eastAsia" w:ascii="仿宋_GB2312" w:hAnsi="仿宋_GB2312" w:eastAsia="仿宋_GB2312" w:cs="仿宋_GB2312"/>
          <w:b w:val="0"/>
          <w:bCs w:val="0"/>
          <w:sz w:val="32"/>
          <w:szCs w:val="32"/>
        </w:rPr>
        <w:sectPr>
          <w:footerReference r:id="rId5" w:type="default"/>
          <w:footerReference r:id="rId6" w:type="even"/>
          <w:pgSz w:w="16838" w:h="11906" w:orient="landscape"/>
          <w:pgMar w:top="1800" w:right="1440" w:bottom="1800" w:left="1440" w:header="851" w:footer="992" w:gutter="0"/>
          <w:pgNumType w:fmt="numberInDash"/>
          <w:cols w:space="720" w:num="1"/>
          <w:docGrid w:type="lines" w:linePitch="326" w:charSpace="0"/>
        </w:sectPr>
      </w:pPr>
    </w:p>
    <w:tbl>
      <w:tblPr>
        <w:tblStyle w:val="20"/>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1058"/>
        <w:gridCol w:w="6399"/>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 w:type="dxa"/>
            <w:vAlign w:val="center"/>
          </w:tcPr>
          <w:p>
            <w:pPr>
              <w:keepLines w:val="0"/>
              <w:pageBreakBefore w:val="0"/>
              <w:kinsoku/>
              <w:wordWrap/>
              <w:overflowPunct/>
              <w:topLinePunct w:val="0"/>
              <w:bidi w:val="0"/>
              <w:adjustRightInd w:val="0"/>
              <w:snapToGrid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w:t>
            </w:r>
          </w:p>
        </w:tc>
        <w:tc>
          <w:tcPr>
            <w:tcW w:w="1058" w:type="dxa"/>
            <w:vAlign w:val="center"/>
          </w:tcPr>
          <w:p>
            <w:pPr>
              <w:keepLines w:val="0"/>
              <w:pageBreakBefore w:val="0"/>
              <w:kinsoku/>
              <w:wordWrap/>
              <w:overflowPunct/>
              <w:topLinePunct w:val="0"/>
              <w:bidi w:val="0"/>
              <w:adjustRightInd w:val="0"/>
              <w:snapToGrid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卤代烃</w:t>
            </w:r>
          </w:p>
        </w:tc>
        <w:tc>
          <w:tcPr>
            <w:tcW w:w="6399" w:type="dxa"/>
            <w:vAlign w:val="center"/>
          </w:tcPr>
          <w:p>
            <w:pPr>
              <w:keepLines w:val="0"/>
              <w:pageBreakBefore w:val="0"/>
              <w:kinsoku/>
              <w:wordWrap/>
              <w:overflowPunct/>
              <w:topLinePunct w:val="0"/>
              <w:bidi w:val="0"/>
              <w:adjustRightInd w:val="0"/>
              <w:snapToGrid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代表物质有抓乙烯、四氯化碳、三氯甲烷、氯苯, 均为油状液体, 易挥发, 不溶于水, 密度一般大于水, 燃烧时有刺激性气体放出。该类物质遇水稳定, 对眼睛、皮肤、呼吸道等有刺激作用, 对人体有致癌作用。多元取代物密度往往大于水, 沉于水底造成持久危害。</w:t>
            </w:r>
          </w:p>
        </w:tc>
        <w:tc>
          <w:tcPr>
            <w:tcW w:w="6095" w:type="dxa"/>
            <w:vAlign w:val="center"/>
          </w:tcPr>
          <w:p>
            <w:pPr>
              <w:keepLines w:val="0"/>
              <w:pageBreakBefore w:val="0"/>
              <w:kinsoku/>
              <w:wordWrap/>
              <w:overflowPunct/>
              <w:topLinePunct w:val="0"/>
              <w:bidi w:val="0"/>
              <w:adjustRightInd w:val="0"/>
              <w:snapToGrid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应急人员应佩带全身防护用具。筑坝围隔污染区, 污染水体投加活性碳吸附处理。用活性炭、吸油棉等高吸油材料等现场吸附积水中的污染物, 彻底清除后送到安全地方处理。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 w:type="dxa"/>
            <w:vAlign w:val="center"/>
          </w:tcPr>
          <w:p>
            <w:pPr>
              <w:keepLines w:val="0"/>
              <w:pageBreakBefore w:val="0"/>
              <w:kinsoku/>
              <w:wordWrap/>
              <w:overflowPunct/>
              <w:topLinePunct w:val="0"/>
              <w:bidi w:val="0"/>
              <w:adjustRightInd w:val="0"/>
              <w:snapToGrid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7</w:t>
            </w:r>
          </w:p>
        </w:tc>
        <w:tc>
          <w:tcPr>
            <w:tcW w:w="1058" w:type="dxa"/>
            <w:vAlign w:val="center"/>
          </w:tcPr>
          <w:p>
            <w:pPr>
              <w:keepLines w:val="0"/>
              <w:pageBreakBefore w:val="0"/>
              <w:kinsoku/>
              <w:wordWrap/>
              <w:overflowPunct/>
              <w:topLinePunct w:val="0"/>
              <w:bidi w:val="0"/>
              <w:adjustRightInd w:val="0"/>
              <w:snapToGrid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酚类</w:t>
            </w:r>
          </w:p>
        </w:tc>
        <w:tc>
          <w:tcPr>
            <w:tcW w:w="6399" w:type="dxa"/>
            <w:vAlign w:val="center"/>
          </w:tcPr>
          <w:p>
            <w:pPr>
              <w:keepLines w:val="0"/>
              <w:pageBreakBefore w:val="0"/>
              <w:kinsoku/>
              <w:wordWrap/>
              <w:overflowPunct/>
              <w:topLinePunct w:val="0"/>
              <w:bidi w:val="0"/>
              <w:adjustRightInd w:val="0"/>
              <w:snapToGrid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代表物质有苯酚、间甲酚、对硝基苯酚、氯苯酚、三氯酚、五氯酚等。多为白色结晶或油状液体, 有特殊气味, 不溶或微溶于水, 密度一般大于水。该类物质一般具有较高的毒性, 能刺激皮肤和消化道, 在水中降解速度慢, 有致癌和致畸作用。</w:t>
            </w:r>
          </w:p>
        </w:tc>
        <w:tc>
          <w:tcPr>
            <w:tcW w:w="6095" w:type="dxa"/>
            <w:vAlign w:val="center"/>
          </w:tcPr>
          <w:p>
            <w:pPr>
              <w:keepLines w:val="0"/>
              <w:pageBreakBefore w:val="0"/>
              <w:kinsoku/>
              <w:wordWrap/>
              <w:overflowPunct/>
              <w:topLinePunct w:val="0"/>
              <w:bidi w:val="0"/>
              <w:adjustRightInd w:val="0"/>
              <w:snapToGrid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应急处置人员应佩带全身防护用具。筑坝或用围油栏围隔污染区后, 用吸油棉等高吸油材料现场吸附残留泄漏物, 转移到安全地方处理。污染水体投加生石灰、漂白粉沉淀和促进降解, 最后投加活性碳吸附处理。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 w:type="dxa"/>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8</w:t>
            </w:r>
          </w:p>
        </w:tc>
        <w:tc>
          <w:tcPr>
            <w:tcW w:w="1058" w:type="dxa"/>
            <w:vAlign w:val="center"/>
          </w:tcPr>
          <w:p>
            <w:pPr>
              <w:keepLines w:val="0"/>
              <w:pageBreakBefore w:val="0"/>
              <w:kinsoku/>
              <w:wordWrap/>
              <w:overflowPunct/>
              <w:topLinePunct w:val="0"/>
              <w:bidi w:val="0"/>
              <w:adjustRightInd w:val="0"/>
              <w:snapToGrid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农药类</w:t>
            </w:r>
          </w:p>
        </w:tc>
        <w:tc>
          <w:tcPr>
            <w:tcW w:w="6399" w:type="dxa"/>
            <w:vAlign w:val="center"/>
          </w:tcPr>
          <w:p>
            <w:pPr>
              <w:keepLines w:val="0"/>
              <w:pageBreakBefore w:val="0"/>
              <w:kinsoku/>
              <w:wordWrap/>
              <w:overflowPunct/>
              <w:topLinePunct w:val="0"/>
              <w:bidi w:val="0"/>
              <w:adjustRightInd w:val="0"/>
              <w:snapToGrid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有机氯农药在我国已经禁用。在用的农药包括有机磷农药、氨基甲酸醋农药、拟除虫菊醋类农药等。有机磷农药有甲胺磷、敌敌畏、敌百虫、乐果、氧化乐果、对硫磷、甲基对硫磷、马拉硫磷、苯硫磷、倍硫磷等, 多用作杀虫剂。多数品种为油状液体, 不溶于水, 密度大于水, 具有类似大蒜样特殊臭味, 一般制成乳油使用。多为剧毒农药, 通过消化道、呼吸道及皮肤吸收, 对人及鱼类高毒。氨基甲酸醋农药有吠喃丹、抗蚜威、速灭威、灭多威、丙硫威等, 多用于杀虫剂和抗菌剂。多为结晶粉末状, 微溶于水, 无气味或气味弱。多为剧毒农药, 通过消化道、呼吸道及皮肤吸收。拟除虫菊醋类农药有氟氰菊醋、澳氰菊醋、抓氛菊醋、杀灭菊醋, 多用作杀虫剂。一般为微黄色油状粘稠液体, 不溶于水, 溶于常用有机溶剂。是高效低残留杀虫剂, 对鱼类高毒, 对人类中等毒性, 能损害神经、肝、肾等器官。</w:t>
            </w:r>
          </w:p>
        </w:tc>
        <w:tc>
          <w:tcPr>
            <w:tcW w:w="6095" w:type="dxa"/>
            <w:vAlign w:val="center"/>
          </w:tcPr>
          <w:p>
            <w:pPr>
              <w:keepLines w:val="0"/>
              <w:pageBreakBefore w:val="0"/>
              <w:kinsoku/>
              <w:wordWrap/>
              <w:overflowPunct/>
              <w:topLinePunct w:val="0"/>
              <w:bidi w:val="0"/>
              <w:adjustRightInd w:val="0"/>
              <w:snapToGrid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应急人员应配戴全身防护用具。关闭闸门或筑坝围隔污染区, 用活性炭吸收未溶的农药, 收集到安全场所用碱性溶液无害化处理。对污染区用生石灰或漂</w:t>
            </w:r>
            <w:r>
              <w:rPr>
                <w:rFonts w:hint="eastAsia" w:ascii="仿宋_GB2312" w:hAnsi="仿宋_GB2312" w:eastAsia="仿宋_GB2312" w:cs="仿宋_GB2312"/>
                <w:b w:val="0"/>
                <w:bCs w:val="0"/>
                <w:sz w:val="32"/>
                <w:szCs w:val="32"/>
                <w:lang w:eastAsia="zh-CN"/>
              </w:rPr>
              <w:t>白</w:t>
            </w:r>
            <w:r>
              <w:rPr>
                <w:rFonts w:hint="eastAsia" w:ascii="仿宋_GB2312" w:hAnsi="仿宋_GB2312" w:eastAsia="仿宋_GB2312" w:cs="仿宋_GB2312"/>
                <w:b w:val="0"/>
                <w:bCs w:val="0"/>
                <w:sz w:val="32"/>
                <w:szCs w:val="32"/>
              </w:rPr>
              <w:t>粉处置, 破坏农药的致毒基团, 达到解毒的目的。最后用活性炭进行吸附处理。</w:t>
            </w:r>
          </w:p>
          <w:p>
            <w:pPr>
              <w:keepLines w:val="0"/>
              <w:pageBreakBefore w:val="0"/>
              <w:kinsoku/>
              <w:wordWrap/>
              <w:overflowPunct/>
              <w:topLinePunct w:val="0"/>
              <w:bidi w:val="0"/>
              <w:adjustRightInd w:val="0"/>
              <w:snapToGrid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 w:type="dxa"/>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9</w:t>
            </w:r>
          </w:p>
        </w:tc>
        <w:tc>
          <w:tcPr>
            <w:tcW w:w="1058" w:type="dxa"/>
            <w:vAlign w:val="center"/>
          </w:tcPr>
          <w:p>
            <w:pPr>
              <w:keepLines w:val="0"/>
              <w:pageBreakBefore w:val="0"/>
              <w:kinsoku/>
              <w:wordWrap/>
              <w:overflowPunct/>
              <w:topLinePunct w:val="0"/>
              <w:bidi w:val="0"/>
              <w:adjustRightInd w:val="0"/>
              <w:snapToGrid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矿物油类</w:t>
            </w:r>
          </w:p>
        </w:tc>
        <w:tc>
          <w:tcPr>
            <w:tcW w:w="6399" w:type="dxa"/>
            <w:vAlign w:val="center"/>
          </w:tcPr>
          <w:p>
            <w:pPr>
              <w:keepLines w:val="0"/>
              <w:pageBreakBefore w:val="0"/>
              <w:kinsoku/>
              <w:wordWrap/>
              <w:overflowPunct/>
              <w:topLinePunct w:val="0"/>
              <w:bidi w:val="0"/>
              <w:adjustRightInd w:val="0"/>
              <w:snapToGrid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代表物质汽油、煤油、柴油、机油、煤焦油、原油等。一般为油状液体, 不溶或微溶于水。煤焦油呈膏状, 有特殊臭味, 密度大于水。该类物质易燃烧, 扩散速度快, 易在水面形成污染带, 隔绝水气界面, 造成水体缺氧。煤焦油沉在水底级慢溶解, 对水体造成长久危害, 并具有腐蚀性。</w:t>
            </w:r>
          </w:p>
        </w:tc>
        <w:tc>
          <w:tcPr>
            <w:tcW w:w="6095" w:type="dxa"/>
            <w:vAlign w:val="center"/>
          </w:tcPr>
          <w:p>
            <w:pPr>
              <w:keepLines w:val="0"/>
              <w:pageBreakBefore w:val="0"/>
              <w:kinsoku/>
              <w:wordWrap/>
              <w:overflowPunct/>
              <w:topLinePunct w:val="0"/>
              <w:bidi w:val="0"/>
              <w:adjustRightInd w:val="0"/>
              <w:snapToGrid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应急处置时可关闭闸门或用简易坝、围油栏等围隔污染区, 用吸油棉等高吸油材料现场吸附,并转移到安全地方焚烧处理。必要时可点燃表层油燃烧处理, 污染水体最后用活性炭吸附处理。煤焦油由于其中含有大量的酚类物质, 其处置过程可参考酚类物质。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 w:type="dxa"/>
            <w:vMerge w:val="restart"/>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10</w:t>
            </w:r>
          </w:p>
        </w:tc>
        <w:tc>
          <w:tcPr>
            <w:tcW w:w="1058" w:type="dxa"/>
            <w:vMerge w:val="restart"/>
            <w:vAlign w:val="center"/>
          </w:tcPr>
          <w:p>
            <w:pPr>
              <w:keepLines w:val="0"/>
              <w:pageBreakBefore w:val="0"/>
              <w:kinsoku/>
              <w:wordWrap/>
              <w:overflowPunct/>
              <w:topLinePunct w:val="0"/>
              <w:bidi w:val="0"/>
              <w:adjustRightInd w:val="0"/>
              <w:snapToGrid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腐蚀性物质（包括酸性物质、碱性物质和强氧化性物质）</w:t>
            </w:r>
          </w:p>
        </w:tc>
        <w:tc>
          <w:tcPr>
            <w:tcW w:w="6399" w:type="dxa"/>
            <w:vAlign w:val="center"/>
          </w:tcPr>
          <w:p>
            <w:pPr>
              <w:keepLines w:val="0"/>
              <w:pageBreakBefore w:val="0"/>
              <w:kinsoku/>
              <w:wordWrap/>
              <w:overflowPunct/>
              <w:topLinePunct w:val="0"/>
              <w:bidi w:val="0"/>
              <w:adjustRightInd w:val="0"/>
              <w:snapToGrid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酸性物质有盐酸、硫酸、硝酸、磷酸等。浓盐酸和硝酸有酸性烟雾挥发出来, 浓硫酸密度大于水, 溶于水时产生大量热量。该类物质表现为强酸性和强腐蚀性, 进人水体后将引起水体酸度急剧上升, 严重腐蚀水工建筑物, 破坏水生态系统, 但在基质中碳酸钙的作用下其酸性和腐蚀能力会逐渐降低。</w:t>
            </w:r>
          </w:p>
        </w:tc>
        <w:tc>
          <w:tcPr>
            <w:tcW w:w="6095" w:type="dxa"/>
            <w:vAlign w:val="center"/>
          </w:tcPr>
          <w:p>
            <w:pPr>
              <w:keepLines w:val="0"/>
              <w:pageBreakBefore w:val="0"/>
              <w:kinsoku/>
              <w:wordWrap/>
              <w:overflowPunct/>
              <w:topLinePunct w:val="0"/>
              <w:bidi w:val="0"/>
              <w:adjustRightInd w:val="0"/>
              <w:snapToGrid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应急人员戴防护手套, 处置挥发性酸时戴防毒面具, 污染区投加碱性物质如生石灰、碳酸钠等中和。</w:t>
            </w:r>
          </w:p>
          <w:p>
            <w:pPr>
              <w:keepLines w:val="0"/>
              <w:pageBreakBefore w:val="0"/>
              <w:kinsoku/>
              <w:wordWrap/>
              <w:overflowPunct/>
              <w:topLinePunct w:val="0"/>
              <w:bidi w:val="0"/>
              <w:adjustRightInd w:val="0"/>
              <w:snapToGrid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 w:type="dxa"/>
            <w:vMerge w:val="continue"/>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p>
        </w:tc>
        <w:tc>
          <w:tcPr>
            <w:tcW w:w="1058" w:type="dxa"/>
            <w:vMerge w:val="continue"/>
            <w:vAlign w:val="center"/>
          </w:tcPr>
          <w:p>
            <w:pPr>
              <w:keepLines w:val="0"/>
              <w:pageBreakBefore w:val="0"/>
              <w:kinsoku/>
              <w:wordWrap/>
              <w:overflowPunct/>
              <w:topLinePunct w:val="0"/>
              <w:bidi w:val="0"/>
              <w:adjustRightInd w:val="0"/>
              <w:snapToGrid w:val="0"/>
              <w:spacing w:line="560" w:lineRule="exact"/>
              <w:jc w:val="both"/>
              <w:textAlignment w:val="auto"/>
              <w:rPr>
                <w:rFonts w:hint="eastAsia" w:ascii="仿宋_GB2312" w:hAnsi="仿宋_GB2312" w:eastAsia="仿宋_GB2312" w:cs="仿宋_GB2312"/>
                <w:b w:val="0"/>
                <w:bCs w:val="0"/>
                <w:sz w:val="32"/>
                <w:szCs w:val="32"/>
              </w:rPr>
            </w:pPr>
          </w:p>
        </w:tc>
        <w:tc>
          <w:tcPr>
            <w:tcW w:w="6399" w:type="dxa"/>
            <w:vAlign w:val="center"/>
          </w:tcPr>
          <w:p>
            <w:pPr>
              <w:keepLines w:val="0"/>
              <w:pageBreakBefore w:val="0"/>
              <w:kinsoku/>
              <w:wordWrap/>
              <w:overflowPunct/>
              <w:topLinePunct w:val="0"/>
              <w:bidi w:val="0"/>
              <w:adjustRightInd w:val="0"/>
              <w:snapToGrid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碱性物质有氢氧化钠、氢氧化钾、电石等。氢氧化钠和氢氧化钾为白色颗粒, 易潮解, 易溶于水, 多以溶液状态罐车运输。</w:t>
            </w:r>
          </w:p>
        </w:tc>
        <w:tc>
          <w:tcPr>
            <w:tcW w:w="6095" w:type="dxa"/>
            <w:vAlign w:val="center"/>
          </w:tcPr>
          <w:p>
            <w:pPr>
              <w:keepLines w:val="0"/>
              <w:pageBreakBefore w:val="0"/>
              <w:kinsoku/>
              <w:wordWrap/>
              <w:overflowPunct/>
              <w:topLinePunct w:val="0"/>
              <w:bidi w:val="0"/>
              <w:adjustRightInd w:val="0"/>
              <w:snapToGrid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应急人员应带防护手套, 在污染区投加酸性物质（如稀盐酸、稀硫酸等）中和处理。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 w:type="dxa"/>
            <w:vMerge w:val="continue"/>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p>
        </w:tc>
        <w:tc>
          <w:tcPr>
            <w:tcW w:w="1058" w:type="dxa"/>
            <w:vMerge w:val="continue"/>
            <w:vAlign w:val="center"/>
          </w:tcPr>
          <w:p>
            <w:pPr>
              <w:keepLines w:val="0"/>
              <w:pageBreakBefore w:val="0"/>
              <w:kinsoku/>
              <w:wordWrap/>
              <w:overflowPunct/>
              <w:topLinePunct w:val="0"/>
              <w:bidi w:val="0"/>
              <w:adjustRightInd w:val="0"/>
              <w:snapToGrid w:val="0"/>
              <w:spacing w:line="560" w:lineRule="exact"/>
              <w:jc w:val="both"/>
              <w:textAlignment w:val="auto"/>
              <w:rPr>
                <w:rFonts w:hint="eastAsia" w:ascii="仿宋_GB2312" w:hAnsi="仿宋_GB2312" w:eastAsia="仿宋_GB2312" w:cs="仿宋_GB2312"/>
                <w:b w:val="0"/>
                <w:bCs w:val="0"/>
                <w:sz w:val="32"/>
                <w:szCs w:val="32"/>
              </w:rPr>
            </w:pPr>
          </w:p>
        </w:tc>
        <w:tc>
          <w:tcPr>
            <w:tcW w:w="6399" w:type="dxa"/>
            <w:vAlign w:val="center"/>
          </w:tcPr>
          <w:p>
            <w:pPr>
              <w:keepLines w:val="0"/>
              <w:pageBreakBefore w:val="0"/>
              <w:kinsoku/>
              <w:wordWrap/>
              <w:overflowPunct/>
              <w:topLinePunct w:val="0"/>
              <w:bidi w:val="0"/>
              <w:adjustRightInd w:val="0"/>
              <w:snapToGrid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强氧化性物质有次氯酸钠、硝酸钾、重铬酸钾和高锰酸钾等。高锰酸钾为紫色晶体, 重铬酸钾为鲜红色晶体, 其余为白色晶体。该类物质一般易溶于水, 具有强氧化性, 腐蚀水工建筑物中的金属构件, 重铬酸钾还能引起环境中铬类污染物的富集。</w:t>
            </w:r>
          </w:p>
        </w:tc>
        <w:tc>
          <w:tcPr>
            <w:tcW w:w="6095" w:type="dxa"/>
            <w:vAlign w:val="center"/>
          </w:tcPr>
          <w:p>
            <w:pPr>
              <w:keepLines w:val="0"/>
              <w:pageBreakBefore w:val="0"/>
              <w:kinsoku/>
              <w:wordWrap/>
              <w:overflowPunct/>
              <w:topLinePunct w:val="0"/>
              <w:bidi w:val="0"/>
              <w:adjustRightInd w:val="0"/>
              <w:snapToGrid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应急人员应带防护手套, 干态污染物应避免和有机物、金属粉末、易燃物等接触, 以</w:t>
            </w:r>
            <w:r>
              <w:rPr>
                <w:rFonts w:hint="eastAsia" w:ascii="仿宋_GB2312" w:hAnsi="仿宋_GB2312" w:eastAsia="仿宋_GB2312" w:cs="仿宋_GB2312"/>
                <w:b w:val="0"/>
                <w:bCs w:val="0"/>
                <w:spacing w:val="-20"/>
                <w:sz w:val="32"/>
                <w:szCs w:val="32"/>
              </w:rPr>
              <w:t>免发生爆炸。进人水体后可投加草酸钠还原。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 w:type="dxa"/>
            <w:vAlign w:val="center"/>
          </w:tcPr>
          <w:p>
            <w:pPr>
              <w:keepLines w:val="0"/>
              <w:pageBreakBefore w:val="0"/>
              <w:kinsoku/>
              <w:wordWrap/>
              <w:overflowPunct/>
              <w:topLinePunct w:val="0"/>
              <w:bidi w:val="0"/>
              <w:adjustRightInd w:val="0"/>
              <w:snapToGrid w:val="0"/>
              <w:spacing w:line="560" w:lineRule="exact"/>
              <w:jc w:val="left"/>
              <w:textAlignment w:val="auto"/>
              <w:rPr>
                <w:rFonts w:hint="eastAsia" w:ascii="仿宋_GB2312" w:hAnsi="仿宋_GB2312" w:eastAsia="仿宋_GB2312" w:cs="仿宋_GB2312"/>
                <w:b w:val="0"/>
                <w:bCs w:val="0"/>
                <w:sz w:val="32"/>
                <w:szCs w:val="32"/>
              </w:rPr>
            </w:pPr>
          </w:p>
        </w:tc>
        <w:tc>
          <w:tcPr>
            <w:tcW w:w="13552" w:type="dxa"/>
            <w:gridSpan w:val="3"/>
            <w:vAlign w:val="center"/>
          </w:tcPr>
          <w:p>
            <w:pPr>
              <w:keepLines w:val="0"/>
              <w:pageBreakBefore w:val="0"/>
              <w:kinsoku/>
              <w:wordWrap/>
              <w:overflowPunct/>
              <w:topLinePunct w:val="0"/>
              <w:bidi w:val="0"/>
              <w:adjustRightInd w:val="0"/>
              <w:snapToGrid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除上述常见的十类化学品外,各类病毒、细菌造成的水体污染可投加漂白粉、生石灰等消毒处置</w:t>
            </w:r>
          </w:p>
        </w:tc>
      </w:tr>
    </w:tbl>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sectPr>
          <w:footerReference r:id="rId7" w:type="default"/>
          <w:footerReference r:id="rId8" w:type="even"/>
          <w:pgSz w:w="16838" w:h="11906" w:orient="landscape"/>
          <w:pgMar w:top="1800" w:right="1440" w:bottom="1800" w:left="1440" w:header="851" w:footer="992" w:gutter="0"/>
          <w:pgNumType w:fmt="numberInDash"/>
          <w:cols w:space="720" w:num="1"/>
          <w:docGrid w:type="lines" w:linePitch="326" w:charSpace="0"/>
        </w:sectPr>
      </w:pPr>
      <w:bookmarkStart w:id="201" w:name="_Toc27204"/>
      <w:bookmarkStart w:id="202" w:name="_Toc30221"/>
    </w:p>
    <w:p>
      <w:pPr>
        <w:keepLines w:val="0"/>
        <w:pageBreakBefore w:val="0"/>
        <w:kinsoku/>
        <w:wordWrap/>
        <w:overflowPunct/>
        <w:topLinePunct w:val="0"/>
        <w:bidi w:val="0"/>
        <w:spacing w:line="560" w:lineRule="exact"/>
        <w:jc w:val="both"/>
        <w:textAlignment w:val="auto"/>
        <w:rPr>
          <w:rFonts w:hint="eastAsia" w:ascii="楷体_GB2312" w:hAnsi="楷体_GB2312" w:eastAsia="楷体_GB2312" w:cs="楷体_GB2312"/>
          <w:b w:val="0"/>
          <w:bCs w:val="0"/>
          <w:sz w:val="32"/>
          <w:szCs w:val="32"/>
        </w:rPr>
      </w:pPr>
      <w:bookmarkStart w:id="203" w:name="_Toc20069"/>
      <w:bookmarkStart w:id="204" w:name="_Toc18536"/>
      <w:bookmarkStart w:id="205" w:name="_Toc12138"/>
      <w:bookmarkStart w:id="206" w:name="_Toc17922"/>
      <w:bookmarkStart w:id="207" w:name="_Toc16356"/>
      <w:r>
        <w:rPr>
          <w:rFonts w:hint="eastAsia" w:ascii="楷体_GB2312" w:hAnsi="楷体_GB2312" w:eastAsia="楷体_GB2312" w:cs="楷体_GB2312"/>
          <w:b w:val="0"/>
          <w:bCs w:val="0"/>
          <w:sz w:val="32"/>
          <w:szCs w:val="32"/>
          <w:lang w:val="en-US" w:eastAsia="zh-CN"/>
        </w:rPr>
        <w:t>8.2</w:t>
      </w:r>
      <w:r>
        <w:rPr>
          <w:rFonts w:hint="eastAsia" w:ascii="楷体_GB2312" w:hAnsi="楷体_GB2312" w:eastAsia="楷体_GB2312" w:cs="楷体_GB2312"/>
          <w:b w:val="0"/>
          <w:bCs w:val="0"/>
          <w:sz w:val="32"/>
          <w:szCs w:val="32"/>
        </w:rPr>
        <w:t>突发环境事件应</w:t>
      </w:r>
      <w:r>
        <w:rPr>
          <w:rFonts w:hint="eastAsia" w:ascii="楷体_GB2312" w:hAnsi="楷体_GB2312" w:eastAsia="楷体_GB2312" w:cs="楷体_GB2312"/>
          <w:b w:val="0"/>
          <w:bCs w:val="0"/>
          <w:sz w:val="32"/>
          <w:szCs w:val="32"/>
          <w:lang w:eastAsia="zh-CN"/>
        </w:rPr>
        <w:t>急</w:t>
      </w:r>
      <w:r>
        <w:rPr>
          <w:rFonts w:hint="eastAsia" w:ascii="楷体_GB2312" w:hAnsi="楷体_GB2312" w:eastAsia="楷体_GB2312" w:cs="楷体_GB2312"/>
          <w:b w:val="0"/>
          <w:bCs w:val="0"/>
          <w:sz w:val="32"/>
          <w:szCs w:val="32"/>
        </w:rPr>
        <w:t>常备物资 </w:t>
      </w:r>
      <w:bookmarkEnd w:id="201"/>
      <w:bookmarkEnd w:id="202"/>
      <w:bookmarkEnd w:id="203"/>
      <w:bookmarkEnd w:id="204"/>
      <w:bookmarkEnd w:id="205"/>
      <w:bookmarkEnd w:id="206"/>
      <w:bookmarkEnd w:id="207"/>
    </w:p>
    <w:p>
      <w:pPr>
        <w:keepLines w:val="0"/>
        <w:pageBreakBefore w:val="0"/>
        <w:kinsoku/>
        <w:wordWrap/>
        <w:overflowPunct/>
        <w:topLinePunct w:val="0"/>
        <w:bidi w:val="0"/>
        <w:spacing w:before="156" w:beforeLines="50"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应急设施（备）与物资一览表</w:t>
      </w:r>
    </w:p>
    <w:tbl>
      <w:tblPr>
        <w:tblStyle w:val="20"/>
        <w:tblW w:w="8928"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1619"/>
        <w:gridCol w:w="2847"/>
        <w:gridCol w:w="1627"/>
        <w:gridCol w:w="283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blHeader/>
          <w:jc w:val="center"/>
        </w:trPr>
        <w:tc>
          <w:tcPr>
            <w:tcW w:w="1619"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类型</w:t>
            </w:r>
          </w:p>
        </w:tc>
        <w:tc>
          <w:tcPr>
            <w:tcW w:w="2847"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名称</w:t>
            </w:r>
          </w:p>
        </w:tc>
        <w:tc>
          <w:tcPr>
            <w:tcW w:w="1627"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数量</w:t>
            </w:r>
          </w:p>
        </w:tc>
        <w:tc>
          <w:tcPr>
            <w:tcW w:w="2835"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位置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93" w:hRule="atLeast"/>
          <w:jc w:val="center"/>
        </w:trPr>
        <w:tc>
          <w:tcPr>
            <w:tcW w:w="1619" w:type="dxa"/>
            <w:vMerge w:val="restart"/>
            <w:vAlign w:val="top"/>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通讯设备</w:t>
            </w:r>
          </w:p>
        </w:tc>
        <w:tc>
          <w:tcPr>
            <w:tcW w:w="2847" w:type="dxa"/>
            <w:vAlign w:val="top"/>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手提式扩音器</w:t>
            </w:r>
          </w:p>
        </w:tc>
        <w:tc>
          <w:tcPr>
            <w:tcW w:w="1627" w:type="dxa"/>
            <w:vAlign w:val="top"/>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3个</w:t>
            </w:r>
          </w:p>
        </w:tc>
        <w:tc>
          <w:tcPr>
            <w:tcW w:w="2835" w:type="dxa"/>
            <w:vAlign w:val="top"/>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辽河油田台安水源地</w:t>
            </w:r>
            <w:r>
              <w:rPr>
                <w:rFonts w:hint="eastAsia" w:ascii="仿宋_GB2312" w:hAnsi="仿宋_GB2312" w:eastAsia="仿宋_GB2312" w:cs="仿宋_GB2312"/>
                <w:b w:val="0"/>
                <w:bCs w:val="0"/>
                <w:sz w:val="32"/>
                <w:szCs w:val="32"/>
              </w:rPr>
              <w:t>应急指挥部办公室配备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jc w:val="center"/>
        </w:trPr>
        <w:tc>
          <w:tcPr>
            <w:tcW w:w="1619" w:type="dxa"/>
            <w:vMerge w:val="continue"/>
            <w:vAlign w:val="top"/>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p>
        </w:tc>
        <w:tc>
          <w:tcPr>
            <w:tcW w:w="2847" w:type="dxa"/>
            <w:vAlign w:val="top"/>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无线对讲机</w:t>
            </w:r>
          </w:p>
        </w:tc>
        <w:tc>
          <w:tcPr>
            <w:tcW w:w="1627" w:type="dxa"/>
            <w:vAlign w:val="top"/>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1部</w:t>
            </w:r>
          </w:p>
        </w:tc>
        <w:tc>
          <w:tcPr>
            <w:tcW w:w="2835" w:type="dxa"/>
            <w:vAlign w:val="top"/>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辽河油田台安水源地</w:t>
            </w:r>
            <w:r>
              <w:rPr>
                <w:rFonts w:hint="eastAsia" w:ascii="仿宋_GB2312" w:hAnsi="仿宋_GB2312" w:eastAsia="仿宋_GB2312" w:cs="仿宋_GB2312"/>
                <w:b w:val="0"/>
                <w:bCs w:val="0"/>
                <w:sz w:val="32"/>
                <w:szCs w:val="32"/>
              </w:rPr>
              <w:t>应急指挥部办公室配备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jc w:val="center"/>
        </w:trPr>
        <w:tc>
          <w:tcPr>
            <w:tcW w:w="1619" w:type="dxa"/>
            <w:vMerge w:val="continue"/>
            <w:vAlign w:val="top"/>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p>
        </w:tc>
        <w:tc>
          <w:tcPr>
            <w:tcW w:w="2847" w:type="dxa"/>
            <w:vAlign w:val="top"/>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传真</w:t>
            </w:r>
          </w:p>
        </w:tc>
        <w:tc>
          <w:tcPr>
            <w:tcW w:w="1627" w:type="dxa"/>
            <w:vAlign w:val="top"/>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1台</w:t>
            </w:r>
          </w:p>
        </w:tc>
        <w:tc>
          <w:tcPr>
            <w:tcW w:w="2835" w:type="dxa"/>
            <w:vAlign w:val="top"/>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辽河油田台安水源地</w:t>
            </w:r>
            <w:r>
              <w:rPr>
                <w:rFonts w:hint="eastAsia" w:ascii="仿宋_GB2312" w:hAnsi="仿宋_GB2312" w:eastAsia="仿宋_GB2312" w:cs="仿宋_GB2312"/>
                <w:b w:val="0"/>
                <w:bCs w:val="0"/>
                <w:sz w:val="32"/>
                <w:szCs w:val="32"/>
              </w:rPr>
              <w:t>应急指挥部办公室配备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jc w:val="center"/>
        </w:trPr>
        <w:tc>
          <w:tcPr>
            <w:tcW w:w="1619" w:type="dxa"/>
            <w:vMerge w:val="continue"/>
            <w:vAlign w:val="top"/>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p>
        </w:tc>
        <w:tc>
          <w:tcPr>
            <w:tcW w:w="2847" w:type="dxa"/>
            <w:vAlign w:val="top"/>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普通电话、传真、带上网的电脑以及无线电话</w:t>
            </w:r>
          </w:p>
        </w:tc>
        <w:tc>
          <w:tcPr>
            <w:tcW w:w="1627" w:type="dxa"/>
            <w:vAlign w:val="top"/>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16</w:t>
            </w:r>
          </w:p>
        </w:tc>
        <w:tc>
          <w:tcPr>
            <w:tcW w:w="2835" w:type="dxa"/>
            <w:vAlign w:val="top"/>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辽河油田台安水源地</w:t>
            </w:r>
            <w:r>
              <w:rPr>
                <w:rFonts w:hint="eastAsia" w:ascii="仿宋_GB2312" w:hAnsi="仿宋_GB2312" w:eastAsia="仿宋_GB2312" w:cs="仿宋_GB2312"/>
                <w:b w:val="0"/>
                <w:bCs w:val="0"/>
                <w:sz w:val="32"/>
                <w:szCs w:val="32"/>
              </w:rPr>
              <w:t>应急指挥部办公室配备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jc w:val="center"/>
        </w:trPr>
        <w:tc>
          <w:tcPr>
            <w:tcW w:w="1619" w:type="dxa"/>
            <w:vMerge w:val="restart"/>
            <w:vAlign w:val="top"/>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消防设备</w:t>
            </w:r>
          </w:p>
        </w:tc>
        <w:tc>
          <w:tcPr>
            <w:tcW w:w="2847" w:type="dxa"/>
            <w:vAlign w:val="top"/>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便捷式灭火器及泡沫灭火器</w:t>
            </w:r>
          </w:p>
        </w:tc>
        <w:tc>
          <w:tcPr>
            <w:tcW w:w="1627" w:type="dxa"/>
            <w:vAlign w:val="top"/>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30</w:t>
            </w:r>
          </w:p>
        </w:tc>
        <w:tc>
          <w:tcPr>
            <w:tcW w:w="2835" w:type="dxa"/>
            <w:vAlign w:val="top"/>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企业内分布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737" w:hRule="atLeast"/>
          <w:jc w:val="center"/>
        </w:trPr>
        <w:tc>
          <w:tcPr>
            <w:tcW w:w="1619" w:type="dxa"/>
            <w:vMerge w:val="continue"/>
            <w:vAlign w:val="top"/>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p>
        </w:tc>
        <w:tc>
          <w:tcPr>
            <w:tcW w:w="2847" w:type="dxa"/>
            <w:vAlign w:val="top"/>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消防栓</w:t>
            </w:r>
          </w:p>
        </w:tc>
        <w:tc>
          <w:tcPr>
            <w:tcW w:w="1627" w:type="dxa"/>
            <w:vAlign w:val="top"/>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w:t>
            </w:r>
          </w:p>
        </w:tc>
        <w:tc>
          <w:tcPr>
            <w:tcW w:w="2835" w:type="dxa"/>
            <w:vAlign w:val="top"/>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企业内分布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737" w:hRule="atLeast"/>
          <w:jc w:val="center"/>
        </w:trPr>
        <w:tc>
          <w:tcPr>
            <w:tcW w:w="1619" w:type="dxa"/>
            <w:vMerge w:val="continue"/>
            <w:vAlign w:val="top"/>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p>
        </w:tc>
        <w:tc>
          <w:tcPr>
            <w:tcW w:w="2847" w:type="dxa"/>
            <w:vAlign w:val="top"/>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泡沫栓</w:t>
            </w:r>
          </w:p>
        </w:tc>
        <w:tc>
          <w:tcPr>
            <w:tcW w:w="1627" w:type="dxa"/>
            <w:vAlign w:val="top"/>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若干</w:t>
            </w:r>
          </w:p>
        </w:tc>
        <w:tc>
          <w:tcPr>
            <w:tcW w:w="2835" w:type="dxa"/>
            <w:vAlign w:val="top"/>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企业内分布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737" w:hRule="atLeast"/>
          <w:jc w:val="center"/>
        </w:trPr>
        <w:tc>
          <w:tcPr>
            <w:tcW w:w="1619" w:type="dxa"/>
            <w:vMerge w:val="continue"/>
            <w:vAlign w:val="top"/>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p>
        </w:tc>
        <w:tc>
          <w:tcPr>
            <w:tcW w:w="2847" w:type="dxa"/>
            <w:vAlign w:val="top"/>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水罐消防车</w:t>
            </w:r>
          </w:p>
        </w:tc>
        <w:tc>
          <w:tcPr>
            <w:tcW w:w="1627" w:type="dxa"/>
            <w:vAlign w:val="top"/>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若干</w:t>
            </w:r>
          </w:p>
        </w:tc>
        <w:tc>
          <w:tcPr>
            <w:tcW w:w="2835" w:type="dxa"/>
            <w:vAlign w:val="top"/>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消防</w:t>
            </w:r>
            <w:r>
              <w:rPr>
                <w:rFonts w:hint="eastAsia" w:ascii="仿宋_GB2312" w:hAnsi="仿宋_GB2312" w:eastAsia="仿宋_GB2312" w:cs="仿宋_GB2312"/>
                <w:b w:val="0"/>
                <w:bCs w:val="0"/>
                <w:sz w:val="32"/>
                <w:szCs w:val="32"/>
                <w:lang w:eastAsia="zh-CN"/>
              </w:rPr>
              <w:t>救援</w:t>
            </w:r>
            <w:r>
              <w:rPr>
                <w:rFonts w:hint="eastAsia" w:ascii="仿宋_GB2312" w:hAnsi="仿宋_GB2312" w:eastAsia="仿宋_GB2312" w:cs="仿宋_GB2312"/>
                <w:b w:val="0"/>
                <w:bCs w:val="0"/>
                <w:sz w:val="32"/>
                <w:szCs w:val="32"/>
              </w:rPr>
              <w:t>大队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737" w:hRule="atLeast"/>
          <w:jc w:val="center"/>
        </w:trPr>
        <w:tc>
          <w:tcPr>
            <w:tcW w:w="1619" w:type="dxa"/>
            <w:vMerge w:val="continue"/>
            <w:vAlign w:val="top"/>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p>
        </w:tc>
        <w:tc>
          <w:tcPr>
            <w:tcW w:w="2847" w:type="dxa"/>
            <w:vAlign w:val="top"/>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举高消防车</w:t>
            </w:r>
          </w:p>
        </w:tc>
        <w:tc>
          <w:tcPr>
            <w:tcW w:w="1627" w:type="dxa"/>
            <w:vAlign w:val="top"/>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若干</w:t>
            </w:r>
          </w:p>
        </w:tc>
        <w:tc>
          <w:tcPr>
            <w:tcW w:w="2835" w:type="dxa"/>
            <w:vAlign w:val="top"/>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消防</w:t>
            </w:r>
            <w:r>
              <w:rPr>
                <w:rFonts w:hint="eastAsia" w:ascii="仿宋_GB2312" w:hAnsi="仿宋_GB2312" w:eastAsia="仿宋_GB2312" w:cs="仿宋_GB2312"/>
                <w:b w:val="0"/>
                <w:bCs w:val="0"/>
                <w:sz w:val="32"/>
                <w:szCs w:val="32"/>
                <w:lang w:eastAsia="zh-CN"/>
              </w:rPr>
              <w:t>救援</w:t>
            </w:r>
            <w:r>
              <w:rPr>
                <w:rFonts w:hint="eastAsia" w:ascii="仿宋_GB2312" w:hAnsi="仿宋_GB2312" w:eastAsia="仿宋_GB2312" w:cs="仿宋_GB2312"/>
                <w:b w:val="0"/>
                <w:bCs w:val="0"/>
                <w:sz w:val="32"/>
                <w:szCs w:val="32"/>
              </w:rPr>
              <w:t>大队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737" w:hRule="atLeast"/>
          <w:jc w:val="center"/>
        </w:trPr>
        <w:tc>
          <w:tcPr>
            <w:tcW w:w="1619" w:type="dxa"/>
            <w:vMerge w:val="continue"/>
            <w:vAlign w:val="top"/>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p>
        </w:tc>
        <w:tc>
          <w:tcPr>
            <w:tcW w:w="2847" w:type="dxa"/>
            <w:vAlign w:val="top"/>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泡沫消防车</w:t>
            </w:r>
          </w:p>
        </w:tc>
        <w:tc>
          <w:tcPr>
            <w:tcW w:w="1627" w:type="dxa"/>
            <w:vAlign w:val="top"/>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若干</w:t>
            </w:r>
          </w:p>
        </w:tc>
        <w:tc>
          <w:tcPr>
            <w:tcW w:w="2835" w:type="dxa"/>
            <w:vAlign w:val="top"/>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消防</w:t>
            </w:r>
            <w:r>
              <w:rPr>
                <w:rFonts w:hint="eastAsia" w:ascii="仿宋_GB2312" w:hAnsi="仿宋_GB2312" w:eastAsia="仿宋_GB2312" w:cs="仿宋_GB2312"/>
                <w:b w:val="0"/>
                <w:bCs w:val="0"/>
                <w:sz w:val="32"/>
                <w:szCs w:val="32"/>
                <w:lang w:eastAsia="zh-CN"/>
              </w:rPr>
              <w:t>救援</w:t>
            </w:r>
            <w:r>
              <w:rPr>
                <w:rFonts w:hint="eastAsia" w:ascii="仿宋_GB2312" w:hAnsi="仿宋_GB2312" w:eastAsia="仿宋_GB2312" w:cs="仿宋_GB2312"/>
                <w:b w:val="0"/>
                <w:bCs w:val="0"/>
                <w:sz w:val="32"/>
                <w:szCs w:val="32"/>
              </w:rPr>
              <w:t>大队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jc w:val="center"/>
        </w:trPr>
        <w:tc>
          <w:tcPr>
            <w:tcW w:w="1619" w:type="dxa"/>
            <w:vMerge w:val="restart"/>
            <w:vAlign w:val="top"/>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泄漏控制</w:t>
            </w: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设备</w:t>
            </w:r>
          </w:p>
        </w:tc>
        <w:tc>
          <w:tcPr>
            <w:tcW w:w="2847" w:type="dxa"/>
            <w:vAlign w:val="top"/>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干沙、活性炭、石灰、酸碱等吸收物资</w:t>
            </w:r>
          </w:p>
        </w:tc>
        <w:tc>
          <w:tcPr>
            <w:tcW w:w="1627" w:type="dxa"/>
            <w:vAlign w:val="top"/>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若干</w:t>
            </w:r>
          </w:p>
        </w:tc>
        <w:tc>
          <w:tcPr>
            <w:tcW w:w="2835" w:type="dxa"/>
            <w:vMerge w:val="restart"/>
            <w:vAlign w:val="top"/>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依托县应急指挥部成员单位，台安县</w:t>
            </w:r>
            <w:r>
              <w:rPr>
                <w:rFonts w:hint="eastAsia" w:ascii="仿宋_GB2312" w:hAnsi="仿宋_GB2312" w:eastAsia="仿宋_GB2312" w:cs="仿宋_GB2312"/>
                <w:b w:val="0"/>
                <w:bCs w:val="0"/>
                <w:sz w:val="32"/>
                <w:szCs w:val="32"/>
                <w:lang w:eastAsia="zh-CN"/>
              </w:rPr>
              <w:t>各</w:t>
            </w:r>
            <w:r>
              <w:rPr>
                <w:rFonts w:hint="eastAsia" w:ascii="仿宋_GB2312" w:hAnsi="仿宋_GB2312" w:eastAsia="仿宋_GB2312" w:cs="仿宋_GB2312"/>
                <w:b w:val="0"/>
                <w:bCs w:val="0"/>
                <w:spacing w:val="-20"/>
                <w:sz w:val="32"/>
                <w:szCs w:val="32"/>
              </w:rPr>
              <w:t>化工企业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737" w:hRule="atLeast"/>
          <w:jc w:val="center"/>
        </w:trPr>
        <w:tc>
          <w:tcPr>
            <w:tcW w:w="1619" w:type="dxa"/>
            <w:vMerge w:val="continue"/>
            <w:vAlign w:val="top"/>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p>
        </w:tc>
        <w:tc>
          <w:tcPr>
            <w:tcW w:w="2847" w:type="dxa"/>
            <w:vAlign w:val="top"/>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手提式泵</w:t>
            </w:r>
          </w:p>
        </w:tc>
        <w:tc>
          <w:tcPr>
            <w:tcW w:w="1627" w:type="dxa"/>
            <w:vAlign w:val="top"/>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2台</w:t>
            </w:r>
          </w:p>
        </w:tc>
        <w:tc>
          <w:tcPr>
            <w:tcW w:w="2835" w:type="dxa"/>
            <w:vMerge w:val="continue"/>
            <w:vAlign w:val="top"/>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737" w:hRule="atLeast"/>
          <w:jc w:val="center"/>
        </w:trPr>
        <w:tc>
          <w:tcPr>
            <w:tcW w:w="1619" w:type="dxa"/>
            <w:vMerge w:val="continue"/>
            <w:vAlign w:val="top"/>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p>
        </w:tc>
        <w:tc>
          <w:tcPr>
            <w:tcW w:w="2847" w:type="dxa"/>
            <w:vAlign w:val="top"/>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堵漏器材</w:t>
            </w:r>
          </w:p>
        </w:tc>
        <w:tc>
          <w:tcPr>
            <w:tcW w:w="1627" w:type="dxa"/>
            <w:vAlign w:val="top"/>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若干</w:t>
            </w:r>
          </w:p>
        </w:tc>
        <w:tc>
          <w:tcPr>
            <w:tcW w:w="2835" w:type="dxa"/>
            <w:vMerge w:val="continue"/>
            <w:vAlign w:val="top"/>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jc w:val="center"/>
        </w:trPr>
        <w:tc>
          <w:tcPr>
            <w:tcW w:w="1619" w:type="dxa"/>
            <w:vMerge w:val="restart"/>
            <w:vAlign w:val="top"/>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急救物资</w:t>
            </w:r>
          </w:p>
        </w:tc>
        <w:tc>
          <w:tcPr>
            <w:tcW w:w="2847" w:type="dxa"/>
            <w:vAlign w:val="top"/>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口罩、简易防毒面具、安全帽、手套等</w:t>
            </w:r>
          </w:p>
        </w:tc>
        <w:tc>
          <w:tcPr>
            <w:tcW w:w="1627" w:type="dxa"/>
            <w:vAlign w:val="top"/>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若干</w:t>
            </w:r>
          </w:p>
        </w:tc>
        <w:tc>
          <w:tcPr>
            <w:tcW w:w="2835" w:type="dxa"/>
            <w:vAlign w:val="top"/>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企业内分布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jc w:val="center"/>
        </w:trPr>
        <w:tc>
          <w:tcPr>
            <w:tcW w:w="1619" w:type="dxa"/>
            <w:vMerge w:val="continue"/>
            <w:vAlign w:val="top"/>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p>
        </w:tc>
        <w:tc>
          <w:tcPr>
            <w:tcW w:w="2847" w:type="dxa"/>
            <w:vAlign w:val="top"/>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急救药品等卫生应急物资</w:t>
            </w:r>
          </w:p>
        </w:tc>
        <w:tc>
          <w:tcPr>
            <w:tcW w:w="1627" w:type="dxa"/>
            <w:vAlign w:val="top"/>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若干</w:t>
            </w:r>
          </w:p>
        </w:tc>
        <w:tc>
          <w:tcPr>
            <w:tcW w:w="2835" w:type="dxa"/>
            <w:vAlign w:val="top"/>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县疾控中心、县</w:t>
            </w:r>
            <w:r>
              <w:rPr>
                <w:rFonts w:hint="eastAsia" w:ascii="仿宋_GB2312" w:hAnsi="仿宋_GB2312" w:eastAsia="仿宋_GB2312" w:cs="仿宋_GB2312"/>
                <w:b w:val="0"/>
                <w:bCs w:val="0"/>
                <w:sz w:val="32"/>
                <w:szCs w:val="32"/>
                <w:lang w:eastAsia="zh-CN"/>
              </w:rPr>
              <w:t>恩良</w:t>
            </w:r>
            <w:r>
              <w:rPr>
                <w:rFonts w:hint="eastAsia" w:ascii="仿宋_GB2312" w:hAnsi="仿宋_GB2312" w:eastAsia="仿宋_GB2312" w:cs="仿宋_GB2312"/>
                <w:b w:val="0"/>
                <w:bCs w:val="0"/>
                <w:sz w:val="32"/>
                <w:szCs w:val="32"/>
              </w:rPr>
              <w:t>医院</w:t>
            </w:r>
          </w:p>
        </w:tc>
      </w:tr>
    </w:tbl>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p>
    <w:p>
      <w:pPr>
        <w:keepLines w:val="0"/>
        <w:pageBreakBefore w:val="0"/>
        <w:kinsoku/>
        <w:wordWrap/>
        <w:overflowPunct/>
        <w:topLinePunct w:val="0"/>
        <w:bidi w:val="0"/>
        <w:spacing w:line="560" w:lineRule="exact"/>
        <w:jc w:val="both"/>
        <w:textAlignment w:val="auto"/>
        <w:outlineLvl w:val="0"/>
        <w:rPr>
          <w:rFonts w:hint="eastAsia" w:ascii="楷体_GB2312" w:hAnsi="楷体_GB2312" w:eastAsia="楷体_GB2312" w:cs="楷体_GB2312"/>
          <w:b w:val="0"/>
          <w:bCs w:val="0"/>
          <w:kern w:val="32"/>
          <w:sz w:val="32"/>
          <w:szCs w:val="32"/>
        </w:rPr>
      </w:pPr>
      <w:bookmarkStart w:id="208" w:name="_Toc16657"/>
      <w:bookmarkStart w:id="209" w:name="_Toc2303"/>
      <w:bookmarkStart w:id="210" w:name="_Toc23487"/>
      <w:bookmarkStart w:id="211" w:name="_Toc17079"/>
      <w:bookmarkStart w:id="212" w:name="_Toc32596"/>
      <w:r>
        <w:rPr>
          <w:rFonts w:hint="eastAsia" w:ascii="楷体_GB2312" w:hAnsi="楷体_GB2312" w:eastAsia="楷体_GB2312" w:cs="楷体_GB2312"/>
          <w:b w:val="0"/>
          <w:bCs w:val="0"/>
          <w:kern w:val="32"/>
          <w:sz w:val="32"/>
          <w:szCs w:val="32"/>
          <w:lang w:val="en-US" w:eastAsia="zh-CN"/>
        </w:rPr>
        <w:t>8.3</w:t>
      </w:r>
      <w:r>
        <w:rPr>
          <w:rFonts w:hint="eastAsia" w:ascii="楷体_GB2312" w:hAnsi="楷体_GB2312" w:eastAsia="楷体_GB2312" w:cs="楷体_GB2312"/>
          <w:b w:val="0"/>
          <w:bCs w:val="0"/>
          <w:kern w:val="32"/>
          <w:sz w:val="32"/>
          <w:szCs w:val="32"/>
        </w:rPr>
        <w:t>地下水修复和风险管控技术</w:t>
      </w:r>
      <w:bookmarkEnd w:id="208"/>
      <w:bookmarkEnd w:id="209"/>
      <w:bookmarkEnd w:id="210"/>
      <w:bookmarkEnd w:id="211"/>
      <w:bookmarkEnd w:id="212"/>
    </w:p>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方正小标宋简体" w:hAnsi="方正小标宋简体" w:eastAsia="方正小标宋简体" w:cs="方正小标宋简体"/>
          <w:b w:val="0"/>
          <w:bCs w:val="0"/>
          <w:sz w:val="44"/>
          <w:szCs w:val="44"/>
        </w:rPr>
        <w:t>地下水修复和风险管控技术</w:t>
      </w:r>
    </w:p>
    <w:tbl>
      <w:tblPr>
        <w:tblStyle w:val="20"/>
        <w:tblW w:w="8730" w:type="dxa"/>
        <w:jc w:val="center"/>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0" w:type="dxa"/>
          <w:left w:w="0" w:type="dxa"/>
          <w:bottom w:w="0" w:type="dxa"/>
          <w:right w:w="0" w:type="dxa"/>
        </w:tblCellMar>
      </w:tblPr>
      <w:tblGrid>
        <w:gridCol w:w="1042"/>
        <w:gridCol w:w="1403"/>
        <w:gridCol w:w="2490"/>
        <w:gridCol w:w="2153"/>
        <w:gridCol w:w="1642"/>
      </w:tblGrid>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658" w:hRule="atLeast"/>
          <w:tblHeader/>
          <w:jc w:val="center"/>
        </w:trPr>
        <w:tc>
          <w:tcPr>
            <w:tcW w:w="1042" w:type="dxa"/>
            <w:tcBorders>
              <w:tl2br w:val="nil"/>
              <w:tr2bl w:val="nil"/>
            </w:tcBorders>
            <w:vAlign w:val="center"/>
          </w:tcPr>
          <w:p>
            <w:pPr>
              <w:pStyle w:val="54"/>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技术</w:t>
            </w:r>
          </w:p>
          <w:p>
            <w:pPr>
              <w:pStyle w:val="54"/>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分类</w:t>
            </w:r>
          </w:p>
        </w:tc>
        <w:tc>
          <w:tcPr>
            <w:tcW w:w="1403" w:type="dxa"/>
            <w:tcBorders>
              <w:tl2br w:val="nil"/>
              <w:tr2bl w:val="nil"/>
            </w:tcBorders>
            <w:vAlign w:val="center"/>
          </w:tcPr>
          <w:p>
            <w:pPr>
              <w:pStyle w:val="54"/>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技术名称</w:t>
            </w:r>
          </w:p>
        </w:tc>
        <w:tc>
          <w:tcPr>
            <w:tcW w:w="2490" w:type="dxa"/>
            <w:tcBorders>
              <w:tl2br w:val="nil"/>
              <w:tr2bl w:val="nil"/>
            </w:tcBorders>
            <w:vAlign w:val="center"/>
          </w:tcPr>
          <w:p>
            <w:pPr>
              <w:pStyle w:val="54"/>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优点</w:t>
            </w:r>
          </w:p>
        </w:tc>
        <w:tc>
          <w:tcPr>
            <w:tcW w:w="2153" w:type="dxa"/>
            <w:tcBorders>
              <w:tl2br w:val="nil"/>
              <w:tr2bl w:val="nil"/>
            </w:tcBorders>
            <w:vAlign w:val="center"/>
          </w:tcPr>
          <w:p>
            <w:pPr>
              <w:pStyle w:val="54"/>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缺点</w:t>
            </w:r>
          </w:p>
        </w:tc>
        <w:tc>
          <w:tcPr>
            <w:tcW w:w="1642" w:type="dxa"/>
            <w:tcBorders>
              <w:tl2br w:val="nil"/>
              <w:tr2bl w:val="nil"/>
            </w:tcBorders>
            <w:vAlign w:val="center"/>
          </w:tcPr>
          <w:p>
            <w:pPr>
              <w:pStyle w:val="54"/>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适用的目标污染物</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1650" w:hRule="atLeast"/>
          <w:jc w:val="center"/>
        </w:trPr>
        <w:tc>
          <w:tcPr>
            <w:tcW w:w="1042" w:type="dxa"/>
            <w:tcBorders>
              <w:tl2br w:val="nil"/>
              <w:tr2bl w:val="nil"/>
            </w:tcBorders>
            <w:vAlign w:val="top"/>
          </w:tcPr>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异位</w:t>
            </w:r>
          </w:p>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修复</w:t>
            </w:r>
          </w:p>
        </w:tc>
        <w:tc>
          <w:tcPr>
            <w:tcW w:w="1403" w:type="dxa"/>
            <w:tcBorders>
              <w:tl2br w:val="nil"/>
              <w:tr2bl w:val="nil"/>
            </w:tcBorders>
            <w:vAlign w:val="top"/>
          </w:tcPr>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抽出处理技术</w:t>
            </w:r>
          </w:p>
        </w:tc>
        <w:tc>
          <w:tcPr>
            <w:tcW w:w="2490" w:type="dxa"/>
            <w:tcBorders>
              <w:tl2br w:val="nil"/>
              <w:tr2bl w:val="nil"/>
            </w:tcBorders>
            <w:vAlign w:val="top"/>
          </w:tcPr>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对于地下水污染物浓度较高、地下水埋深较大的污染地块具有优势；对污染地下水的早期处理见效快； </w:t>
            </w:r>
            <w:r>
              <w:rPr>
                <w:rFonts w:hint="eastAsia" w:ascii="仿宋_GB2312" w:hAnsi="仿宋_GB2312" w:eastAsia="仿宋_GB2312" w:cs="仿宋_GB2312"/>
                <w:b w:val="0"/>
                <w:bCs w:val="0"/>
                <w:spacing w:val="-23"/>
                <w:sz w:val="32"/>
                <w:szCs w:val="32"/>
              </w:rPr>
              <w:t>设备简单，施工方便</w:t>
            </w:r>
          </w:p>
        </w:tc>
        <w:tc>
          <w:tcPr>
            <w:tcW w:w="2153" w:type="dxa"/>
            <w:tcBorders>
              <w:tl2br w:val="nil"/>
              <w:tr2bl w:val="nil"/>
            </w:tcBorders>
            <w:vAlign w:val="top"/>
          </w:tcPr>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不适用于渗透性较差的含水层；对修复区域干扰大；能耗大</w:t>
            </w:r>
          </w:p>
        </w:tc>
        <w:tc>
          <w:tcPr>
            <w:tcW w:w="1642" w:type="dxa"/>
            <w:tcBorders>
              <w:tl2br w:val="nil"/>
              <w:tr2bl w:val="nil"/>
            </w:tcBorders>
            <w:vAlign w:val="top"/>
          </w:tcPr>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适用于多种污染物</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944" w:hRule="atLeast"/>
          <w:jc w:val="center"/>
        </w:trPr>
        <w:tc>
          <w:tcPr>
            <w:tcW w:w="1042" w:type="dxa"/>
            <w:tcBorders>
              <w:tl2br w:val="nil"/>
              <w:tr2bl w:val="nil"/>
            </w:tcBorders>
            <w:vAlign w:val="top"/>
          </w:tcPr>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原位</w:t>
            </w:r>
          </w:p>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修复</w:t>
            </w:r>
          </w:p>
        </w:tc>
        <w:tc>
          <w:tcPr>
            <w:tcW w:w="1403" w:type="dxa"/>
            <w:tcBorders>
              <w:tl2br w:val="nil"/>
              <w:tr2bl w:val="nil"/>
            </w:tcBorders>
            <w:vAlign w:val="top"/>
          </w:tcPr>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微生物修复技术</w:t>
            </w:r>
          </w:p>
        </w:tc>
        <w:tc>
          <w:tcPr>
            <w:tcW w:w="2490" w:type="dxa"/>
            <w:tcBorders>
              <w:tl2br w:val="nil"/>
              <w:tr2bl w:val="nil"/>
            </w:tcBorders>
            <w:vAlign w:val="top"/>
          </w:tcPr>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对环境影响较小</w:t>
            </w:r>
          </w:p>
        </w:tc>
        <w:tc>
          <w:tcPr>
            <w:tcW w:w="2153" w:type="dxa"/>
            <w:tcBorders>
              <w:tl2br w:val="nil"/>
              <w:tr2bl w:val="nil"/>
            </w:tcBorders>
            <w:vAlign w:val="top"/>
          </w:tcPr>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部分地下水环境不适宜微生物生长</w:t>
            </w:r>
          </w:p>
        </w:tc>
        <w:tc>
          <w:tcPr>
            <w:tcW w:w="1642" w:type="dxa"/>
            <w:tcBorders>
              <w:tl2br w:val="nil"/>
              <w:tr2bl w:val="nil"/>
            </w:tcBorders>
            <w:vAlign w:val="top"/>
          </w:tcPr>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适用于易生物降解的有机物</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1459" w:hRule="atLeast"/>
          <w:jc w:val="center"/>
        </w:trPr>
        <w:tc>
          <w:tcPr>
            <w:tcW w:w="1042" w:type="dxa"/>
            <w:tcBorders>
              <w:tl2br w:val="nil"/>
              <w:tr2bl w:val="nil"/>
            </w:tcBorders>
            <w:vAlign w:val="top"/>
          </w:tcPr>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原位</w:t>
            </w:r>
          </w:p>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修复</w:t>
            </w:r>
          </w:p>
        </w:tc>
        <w:tc>
          <w:tcPr>
            <w:tcW w:w="1403" w:type="dxa"/>
            <w:tcBorders>
              <w:tl2br w:val="nil"/>
              <w:tr2bl w:val="nil"/>
            </w:tcBorders>
            <w:vAlign w:val="top"/>
          </w:tcPr>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植物修复技术</w:t>
            </w:r>
          </w:p>
        </w:tc>
        <w:tc>
          <w:tcPr>
            <w:tcW w:w="2490" w:type="dxa"/>
            <w:tcBorders>
              <w:tl2br w:val="nil"/>
              <w:tr2bl w:val="nil"/>
            </w:tcBorders>
            <w:vAlign w:val="top"/>
          </w:tcPr>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施工方便，对环境影响较小</w:t>
            </w:r>
          </w:p>
        </w:tc>
        <w:tc>
          <w:tcPr>
            <w:tcW w:w="2153" w:type="dxa"/>
            <w:tcBorders>
              <w:tl2br w:val="nil"/>
              <w:tr2bl w:val="nil"/>
            </w:tcBorders>
            <w:vAlign w:val="top"/>
          </w:tcPr>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效果受地下水埋</w:t>
            </w:r>
            <w:r>
              <w:rPr>
                <w:rFonts w:hint="eastAsia" w:ascii="仿宋_GB2312" w:hAnsi="仿宋_GB2312" w:eastAsia="仿宋_GB2312" w:cs="仿宋_GB2312"/>
                <w:b w:val="0"/>
                <w:bCs w:val="0"/>
                <w:spacing w:val="-3"/>
                <w:sz w:val="32"/>
                <w:szCs w:val="32"/>
              </w:rPr>
              <w:t>深、污染物性质和浓度影响较大；需考虑植物的后续处</w:t>
            </w:r>
            <w:r>
              <w:rPr>
                <w:rFonts w:hint="eastAsia" w:ascii="仿宋_GB2312" w:hAnsi="仿宋_GB2312" w:eastAsia="仿宋_GB2312" w:cs="仿宋_GB2312"/>
                <w:b w:val="0"/>
                <w:bCs w:val="0"/>
                <w:sz w:val="32"/>
                <w:szCs w:val="32"/>
              </w:rPr>
              <w:t>理</w:t>
            </w:r>
          </w:p>
        </w:tc>
        <w:tc>
          <w:tcPr>
            <w:tcW w:w="1642" w:type="dxa"/>
            <w:tcBorders>
              <w:tl2br w:val="nil"/>
              <w:tr2bl w:val="nil"/>
            </w:tcBorders>
            <w:vAlign w:val="top"/>
          </w:tcPr>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适用于重金属和特定的有机物</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1775" w:hRule="atLeast"/>
          <w:jc w:val="center"/>
        </w:trPr>
        <w:tc>
          <w:tcPr>
            <w:tcW w:w="1042" w:type="dxa"/>
            <w:tcBorders>
              <w:tl2br w:val="nil"/>
              <w:tr2bl w:val="nil"/>
            </w:tcBorders>
            <w:vAlign w:val="top"/>
          </w:tcPr>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原位</w:t>
            </w:r>
          </w:p>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修复</w:t>
            </w:r>
          </w:p>
        </w:tc>
        <w:tc>
          <w:tcPr>
            <w:tcW w:w="1403" w:type="dxa"/>
            <w:tcBorders>
              <w:tl2br w:val="nil"/>
              <w:tr2bl w:val="nil"/>
            </w:tcBorders>
            <w:vAlign w:val="top"/>
          </w:tcPr>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地下水曝气技术</w:t>
            </w:r>
          </w:p>
        </w:tc>
        <w:tc>
          <w:tcPr>
            <w:tcW w:w="2490" w:type="dxa"/>
            <w:tcBorders>
              <w:tl2br w:val="nil"/>
              <w:tr2bl w:val="nil"/>
            </w:tcBorders>
            <w:vAlign w:val="top"/>
          </w:tcPr>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对修复地块干扰小；设备简单，施工方便</w:t>
            </w:r>
          </w:p>
        </w:tc>
        <w:tc>
          <w:tcPr>
            <w:tcW w:w="2153" w:type="dxa"/>
            <w:tcBorders>
              <w:tl2br w:val="nil"/>
              <w:tr2bl w:val="nil"/>
            </w:tcBorders>
            <w:vAlign w:val="top"/>
          </w:tcPr>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不适用于非挥发性的污染物；可能导致地下水中污染扩散；气体可能会迁移和释放到地</w:t>
            </w:r>
            <w:r>
              <w:rPr>
                <w:rFonts w:hint="eastAsia" w:ascii="仿宋_GB2312" w:hAnsi="仿宋_GB2312" w:eastAsia="仿宋_GB2312" w:cs="仿宋_GB2312"/>
                <w:b w:val="0"/>
                <w:bCs w:val="0"/>
                <w:spacing w:val="-20"/>
                <w:w w:val="100"/>
                <w:sz w:val="32"/>
                <w:szCs w:val="32"/>
              </w:rPr>
              <w:t>表，造成二次污染</w:t>
            </w:r>
          </w:p>
        </w:tc>
        <w:tc>
          <w:tcPr>
            <w:tcW w:w="1642" w:type="dxa"/>
            <w:tcBorders>
              <w:tl2br w:val="nil"/>
              <w:tr2bl w:val="nil"/>
            </w:tcBorders>
            <w:vAlign w:val="top"/>
          </w:tcPr>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适用于苯系</w:t>
            </w:r>
            <w:r>
              <w:rPr>
                <w:rFonts w:hint="eastAsia" w:ascii="仿宋_GB2312" w:hAnsi="仿宋_GB2312" w:eastAsia="仿宋_GB2312" w:cs="仿宋_GB2312"/>
                <w:b w:val="0"/>
                <w:bCs w:val="0"/>
                <w:spacing w:val="-28"/>
                <w:sz w:val="32"/>
                <w:szCs w:val="32"/>
              </w:rPr>
              <w:t>物和氯代烃等</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1774" w:hRule="atLeast"/>
          <w:jc w:val="center"/>
        </w:trPr>
        <w:tc>
          <w:tcPr>
            <w:tcW w:w="1042" w:type="dxa"/>
            <w:tcBorders>
              <w:tl2br w:val="nil"/>
              <w:tr2bl w:val="nil"/>
            </w:tcBorders>
            <w:vAlign w:val="top"/>
          </w:tcPr>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原位</w:t>
            </w:r>
          </w:p>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修复</w:t>
            </w:r>
          </w:p>
        </w:tc>
        <w:tc>
          <w:tcPr>
            <w:tcW w:w="1403" w:type="dxa"/>
            <w:tcBorders>
              <w:tl2br w:val="nil"/>
              <w:tr2bl w:val="nil"/>
            </w:tcBorders>
            <w:vAlign w:val="top"/>
          </w:tcPr>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化学氧化技术</w:t>
            </w:r>
          </w:p>
        </w:tc>
        <w:tc>
          <w:tcPr>
            <w:tcW w:w="2490" w:type="dxa"/>
            <w:tcBorders>
              <w:tl2br w:val="nil"/>
              <w:tr2bl w:val="nil"/>
            </w:tcBorders>
            <w:vAlign w:val="top"/>
          </w:tcPr>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反应速度快，修复时间短</w:t>
            </w:r>
          </w:p>
        </w:tc>
        <w:tc>
          <w:tcPr>
            <w:tcW w:w="2153" w:type="dxa"/>
            <w:tcBorders>
              <w:tl2br w:val="nil"/>
              <w:tr2bl w:val="nil"/>
            </w:tcBorders>
            <w:vAlign w:val="top"/>
          </w:tcPr>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地块水文地质条件可能会限制化学物质的传输；受腐殖酸含量、还原性金属含量、土壤渗透性、pH 变化影响较大</w:t>
            </w:r>
          </w:p>
        </w:tc>
        <w:tc>
          <w:tcPr>
            <w:tcW w:w="1642" w:type="dxa"/>
            <w:tcBorders>
              <w:tl2br w:val="nil"/>
              <w:tr2bl w:val="nil"/>
            </w:tcBorders>
            <w:vAlign w:val="top"/>
          </w:tcPr>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适用于石油 </w:t>
            </w:r>
            <w:r>
              <w:rPr>
                <w:rFonts w:hint="eastAsia" w:ascii="仿宋_GB2312" w:hAnsi="仿宋_GB2312" w:eastAsia="仿宋_GB2312" w:cs="仿宋_GB2312"/>
                <w:b w:val="0"/>
                <w:bCs w:val="0"/>
                <w:spacing w:val="-3"/>
                <w:sz w:val="32"/>
                <w:szCs w:val="32"/>
              </w:rPr>
              <w:t>烃、酚类、甲基叔丁基醚、氯代烃、多环芳烃和农药等</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2088" w:hRule="atLeast"/>
          <w:jc w:val="center"/>
        </w:trPr>
        <w:tc>
          <w:tcPr>
            <w:tcW w:w="1042" w:type="dxa"/>
            <w:tcBorders>
              <w:tl2br w:val="nil"/>
              <w:tr2bl w:val="nil"/>
            </w:tcBorders>
            <w:vAlign w:val="top"/>
          </w:tcPr>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原位</w:t>
            </w:r>
          </w:p>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修复</w:t>
            </w:r>
          </w:p>
        </w:tc>
        <w:tc>
          <w:tcPr>
            <w:tcW w:w="1403" w:type="dxa"/>
            <w:tcBorders>
              <w:tl2br w:val="nil"/>
              <w:tr2bl w:val="nil"/>
            </w:tcBorders>
            <w:vAlign w:val="top"/>
          </w:tcPr>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化学还原技术</w:t>
            </w:r>
          </w:p>
        </w:tc>
        <w:tc>
          <w:tcPr>
            <w:tcW w:w="2490" w:type="dxa"/>
            <w:tcBorders>
              <w:tl2br w:val="nil"/>
              <w:tr2bl w:val="nil"/>
            </w:tcBorders>
            <w:vAlign w:val="top"/>
          </w:tcPr>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反应速度快，修复时间短</w:t>
            </w:r>
          </w:p>
        </w:tc>
        <w:tc>
          <w:tcPr>
            <w:tcW w:w="2153" w:type="dxa"/>
            <w:tcBorders>
              <w:tl2br w:val="nil"/>
              <w:tr2bl w:val="nil"/>
            </w:tcBorders>
            <w:vAlign w:val="top"/>
          </w:tcPr>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地块水文地质条件可能会限制化学物质的传输；一些含氯有机污染物的降解产物有一定的毒性；部分污染物的还原效果不稳定</w:t>
            </w:r>
          </w:p>
        </w:tc>
        <w:tc>
          <w:tcPr>
            <w:tcW w:w="1642" w:type="dxa"/>
            <w:tcBorders>
              <w:tl2br w:val="nil"/>
              <w:tr2bl w:val="nil"/>
            </w:tcBorders>
            <w:vAlign w:val="top"/>
          </w:tcPr>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适用于重金</w:t>
            </w:r>
            <w:r>
              <w:rPr>
                <w:rFonts w:hint="eastAsia" w:ascii="仿宋_GB2312" w:hAnsi="仿宋_GB2312" w:eastAsia="仿宋_GB2312" w:cs="仿宋_GB2312"/>
                <w:b w:val="0"/>
                <w:bCs w:val="0"/>
                <w:spacing w:val="-28"/>
                <w:sz w:val="32"/>
                <w:szCs w:val="32"/>
              </w:rPr>
              <w:t>属和氯代烃等</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451" w:hRule="atLeast"/>
          <w:jc w:val="center"/>
        </w:trPr>
        <w:tc>
          <w:tcPr>
            <w:tcW w:w="1042" w:type="dxa"/>
            <w:tcBorders>
              <w:tl2br w:val="nil"/>
              <w:tr2bl w:val="nil"/>
            </w:tcBorders>
            <w:vAlign w:val="top"/>
          </w:tcPr>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原位</w:t>
            </w:r>
          </w:p>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修复</w:t>
            </w:r>
          </w:p>
        </w:tc>
        <w:tc>
          <w:tcPr>
            <w:tcW w:w="1403" w:type="dxa"/>
            <w:tcBorders>
              <w:tl2br w:val="nil"/>
              <w:tr2bl w:val="nil"/>
            </w:tcBorders>
            <w:vAlign w:val="top"/>
          </w:tcPr>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双/多相抽提技术</w:t>
            </w:r>
          </w:p>
        </w:tc>
        <w:tc>
          <w:tcPr>
            <w:tcW w:w="2490" w:type="dxa"/>
            <w:tcBorders>
              <w:tl2br w:val="nil"/>
              <w:tr2bl w:val="nil"/>
            </w:tcBorders>
            <w:vAlign w:val="top"/>
          </w:tcPr>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可处理易挥发、易流动的非水溶性液体</w:t>
            </w:r>
          </w:p>
        </w:tc>
        <w:tc>
          <w:tcPr>
            <w:tcW w:w="2153" w:type="dxa"/>
            <w:tcBorders>
              <w:tl2br w:val="nil"/>
              <w:tr2bl w:val="nil"/>
            </w:tcBorders>
            <w:vAlign w:val="top"/>
          </w:tcPr>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3"/>
                <w:sz w:val="32"/>
                <w:szCs w:val="32"/>
              </w:rPr>
              <w:t>效果受地块水文地质条件和污染物分布影响较大；需要对抽提出的气体和</w:t>
            </w:r>
            <w:r>
              <w:rPr>
                <w:rFonts w:hint="eastAsia" w:ascii="仿宋_GB2312" w:hAnsi="仿宋_GB2312" w:eastAsia="仿宋_GB2312" w:cs="仿宋_GB2312"/>
                <w:b w:val="0"/>
                <w:bCs w:val="0"/>
                <w:sz w:val="32"/>
                <w:szCs w:val="32"/>
              </w:rPr>
              <w:t>液体进行后续处理</w:t>
            </w:r>
          </w:p>
        </w:tc>
        <w:tc>
          <w:tcPr>
            <w:tcW w:w="1642" w:type="dxa"/>
            <w:tcBorders>
              <w:tl2br w:val="nil"/>
              <w:tr2bl w:val="nil"/>
            </w:tcBorders>
            <w:vAlign w:val="top"/>
          </w:tcPr>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p>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适用于石油</w:t>
            </w:r>
            <w:r>
              <w:rPr>
                <w:rFonts w:hint="eastAsia" w:ascii="仿宋_GB2312" w:hAnsi="仿宋_GB2312" w:eastAsia="仿宋_GB2312" w:cs="仿宋_GB2312"/>
                <w:b w:val="0"/>
                <w:bCs w:val="0"/>
                <w:spacing w:val="-28"/>
                <w:sz w:val="32"/>
                <w:szCs w:val="32"/>
              </w:rPr>
              <w:t>烃和氯代烃等</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972" w:hRule="atLeast"/>
          <w:jc w:val="center"/>
        </w:trPr>
        <w:tc>
          <w:tcPr>
            <w:tcW w:w="1042" w:type="dxa"/>
            <w:tcBorders>
              <w:tl2br w:val="nil"/>
              <w:tr2bl w:val="nil"/>
            </w:tcBorders>
            <w:vAlign w:val="top"/>
          </w:tcPr>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原位</w:t>
            </w:r>
          </w:p>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修复</w:t>
            </w:r>
          </w:p>
        </w:tc>
        <w:tc>
          <w:tcPr>
            <w:tcW w:w="1403" w:type="dxa"/>
            <w:tcBorders>
              <w:tl2br w:val="nil"/>
              <w:tr2bl w:val="nil"/>
            </w:tcBorders>
            <w:vAlign w:val="top"/>
          </w:tcPr>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热处理</w:t>
            </w:r>
          </w:p>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技术</w:t>
            </w:r>
          </w:p>
        </w:tc>
        <w:tc>
          <w:tcPr>
            <w:tcW w:w="2490" w:type="dxa"/>
            <w:tcBorders>
              <w:tl2br w:val="nil"/>
              <w:tr2bl w:val="nil"/>
            </w:tcBorders>
            <w:vAlign w:val="top"/>
          </w:tcPr>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修复时间短、修复效率高</w:t>
            </w:r>
          </w:p>
        </w:tc>
        <w:tc>
          <w:tcPr>
            <w:tcW w:w="2153" w:type="dxa"/>
            <w:tcBorders>
              <w:tl2br w:val="nil"/>
              <w:tr2bl w:val="nil"/>
            </w:tcBorders>
            <w:vAlign w:val="top"/>
          </w:tcPr>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设备及运行成本较高，施工及运行专业化程度要求高</w:t>
            </w:r>
          </w:p>
        </w:tc>
        <w:tc>
          <w:tcPr>
            <w:tcW w:w="1642" w:type="dxa"/>
            <w:tcBorders>
              <w:tl2br w:val="nil"/>
              <w:tr2bl w:val="nil"/>
            </w:tcBorders>
            <w:vAlign w:val="top"/>
          </w:tcPr>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适用于石油</w:t>
            </w:r>
            <w:r>
              <w:rPr>
                <w:rFonts w:hint="eastAsia" w:ascii="仿宋_GB2312" w:hAnsi="仿宋_GB2312" w:eastAsia="仿宋_GB2312" w:cs="仿宋_GB2312"/>
                <w:b w:val="0"/>
                <w:bCs w:val="0"/>
                <w:spacing w:val="-28"/>
                <w:sz w:val="32"/>
                <w:szCs w:val="32"/>
              </w:rPr>
              <w:t>烃和氯代烃等</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1144" w:hRule="atLeast"/>
          <w:jc w:val="center"/>
        </w:trPr>
        <w:tc>
          <w:tcPr>
            <w:tcW w:w="1042" w:type="dxa"/>
            <w:tcBorders>
              <w:tl2br w:val="nil"/>
              <w:tr2bl w:val="nil"/>
            </w:tcBorders>
            <w:vAlign w:val="top"/>
          </w:tcPr>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原位</w:t>
            </w:r>
          </w:p>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修复</w:t>
            </w:r>
          </w:p>
        </w:tc>
        <w:tc>
          <w:tcPr>
            <w:tcW w:w="1403" w:type="dxa"/>
            <w:tcBorders>
              <w:tl2br w:val="nil"/>
              <w:tr2bl w:val="nil"/>
            </w:tcBorders>
            <w:vAlign w:val="top"/>
          </w:tcPr>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电动修复技术</w:t>
            </w:r>
          </w:p>
        </w:tc>
        <w:tc>
          <w:tcPr>
            <w:tcW w:w="2490" w:type="dxa"/>
            <w:tcBorders>
              <w:tl2br w:val="nil"/>
              <w:tr2bl w:val="nil"/>
            </w:tcBorders>
            <w:vAlign w:val="top"/>
          </w:tcPr>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17"/>
                <w:sz w:val="32"/>
                <w:szCs w:val="32"/>
              </w:rPr>
              <w:t>对修复地块干扰小</w:t>
            </w:r>
          </w:p>
        </w:tc>
        <w:tc>
          <w:tcPr>
            <w:tcW w:w="2153" w:type="dxa"/>
            <w:tcBorders>
              <w:tl2br w:val="nil"/>
              <w:tr2bl w:val="nil"/>
            </w:tcBorders>
            <w:vAlign w:val="top"/>
          </w:tcPr>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易出现活化极化、电阻极化和浓差极化等情</w:t>
            </w:r>
            <w:r>
              <w:rPr>
                <w:rFonts w:hint="eastAsia" w:ascii="仿宋_GB2312" w:hAnsi="仿宋_GB2312" w:eastAsia="仿宋_GB2312" w:cs="仿宋_GB2312"/>
                <w:b w:val="0"/>
                <w:bCs w:val="0"/>
                <w:spacing w:val="-20"/>
                <w:sz w:val="32"/>
                <w:szCs w:val="32"/>
              </w:rPr>
              <w:t>况，降低修复效率</w:t>
            </w:r>
          </w:p>
        </w:tc>
        <w:tc>
          <w:tcPr>
            <w:tcW w:w="1642" w:type="dxa"/>
            <w:tcBorders>
              <w:tl2br w:val="nil"/>
              <w:tr2bl w:val="nil"/>
            </w:tcBorders>
            <w:vAlign w:val="top"/>
          </w:tcPr>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适用于重金 </w:t>
            </w:r>
            <w:r>
              <w:rPr>
                <w:rFonts w:hint="eastAsia" w:ascii="仿宋_GB2312" w:hAnsi="仿宋_GB2312" w:eastAsia="仿宋_GB2312" w:cs="仿宋_GB2312"/>
                <w:b w:val="0"/>
                <w:bCs w:val="0"/>
                <w:spacing w:val="-3"/>
                <w:sz w:val="32"/>
                <w:szCs w:val="32"/>
              </w:rPr>
              <w:t>属、石油烃和高密度非水溶</w:t>
            </w:r>
            <w:r>
              <w:rPr>
                <w:rFonts w:hint="eastAsia" w:ascii="仿宋_GB2312" w:hAnsi="仿宋_GB2312" w:eastAsia="仿宋_GB2312" w:cs="仿宋_GB2312"/>
                <w:b w:val="0"/>
                <w:bCs w:val="0"/>
                <w:sz w:val="32"/>
                <w:szCs w:val="32"/>
              </w:rPr>
              <w:t>性有机物等</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815" w:hRule="atLeast"/>
          <w:jc w:val="center"/>
        </w:trPr>
        <w:tc>
          <w:tcPr>
            <w:tcW w:w="1042" w:type="dxa"/>
            <w:tcBorders>
              <w:tl2br w:val="nil"/>
              <w:tr2bl w:val="nil"/>
            </w:tcBorders>
            <w:vAlign w:val="top"/>
          </w:tcPr>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原位</w:t>
            </w:r>
          </w:p>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修复</w:t>
            </w:r>
          </w:p>
        </w:tc>
        <w:tc>
          <w:tcPr>
            <w:tcW w:w="1403" w:type="dxa"/>
            <w:tcBorders>
              <w:tl2br w:val="nil"/>
              <w:tr2bl w:val="nil"/>
            </w:tcBorders>
            <w:vAlign w:val="top"/>
          </w:tcPr>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监测自然衰减技术</w:t>
            </w:r>
          </w:p>
        </w:tc>
        <w:tc>
          <w:tcPr>
            <w:tcW w:w="2490" w:type="dxa"/>
            <w:tcBorders>
              <w:tl2br w:val="nil"/>
              <w:tr2bl w:val="nil"/>
            </w:tcBorders>
            <w:vAlign w:val="top"/>
          </w:tcPr>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费用低，对环境影响较小</w:t>
            </w:r>
          </w:p>
        </w:tc>
        <w:tc>
          <w:tcPr>
            <w:tcW w:w="2153" w:type="dxa"/>
            <w:tcBorders>
              <w:tl2br w:val="nil"/>
              <w:tr2bl w:val="nil"/>
            </w:tcBorders>
            <w:vAlign w:val="top"/>
          </w:tcPr>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需要较长监测时间</w:t>
            </w:r>
          </w:p>
        </w:tc>
        <w:tc>
          <w:tcPr>
            <w:tcW w:w="1642" w:type="dxa"/>
            <w:tcBorders>
              <w:tl2br w:val="nil"/>
              <w:tr2bl w:val="nil"/>
            </w:tcBorders>
            <w:vAlign w:val="top"/>
          </w:tcPr>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适用于易降解的有机物</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1774" w:hRule="atLeast"/>
          <w:jc w:val="center"/>
        </w:trPr>
        <w:tc>
          <w:tcPr>
            <w:tcW w:w="1042" w:type="dxa"/>
            <w:tcBorders>
              <w:tl2br w:val="nil"/>
              <w:tr2bl w:val="nil"/>
            </w:tcBorders>
            <w:vAlign w:val="top"/>
          </w:tcPr>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风险</w:t>
            </w:r>
          </w:p>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管控</w:t>
            </w:r>
          </w:p>
        </w:tc>
        <w:tc>
          <w:tcPr>
            <w:tcW w:w="1403" w:type="dxa"/>
            <w:tcBorders>
              <w:tl2br w:val="nil"/>
              <w:tr2bl w:val="nil"/>
            </w:tcBorders>
            <w:vAlign w:val="top"/>
          </w:tcPr>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阻隔技术</w:t>
            </w:r>
          </w:p>
        </w:tc>
        <w:tc>
          <w:tcPr>
            <w:tcW w:w="2490" w:type="dxa"/>
            <w:tcBorders>
              <w:tl2br w:val="nil"/>
              <w:tr2bl w:val="nil"/>
            </w:tcBorders>
            <w:vAlign w:val="top"/>
          </w:tcPr>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施工方便，使用的材料较为普遍，可有效将污染物阻隔在特定区域</w:t>
            </w:r>
          </w:p>
        </w:tc>
        <w:tc>
          <w:tcPr>
            <w:tcW w:w="2153" w:type="dxa"/>
            <w:tcBorders>
              <w:tl2br w:val="nil"/>
              <w:tr2bl w:val="nil"/>
            </w:tcBorders>
            <w:vAlign w:val="top"/>
          </w:tcPr>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3"/>
                <w:sz w:val="32"/>
                <w:szCs w:val="32"/>
              </w:rPr>
              <w:t>阻隔效果受地下水</w:t>
            </w:r>
            <w:r>
              <w:rPr>
                <w:rFonts w:hint="eastAsia" w:ascii="仿宋_GB2312" w:hAnsi="仿宋_GB2312" w:eastAsia="仿宋_GB2312" w:cs="仿宋_GB2312"/>
                <w:b w:val="0"/>
                <w:bCs w:val="0"/>
                <w:spacing w:val="-23"/>
                <w:sz w:val="32"/>
                <w:szCs w:val="32"/>
              </w:rPr>
              <w:t xml:space="preserve">中 </w:t>
            </w:r>
            <w:r>
              <w:rPr>
                <w:rFonts w:hint="eastAsia" w:ascii="仿宋_GB2312" w:hAnsi="仿宋_GB2312" w:eastAsia="仿宋_GB2312" w:cs="仿宋_GB2312"/>
                <w:b w:val="0"/>
                <w:bCs w:val="0"/>
                <w:sz w:val="32"/>
                <w:szCs w:val="32"/>
                <w:lang w:val="en-US" w:eastAsia="zh-CN"/>
              </w:rPr>
              <w:t>P</w:t>
            </w:r>
            <w:r>
              <w:rPr>
                <w:rFonts w:hint="eastAsia" w:ascii="仿宋_GB2312" w:hAnsi="仿宋_GB2312" w:eastAsia="仿宋_GB2312" w:cs="仿宋_GB2312"/>
                <w:b w:val="0"/>
                <w:bCs w:val="0"/>
                <w:sz w:val="32"/>
                <w:szCs w:val="32"/>
              </w:rPr>
              <w:t>H，污染物类</w:t>
            </w:r>
            <w:r>
              <w:rPr>
                <w:rFonts w:hint="eastAsia" w:ascii="仿宋_GB2312" w:hAnsi="仿宋_GB2312" w:eastAsia="仿宋_GB2312" w:cs="仿宋_GB2312"/>
                <w:b w:val="0"/>
                <w:bCs w:val="0"/>
                <w:spacing w:val="-3"/>
                <w:sz w:val="32"/>
                <w:szCs w:val="32"/>
              </w:rPr>
              <w:t>型、活性、分布，</w:t>
            </w:r>
            <w:r>
              <w:rPr>
                <w:rFonts w:hint="eastAsia" w:ascii="仿宋_GB2312" w:hAnsi="仿宋_GB2312" w:eastAsia="仿宋_GB2312" w:cs="仿宋_GB2312"/>
                <w:b w:val="0"/>
                <w:bCs w:val="0"/>
                <w:sz w:val="32"/>
                <w:szCs w:val="32"/>
              </w:rPr>
              <w:t>墙体的深度、长</w:t>
            </w:r>
            <w:r>
              <w:rPr>
                <w:rFonts w:hint="eastAsia" w:ascii="仿宋_GB2312" w:hAnsi="仿宋_GB2312" w:eastAsia="仿宋_GB2312" w:cs="仿宋_GB2312"/>
                <w:b w:val="0"/>
                <w:bCs w:val="0"/>
                <w:spacing w:val="-3"/>
                <w:sz w:val="32"/>
                <w:szCs w:val="32"/>
              </w:rPr>
              <w:t>度、宽度，地块水</w:t>
            </w:r>
            <w:r>
              <w:rPr>
                <w:rFonts w:hint="eastAsia" w:ascii="仿宋_GB2312" w:hAnsi="仿宋_GB2312" w:eastAsia="仿宋_GB2312" w:cs="仿宋_GB2312"/>
                <w:b w:val="0"/>
                <w:bCs w:val="0"/>
                <w:sz w:val="32"/>
                <w:szCs w:val="32"/>
              </w:rPr>
              <w:t>文地质条件等影响</w:t>
            </w:r>
          </w:p>
        </w:tc>
        <w:tc>
          <w:tcPr>
            <w:tcW w:w="1642" w:type="dxa"/>
            <w:tcBorders>
              <w:tl2br w:val="nil"/>
              <w:tr2bl w:val="nil"/>
            </w:tcBorders>
            <w:vAlign w:val="top"/>
          </w:tcPr>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w w:val="105"/>
                <w:sz w:val="32"/>
                <w:szCs w:val="32"/>
              </w:rPr>
              <w:t>适用于</w:t>
            </w:r>
            <w:r>
              <w:rPr>
                <w:rFonts w:hint="eastAsia" w:ascii="仿宋_GB2312" w:hAnsi="仿宋_GB2312" w:eastAsia="仿宋_GB2312" w:cs="仿宋_GB2312"/>
                <w:b w:val="0"/>
                <w:bCs w:val="0"/>
                <w:w w:val="155"/>
                <w:sz w:val="32"/>
                <w:szCs w:val="32"/>
              </w:rPr>
              <w:t>“</w:t>
            </w:r>
            <w:r>
              <w:rPr>
                <w:rFonts w:hint="eastAsia" w:ascii="仿宋_GB2312" w:hAnsi="仿宋_GB2312" w:eastAsia="仿宋_GB2312" w:cs="仿宋_GB2312"/>
                <w:b w:val="0"/>
                <w:bCs w:val="0"/>
                <w:w w:val="105"/>
                <w:sz w:val="32"/>
                <w:szCs w:val="32"/>
              </w:rPr>
              <w:t>三氮</w:t>
            </w:r>
            <w:r>
              <w:rPr>
                <w:rFonts w:hint="eastAsia" w:ascii="仿宋_GB2312" w:hAnsi="仿宋_GB2312" w:eastAsia="仿宋_GB2312" w:cs="仿宋_GB2312"/>
                <w:b w:val="0"/>
                <w:bCs w:val="0"/>
                <w:w w:val="140"/>
                <w:sz w:val="32"/>
                <w:szCs w:val="32"/>
              </w:rPr>
              <w:t>”</w:t>
            </w:r>
            <w:r>
              <w:rPr>
                <w:rFonts w:hint="eastAsia" w:ascii="仿宋_GB2312" w:hAnsi="仿宋_GB2312" w:eastAsia="仿宋_GB2312" w:cs="仿宋_GB2312"/>
                <w:b w:val="0"/>
                <w:bCs w:val="0"/>
                <w:w w:val="105"/>
                <w:sz w:val="32"/>
                <w:szCs w:val="32"/>
              </w:rPr>
              <w:t>、重金属</w:t>
            </w:r>
            <w:r>
              <w:rPr>
                <w:rFonts w:hint="eastAsia" w:ascii="仿宋_GB2312" w:hAnsi="仿宋_GB2312" w:eastAsia="仿宋_GB2312" w:cs="仿宋_GB2312"/>
                <w:b w:val="0"/>
                <w:bCs w:val="0"/>
                <w:sz w:val="32"/>
                <w:szCs w:val="32"/>
              </w:rPr>
              <w:t>和持久性</w:t>
            </w:r>
            <w:r>
              <w:rPr>
                <w:rFonts w:hint="eastAsia" w:ascii="仿宋_GB2312" w:hAnsi="仿宋_GB2312" w:eastAsia="仿宋_GB2312" w:cs="仿宋_GB2312"/>
                <w:b w:val="0"/>
                <w:bCs w:val="0"/>
                <w:spacing w:val="-20"/>
                <w:sz w:val="32"/>
                <w:szCs w:val="32"/>
              </w:rPr>
              <w:t>有机</w:t>
            </w:r>
            <w:r>
              <w:rPr>
                <w:rFonts w:hint="eastAsia" w:ascii="仿宋_GB2312" w:hAnsi="仿宋_GB2312" w:eastAsia="仿宋_GB2312" w:cs="仿宋_GB2312"/>
                <w:b w:val="0"/>
                <w:bCs w:val="0"/>
                <w:spacing w:val="-20"/>
                <w:w w:val="105"/>
                <w:sz w:val="32"/>
                <w:szCs w:val="32"/>
              </w:rPr>
              <w:t>污染物</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969" w:hRule="atLeast"/>
          <w:jc w:val="center"/>
        </w:trPr>
        <w:tc>
          <w:tcPr>
            <w:tcW w:w="1042" w:type="dxa"/>
            <w:tcBorders>
              <w:tl2br w:val="nil"/>
              <w:tr2bl w:val="nil"/>
            </w:tcBorders>
            <w:vAlign w:val="top"/>
          </w:tcPr>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风险</w:t>
            </w:r>
          </w:p>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管控</w:t>
            </w:r>
          </w:p>
        </w:tc>
        <w:tc>
          <w:tcPr>
            <w:tcW w:w="1403" w:type="dxa"/>
            <w:tcBorders>
              <w:tl2br w:val="nil"/>
              <w:tr2bl w:val="nil"/>
            </w:tcBorders>
            <w:vAlign w:val="top"/>
          </w:tcPr>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制度控制</w:t>
            </w:r>
          </w:p>
        </w:tc>
        <w:tc>
          <w:tcPr>
            <w:tcW w:w="2490" w:type="dxa"/>
            <w:tcBorders>
              <w:tl2br w:val="nil"/>
              <w:tr2bl w:val="nil"/>
            </w:tcBorders>
            <w:vAlign w:val="top"/>
          </w:tcPr>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17"/>
                <w:sz w:val="32"/>
                <w:szCs w:val="32"/>
              </w:rPr>
              <w:t>费用低，环境影响小</w:t>
            </w:r>
          </w:p>
        </w:tc>
        <w:tc>
          <w:tcPr>
            <w:tcW w:w="2153" w:type="dxa"/>
            <w:tcBorders>
              <w:tl2br w:val="nil"/>
              <w:tr2bl w:val="nil"/>
            </w:tcBorders>
            <w:vAlign w:val="top"/>
          </w:tcPr>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存在地下水污染扩散风险；时间较长</w:t>
            </w:r>
          </w:p>
        </w:tc>
        <w:tc>
          <w:tcPr>
            <w:tcW w:w="1642" w:type="dxa"/>
            <w:tcBorders>
              <w:tl2br w:val="nil"/>
              <w:tr2bl w:val="nil"/>
            </w:tcBorders>
            <w:vAlign w:val="top"/>
          </w:tcPr>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适用于多种污染物</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1404" w:hRule="atLeast"/>
          <w:jc w:val="center"/>
        </w:trPr>
        <w:tc>
          <w:tcPr>
            <w:tcW w:w="1042" w:type="dxa"/>
            <w:tcBorders>
              <w:tl2br w:val="nil"/>
              <w:tr2bl w:val="nil"/>
            </w:tcBorders>
            <w:vAlign w:val="top"/>
          </w:tcPr>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风险</w:t>
            </w:r>
          </w:p>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管控</w:t>
            </w:r>
          </w:p>
        </w:tc>
        <w:tc>
          <w:tcPr>
            <w:tcW w:w="1403" w:type="dxa"/>
            <w:tcBorders>
              <w:tl2br w:val="nil"/>
              <w:tr2bl w:val="nil"/>
            </w:tcBorders>
            <w:vAlign w:val="top"/>
          </w:tcPr>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可渗透反应墙技术</w:t>
            </w:r>
          </w:p>
        </w:tc>
        <w:tc>
          <w:tcPr>
            <w:tcW w:w="2490" w:type="dxa"/>
            <w:tcBorders>
              <w:tl2br w:val="nil"/>
              <w:tr2bl w:val="nil"/>
            </w:tcBorders>
            <w:vAlign w:val="top"/>
          </w:tcPr>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反应介质消耗较慢，具备几年甚至</w:t>
            </w:r>
            <w:r>
              <w:rPr>
                <w:rFonts w:hint="eastAsia" w:ascii="仿宋_GB2312" w:hAnsi="仿宋_GB2312" w:eastAsia="仿宋_GB2312" w:cs="仿宋_GB2312"/>
                <w:b w:val="0"/>
                <w:bCs w:val="0"/>
                <w:spacing w:val="-11"/>
                <w:sz w:val="32"/>
                <w:szCs w:val="32"/>
              </w:rPr>
              <w:t>几十年的处理能力</w:t>
            </w:r>
          </w:p>
        </w:tc>
        <w:tc>
          <w:tcPr>
            <w:tcW w:w="2153" w:type="dxa"/>
            <w:tcBorders>
              <w:tl2br w:val="nil"/>
              <w:tr2bl w:val="nil"/>
            </w:tcBorders>
            <w:vAlign w:val="top"/>
          </w:tcPr>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可渗透反应墙填料需要适时更换；需要对地下水</w:t>
            </w:r>
            <w:r>
              <w:rPr>
                <w:rFonts w:hint="eastAsia" w:ascii="仿宋_GB2312" w:hAnsi="仿宋_GB2312" w:eastAsia="仿宋_GB2312" w:cs="仿宋_GB2312"/>
                <w:b w:val="0"/>
                <w:bCs w:val="0"/>
                <w:sz w:val="32"/>
                <w:szCs w:val="32"/>
                <w:lang w:val="en-US" w:eastAsia="zh-CN"/>
              </w:rPr>
              <w:t>P</w:t>
            </w:r>
            <w:r>
              <w:rPr>
                <w:rFonts w:hint="eastAsia" w:ascii="仿宋_GB2312" w:hAnsi="仿宋_GB2312" w:eastAsia="仿宋_GB2312" w:cs="仿宋_GB2312"/>
                <w:b w:val="0"/>
                <w:bCs w:val="0"/>
                <w:sz w:val="32"/>
                <w:szCs w:val="32"/>
              </w:rPr>
              <w:t>H等进行控制；可能存在二次污染</w:t>
            </w:r>
          </w:p>
        </w:tc>
        <w:tc>
          <w:tcPr>
            <w:tcW w:w="1642" w:type="dxa"/>
            <w:tcBorders>
              <w:tl2br w:val="nil"/>
              <w:tr2bl w:val="nil"/>
            </w:tcBorders>
            <w:vAlign w:val="top"/>
          </w:tcPr>
          <w:p>
            <w:pPr>
              <w:pStyle w:val="54"/>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适用于石油 </w:t>
            </w:r>
            <w:r>
              <w:rPr>
                <w:rFonts w:hint="eastAsia" w:ascii="仿宋_GB2312" w:hAnsi="仿宋_GB2312" w:eastAsia="仿宋_GB2312" w:cs="仿宋_GB2312"/>
                <w:b w:val="0"/>
                <w:bCs w:val="0"/>
                <w:spacing w:val="-3"/>
                <w:sz w:val="32"/>
                <w:szCs w:val="32"/>
              </w:rPr>
              <w:t>烃、氯代烃和</w:t>
            </w:r>
            <w:r>
              <w:rPr>
                <w:rFonts w:hint="eastAsia" w:ascii="仿宋_GB2312" w:hAnsi="仿宋_GB2312" w:eastAsia="仿宋_GB2312" w:cs="仿宋_GB2312"/>
                <w:b w:val="0"/>
                <w:bCs w:val="0"/>
                <w:sz w:val="32"/>
                <w:szCs w:val="32"/>
              </w:rPr>
              <w:t>重金属等</w:t>
            </w:r>
          </w:p>
        </w:tc>
      </w:tr>
    </w:tbl>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p>
    <w:p>
      <w:pPr>
        <w:pStyle w:val="2"/>
        <w:keepLines w:val="0"/>
        <w:pageBreakBefore w:val="0"/>
        <w:kinsoku/>
        <w:wordWrap/>
        <w:overflowPunct/>
        <w:topLinePunct w:val="0"/>
        <w:bidi w:val="0"/>
        <w:spacing w:line="560" w:lineRule="exact"/>
        <w:jc w:val="both"/>
        <w:textAlignment w:val="auto"/>
        <w:rPr>
          <w:rFonts w:hint="eastAsia" w:ascii="楷体_GB2312" w:hAnsi="楷体_GB2312" w:eastAsia="楷体_GB2312" w:cs="楷体_GB2312"/>
          <w:b w:val="0"/>
          <w:bCs w:val="0"/>
          <w:sz w:val="32"/>
          <w:szCs w:val="32"/>
        </w:rPr>
      </w:pPr>
      <w:bookmarkStart w:id="213" w:name="_Toc32408"/>
      <w:bookmarkStart w:id="214" w:name="_Toc17235"/>
      <w:bookmarkStart w:id="215" w:name="_Toc30515"/>
      <w:bookmarkStart w:id="216" w:name="_Toc30215"/>
      <w:bookmarkStart w:id="217" w:name="_Toc17618"/>
      <w:r>
        <w:rPr>
          <w:rFonts w:hint="eastAsia" w:ascii="楷体_GB2312" w:hAnsi="楷体_GB2312" w:eastAsia="楷体_GB2312" w:cs="楷体_GB2312"/>
          <w:b w:val="0"/>
          <w:bCs w:val="0"/>
          <w:sz w:val="32"/>
          <w:szCs w:val="32"/>
          <w:lang w:val="en-US" w:eastAsia="zh-CN"/>
        </w:rPr>
        <w:t>8.4</w:t>
      </w:r>
      <w:r>
        <w:rPr>
          <w:rFonts w:hint="eastAsia" w:ascii="楷体_GB2312" w:hAnsi="楷体_GB2312" w:eastAsia="楷体_GB2312" w:cs="楷体_GB2312"/>
          <w:b w:val="0"/>
          <w:bCs w:val="0"/>
          <w:sz w:val="32"/>
          <w:szCs w:val="32"/>
        </w:rPr>
        <w:t>标准化格式文本</w:t>
      </w:r>
      <w:bookmarkEnd w:id="213"/>
      <w:bookmarkEnd w:id="214"/>
      <w:bookmarkEnd w:id="215"/>
      <w:bookmarkEnd w:id="216"/>
      <w:bookmarkEnd w:id="217"/>
    </w:p>
    <w:p>
      <w:pPr>
        <w:keepLines w:val="0"/>
        <w:pageBreakBefore w:val="0"/>
        <w:kinsoku/>
        <w:wordWrap/>
        <w:overflowPunct/>
        <w:topLinePunct w:val="0"/>
        <w:bidi w:val="0"/>
        <w:spacing w:line="560" w:lineRule="exact"/>
        <w:jc w:val="both"/>
        <w:textAlignment w:val="auto"/>
        <w:outlineLvl w:val="0"/>
        <w:rPr>
          <w:rFonts w:hint="eastAsia" w:ascii="仿宋_GB2312" w:hAnsi="仿宋_GB2312" w:eastAsia="仿宋_GB2312" w:cs="仿宋_GB2312"/>
          <w:b w:val="0"/>
          <w:bCs w:val="0"/>
          <w:sz w:val="32"/>
          <w:szCs w:val="32"/>
        </w:rPr>
      </w:pPr>
      <w:bookmarkStart w:id="218" w:name="_Toc18795"/>
      <w:bookmarkStart w:id="219" w:name="_Toc17007"/>
      <w:bookmarkStart w:id="220" w:name="_Toc18727"/>
      <w:r>
        <w:rPr>
          <w:rFonts w:hint="eastAsia" w:ascii="仿宋_GB2312" w:hAnsi="仿宋_GB2312" w:eastAsia="仿宋_GB2312" w:cs="仿宋_GB2312"/>
          <w:b w:val="0"/>
          <w:bCs w:val="0"/>
          <w:sz w:val="32"/>
          <w:szCs w:val="32"/>
          <w:lang w:val="en-US" w:eastAsia="zh-CN"/>
        </w:rPr>
        <w:t>8.4.1</w:t>
      </w:r>
      <w:r>
        <w:rPr>
          <w:rFonts w:hint="eastAsia" w:ascii="仿宋_GB2312" w:hAnsi="仿宋_GB2312" w:eastAsia="仿宋_GB2312" w:cs="仿宋_GB2312"/>
          <w:b w:val="0"/>
          <w:bCs w:val="0"/>
          <w:sz w:val="32"/>
          <w:szCs w:val="32"/>
        </w:rPr>
        <w:t>突发环境事件接警记录</w:t>
      </w:r>
      <w:bookmarkEnd w:id="218"/>
      <w:bookmarkEnd w:id="219"/>
      <w:bookmarkEnd w:id="220"/>
    </w:p>
    <w:p>
      <w:pPr>
        <w:keepLines w:val="0"/>
        <w:pageBreakBefore w:val="0"/>
        <w:kinsoku/>
        <w:wordWrap/>
        <w:overflowPunct/>
        <w:topLinePunct w:val="0"/>
        <w:bidi w:val="0"/>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突发环境事件接警记录表</w:t>
      </w:r>
    </w:p>
    <w:tbl>
      <w:tblPr>
        <w:tblStyle w:val="20"/>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
        <w:gridCol w:w="1195"/>
        <w:gridCol w:w="1240"/>
        <w:gridCol w:w="884"/>
        <w:gridCol w:w="733"/>
        <w:gridCol w:w="1553"/>
        <w:gridCol w:w="645"/>
        <w:gridCol w:w="930"/>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643" w:type="dxa"/>
            <w:gridSpan w:val="2"/>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报警人</w:t>
            </w:r>
          </w:p>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姓</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名</w:t>
            </w:r>
          </w:p>
        </w:tc>
        <w:tc>
          <w:tcPr>
            <w:tcW w:w="1240" w:type="dxa"/>
            <w:vAlign w:val="center"/>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p>
        </w:tc>
        <w:tc>
          <w:tcPr>
            <w:tcW w:w="1617" w:type="dxa"/>
            <w:gridSpan w:val="2"/>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报警人</w:t>
            </w:r>
          </w:p>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单</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位</w:t>
            </w:r>
          </w:p>
        </w:tc>
        <w:tc>
          <w:tcPr>
            <w:tcW w:w="1553" w:type="dxa"/>
            <w:vAlign w:val="center"/>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p>
        </w:tc>
        <w:tc>
          <w:tcPr>
            <w:tcW w:w="1575" w:type="dxa"/>
            <w:gridSpan w:val="2"/>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报警人</w:t>
            </w:r>
          </w:p>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电</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话</w:t>
            </w:r>
          </w:p>
        </w:tc>
        <w:tc>
          <w:tcPr>
            <w:tcW w:w="1732" w:type="dxa"/>
            <w:vAlign w:val="center"/>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643" w:type="dxa"/>
            <w:gridSpan w:val="2"/>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事件地点</w:t>
            </w:r>
          </w:p>
        </w:tc>
        <w:tc>
          <w:tcPr>
            <w:tcW w:w="1240" w:type="dxa"/>
            <w:vAlign w:val="center"/>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p>
        </w:tc>
        <w:tc>
          <w:tcPr>
            <w:tcW w:w="1617" w:type="dxa"/>
            <w:gridSpan w:val="2"/>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发生时间</w:t>
            </w:r>
          </w:p>
        </w:tc>
        <w:tc>
          <w:tcPr>
            <w:tcW w:w="1553" w:type="dxa"/>
            <w:vAlign w:val="center"/>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p>
        </w:tc>
        <w:tc>
          <w:tcPr>
            <w:tcW w:w="1575" w:type="dxa"/>
            <w:gridSpan w:val="2"/>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报</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警</w:t>
            </w:r>
          </w:p>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时</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间</w:t>
            </w:r>
          </w:p>
        </w:tc>
        <w:tc>
          <w:tcPr>
            <w:tcW w:w="1732" w:type="dxa"/>
            <w:vAlign w:val="center"/>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643" w:type="dxa"/>
            <w:gridSpan w:val="2"/>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死亡人数</w:t>
            </w:r>
          </w:p>
        </w:tc>
        <w:tc>
          <w:tcPr>
            <w:tcW w:w="1240" w:type="dxa"/>
            <w:vAlign w:val="center"/>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p>
        </w:tc>
        <w:tc>
          <w:tcPr>
            <w:tcW w:w="1617" w:type="dxa"/>
            <w:gridSpan w:val="2"/>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受伤人数</w:t>
            </w:r>
          </w:p>
        </w:tc>
        <w:tc>
          <w:tcPr>
            <w:tcW w:w="1553" w:type="dxa"/>
            <w:vAlign w:val="center"/>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p>
        </w:tc>
        <w:tc>
          <w:tcPr>
            <w:tcW w:w="1575" w:type="dxa"/>
            <w:gridSpan w:val="2"/>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被</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困</w:t>
            </w:r>
          </w:p>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人</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数</w:t>
            </w:r>
          </w:p>
        </w:tc>
        <w:tc>
          <w:tcPr>
            <w:tcW w:w="1732" w:type="dxa"/>
            <w:vAlign w:val="center"/>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5" w:hRule="atLeast"/>
          <w:jc w:val="center"/>
        </w:trPr>
        <w:tc>
          <w:tcPr>
            <w:tcW w:w="1643" w:type="dxa"/>
            <w:gridSpan w:val="2"/>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事件措述</w:t>
            </w:r>
          </w:p>
        </w:tc>
        <w:tc>
          <w:tcPr>
            <w:tcW w:w="7717" w:type="dxa"/>
            <w:gridSpan w:val="7"/>
            <w:vAlign w:val="center"/>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43" w:type="dxa"/>
            <w:gridSpan w:val="2"/>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事件影响范围</w:t>
            </w:r>
          </w:p>
        </w:tc>
        <w:tc>
          <w:tcPr>
            <w:tcW w:w="2124" w:type="dxa"/>
            <w:gridSpan w:val="2"/>
            <w:vAlign w:val="center"/>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p>
        </w:tc>
        <w:tc>
          <w:tcPr>
            <w:tcW w:w="2286" w:type="dxa"/>
            <w:gridSpan w:val="2"/>
            <w:vAlign w:val="center"/>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有无明显的发展趋势</w:t>
            </w:r>
          </w:p>
        </w:tc>
        <w:tc>
          <w:tcPr>
            <w:tcW w:w="3307" w:type="dxa"/>
            <w:gridSpan w:val="3"/>
            <w:vAlign w:val="center"/>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3" w:hRule="atLeast"/>
          <w:jc w:val="center"/>
        </w:trPr>
        <w:tc>
          <w:tcPr>
            <w:tcW w:w="448" w:type="dxa"/>
            <w:textDirection w:val="tbRlV"/>
            <w:vAlign w:val="center"/>
          </w:tcPr>
          <w:p>
            <w:pPr>
              <w:keepLines w:val="0"/>
              <w:pageBreakBefore w:val="0"/>
              <w:kinsoku/>
              <w:wordWrap/>
              <w:overflowPunct/>
              <w:topLinePunct w:val="0"/>
              <w:bidi w:val="0"/>
              <w:adjustRightInd w:val="0"/>
              <w:snapToGrid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事件性质</w:t>
            </w:r>
          </w:p>
        </w:tc>
        <w:tc>
          <w:tcPr>
            <w:tcW w:w="5605" w:type="dxa"/>
            <w:gridSpan w:val="5"/>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pacing w:val="4"/>
                <w:sz w:val="32"/>
                <w:szCs w:val="32"/>
              </w:rPr>
            </w:pPr>
            <w:r>
              <w:rPr>
                <w:rFonts w:hint="eastAsia" w:ascii="仿宋_GB2312" w:hAnsi="仿宋_GB2312" w:eastAsia="仿宋_GB2312" w:cs="仿宋_GB2312"/>
                <w:b w:val="0"/>
                <w:bCs w:val="0"/>
                <w:spacing w:val="4"/>
                <w:sz w:val="32"/>
                <w:szCs w:val="32"/>
              </w:rPr>
              <w:t xml:space="preserve">□废水泄漏     □水质超标          □危废泄漏         </w:t>
            </w:r>
          </w:p>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pacing w:val="4"/>
                <w:sz w:val="32"/>
                <w:szCs w:val="32"/>
              </w:rPr>
            </w:pPr>
            <w:r>
              <w:rPr>
                <w:rFonts w:hint="eastAsia" w:ascii="仿宋_GB2312" w:hAnsi="仿宋_GB2312" w:eastAsia="仿宋_GB2312" w:cs="仿宋_GB2312"/>
                <w:b w:val="0"/>
                <w:bCs w:val="0"/>
                <w:spacing w:val="4"/>
                <w:sz w:val="32"/>
                <w:szCs w:val="32"/>
              </w:rPr>
              <w:t>□地震         □危险化学品泄漏    □暴雨</w:t>
            </w:r>
          </w:p>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pacing w:val="4"/>
                <w:sz w:val="32"/>
                <w:szCs w:val="32"/>
              </w:rPr>
            </w:pPr>
            <w:r>
              <w:rPr>
                <w:rFonts w:hint="eastAsia" w:ascii="仿宋_GB2312" w:hAnsi="仿宋_GB2312" w:eastAsia="仿宋_GB2312" w:cs="仿宋_GB2312"/>
                <w:b w:val="0"/>
                <w:bCs w:val="0"/>
                <w:spacing w:val="4"/>
                <w:sz w:val="32"/>
                <w:szCs w:val="32"/>
              </w:rPr>
              <w:t xml:space="preserve">□火灾         □构造物塌陷        □爆炸        </w:t>
            </w:r>
          </w:p>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pacing w:val="4"/>
                <w:sz w:val="32"/>
                <w:szCs w:val="32"/>
              </w:rPr>
            </w:pPr>
            <w:r>
              <w:rPr>
                <w:rFonts w:hint="eastAsia" w:ascii="仿宋_GB2312" w:hAnsi="仿宋_GB2312" w:eastAsia="仿宋_GB2312" w:cs="仿宋_GB2312"/>
                <w:b w:val="0"/>
                <w:bCs w:val="0"/>
                <w:spacing w:val="4"/>
                <w:sz w:val="32"/>
                <w:szCs w:val="32"/>
              </w:rPr>
              <w:t>□人员伤害事故 □成品油管道破裂</w:t>
            </w: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pacing w:val="4"/>
                <w:sz w:val="32"/>
                <w:szCs w:val="32"/>
              </w:rPr>
            </w:pPr>
          </w:p>
        </w:tc>
        <w:tc>
          <w:tcPr>
            <w:tcW w:w="645" w:type="dxa"/>
            <w:textDirection w:val="tbRlV"/>
            <w:vAlign w:val="center"/>
          </w:tcPr>
          <w:p>
            <w:pPr>
              <w:keepLines w:val="0"/>
              <w:pageBreakBefore w:val="0"/>
              <w:kinsoku/>
              <w:wordWrap/>
              <w:overflowPunct/>
              <w:topLinePunct w:val="0"/>
              <w:bidi w:val="0"/>
              <w:adjustRightInd w:val="0"/>
              <w:snapToGrid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其他事件性质描述</w:t>
            </w:r>
          </w:p>
        </w:tc>
        <w:tc>
          <w:tcPr>
            <w:tcW w:w="2662" w:type="dxa"/>
            <w:gridSpan w:val="2"/>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0" w:hRule="atLeast"/>
          <w:jc w:val="center"/>
        </w:trPr>
        <w:tc>
          <w:tcPr>
            <w:tcW w:w="9360" w:type="dxa"/>
            <w:gridSpan w:val="9"/>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接警后的处理记录：</w:t>
            </w:r>
          </w:p>
        </w:tc>
      </w:tr>
    </w:tbl>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接警记录人：</w:t>
      </w: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sectPr>
          <w:pgSz w:w="11906" w:h="16838"/>
          <w:pgMar w:top="2098" w:right="1417" w:bottom="2098" w:left="1417" w:header="851" w:footer="992" w:gutter="0"/>
          <w:pgNumType w:fmt="numberInDash"/>
          <w:cols w:space="720" w:num="1"/>
          <w:docGrid w:type="lines" w:linePitch="312" w:charSpace="0"/>
        </w:sectPr>
      </w:pPr>
    </w:p>
    <w:p>
      <w:pPr>
        <w:keepLines w:val="0"/>
        <w:pageBreakBefore w:val="0"/>
        <w:kinsoku/>
        <w:wordWrap/>
        <w:overflowPunct/>
        <w:topLinePunct w:val="0"/>
        <w:bidi w:val="0"/>
        <w:spacing w:line="560" w:lineRule="exact"/>
        <w:jc w:val="both"/>
        <w:textAlignment w:val="auto"/>
        <w:outlineLvl w:val="0"/>
        <w:rPr>
          <w:rFonts w:hint="eastAsia" w:ascii="仿宋_GB2312" w:hAnsi="仿宋_GB2312" w:eastAsia="仿宋_GB2312" w:cs="仿宋_GB2312"/>
          <w:b w:val="0"/>
          <w:bCs w:val="0"/>
          <w:sz w:val="32"/>
          <w:szCs w:val="32"/>
        </w:rPr>
      </w:pPr>
      <w:bookmarkStart w:id="221" w:name="_Toc19229"/>
      <w:bookmarkStart w:id="222" w:name="_Toc25768"/>
      <w:bookmarkStart w:id="223" w:name="_Toc6900"/>
      <w:r>
        <w:rPr>
          <w:rFonts w:hint="eastAsia" w:ascii="仿宋_GB2312" w:hAnsi="仿宋_GB2312" w:eastAsia="仿宋_GB2312" w:cs="仿宋_GB2312"/>
          <w:b w:val="0"/>
          <w:bCs w:val="0"/>
          <w:sz w:val="32"/>
          <w:szCs w:val="32"/>
          <w:lang w:val="en-US" w:eastAsia="zh-CN"/>
        </w:rPr>
        <w:t>8.4.2</w:t>
      </w:r>
      <w:r>
        <w:rPr>
          <w:rFonts w:hint="eastAsia" w:ascii="仿宋_GB2312" w:hAnsi="仿宋_GB2312" w:eastAsia="仿宋_GB2312" w:cs="仿宋_GB2312"/>
          <w:b w:val="0"/>
          <w:bCs w:val="0"/>
          <w:sz w:val="32"/>
          <w:szCs w:val="32"/>
        </w:rPr>
        <w:t>应急预案启动令</w:t>
      </w:r>
      <w:bookmarkEnd w:id="221"/>
      <w:bookmarkEnd w:id="222"/>
      <w:bookmarkEnd w:id="223"/>
    </w:p>
    <w:p>
      <w:pPr>
        <w:keepLines w:val="0"/>
        <w:pageBreakBefore w:val="0"/>
        <w:kinsoku/>
        <w:wordWrap/>
        <w:overflowPunct/>
        <w:topLinePunct w:val="0"/>
        <w:bidi w:val="0"/>
        <w:spacing w:line="560" w:lineRule="exact"/>
        <w:ind w:firstLine="656" w:firstLineChars="200"/>
        <w:jc w:val="both"/>
        <w:textAlignment w:val="auto"/>
        <w:rPr>
          <w:rFonts w:hint="eastAsia" w:ascii="仿宋_GB2312" w:hAnsi="仿宋_GB2312" w:eastAsia="仿宋_GB2312" w:cs="仿宋_GB2312"/>
          <w:b w:val="0"/>
          <w:bCs w:val="0"/>
          <w:spacing w:val="4"/>
          <w:sz w:val="32"/>
          <w:szCs w:val="32"/>
        </w:rPr>
      </w:pPr>
    </w:p>
    <w:p>
      <w:pPr>
        <w:keepLines w:val="0"/>
        <w:pageBreakBefore w:val="0"/>
        <w:kinsoku/>
        <w:wordWrap/>
        <w:overflowPunct/>
        <w:topLinePunct w:val="0"/>
        <w:bidi w:val="0"/>
        <w:spacing w:line="560" w:lineRule="exact"/>
        <w:ind w:firstLine="656" w:firstLineChars="200"/>
        <w:jc w:val="both"/>
        <w:textAlignment w:val="auto"/>
        <w:rPr>
          <w:rFonts w:hint="eastAsia" w:ascii="仿宋_GB2312" w:hAnsi="仿宋_GB2312" w:eastAsia="仿宋_GB2312" w:cs="仿宋_GB2312"/>
          <w:b w:val="0"/>
          <w:bCs w:val="0"/>
          <w:spacing w:val="4"/>
          <w:sz w:val="32"/>
          <w:szCs w:val="32"/>
        </w:rPr>
      </w:pPr>
    </w:p>
    <w:p>
      <w:pPr>
        <w:keepLines w:val="0"/>
        <w:pageBreakBefore w:val="0"/>
        <w:kinsoku/>
        <w:wordWrap/>
        <w:overflowPunct/>
        <w:topLinePunct w:val="0"/>
        <w:bidi w:val="0"/>
        <w:spacing w:line="560" w:lineRule="exact"/>
        <w:jc w:val="center"/>
        <w:textAlignment w:val="auto"/>
        <w:rPr>
          <w:rFonts w:hint="eastAsia" w:ascii="方正小标宋简体" w:hAnsi="方正小标宋简体" w:eastAsia="方正小标宋简体" w:cs="方正小标宋简体"/>
          <w:b w:val="0"/>
          <w:bCs w:val="0"/>
          <w:spacing w:val="4"/>
          <w:sz w:val="44"/>
          <w:szCs w:val="44"/>
        </w:rPr>
      </w:pPr>
      <w:r>
        <w:rPr>
          <w:rFonts w:hint="eastAsia" w:ascii="方正小标宋简体" w:hAnsi="方正小标宋简体" w:eastAsia="方正小标宋简体" w:cs="方正小标宋简体"/>
          <w:b w:val="0"/>
          <w:bCs w:val="0"/>
          <w:spacing w:val="4"/>
          <w:sz w:val="44"/>
          <w:szCs w:val="44"/>
        </w:rPr>
        <w:t>启   动   令</w:t>
      </w:r>
    </w:p>
    <w:p>
      <w:pPr>
        <w:keepLines w:val="0"/>
        <w:pageBreakBefore w:val="0"/>
        <w:kinsoku/>
        <w:wordWrap/>
        <w:overflowPunct/>
        <w:topLinePunct w:val="0"/>
        <w:bidi w:val="0"/>
        <w:spacing w:line="560" w:lineRule="exact"/>
        <w:ind w:firstLine="656" w:firstLineChars="200"/>
        <w:jc w:val="both"/>
        <w:textAlignment w:val="auto"/>
        <w:rPr>
          <w:rFonts w:hint="eastAsia" w:ascii="仿宋_GB2312" w:hAnsi="仿宋_GB2312" w:eastAsia="仿宋_GB2312" w:cs="仿宋_GB2312"/>
          <w:b w:val="0"/>
          <w:bCs w:val="0"/>
          <w:spacing w:val="4"/>
          <w:sz w:val="32"/>
          <w:szCs w:val="32"/>
        </w:rPr>
      </w:pP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鉴于</w:t>
      </w:r>
      <w:r>
        <w:rPr>
          <w:rFonts w:hint="eastAsia" w:ascii="仿宋_GB2312" w:hAnsi="仿宋_GB2312" w:eastAsia="仿宋_GB2312" w:cs="仿宋_GB2312"/>
          <w:b w:val="0"/>
          <w:bCs w:val="0"/>
          <w:color w:val="000000"/>
          <w:sz w:val="32"/>
          <w:szCs w:val="32"/>
          <w:lang w:eastAsia="zh-CN"/>
        </w:rPr>
        <w:t>辽河油田台安水源地</w:t>
      </w:r>
      <w:r>
        <w:rPr>
          <w:rFonts w:hint="eastAsia" w:ascii="仿宋_GB2312" w:hAnsi="仿宋_GB2312" w:eastAsia="仿宋_GB2312" w:cs="仿宋_GB2312"/>
          <w:b w:val="0"/>
          <w:bCs w:val="0"/>
          <w:sz w:val="32"/>
          <w:szCs w:val="32"/>
        </w:rPr>
        <w:t>发生突发环境事件，根据应急预案的设定条件，目前已达到启动</w:t>
      </w:r>
      <w:r>
        <w:rPr>
          <w:rFonts w:hint="eastAsia" w:ascii="仿宋_GB2312" w:hAnsi="仿宋_GB2312" w:eastAsia="仿宋_GB2312" w:cs="仿宋_GB2312"/>
          <w:b w:val="0"/>
          <w:bCs w:val="0"/>
          <w:sz w:val="32"/>
          <w:szCs w:val="32"/>
          <w:u w:val="single"/>
        </w:rPr>
        <w:t xml:space="preserve">   </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single"/>
        </w:rPr>
        <w:t xml:space="preserve"> </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single"/>
        </w:rPr>
        <w:t xml:space="preserve">    </w:t>
      </w:r>
      <w:r>
        <w:rPr>
          <w:rFonts w:hint="eastAsia" w:ascii="仿宋_GB2312" w:hAnsi="仿宋_GB2312" w:eastAsia="仿宋_GB2312" w:cs="仿宋_GB2312"/>
          <w:b w:val="0"/>
          <w:bCs w:val="0"/>
          <w:sz w:val="32"/>
          <w:szCs w:val="32"/>
        </w:rPr>
        <w:t>级的情况，立即启动</w:t>
      </w: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u w:val="single"/>
        </w:rPr>
        <w:t xml:space="preserve">   </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single"/>
        </w:rPr>
        <w:t xml:space="preserve"> </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single"/>
        </w:rPr>
        <w:t xml:space="preserve">    </w:t>
      </w:r>
      <w:r>
        <w:rPr>
          <w:rFonts w:hint="eastAsia" w:ascii="仿宋_GB2312" w:hAnsi="仿宋_GB2312" w:eastAsia="仿宋_GB2312" w:cs="仿宋_GB2312"/>
          <w:b w:val="0"/>
          <w:bCs w:val="0"/>
          <w:sz w:val="32"/>
          <w:szCs w:val="32"/>
        </w:rPr>
        <w:t>级应急响应，按突发环境事件应急预案。</w:t>
      </w:r>
    </w:p>
    <w:p>
      <w:pPr>
        <w:keepLines w:val="0"/>
        <w:pageBreakBefore w:val="0"/>
        <w:kinsoku/>
        <w:wordWrap/>
        <w:overflowPunct/>
        <w:topLinePunct w:val="0"/>
        <w:bidi w:val="0"/>
        <w:spacing w:line="560" w:lineRule="exact"/>
        <w:ind w:firstLine="656" w:firstLineChars="200"/>
        <w:jc w:val="both"/>
        <w:textAlignment w:val="auto"/>
        <w:rPr>
          <w:rFonts w:hint="eastAsia" w:ascii="仿宋_GB2312" w:hAnsi="仿宋_GB2312" w:eastAsia="仿宋_GB2312" w:cs="仿宋_GB2312"/>
          <w:b w:val="0"/>
          <w:bCs w:val="0"/>
          <w:spacing w:val="4"/>
          <w:sz w:val="32"/>
          <w:szCs w:val="32"/>
        </w:rPr>
      </w:pPr>
    </w:p>
    <w:p>
      <w:pPr>
        <w:keepLines w:val="0"/>
        <w:pageBreakBefore w:val="0"/>
        <w:kinsoku/>
        <w:wordWrap/>
        <w:overflowPunct/>
        <w:topLinePunct w:val="0"/>
        <w:bidi w:val="0"/>
        <w:spacing w:line="560" w:lineRule="exact"/>
        <w:ind w:firstLine="656" w:firstLineChars="200"/>
        <w:jc w:val="both"/>
        <w:textAlignment w:val="auto"/>
        <w:rPr>
          <w:rFonts w:hint="eastAsia" w:ascii="仿宋_GB2312" w:hAnsi="仿宋_GB2312" w:eastAsia="仿宋_GB2312" w:cs="仿宋_GB2312"/>
          <w:b w:val="0"/>
          <w:bCs w:val="0"/>
          <w:spacing w:val="4"/>
          <w:sz w:val="32"/>
          <w:szCs w:val="32"/>
        </w:rPr>
      </w:pPr>
    </w:p>
    <w:p>
      <w:pPr>
        <w:keepLines w:val="0"/>
        <w:pageBreakBefore w:val="0"/>
        <w:kinsoku/>
        <w:wordWrap/>
        <w:overflowPunct/>
        <w:topLinePunct w:val="0"/>
        <w:bidi w:val="0"/>
        <w:spacing w:line="560" w:lineRule="exact"/>
        <w:ind w:firstLine="656" w:firstLineChars="200"/>
        <w:jc w:val="both"/>
        <w:textAlignment w:val="auto"/>
        <w:rPr>
          <w:rFonts w:hint="eastAsia" w:ascii="仿宋_GB2312" w:hAnsi="仿宋_GB2312" w:eastAsia="仿宋_GB2312" w:cs="仿宋_GB2312"/>
          <w:b w:val="0"/>
          <w:bCs w:val="0"/>
          <w:spacing w:val="4"/>
          <w:sz w:val="32"/>
          <w:szCs w:val="32"/>
        </w:rPr>
      </w:pPr>
    </w:p>
    <w:p>
      <w:pPr>
        <w:keepLines w:val="0"/>
        <w:pageBreakBefore w:val="0"/>
        <w:tabs>
          <w:tab w:val="left" w:pos="4320"/>
        </w:tabs>
        <w:kinsoku/>
        <w:wordWrap/>
        <w:overflowPunct/>
        <w:topLinePunct w:val="0"/>
        <w:bidi w:val="0"/>
        <w:spacing w:line="560" w:lineRule="exact"/>
        <w:ind w:firstLine="656" w:firstLineChars="200"/>
        <w:jc w:val="both"/>
        <w:textAlignment w:val="auto"/>
        <w:rPr>
          <w:rFonts w:hint="eastAsia" w:ascii="仿宋_GB2312" w:hAnsi="仿宋_GB2312" w:eastAsia="仿宋_GB2312" w:cs="仿宋_GB2312"/>
          <w:b w:val="0"/>
          <w:bCs w:val="0"/>
          <w:spacing w:val="4"/>
          <w:sz w:val="32"/>
          <w:szCs w:val="32"/>
        </w:rPr>
      </w:pPr>
      <w:r>
        <w:rPr>
          <w:rFonts w:hint="eastAsia" w:ascii="仿宋_GB2312" w:hAnsi="仿宋_GB2312" w:eastAsia="仿宋_GB2312" w:cs="仿宋_GB2312"/>
          <w:b w:val="0"/>
          <w:bCs w:val="0"/>
          <w:spacing w:val="4"/>
          <w:sz w:val="32"/>
          <w:szCs w:val="32"/>
        </w:rPr>
        <w:t xml:space="preserve">            台安县人民政府应急小组总指挥：</w:t>
      </w:r>
    </w:p>
    <w:p>
      <w:pPr>
        <w:keepLines w:val="0"/>
        <w:pageBreakBefore w:val="0"/>
        <w:tabs>
          <w:tab w:val="left" w:pos="4680"/>
        </w:tabs>
        <w:kinsoku/>
        <w:wordWrap/>
        <w:overflowPunct/>
        <w:topLinePunct w:val="0"/>
        <w:bidi w:val="0"/>
        <w:spacing w:line="560" w:lineRule="exact"/>
        <w:ind w:firstLine="4592" w:firstLineChars="1400"/>
        <w:jc w:val="both"/>
        <w:textAlignment w:val="auto"/>
        <w:rPr>
          <w:rFonts w:hint="eastAsia" w:ascii="仿宋_GB2312" w:hAnsi="仿宋_GB2312" w:eastAsia="仿宋_GB2312" w:cs="仿宋_GB2312"/>
          <w:b w:val="0"/>
          <w:bCs w:val="0"/>
          <w:spacing w:val="4"/>
          <w:sz w:val="32"/>
          <w:szCs w:val="32"/>
        </w:rPr>
      </w:pPr>
      <w:r>
        <w:rPr>
          <w:rFonts w:hint="eastAsia" w:ascii="仿宋_GB2312" w:hAnsi="仿宋_GB2312" w:eastAsia="仿宋_GB2312" w:cs="仿宋_GB2312"/>
          <w:b w:val="0"/>
          <w:bCs w:val="0"/>
          <w:spacing w:val="4"/>
          <w:sz w:val="32"/>
          <w:szCs w:val="32"/>
        </w:rPr>
        <w:t xml:space="preserve">  年     月     日</w:t>
      </w: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p>
    <w:p>
      <w:pPr>
        <w:keepLines w:val="0"/>
        <w:pageBreakBefore w:val="0"/>
        <w:kinsoku/>
        <w:wordWrap/>
        <w:overflowPunct/>
        <w:topLinePunct w:val="0"/>
        <w:bidi w:val="0"/>
        <w:spacing w:line="560" w:lineRule="exact"/>
        <w:jc w:val="both"/>
        <w:textAlignment w:val="auto"/>
        <w:outlineLvl w:val="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8.4.3</w:t>
      </w:r>
      <w:r>
        <w:rPr>
          <w:rFonts w:hint="eastAsia" w:ascii="仿宋_GB2312" w:hAnsi="仿宋_GB2312" w:eastAsia="仿宋_GB2312" w:cs="仿宋_GB2312"/>
          <w:b w:val="0"/>
          <w:bCs w:val="0"/>
          <w:sz w:val="32"/>
          <w:szCs w:val="32"/>
        </w:rPr>
        <w:t>应急预案终止令</w:t>
      </w: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p>
    <w:p>
      <w:pPr>
        <w:keepLines w:val="0"/>
        <w:pageBreakBefore w:val="0"/>
        <w:kinsoku/>
        <w:wordWrap/>
        <w:overflowPunct/>
        <w:topLinePunct w:val="0"/>
        <w:bidi w:val="0"/>
        <w:spacing w:line="560" w:lineRule="exact"/>
        <w:jc w:val="center"/>
        <w:textAlignment w:val="auto"/>
        <w:rPr>
          <w:rFonts w:hint="eastAsia" w:ascii="方正小标宋简体" w:hAnsi="方正小标宋简体" w:eastAsia="方正小标宋简体" w:cs="方正小标宋简体"/>
          <w:b w:val="0"/>
          <w:bCs w:val="0"/>
          <w:spacing w:val="4"/>
          <w:sz w:val="44"/>
          <w:szCs w:val="44"/>
        </w:rPr>
      </w:pPr>
      <w:r>
        <w:rPr>
          <w:rFonts w:hint="eastAsia" w:ascii="方正小标宋简体" w:hAnsi="方正小标宋简体" w:eastAsia="方正小标宋简体" w:cs="方正小标宋简体"/>
          <w:b w:val="0"/>
          <w:bCs w:val="0"/>
          <w:spacing w:val="4"/>
          <w:sz w:val="44"/>
          <w:szCs w:val="44"/>
        </w:rPr>
        <w:t>终   止   令</w:t>
      </w:r>
    </w:p>
    <w:p>
      <w:pPr>
        <w:keepLines w:val="0"/>
        <w:pageBreakBefore w:val="0"/>
        <w:kinsoku/>
        <w:wordWrap/>
        <w:overflowPunct/>
        <w:topLinePunct w:val="0"/>
        <w:bidi w:val="0"/>
        <w:spacing w:line="560" w:lineRule="exact"/>
        <w:ind w:firstLine="656" w:firstLineChars="200"/>
        <w:jc w:val="both"/>
        <w:textAlignment w:val="auto"/>
        <w:rPr>
          <w:rFonts w:hint="eastAsia" w:ascii="仿宋_GB2312" w:hAnsi="仿宋_GB2312" w:eastAsia="仿宋_GB2312" w:cs="仿宋_GB2312"/>
          <w:b w:val="0"/>
          <w:bCs w:val="0"/>
          <w:spacing w:val="4"/>
          <w:sz w:val="32"/>
          <w:szCs w:val="32"/>
        </w:rPr>
      </w:pP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鉴于针对突发环境事件应急处置情况，已达到突发环境事件应急预案中所设定的终止条件，经应急指挥组确认，立即终止应急响应，进入后期处置。</w:t>
      </w:r>
    </w:p>
    <w:p>
      <w:pPr>
        <w:keepLines w:val="0"/>
        <w:pageBreakBefore w:val="0"/>
        <w:kinsoku/>
        <w:wordWrap/>
        <w:overflowPunct/>
        <w:topLinePunct w:val="0"/>
        <w:bidi w:val="0"/>
        <w:spacing w:line="560" w:lineRule="exact"/>
        <w:ind w:firstLine="656" w:firstLineChars="200"/>
        <w:jc w:val="both"/>
        <w:textAlignment w:val="auto"/>
        <w:rPr>
          <w:rFonts w:hint="eastAsia" w:ascii="仿宋_GB2312" w:hAnsi="仿宋_GB2312" w:eastAsia="仿宋_GB2312" w:cs="仿宋_GB2312"/>
          <w:b w:val="0"/>
          <w:bCs w:val="0"/>
          <w:spacing w:val="4"/>
          <w:sz w:val="32"/>
          <w:szCs w:val="32"/>
        </w:rPr>
      </w:pPr>
    </w:p>
    <w:p>
      <w:pPr>
        <w:keepLines w:val="0"/>
        <w:pageBreakBefore w:val="0"/>
        <w:kinsoku/>
        <w:wordWrap/>
        <w:overflowPunct/>
        <w:topLinePunct w:val="0"/>
        <w:bidi w:val="0"/>
        <w:spacing w:line="560" w:lineRule="exact"/>
        <w:ind w:firstLine="656" w:firstLineChars="200"/>
        <w:jc w:val="both"/>
        <w:textAlignment w:val="auto"/>
        <w:rPr>
          <w:rFonts w:hint="eastAsia" w:ascii="仿宋_GB2312" w:hAnsi="仿宋_GB2312" w:eastAsia="仿宋_GB2312" w:cs="仿宋_GB2312"/>
          <w:b w:val="0"/>
          <w:bCs w:val="0"/>
          <w:spacing w:val="4"/>
          <w:sz w:val="32"/>
          <w:szCs w:val="32"/>
        </w:rPr>
      </w:pPr>
    </w:p>
    <w:p>
      <w:pPr>
        <w:keepLines w:val="0"/>
        <w:pageBreakBefore w:val="0"/>
        <w:kinsoku/>
        <w:wordWrap/>
        <w:overflowPunct/>
        <w:topLinePunct w:val="0"/>
        <w:bidi w:val="0"/>
        <w:spacing w:line="560" w:lineRule="exact"/>
        <w:ind w:firstLine="656" w:firstLineChars="200"/>
        <w:jc w:val="both"/>
        <w:textAlignment w:val="auto"/>
        <w:rPr>
          <w:rFonts w:hint="eastAsia" w:ascii="仿宋_GB2312" w:hAnsi="仿宋_GB2312" w:eastAsia="仿宋_GB2312" w:cs="仿宋_GB2312"/>
          <w:b w:val="0"/>
          <w:bCs w:val="0"/>
          <w:spacing w:val="4"/>
          <w:sz w:val="32"/>
          <w:szCs w:val="32"/>
        </w:rPr>
      </w:pPr>
    </w:p>
    <w:p>
      <w:pPr>
        <w:keepLines w:val="0"/>
        <w:pageBreakBefore w:val="0"/>
        <w:tabs>
          <w:tab w:val="left" w:pos="4320"/>
        </w:tabs>
        <w:kinsoku/>
        <w:wordWrap/>
        <w:overflowPunct/>
        <w:topLinePunct w:val="0"/>
        <w:bidi w:val="0"/>
        <w:spacing w:line="560" w:lineRule="exact"/>
        <w:ind w:firstLine="656" w:firstLineChars="200"/>
        <w:jc w:val="both"/>
        <w:textAlignment w:val="auto"/>
        <w:rPr>
          <w:rFonts w:hint="eastAsia" w:ascii="仿宋_GB2312" w:hAnsi="仿宋_GB2312" w:eastAsia="仿宋_GB2312" w:cs="仿宋_GB2312"/>
          <w:b w:val="0"/>
          <w:bCs w:val="0"/>
          <w:spacing w:val="4"/>
          <w:sz w:val="32"/>
          <w:szCs w:val="32"/>
        </w:rPr>
      </w:pPr>
      <w:r>
        <w:rPr>
          <w:rFonts w:hint="eastAsia" w:ascii="仿宋_GB2312" w:hAnsi="仿宋_GB2312" w:eastAsia="仿宋_GB2312" w:cs="仿宋_GB2312"/>
          <w:b w:val="0"/>
          <w:bCs w:val="0"/>
          <w:spacing w:val="4"/>
          <w:sz w:val="32"/>
          <w:szCs w:val="32"/>
        </w:rPr>
        <w:t xml:space="preserve">            台安县人民政府应急小组总指挥：</w:t>
      </w:r>
    </w:p>
    <w:p>
      <w:pPr>
        <w:keepLines w:val="0"/>
        <w:pageBreakBefore w:val="0"/>
        <w:tabs>
          <w:tab w:val="left" w:pos="4680"/>
        </w:tabs>
        <w:kinsoku/>
        <w:wordWrap/>
        <w:overflowPunct/>
        <w:topLinePunct w:val="0"/>
        <w:bidi w:val="0"/>
        <w:spacing w:line="560" w:lineRule="exact"/>
        <w:ind w:firstLine="4592" w:firstLineChars="1400"/>
        <w:jc w:val="both"/>
        <w:textAlignment w:val="auto"/>
        <w:rPr>
          <w:rFonts w:hint="eastAsia" w:ascii="仿宋_GB2312" w:hAnsi="仿宋_GB2312" w:eastAsia="仿宋_GB2312" w:cs="仿宋_GB2312"/>
          <w:b w:val="0"/>
          <w:bCs w:val="0"/>
          <w:spacing w:val="4"/>
          <w:sz w:val="32"/>
          <w:szCs w:val="32"/>
        </w:rPr>
      </w:pPr>
      <w:r>
        <w:rPr>
          <w:rFonts w:hint="eastAsia" w:ascii="仿宋_GB2312" w:hAnsi="仿宋_GB2312" w:eastAsia="仿宋_GB2312" w:cs="仿宋_GB2312"/>
          <w:b w:val="0"/>
          <w:bCs w:val="0"/>
          <w:spacing w:val="4"/>
          <w:sz w:val="32"/>
          <w:szCs w:val="32"/>
        </w:rPr>
        <w:t xml:space="preserve">  年     月     日</w:t>
      </w: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sectPr>
          <w:pgSz w:w="11906" w:h="16838"/>
          <w:pgMar w:top="2098" w:right="1417" w:bottom="2098" w:left="1417" w:header="851" w:footer="992" w:gutter="0"/>
          <w:pgNumType w:fmt="numberInDash"/>
          <w:cols w:space="720" w:num="1"/>
          <w:docGrid w:type="lines" w:linePitch="312" w:charSpace="0"/>
        </w:sectPr>
      </w:pPr>
    </w:p>
    <w:p>
      <w:pPr>
        <w:keepLines w:val="0"/>
        <w:pageBreakBefore w:val="0"/>
        <w:kinsoku/>
        <w:wordWrap/>
        <w:overflowPunct/>
        <w:topLinePunct w:val="0"/>
        <w:bidi w:val="0"/>
        <w:spacing w:line="560" w:lineRule="exact"/>
        <w:jc w:val="both"/>
        <w:textAlignment w:val="auto"/>
        <w:outlineLvl w:val="0"/>
        <w:rPr>
          <w:rFonts w:hint="eastAsia" w:ascii="仿宋_GB2312" w:hAnsi="仿宋_GB2312" w:eastAsia="仿宋_GB2312" w:cs="仿宋_GB2312"/>
          <w:b w:val="0"/>
          <w:bCs w:val="0"/>
          <w:sz w:val="32"/>
          <w:szCs w:val="32"/>
        </w:rPr>
      </w:pPr>
      <w:bookmarkStart w:id="224" w:name="_Toc11807"/>
      <w:bookmarkStart w:id="225" w:name="_Toc7065"/>
      <w:bookmarkStart w:id="226" w:name="_Toc16503"/>
      <w:bookmarkStart w:id="227" w:name="_Toc8982"/>
      <w:bookmarkStart w:id="228" w:name="_Toc8713"/>
      <w:r>
        <w:rPr>
          <w:rFonts w:hint="eastAsia" w:ascii="仿宋_GB2312" w:hAnsi="仿宋_GB2312" w:eastAsia="仿宋_GB2312" w:cs="仿宋_GB2312"/>
          <w:b w:val="0"/>
          <w:bCs w:val="0"/>
          <w:sz w:val="32"/>
          <w:szCs w:val="32"/>
          <w:lang w:val="en-US" w:eastAsia="zh-CN"/>
        </w:rPr>
        <w:t>8.4.4</w:t>
      </w:r>
      <w:r>
        <w:rPr>
          <w:rFonts w:hint="eastAsia" w:ascii="仿宋_GB2312" w:hAnsi="仿宋_GB2312" w:eastAsia="仿宋_GB2312" w:cs="仿宋_GB2312"/>
          <w:b w:val="0"/>
          <w:bCs w:val="0"/>
          <w:sz w:val="32"/>
          <w:szCs w:val="32"/>
        </w:rPr>
        <w:t>突发环境事件信息报送内容</w:t>
      </w:r>
      <w:bookmarkEnd w:id="224"/>
      <w:bookmarkEnd w:id="225"/>
      <w:bookmarkEnd w:id="226"/>
      <w:bookmarkEnd w:id="227"/>
      <w:bookmarkEnd w:id="228"/>
    </w:p>
    <w:p>
      <w:pPr>
        <w:keepLines w:val="0"/>
        <w:pageBreakBefore w:val="0"/>
        <w:kinsoku/>
        <w:wordWrap/>
        <w:overflowPunct/>
        <w:topLinePunct w:val="0"/>
        <w:bidi w:val="0"/>
        <w:spacing w:line="560" w:lineRule="exact"/>
        <w:jc w:val="center"/>
        <w:textAlignment w:val="auto"/>
        <w:outlineLvl w:val="0"/>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突发环境事件信息报送内容</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2"/>
        <w:gridCol w:w="6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2" w:type="dxa"/>
            <w:vAlign w:val="center"/>
          </w:tcPr>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项目</w:t>
            </w:r>
          </w:p>
        </w:tc>
        <w:tc>
          <w:tcPr>
            <w:tcW w:w="6780" w:type="dxa"/>
            <w:vAlign w:val="center"/>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2342"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现场信息</w:t>
            </w:r>
          </w:p>
        </w:tc>
        <w:tc>
          <w:tcPr>
            <w:tcW w:w="6780" w:type="dxa"/>
            <w:vAlign w:val="center"/>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报告时间、现场联系人、报告人联系方式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5" w:hRule="atLeast"/>
        </w:trPr>
        <w:tc>
          <w:tcPr>
            <w:tcW w:w="2342" w:type="dxa"/>
            <w:vAlign w:val="center"/>
          </w:tcPr>
          <w:p>
            <w:pPr>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事件基本信息</w:t>
            </w:r>
          </w:p>
        </w:tc>
        <w:tc>
          <w:tcPr>
            <w:tcW w:w="6780" w:type="dxa"/>
            <w:vAlign w:val="center"/>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事件类型、发生地点、发生时间、污染源、泄漏数量、财产损失、人员伤亡、事故原因、事故进展</w:t>
            </w:r>
            <w:r>
              <w:rPr>
                <w:rFonts w:hint="eastAsia" w:ascii="仿宋_GB2312" w:hAnsi="仿宋_GB2312" w:eastAsia="仿宋_GB2312" w:cs="仿宋_GB2312"/>
                <w:b w:val="0"/>
                <w:bCs w:val="0"/>
                <w:sz w:val="32"/>
                <w:szCs w:val="32"/>
                <w:lang w:eastAsia="zh-CN"/>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5" w:hRule="atLeast"/>
        </w:trPr>
        <w:tc>
          <w:tcPr>
            <w:tcW w:w="2342" w:type="dxa"/>
            <w:vAlign w:val="center"/>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现场勘察情况</w:t>
            </w:r>
          </w:p>
        </w:tc>
        <w:tc>
          <w:tcPr>
            <w:tcW w:w="6780" w:type="dxa"/>
            <w:vAlign w:val="center"/>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事发地与各个集中式饮用水</w:t>
            </w:r>
            <w:r>
              <w:rPr>
                <w:rFonts w:hint="eastAsia" w:ascii="仿宋_GB2312" w:hAnsi="仿宋_GB2312" w:eastAsia="仿宋_GB2312" w:cs="仿宋_GB2312"/>
                <w:b w:val="0"/>
                <w:bCs w:val="0"/>
                <w:sz w:val="32"/>
                <w:szCs w:val="32"/>
                <w:lang w:eastAsia="zh-CN"/>
              </w:rPr>
              <w:t>水</w:t>
            </w:r>
            <w:r>
              <w:rPr>
                <w:rFonts w:hint="eastAsia" w:ascii="仿宋_GB2312" w:hAnsi="仿宋_GB2312" w:eastAsia="仿宋_GB2312" w:cs="仿宋_GB2312"/>
                <w:b w:val="0"/>
                <w:bCs w:val="0"/>
                <w:sz w:val="32"/>
                <w:szCs w:val="32"/>
              </w:rPr>
              <w:t>源地保护区</w:t>
            </w:r>
            <w:r>
              <w:rPr>
                <w:rFonts w:hint="eastAsia" w:ascii="仿宋_GB2312" w:hAnsi="仿宋_GB2312" w:eastAsia="仿宋_GB2312" w:cs="仿宋_GB2312"/>
                <w:b w:val="0"/>
                <w:bCs w:val="0"/>
                <w:sz w:val="32"/>
                <w:szCs w:val="32"/>
                <w:lang w:eastAsia="zh-CN"/>
              </w:rPr>
              <w:t>的</w:t>
            </w:r>
            <w:r>
              <w:rPr>
                <w:rFonts w:hint="eastAsia" w:ascii="仿宋_GB2312" w:hAnsi="仿宋_GB2312" w:eastAsia="仿宋_GB2312" w:cs="仿宋_GB2312"/>
                <w:b w:val="0"/>
                <w:bCs w:val="0"/>
                <w:sz w:val="32"/>
                <w:szCs w:val="32"/>
              </w:rPr>
              <w:t>关系</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距离、事发地渠段供水范围(每日供水量、影响人口量</w:t>
            </w:r>
            <w:r>
              <w:rPr>
                <w:rFonts w:hint="eastAsia" w:ascii="仿宋_GB2312" w:hAnsi="仿宋_GB2312" w:eastAsia="仿宋_GB2312" w:cs="仿宋_GB2312"/>
                <w:b w:val="0"/>
                <w:bCs w:val="0"/>
                <w:sz w:val="32"/>
                <w:szCs w:val="32"/>
                <w:lang w:eastAsia="zh-CN"/>
              </w:rPr>
              <w:t>等</w:t>
            </w:r>
            <w:r>
              <w:rPr>
                <w:rFonts w:hint="eastAsia" w:ascii="仿宋_GB2312" w:hAnsi="仿宋_GB2312" w:eastAsia="仿宋_GB2312" w:cs="仿宋_GB2312"/>
                <w:b w:val="0"/>
                <w:bCs w:val="0"/>
                <w:sz w:val="32"/>
                <w:szCs w:val="32"/>
              </w:rPr>
              <w:t>)；</w:t>
            </w: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2.周边是否有居民点：离事发地距离；</w:t>
            </w:r>
          </w:p>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3.水文、气象条件：流速、风速。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trPr>
        <w:tc>
          <w:tcPr>
            <w:tcW w:w="2342" w:type="dxa"/>
            <w:vAlign w:val="center"/>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现场监测情况</w:t>
            </w:r>
          </w:p>
        </w:tc>
        <w:tc>
          <w:tcPr>
            <w:tcW w:w="6780" w:type="dxa"/>
            <w:vAlign w:val="center"/>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监测报告、监测点位图(关键点位离事发地及敏感区域距离)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2342" w:type="dxa"/>
            <w:vAlign w:val="center"/>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应急处置措施</w:t>
            </w:r>
          </w:p>
        </w:tc>
        <w:tc>
          <w:tcPr>
            <w:tcW w:w="6780" w:type="dxa"/>
            <w:vAlign w:val="center"/>
          </w:tcPr>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政府和环保部门采取的措施</w:t>
            </w:r>
          </w:p>
        </w:tc>
      </w:tr>
    </w:tbl>
    <w:p>
      <w:pPr>
        <w:keepLines w:val="0"/>
        <w:pageBreakBefore w:val="0"/>
        <w:kinsoku/>
        <w:wordWrap/>
        <w:overflowPunct/>
        <w:topLinePunct w:val="0"/>
        <w:bidi w:val="0"/>
        <w:spacing w:line="560" w:lineRule="exact"/>
        <w:jc w:val="both"/>
        <w:textAlignment w:val="auto"/>
        <w:outlineLvl w:val="0"/>
        <w:rPr>
          <w:rFonts w:hint="eastAsia" w:ascii="楷体_GB2312" w:hAnsi="楷体_GB2312" w:eastAsia="楷体_GB2312" w:cs="楷体_GB2312"/>
          <w:b w:val="0"/>
          <w:bCs w:val="0"/>
          <w:sz w:val="32"/>
          <w:szCs w:val="32"/>
        </w:rPr>
      </w:pPr>
      <w:bookmarkStart w:id="229" w:name="_Toc21931"/>
      <w:bookmarkStart w:id="230" w:name="_Toc19628"/>
      <w:bookmarkStart w:id="231" w:name="_Toc27862"/>
      <w:bookmarkStart w:id="232" w:name="_Toc6109"/>
      <w:bookmarkStart w:id="233" w:name="_Toc6502"/>
    </w:p>
    <w:p>
      <w:pPr>
        <w:keepLines w:val="0"/>
        <w:pageBreakBefore w:val="0"/>
        <w:kinsoku/>
        <w:wordWrap/>
        <w:overflowPunct/>
        <w:topLinePunct w:val="0"/>
        <w:bidi w:val="0"/>
        <w:spacing w:line="560" w:lineRule="exact"/>
        <w:jc w:val="both"/>
        <w:textAlignment w:val="auto"/>
        <w:outlineLvl w:val="0"/>
        <w:rPr>
          <w:rFonts w:hint="eastAsia" w:ascii="楷体_GB2312" w:hAnsi="楷体_GB2312" w:eastAsia="楷体_GB2312" w:cs="楷体_GB2312"/>
          <w:b w:val="0"/>
          <w:bCs w:val="0"/>
          <w:sz w:val="32"/>
          <w:szCs w:val="32"/>
        </w:rPr>
      </w:pPr>
    </w:p>
    <w:p>
      <w:pPr>
        <w:keepLines w:val="0"/>
        <w:pageBreakBefore w:val="0"/>
        <w:kinsoku/>
        <w:wordWrap/>
        <w:overflowPunct/>
        <w:topLinePunct w:val="0"/>
        <w:bidi w:val="0"/>
        <w:spacing w:line="560" w:lineRule="exact"/>
        <w:jc w:val="both"/>
        <w:textAlignment w:val="auto"/>
        <w:outlineLvl w:val="0"/>
        <w:rPr>
          <w:rFonts w:hint="eastAsia" w:ascii="楷体_GB2312" w:hAnsi="楷体_GB2312" w:eastAsia="楷体_GB2312" w:cs="楷体_GB2312"/>
          <w:b w:val="0"/>
          <w:bCs w:val="0"/>
          <w:sz w:val="32"/>
          <w:szCs w:val="32"/>
        </w:rPr>
      </w:pPr>
    </w:p>
    <w:p>
      <w:pPr>
        <w:keepLines w:val="0"/>
        <w:pageBreakBefore w:val="0"/>
        <w:kinsoku/>
        <w:wordWrap/>
        <w:overflowPunct/>
        <w:topLinePunct w:val="0"/>
        <w:bidi w:val="0"/>
        <w:spacing w:line="560" w:lineRule="exact"/>
        <w:jc w:val="both"/>
        <w:textAlignment w:val="auto"/>
        <w:outlineLvl w:val="0"/>
        <w:rPr>
          <w:rFonts w:hint="eastAsia" w:ascii="楷体_GB2312" w:hAnsi="楷体_GB2312" w:eastAsia="楷体_GB2312" w:cs="楷体_GB2312"/>
          <w:b w:val="0"/>
          <w:bCs w:val="0"/>
          <w:sz w:val="32"/>
          <w:szCs w:val="32"/>
        </w:rPr>
      </w:pPr>
    </w:p>
    <w:p>
      <w:pPr>
        <w:keepLines w:val="0"/>
        <w:pageBreakBefore w:val="0"/>
        <w:kinsoku/>
        <w:wordWrap/>
        <w:overflowPunct/>
        <w:topLinePunct w:val="0"/>
        <w:bidi w:val="0"/>
        <w:spacing w:line="560" w:lineRule="exact"/>
        <w:jc w:val="both"/>
        <w:textAlignment w:val="auto"/>
        <w:outlineLvl w:val="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8.4.5</w:t>
      </w:r>
      <w:r>
        <w:rPr>
          <w:rFonts w:hint="eastAsia" w:ascii="仿宋_GB2312" w:hAnsi="仿宋_GB2312" w:eastAsia="仿宋_GB2312" w:cs="仿宋_GB2312"/>
          <w:b w:val="0"/>
          <w:bCs w:val="0"/>
          <w:sz w:val="32"/>
          <w:szCs w:val="32"/>
        </w:rPr>
        <w:t>培训记录表</w:t>
      </w:r>
      <w:bookmarkEnd w:id="229"/>
      <w:bookmarkEnd w:id="230"/>
      <w:bookmarkEnd w:id="231"/>
      <w:bookmarkEnd w:id="232"/>
      <w:bookmarkEnd w:id="233"/>
    </w:p>
    <w:p>
      <w:pPr>
        <w:keepLines w:val="0"/>
        <w:pageBreakBefore w:val="0"/>
        <w:kinsoku/>
        <w:wordWrap/>
        <w:overflowPunct/>
        <w:topLinePunct w:val="0"/>
        <w:bidi w:val="0"/>
        <w:spacing w:line="560" w:lineRule="exact"/>
        <w:jc w:val="center"/>
        <w:textAlignment w:val="auto"/>
        <w:outlineLvl w:val="0"/>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培训记录表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7"/>
        <w:gridCol w:w="1959"/>
        <w:gridCol w:w="1671"/>
        <w:gridCol w:w="2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4436" w:type="dxa"/>
            <w:gridSpan w:val="2"/>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培训时间</w:t>
            </w:r>
            <w:r>
              <w:rPr>
                <w:rFonts w:hint="eastAsia" w:ascii="仿宋_GB2312" w:hAnsi="仿宋_GB2312" w:eastAsia="仿宋_GB2312" w:cs="仿宋_GB2312"/>
                <w:b w:val="0"/>
                <w:bCs w:val="0"/>
                <w:sz w:val="32"/>
                <w:szCs w:val="32"/>
                <w:lang w:eastAsia="zh-CN"/>
              </w:rPr>
              <w:t>：</w:t>
            </w:r>
          </w:p>
        </w:tc>
        <w:tc>
          <w:tcPr>
            <w:tcW w:w="4086" w:type="dxa"/>
            <w:gridSpan w:val="2"/>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培训地点</w:t>
            </w:r>
            <w:r>
              <w:rPr>
                <w:rFonts w:hint="eastAsia" w:ascii="仿宋_GB2312" w:hAnsi="仿宋_GB2312" w:eastAsia="仿宋_GB2312" w:cs="仿宋_GB2312"/>
                <w:b w:val="0"/>
                <w:bCs w:val="0"/>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522" w:type="dxa"/>
            <w:gridSpan w:val="4"/>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组织单位：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522" w:type="dxa"/>
            <w:gridSpan w:val="4"/>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培训内容：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477" w:type="dxa"/>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参加培训人员</w:t>
            </w:r>
          </w:p>
        </w:tc>
        <w:tc>
          <w:tcPr>
            <w:tcW w:w="3630" w:type="dxa"/>
            <w:gridSpan w:val="2"/>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单位</w:t>
            </w:r>
          </w:p>
        </w:tc>
        <w:tc>
          <w:tcPr>
            <w:tcW w:w="2415" w:type="dxa"/>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477" w:type="dxa"/>
          </w:tcPr>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tc>
        <w:tc>
          <w:tcPr>
            <w:tcW w:w="3630" w:type="dxa"/>
            <w:gridSpan w:val="2"/>
          </w:tcPr>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tc>
        <w:tc>
          <w:tcPr>
            <w:tcW w:w="2415" w:type="dxa"/>
          </w:tcPr>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477" w:type="dxa"/>
          </w:tcPr>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tc>
        <w:tc>
          <w:tcPr>
            <w:tcW w:w="3630" w:type="dxa"/>
            <w:gridSpan w:val="2"/>
          </w:tcPr>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tc>
        <w:tc>
          <w:tcPr>
            <w:tcW w:w="2415" w:type="dxa"/>
          </w:tcPr>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477" w:type="dxa"/>
          </w:tcPr>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tc>
        <w:tc>
          <w:tcPr>
            <w:tcW w:w="3630" w:type="dxa"/>
            <w:gridSpan w:val="2"/>
          </w:tcPr>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tc>
        <w:tc>
          <w:tcPr>
            <w:tcW w:w="2415" w:type="dxa"/>
          </w:tcPr>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477" w:type="dxa"/>
          </w:tcPr>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tc>
        <w:tc>
          <w:tcPr>
            <w:tcW w:w="3630" w:type="dxa"/>
            <w:gridSpan w:val="2"/>
          </w:tcPr>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tc>
        <w:tc>
          <w:tcPr>
            <w:tcW w:w="2415" w:type="dxa"/>
          </w:tcPr>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477" w:type="dxa"/>
          </w:tcPr>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tc>
        <w:tc>
          <w:tcPr>
            <w:tcW w:w="3630" w:type="dxa"/>
            <w:gridSpan w:val="2"/>
          </w:tcPr>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tc>
        <w:tc>
          <w:tcPr>
            <w:tcW w:w="2415" w:type="dxa"/>
          </w:tcPr>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477" w:type="dxa"/>
          </w:tcPr>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tc>
        <w:tc>
          <w:tcPr>
            <w:tcW w:w="3630" w:type="dxa"/>
            <w:gridSpan w:val="2"/>
          </w:tcPr>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tc>
        <w:tc>
          <w:tcPr>
            <w:tcW w:w="2415" w:type="dxa"/>
          </w:tcPr>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477" w:type="dxa"/>
          </w:tcPr>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tc>
        <w:tc>
          <w:tcPr>
            <w:tcW w:w="3630" w:type="dxa"/>
            <w:gridSpan w:val="2"/>
          </w:tcPr>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tc>
        <w:tc>
          <w:tcPr>
            <w:tcW w:w="2415" w:type="dxa"/>
          </w:tcPr>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477" w:type="dxa"/>
          </w:tcPr>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tc>
        <w:tc>
          <w:tcPr>
            <w:tcW w:w="3630" w:type="dxa"/>
            <w:gridSpan w:val="2"/>
          </w:tcPr>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tc>
        <w:tc>
          <w:tcPr>
            <w:tcW w:w="2415" w:type="dxa"/>
          </w:tcPr>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477" w:type="dxa"/>
          </w:tcPr>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tc>
        <w:tc>
          <w:tcPr>
            <w:tcW w:w="3630" w:type="dxa"/>
            <w:gridSpan w:val="2"/>
          </w:tcPr>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tc>
        <w:tc>
          <w:tcPr>
            <w:tcW w:w="2415" w:type="dxa"/>
          </w:tcPr>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tc>
      </w:tr>
    </w:tbl>
    <w:p>
      <w:pPr>
        <w:keepLines w:val="0"/>
        <w:pageBreakBefore w:val="0"/>
        <w:kinsoku/>
        <w:wordWrap/>
        <w:overflowPunct/>
        <w:topLinePunct w:val="0"/>
        <w:bidi w:val="0"/>
        <w:spacing w:line="560" w:lineRule="exact"/>
        <w:jc w:val="both"/>
        <w:textAlignment w:val="auto"/>
        <w:outlineLvl w:val="0"/>
        <w:rPr>
          <w:rFonts w:hint="eastAsia" w:ascii="仿宋_GB2312" w:hAnsi="仿宋_GB2312" w:eastAsia="仿宋_GB2312" w:cs="仿宋_GB2312"/>
          <w:b w:val="0"/>
          <w:bCs w:val="0"/>
          <w:sz w:val="32"/>
          <w:szCs w:val="32"/>
        </w:rPr>
      </w:pPr>
      <w:bookmarkStart w:id="234" w:name="_Toc27121"/>
      <w:bookmarkStart w:id="235" w:name="_Toc4353"/>
      <w:r>
        <w:rPr>
          <w:rFonts w:hint="eastAsia" w:ascii="仿宋_GB2312" w:hAnsi="仿宋_GB2312" w:eastAsia="仿宋_GB2312" w:cs="仿宋_GB2312"/>
          <w:b w:val="0"/>
          <w:bCs w:val="0"/>
          <w:sz w:val="32"/>
          <w:szCs w:val="32"/>
          <w:lang w:val="en-US" w:eastAsia="zh-CN"/>
        </w:rPr>
        <w:t>8.4.6</w:t>
      </w:r>
      <w:r>
        <w:rPr>
          <w:rFonts w:hint="eastAsia" w:ascii="楷体_GB2312" w:hAnsi="楷体_GB2312" w:eastAsia="楷体_GB2312" w:cs="楷体_GB2312"/>
          <w:b w:val="0"/>
          <w:bCs w:val="0"/>
          <w:sz w:val="32"/>
          <w:szCs w:val="32"/>
        </w:rPr>
        <w:t>应急演练记录表</w:t>
      </w:r>
    </w:p>
    <w:p>
      <w:pPr>
        <w:keepLines w:val="0"/>
        <w:pageBreakBefore w:val="0"/>
        <w:kinsoku/>
        <w:wordWrap/>
        <w:overflowPunct/>
        <w:topLinePunct w:val="0"/>
        <w:bidi w:val="0"/>
        <w:spacing w:line="560" w:lineRule="exact"/>
        <w:jc w:val="center"/>
        <w:textAlignment w:val="auto"/>
        <w:outlineLvl w:val="0"/>
        <w:rPr>
          <w:rFonts w:hint="eastAsia" w:ascii="仿宋_GB2312" w:hAnsi="仿宋_GB2312" w:eastAsia="仿宋_GB2312" w:cs="仿宋_GB2312"/>
          <w:b w:val="0"/>
          <w:bCs w:val="0"/>
          <w:sz w:val="32"/>
          <w:szCs w:val="32"/>
        </w:rPr>
      </w:pPr>
      <w:r>
        <w:rPr>
          <w:rFonts w:hint="eastAsia" w:ascii="方正小标宋简体" w:hAnsi="方正小标宋简体" w:eastAsia="方正小标宋简体" w:cs="方正小标宋简体"/>
          <w:b w:val="0"/>
          <w:bCs w:val="0"/>
          <w:sz w:val="44"/>
          <w:szCs w:val="44"/>
        </w:rPr>
        <w:t>应急演练记录表</w:t>
      </w:r>
    </w:p>
    <w:bookmarkEnd w:id="234"/>
    <w:bookmarkEnd w:id="235"/>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1"/>
        <w:gridCol w:w="2131"/>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22" w:type="dxa"/>
            <w:gridSpan w:val="4"/>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演练目的：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4261" w:type="dxa"/>
            <w:gridSpan w:val="2"/>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演练时间：</w:t>
            </w:r>
          </w:p>
        </w:tc>
        <w:tc>
          <w:tcPr>
            <w:tcW w:w="4261" w:type="dxa"/>
            <w:gridSpan w:val="2"/>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演练地点：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22" w:type="dxa"/>
            <w:gridSpan w:val="4"/>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演练参加人员：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130" w:type="dxa"/>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参加人员</w:t>
            </w:r>
          </w:p>
        </w:tc>
        <w:tc>
          <w:tcPr>
            <w:tcW w:w="2131" w:type="dxa"/>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单位</w:t>
            </w:r>
          </w:p>
        </w:tc>
        <w:tc>
          <w:tcPr>
            <w:tcW w:w="2131" w:type="dxa"/>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参加人员</w:t>
            </w:r>
          </w:p>
        </w:tc>
        <w:tc>
          <w:tcPr>
            <w:tcW w:w="2130" w:type="dxa"/>
          </w:tcPr>
          <w:p>
            <w:pPr>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130" w:type="dxa"/>
          </w:tcPr>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tc>
        <w:tc>
          <w:tcPr>
            <w:tcW w:w="2131" w:type="dxa"/>
          </w:tcPr>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tc>
        <w:tc>
          <w:tcPr>
            <w:tcW w:w="2131" w:type="dxa"/>
          </w:tcPr>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tc>
        <w:tc>
          <w:tcPr>
            <w:tcW w:w="2130" w:type="dxa"/>
          </w:tcPr>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130" w:type="dxa"/>
          </w:tcPr>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tc>
        <w:tc>
          <w:tcPr>
            <w:tcW w:w="2131" w:type="dxa"/>
          </w:tcPr>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tc>
        <w:tc>
          <w:tcPr>
            <w:tcW w:w="2131" w:type="dxa"/>
          </w:tcPr>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tc>
        <w:tc>
          <w:tcPr>
            <w:tcW w:w="2130" w:type="dxa"/>
          </w:tcPr>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130" w:type="dxa"/>
          </w:tcPr>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tc>
        <w:tc>
          <w:tcPr>
            <w:tcW w:w="2131" w:type="dxa"/>
          </w:tcPr>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tc>
        <w:tc>
          <w:tcPr>
            <w:tcW w:w="2131" w:type="dxa"/>
          </w:tcPr>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tc>
        <w:tc>
          <w:tcPr>
            <w:tcW w:w="2130" w:type="dxa"/>
          </w:tcPr>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130" w:type="dxa"/>
          </w:tcPr>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tc>
        <w:tc>
          <w:tcPr>
            <w:tcW w:w="2131" w:type="dxa"/>
          </w:tcPr>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tc>
        <w:tc>
          <w:tcPr>
            <w:tcW w:w="2131" w:type="dxa"/>
          </w:tcPr>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tc>
        <w:tc>
          <w:tcPr>
            <w:tcW w:w="2130" w:type="dxa"/>
          </w:tcPr>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130" w:type="dxa"/>
          </w:tcPr>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tc>
        <w:tc>
          <w:tcPr>
            <w:tcW w:w="2131" w:type="dxa"/>
          </w:tcPr>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tc>
        <w:tc>
          <w:tcPr>
            <w:tcW w:w="2131" w:type="dxa"/>
          </w:tcPr>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tc>
        <w:tc>
          <w:tcPr>
            <w:tcW w:w="2130" w:type="dxa"/>
          </w:tcPr>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130" w:type="dxa"/>
          </w:tcPr>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tc>
        <w:tc>
          <w:tcPr>
            <w:tcW w:w="2131" w:type="dxa"/>
          </w:tcPr>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tc>
        <w:tc>
          <w:tcPr>
            <w:tcW w:w="2131" w:type="dxa"/>
          </w:tcPr>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tc>
        <w:tc>
          <w:tcPr>
            <w:tcW w:w="2130" w:type="dxa"/>
          </w:tcPr>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130" w:type="dxa"/>
          </w:tcPr>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tc>
        <w:tc>
          <w:tcPr>
            <w:tcW w:w="2131" w:type="dxa"/>
          </w:tcPr>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tc>
        <w:tc>
          <w:tcPr>
            <w:tcW w:w="2131" w:type="dxa"/>
          </w:tcPr>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tc>
        <w:tc>
          <w:tcPr>
            <w:tcW w:w="2130" w:type="dxa"/>
          </w:tcPr>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130" w:type="dxa"/>
          </w:tcPr>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tc>
        <w:tc>
          <w:tcPr>
            <w:tcW w:w="2131" w:type="dxa"/>
          </w:tcPr>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tc>
        <w:tc>
          <w:tcPr>
            <w:tcW w:w="2131" w:type="dxa"/>
          </w:tcPr>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tc>
        <w:tc>
          <w:tcPr>
            <w:tcW w:w="2130" w:type="dxa"/>
          </w:tcPr>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130" w:type="dxa"/>
          </w:tcPr>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tc>
        <w:tc>
          <w:tcPr>
            <w:tcW w:w="2131" w:type="dxa"/>
          </w:tcPr>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tc>
        <w:tc>
          <w:tcPr>
            <w:tcW w:w="2131" w:type="dxa"/>
          </w:tcPr>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tc>
        <w:tc>
          <w:tcPr>
            <w:tcW w:w="2130" w:type="dxa"/>
          </w:tcPr>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130" w:type="dxa"/>
          </w:tcPr>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tc>
        <w:tc>
          <w:tcPr>
            <w:tcW w:w="2131" w:type="dxa"/>
          </w:tcPr>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tc>
        <w:tc>
          <w:tcPr>
            <w:tcW w:w="2131" w:type="dxa"/>
          </w:tcPr>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tc>
        <w:tc>
          <w:tcPr>
            <w:tcW w:w="2130" w:type="dxa"/>
          </w:tcPr>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130" w:type="dxa"/>
          </w:tcPr>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tc>
        <w:tc>
          <w:tcPr>
            <w:tcW w:w="2131" w:type="dxa"/>
          </w:tcPr>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tc>
        <w:tc>
          <w:tcPr>
            <w:tcW w:w="2131" w:type="dxa"/>
          </w:tcPr>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tc>
        <w:tc>
          <w:tcPr>
            <w:tcW w:w="2130" w:type="dxa"/>
          </w:tcPr>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6" w:hRule="atLeast"/>
        </w:trPr>
        <w:tc>
          <w:tcPr>
            <w:tcW w:w="8522" w:type="dxa"/>
            <w:gridSpan w:val="4"/>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演练观摩人员：</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6" w:hRule="atLeast"/>
        </w:trPr>
        <w:tc>
          <w:tcPr>
            <w:tcW w:w="8522" w:type="dxa"/>
            <w:gridSpan w:val="4"/>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演练指挥人员：</w:t>
            </w:r>
          </w:p>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1" w:hRule="atLeast"/>
        </w:trPr>
        <w:tc>
          <w:tcPr>
            <w:tcW w:w="8522" w:type="dxa"/>
            <w:gridSpan w:val="4"/>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演练过程：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9" w:hRule="atLeast"/>
        </w:trPr>
        <w:tc>
          <w:tcPr>
            <w:tcW w:w="8522" w:type="dxa"/>
            <w:gridSpan w:val="4"/>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演练总结：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130" w:type="dxa"/>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记录人：</w:t>
            </w:r>
          </w:p>
        </w:tc>
        <w:tc>
          <w:tcPr>
            <w:tcW w:w="2131" w:type="dxa"/>
          </w:tcPr>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tc>
        <w:tc>
          <w:tcPr>
            <w:tcW w:w="2131" w:type="dxa"/>
          </w:tcPr>
          <w:p>
            <w:pPr>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记录时间：</w:t>
            </w:r>
          </w:p>
        </w:tc>
        <w:tc>
          <w:tcPr>
            <w:tcW w:w="2130" w:type="dxa"/>
          </w:tcPr>
          <w:p>
            <w:pPr>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 w:val="0"/>
                <w:bCs w:val="0"/>
                <w:sz w:val="32"/>
                <w:szCs w:val="32"/>
              </w:rPr>
            </w:pPr>
          </w:p>
        </w:tc>
      </w:tr>
    </w:tbl>
    <w:p>
      <w:pPr>
        <w:pStyle w:val="36"/>
        <w:keepLines w:val="0"/>
        <w:pageBreakBefore w:val="0"/>
        <w:kinsoku/>
        <w:wordWrap/>
        <w:overflowPunct/>
        <w:topLinePunct w:val="0"/>
        <w:bidi w:val="0"/>
        <w:spacing w:line="560" w:lineRule="exact"/>
        <w:ind w:firstLine="0" w:firstLineChars="0"/>
        <w:jc w:val="both"/>
        <w:textAlignment w:val="auto"/>
        <w:rPr>
          <w:rFonts w:hint="eastAsia" w:ascii="仿宋_GB2312" w:hAnsi="仿宋_GB2312" w:eastAsia="仿宋_GB2312" w:cs="仿宋_GB2312"/>
          <w:b w:val="0"/>
          <w:bCs w:val="0"/>
          <w:sz w:val="32"/>
          <w:szCs w:val="32"/>
        </w:rPr>
      </w:pPr>
    </w:p>
    <w:sectPr>
      <w:footerReference r:id="rId9" w:type="default"/>
      <w:footerReference r:id="rId10" w:type="even"/>
      <w:pgSz w:w="11906" w:h="16838"/>
      <w:pgMar w:top="2098" w:right="1417" w:bottom="2098" w:left="141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ULEmq8BAABNAwAADgAAAGRycy9lMm9Eb2MueG1srVNLbtswEN0H6B0I&#10;7mvKLhA4guWgRZCiQJAGSHIAmiItAvyBQ1vyBZIbZNVN9zmXz5EhbTn97IpuqOHM8M17M6PF5WAN&#10;2coI2ruGTicVJdIJ32q3bujjw/XHOSWQuGu58U42dCeBXi4/nC36UMuZ77xpZSQI4qDuQ0O7lELN&#10;GIhOWg4TH6TDoPLR8oTXuGZt5D2iW8NmVXXOeh/bEL2QAOi9OgTpsuArJUX6rhTIRExDkVsqZyzn&#10;Kp9sueD1OvLQaXGkwf+BheXaYdET1BVPnGyi/gvKahE9eJUmwlvmldJCFg2oZlr9oea+40EWLdgc&#10;CKc2wf+DFbfbu0h0i7O7oMRxizPavzzvf7zufz6R6afcoD5AjXn3ATPT8MUPmDz6AZ1Z96CizV9U&#10;RDCOrd6d2iuHRER+NJ/N5xWGBMbGC+Kz9+chQvoqvSXZaGjE+ZW28u0NpEPqmJKrOX+tjSkzNO43&#10;B2JmD8vcDxyzlYbVcBS08u0O9fQ4+oY63E1KzDeHnc1bMhpxNFajsQlRr7uyRrkehM+bhCQKt1zh&#10;AHssjDMr6o77lZfi13vJev8Llm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KULEmq8BAABN&#10;AwAADgAAAAAAAAABACAAAAAeAQAAZHJzL2Uyb0RvYy54bWxQSwUGAAAAAAYABgBZAQAAPwUAAAAA&#10;">
              <v:fill on="f" focussize="0,0"/>
              <v:stroke on="f"/>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635</wp:posOffset>
              </wp:positionV>
              <wp:extent cx="149860" cy="358140"/>
              <wp:effectExtent l="0" t="0" r="0" b="0"/>
              <wp:wrapNone/>
              <wp:docPr id="15" name="文本框 1030"/>
              <wp:cNvGraphicFramePr/>
              <a:graphic xmlns:a="http://schemas.openxmlformats.org/drawingml/2006/main">
                <a:graphicData uri="http://schemas.microsoft.com/office/word/2010/wordprocessingShape">
                  <wps:wsp>
                    <wps:cNvSpPr txBox="1"/>
                    <wps:spPr>
                      <a:xfrm>
                        <a:off x="0" y="0"/>
                        <a:ext cx="149860" cy="358140"/>
                      </a:xfrm>
                      <a:prstGeom prst="rect">
                        <a:avLst/>
                      </a:prstGeom>
                      <a:noFill/>
                      <a:ln>
                        <a:noFill/>
                      </a:ln>
                    </wps:spPr>
                    <wps:txbx>
                      <w:txbxContent>
                        <w:p/>
                      </w:txbxContent>
                    </wps:txbx>
                    <wps:bodyPr lIns="0" tIns="0" rIns="0" bIns="0" upright="1"/>
                  </wps:wsp>
                </a:graphicData>
              </a:graphic>
            </wp:anchor>
          </w:drawing>
        </mc:Choice>
        <mc:Fallback>
          <w:pict>
            <v:shape id="文本框 1030" o:spid="_x0000_s1026" o:spt="202" type="#_x0000_t202" style="position:absolute;left:0pt;margin-top:0.05pt;height:28.2pt;width:11.8pt;mso-position-horizontal:center;mso-position-horizontal-relative:margin;z-index:251658240;mso-width-relative:page;mso-height-relative:page;" filled="f" stroked="f" coordsize="21600,21600" o:gfxdata="UEsDBAoAAAAAAIdO4kAAAAAAAAAAAAAAAAAEAAAAZHJzL1BLAwQUAAAACACHTuJAeEeOttMAAAAD&#10;AQAADwAAAGRycy9kb3ducmV2LnhtbE2PzU7DMBCE70i8g7WVuFG7RY0gjVMhBCckRBoOHJ14m1iN&#10;1yF2f3h7tid63JnRzLfF5uwHccQpukAaFnMFAqkN1lGn4at+u38EEZMha4ZAqOEXI2zK25vC5Dac&#10;qMLjNnWCSyjmRkOf0phLGdsevYnzMCKxtwuTN4nPqZN2Micu94NcKpVJbxzxQm9GfOmx3W8PXsPz&#10;N1Wv7uej+ax2lavrJ0Xv2V7ru9lCrUEkPKf/MFzwGR1KZmrCgWwUgwZ+JF1Uwd7yIQPRaFhlK5Bl&#10;Ia/Zyz9QSwMEFAAAAAgAh07iQB1E3TWfAQAAJwMAAA4AAABkcnMvZTJvRG9jLnhtbK1SS44TMRDd&#10;I3EHy3vizvwUWumMhEaDkBAgzXAAx22nLdkuq+xJdy4AN2DFhj3nyjkom3z47BAbd3VV+dV7r7y8&#10;nbxjW43JQuj4fNZwpoOC3oZNxz8+3r9YcJayDL10EHTHdzrx29XzZ8sxtvoCBnC9RkYgIbVj7PiQ&#10;c2yFSGrQXqYZRB2oaAC9zPSLG9GjHAndO3HRNDdiBOwjgtIpUfbuZ5GvKr4xWuX3xiSdmes4ccv1&#10;xHquyylWS9luUMbBqgMN+Q8svLSBhp6g7mSW7AntX1DeKoQEJs8UeAHGWKWrBlIzb/5Q8zDIqKsW&#10;MifFk03p/8Gqd9sPyGxPu7vmLEhPO9p/+bz/+n3/7RObN5fVojGmljofIvXm6RVM1F6sK/lEyaJ8&#10;MujLlzQxqpPZu5PBespMlUtXLxc3VFFUurxezK8qujhfjpjyaw2elaDjSPurtsrt25RpILUeW8qs&#10;APfWubpDF35LUGPJiDPDEuVpPR1or6HfkRr3JpCb5WUcAzwG62PwFNFuBqJTNVdI2kYlc3g5Zd2/&#10;/tfB5/e9+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4R4620wAAAAMBAAAPAAAAAAAAAAEAIAAA&#10;ACIAAABkcnMvZG93bnJldi54bWxQSwECFAAUAAAACACHTuJAHUTdNZ8BAAAnAwAADgAAAAAAAAAB&#10;ACAAAAAiAQAAZHJzL2Uyb0RvYy54bWxQSwUGAAAAAAYABgBZAQAAMwUAAAAA&#10;">
              <v:fill on="f" focussize="0,0"/>
              <v:stroke on="f"/>
              <v:imagedata o:title=""/>
              <o:lock v:ext="edit" aspectratio="f"/>
              <v:textbox inset="0mm,0mm,0mm,0mm">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- 81 -</w:t>
                          </w:r>
                          <w:r>
                            <w:rPr>
                              <w:rFonts w:hint="eastAsia"/>
                              <w:lang w:eastAsia="zh-CN"/>
                            </w:rPr>
                            <w:fldChar w:fldCharType="end"/>
                          </w:r>
                        </w:p>
                      </w:txbxContent>
                    </wps:txbx>
                    <wps:bodyPr wrap="none" lIns="0" tIns="0" rIns="0" bIns="0" upright="0">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QTe2a8BAABNAwAADgAAAGRycy9lMm9Eb2MueG1srVPNahsxEL4H8g5C&#10;91hrE4pZvA4pISVQ2kCaB5C1klegP0ayd/0C7Rv01EvueS4/R0ey127TW8lFO5oZffN9M7OLm8Ea&#10;spUQtXcNnU4qSqQTvtVu3dDnb/dXc0pi4q7lxjvZ0J2M9GZ5ebHoQy1nvvOmlUAQxMW6Dw3tUgo1&#10;Y1F00vI48UE6DCoPlie8wpq1wHtEt4bNquoD6z20AbyQMaL37hCky4KvlBTpq1JRJmIaitxSOaGc&#10;q3yy5YLXa+Ch0+JIg/8HC8u1w6InqDueONmA/gfKagE+epUmwlvmldJCFg2oZlq9UfPU8SCLFmxO&#10;DKc2xfeDFV+2j0B029AZtsdxizPa//yx//W6f/lOpte5QX2INeY9BcxMw0c/4KBHf0Rn1j0osPmL&#10;igjGEWt3aq8cEhH50Xw2n1cYEhgbL4jPzs8DxPRJekuy0VDA+ZW28u3nmA6pY0qu5vy9NqbM0Li/&#10;HIiZPSxzP3DMVhpWw1HQyrc71NPj6BvqcDcpMQ8OO5u3ZDRgNFajsQmg111Zo1wvhttNQhKFW65w&#10;gD0WxpkVdcf9ykvx571knf+C5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dQTe2a8BAABN&#10;AwAADgAAAAAAAAABACAAAAAeAQAAZHJzL2Uyb0RvYy54bWxQSwUGAAAAAAYABgBZAQAAPwUAAAAA&#10;">
              <v:fill on="f" focussize="0,0"/>
              <v:stroke on="f"/>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- 81 -</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- 84 -</w:t>
                          </w:r>
                          <w:r>
                            <w:rPr>
                              <w:rFonts w:hint="eastAsia"/>
                              <w:lang w:eastAsia="zh-CN"/>
                            </w:rPr>
                            <w:fldChar w:fldCharType="end"/>
                          </w:r>
                        </w:p>
                      </w:txbxContent>
                    </wps:txbx>
                    <wps:bodyPr wrap="none" lIns="0" tIns="0" rIns="0" bIns="0" upright="0">
                      <a:spAutoFit/>
                    </wps:bodyPr>
                  </wps:wsp>
                </a:graphicData>
              </a:graphic>
            </wp:anchor>
          </w:drawing>
        </mc:Choice>
        <mc:Fallback>
          <w:pict>
            <v:shape id="文本框 15"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WcbCLABAABNAwAADgAAAGRycy9lMm9Eb2MueG1srVPNahsxEL4X8g5C&#10;91hrQ4pZvA4JISFQkkLaB5C1klegPzSyd/0CyRv01EvvfS4/R0ey12mbW8hFO5oZffN9M7OLy8Ea&#10;spURtHcNnU4qSqQTvtVu3dDv327P55RA4q7lxjvZ0J0Eerk8+7ToQy1nvvOmlZEgiIO6Dw3tUgo1&#10;YyA6aTlMfJAOg8pHyxNe45q1kfeIbg2bVdVn1vvYhuiFBEDvzSFIlwVfKSnSo1IgEzENRW6pnLGc&#10;q3yy5YLX68hDp8WRBn8HC8u1w6InqBueONlE/QbKahE9eJUmwlvmldJCFg2oZlr9p+ap40EWLdgc&#10;CKc2wcfBioft10h029DZlBLHLc5o/+Nl//P3/tczmV7kBvUBasx7CpiZhms/4KBHP6Az6x5UtPmL&#10;igjGsdW7U3vlkIjIj+az+bzCkMDYeEF89vo8REh30luSjYZGnF9pK99+gXRIHVNyNedvtTFlhsb9&#10;40DM7GGZ+4FjttKwGo6CVr7doZ4eR99Qh7tJibl32Nm8JaMRR2M1GpsQ9bora5TrQbjaJCRRuOUK&#10;B9hjYZxZUXfcr7wUf99L1utfsPw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N1nGwiwAQAA&#10;TQMAAA4AAAAAAAAAAQAgAAAAHgEAAGRycy9lMm9Eb2MueG1sUEsFBgAAAAAGAAYAWQEAAEAFAAAA&#10;AA==&#10;">
              <v:fill on="f" focussize="0,0"/>
              <v:stroke on="f"/>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- 84 -</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wrap="none" lIns="0" tIns="0" rIns="0" bIns="0" upright="1">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Vuoza8BAABMAwAADgAAAGRycy9lMm9Eb2MueG1srVPBbtswDL0X6D8I&#10;ui9ycugCI07RouhQYFgHtP0ARZZiAZIoSErs/MD6Bzvtsvu+K99RSonTdr0Nu8gUST2+R9KLy8Ea&#10;spUhanANnU4qSqQT0Gq3bujT4+2nOSUxcddyA042dCcjvVyeny16X8sZdGBaGQiCuFj3vqFdSr5m&#10;LIpOWh4n4KXDoIJgecJrWLM28B7RrWGzqrpgPYTWBxAyRvTeHIJ0WfCVkiLdKxVlIqahyC2VM5Rz&#10;lU+2XPB6HbjvtDjS4P/AwnLtsOgJ6oYnTjZBf4CyWgSIoNJEgGWglBayaEA10+ovNQ8d97JoweZE&#10;f2pT/H+w4tv2eyC6xdl9psRxizPa/3ze//qz//2DXOT+9D7WmPbgMTEN1zBg7uiP6MyyBxVs/qIg&#10;gnHs9O7UXTkkIvKj+Ww+rzAkMDZeEJ+9Pvchpi8SLMlGQwOOr3SVb7/GdEgdU3I1B7famDJC4945&#10;EDN7WOZ+4JitNKyGo6AVtDvU0+PkG+pwNSkxdw4bm5dkNMJorEZj44Ned0htWnhFf7VJSKJwyxUO&#10;sMfCOLKi7rheeSfe3kvW60+wfA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ZVuoza8BAABM&#10;AwAADgAAAAAAAAABACAAAAAeAQAAZHJzL2Uyb0RvYy54bWxQSwUGAAAAAAYABgBZAQAAPwUAAAAA&#10;">
              <v:fill on="f" focussize="0,0"/>
              <v:stroke on="f"/>
              <v:imagedata o:title=""/>
              <o:lock v:ext="edit" aspectratio="f"/>
              <v:textbox inset="0mm,0mm,0mm,0mm" style="mso-fit-shape-to-text:t;">
                <w:txbxContent>
                  <w:p>
                    <w:pPr>
                      <w:pStyle w:val="13"/>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center"/>
    </w:pPr>
    <w:r>
      <w:rPr>
        <w:sz w:val="18"/>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- 99 -</w:t>
                          </w:r>
                          <w:r>
                            <w:rPr>
                              <w:rFonts w:hint="eastAsia"/>
                              <w:lang w:eastAsia="zh-CN"/>
                            </w:rPr>
                            <w:fldChar w:fldCharType="end"/>
                          </w:r>
                        </w:p>
                      </w:txbxContent>
                    </wps:txbx>
                    <wps:bodyPr wrap="none" lIns="0" tIns="0" rIns="0" bIns="0" upright="0">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MUlobABAABNAwAADgAAAGRycy9lMm9Eb2MueG1srVPBbtswDL0P2D8I&#10;ui9yfCgCI07RoegwYFgLdPsARZZiAZIoSErs/MD6Bz310vu+K98xSonTdrsNvcgUST2+R9LLy9Ea&#10;spMhanAtnc8qSqQT0Gm3aenPHzefFpTExF3HDTjZ0r2M9HL18cNy8I2soQfTyUAQxMVm8C3tU/IN&#10;Y1H00vI4Ay8dBhUEyxNew4Z1gQ+Ibg2rq+qCDRA6H0DIGNF7fQzSVcFXSop0q1SUiZiWIrdUzlDO&#10;dT7ZasmbTeC+1+JEg/8HC8u1w6JnqGueONkG/Q+U1SJABJVmAiwDpbSQRQOqmVd/qbnvuZdFCzYn&#10;+nOb4vvBiu+7u0B019K6psRxizM6PD4cnn4fnn+R+UVu0OBjg3n3HjPT+BlGHPTkj+jMukcVbP6i&#10;IoJxbPX+3F45JiLyo0W9WFQYEhibLojPXp77ENMXCZZko6UB51faynffYjqmTim5moMbbUyZoXFv&#10;HIiZPSxzP3LMVhrX40nQGro96hlw9C11uJuUmK8OO5u3ZDLCZKwnY+uD3vRljXK96K+2CUkUbrnC&#10;EfZUGGdW1J32Ky/F63vJevkLVn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GTFJaGwAQAA&#10;TQMAAA4AAAAAAAAAAQAgAAAAHgEAAGRycy9lMm9Eb2MueG1sUEsFBgAAAAAGAAYAWQEAAEAFAAAA&#10;AA==&#10;">
              <v:fill on="f" focussize="0,0"/>
              <v:stroke on="f"/>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- 99 -</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center"/>
    </w:pPr>
    <w: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ind w:right="360"/>
                            <w:jc w:val="center"/>
                          </w:pPr>
                          <w:r>
                            <w:fldChar w:fldCharType="begin"/>
                          </w:r>
                          <w:r>
                            <w:rPr>
                              <w:rStyle w:val="24"/>
                            </w:rPr>
                            <w:instrText xml:space="preserve"> PAGE </w:instrText>
                          </w:r>
                          <w:r>
                            <w:fldChar w:fldCharType="separate"/>
                          </w:r>
                          <w:r>
                            <w:rPr>
                              <w:rStyle w:val="24"/>
                            </w:rPr>
                            <w:t>34</w:t>
                          </w:r>
                          <w:r>
                            <w:fldChar w:fldCharType="end"/>
                          </w:r>
                        </w:p>
                      </w:txbxContent>
                    </wps:txbx>
                    <wps:bodyPr wrap="none" lIns="0" tIns="0" rIns="0" bIns="0" upright="1">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R81Nq4BAABMAwAADgAAAGRycy9lMm9Eb2MueG1srVPBbtswDL0X2D8I&#10;ui9ychgMI07RomhRYNgGtP0ARZZiAZIoSErs/MD2Bzvtsvu+K99RSonTbrsVvcgUST2+R9LLy9Ea&#10;spMhanAtnc8qSqQT0Gm3aenT4+3HmpKYuOu4ASdbupeRXq4+XCwH38gF9GA6GQiCuNgMvqV9Sr5h&#10;LIpeWh5n4KXDoIJgecJr2LAu8AHRrWGLqvrEBgidDyBkjOi9OQbpquArJUX6qlSUiZiWIrdUzlDO&#10;dT7ZasmbTeC+1+JEg7+BheXaYdEz1A1PnGyD/g/KahEggkozAZaBUlrIogHVzKt/1Dz03MuiBZsT&#10;/blN8f1gxZfdt0B0h7PDSTlucUaHnz8Ov/4cfn8nde7P4GODaQ8eE9N4DSPmTv6Izix7VMHmLwoi&#10;GMdO78/dlWMiIj+qF3VdYUhgbLogPnt57kNMdxIsyUZLA46vdJXvPsd0TJ1ScjUHt9qYMkLj/nIg&#10;ZvawzP3IMVtpXI8nQWvo9qhnwMm31OFqUmLuHTY2L8lkhMlYT8bWB73pkdq88Ir+apuQROGWKxxh&#10;T4VxZEXdab3yTry+l6yXn2D1D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B1HzU2rgEAAEwD&#10;AAAOAAAAAAAAAAEAIAAAAB4BAABkcnMvZTJvRG9jLnhtbFBLBQYAAAAABgAGAFkBAAA+BQAAAAA=&#10;">
              <v:fill on="f" focussize="0,0"/>
              <v:stroke on="f"/>
              <v:imagedata o:title=""/>
              <o:lock v:ext="edit" aspectratio="f"/>
              <v:textbox inset="0mm,0mm,0mm,0mm" style="mso-fit-shape-to-text:t;">
                <w:txbxContent>
                  <w:p>
                    <w:pPr>
                      <w:pStyle w:val="13"/>
                      <w:ind w:right="360"/>
                      <w:jc w:val="center"/>
                    </w:pPr>
                    <w:r>
                      <w:fldChar w:fldCharType="begin"/>
                    </w:r>
                    <w:r>
                      <w:rPr>
                        <w:rStyle w:val="24"/>
                      </w:rPr>
                      <w:instrText xml:space="preserve"> PAGE </w:instrText>
                    </w:r>
                    <w:r>
                      <w:fldChar w:fldCharType="separate"/>
                    </w:r>
                    <w:r>
                      <w:rPr>
                        <w:rStyle w:val="24"/>
                      </w:rPr>
                      <w:t>34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                     </w:t>
    </w:r>
    <w:r>
      <w:rPr>
        <w:rFonts w:hint="eastAsia"/>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2E94A0"/>
    <w:multiLevelType w:val="singleLevel"/>
    <w:tmpl w:val="F42E94A0"/>
    <w:lvl w:ilvl="0" w:tentative="0">
      <w:start w:val="3"/>
      <w:numFmt w:val="decimal"/>
      <w:suff w:val="nothing"/>
      <w:lvlText w:val="（%1）"/>
      <w:lvlJc w:val="left"/>
    </w:lvl>
  </w:abstractNum>
  <w:abstractNum w:abstractNumId="1">
    <w:nsid w:val="76D6046E"/>
    <w:multiLevelType w:val="singleLevel"/>
    <w:tmpl w:val="76D6046E"/>
    <w:lvl w:ilvl="0" w:tentative="0">
      <w:start w:val="1"/>
      <w:numFmt w:val="decimal"/>
      <w:lvlText w:val="%1"/>
      <w:lvlJc w:val="left"/>
      <w:pPr>
        <w:tabs>
          <w:tab w:val="left" w:pos="420"/>
        </w:tabs>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20"/>
  <w:drawingGridVerticalSpacing w:val="163"/>
  <w:noPunctuationKerning w:val="1"/>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AE4C8F"/>
    <w:rsid w:val="00001B4F"/>
    <w:rsid w:val="00002205"/>
    <w:rsid w:val="00011CF5"/>
    <w:rsid w:val="000247B2"/>
    <w:rsid w:val="00031430"/>
    <w:rsid w:val="00033680"/>
    <w:rsid w:val="00037D83"/>
    <w:rsid w:val="00050D02"/>
    <w:rsid w:val="00051791"/>
    <w:rsid w:val="00054E9A"/>
    <w:rsid w:val="00055935"/>
    <w:rsid w:val="00077BC7"/>
    <w:rsid w:val="00086F8C"/>
    <w:rsid w:val="00087774"/>
    <w:rsid w:val="0009435B"/>
    <w:rsid w:val="000A24AD"/>
    <w:rsid w:val="000A541F"/>
    <w:rsid w:val="000B10ED"/>
    <w:rsid w:val="000B2F1E"/>
    <w:rsid w:val="000D06B9"/>
    <w:rsid w:val="000D6DD4"/>
    <w:rsid w:val="000E2588"/>
    <w:rsid w:val="000E25AB"/>
    <w:rsid w:val="000F7575"/>
    <w:rsid w:val="00101043"/>
    <w:rsid w:val="001047B4"/>
    <w:rsid w:val="00110ABB"/>
    <w:rsid w:val="00113B89"/>
    <w:rsid w:val="00115BD9"/>
    <w:rsid w:val="00117013"/>
    <w:rsid w:val="00122C55"/>
    <w:rsid w:val="00123755"/>
    <w:rsid w:val="00131806"/>
    <w:rsid w:val="00136140"/>
    <w:rsid w:val="001401FA"/>
    <w:rsid w:val="00142456"/>
    <w:rsid w:val="00143EC0"/>
    <w:rsid w:val="001568BD"/>
    <w:rsid w:val="00172DB0"/>
    <w:rsid w:val="001742D9"/>
    <w:rsid w:val="00183741"/>
    <w:rsid w:val="00184125"/>
    <w:rsid w:val="00192E54"/>
    <w:rsid w:val="0019554F"/>
    <w:rsid w:val="001A1B03"/>
    <w:rsid w:val="001A2C2B"/>
    <w:rsid w:val="001B329D"/>
    <w:rsid w:val="001B38B7"/>
    <w:rsid w:val="001B7678"/>
    <w:rsid w:val="001B76B5"/>
    <w:rsid w:val="001C25D0"/>
    <w:rsid w:val="001C5E9B"/>
    <w:rsid w:val="001C6399"/>
    <w:rsid w:val="001D073B"/>
    <w:rsid w:val="001D3231"/>
    <w:rsid w:val="001D5FEE"/>
    <w:rsid w:val="001D6628"/>
    <w:rsid w:val="001D6F71"/>
    <w:rsid w:val="001E4360"/>
    <w:rsid w:val="001E4985"/>
    <w:rsid w:val="001E5EB1"/>
    <w:rsid w:val="001F786C"/>
    <w:rsid w:val="00200F79"/>
    <w:rsid w:val="00205139"/>
    <w:rsid w:val="00207E9E"/>
    <w:rsid w:val="0021772D"/>
    <w:rsid w:val="002212B9"/>
    <w:rsid w:val="00222B0C"/>
    <w:rsid w:val="00235082"/>
    <w:rsid w:val="00236E57"/>
    <w:rsid w:val="00251207"/>
    <w:rsid w:val="002522C3"/>
    <w:rsid w:val="00255FDE"/>
    <w:rsid w:val="00256E71"/>
    <w:rsid w:val="00264450"/>
    <w:rsid w:val="002663D5"/>
    <w:rsid w:val="0027221A"/>
    <w:rsid w:val="00274C5C"/>
    <w:rsid w:val="00280F3A"/>
    <w:rsid w:val="002818EF"/>
    <w:rsid w:val="00287933"/>
    <w:rsid w:val="00287992"/>
    <w:rsid w:val="00292767"/>
    <w:rsid w:val="00296D27"/>
    <w:rsid w:val="002A09C0"/>
    <w:rsid w:val="002A56DF"/>
    <w:rsid w:val="002A5939"/>
    <w:rsid w:val="002B082F"/>
    <w:rsid w:val="002B1EAE"/>
    <w:rsid w:val="002B2F3E"/>
    <w:rsid w:val="002B60D8"/>
    <w:rsid w:val="002B71BE"/>
    <w:rsid w:val="002B788D"/>
    <w:rsid w:val="002C5D2C"/>
    <w:rsid w:val="002C7DFE"/>
    <w:rsid w:val="002D4E79"/>
    <w:rsid w:val="002E4384"/>
    <w:rsid w:val="002E79BF"/>
    <w:rsid w:val="002F43C1"/>
    <w:rsid w:val="002F4714"/>
    <w:rsid w:val="00311042"/>
    <w:rsid w:val="0031235B"/>
    <w:rsid w:val="00312442"/>
    <w:rsid w:val="00320789"/>
    <w:rsid w:val="0032340D"/>
    <w:rsid w:val="00323748"/>
    <w:rsid w:val="00323EE5"/>
    <w:rsid w:val="00334070"/>
    <w:rsid w:val="003373D8"/>
    <w:rsid w:val="003470AA"/>
    <w:rsid w:val="003534AB"/>
    <w:rsid w:val="00360C60"/>
    <w:rsid w:val="00361C06"/>
    <w:rsid w:val="003636BA"/>
    <w:rsid w:val="00380698"/>
    <w:rsid w:val="00386A4D"/>
    <w:rsid w:val="0039528F"/>
    <w:rsid w:val="003A25B2"/>
    <w:rsid w:val="003A69C4"/>
    <w:rsid w:val="003B03CF"/>
    <w:rsid w:val="003B2557"/>
    <w:rsid w:val="003B7563"/>
    <w:rsid w:val="003C29B3"/>
    <w:rsid w:val="003D1476"/>
    <w:rsid w:val="003D5455"/>
    <w:rsid w:val="003E1A15"/>
    <w:rsid w:val="003E3493"/>
    <w:rsid w:val="003F54C2"/>
    <w:rsid w:val="003F5F56"/>
    <w:rsid w:val="00405334"/>
    <w:rsid w:val="004132E2"/>
    <w:rsid w:val="00414B01"/>
    <w:rsid w:val="00415AF1"/>
    <w:rsid w:val="00417382"/>
    <w:rsid w:val="00427D39"/>
    <w:rsid w:val="004306D4"/>
    <w:rsid w:val="00441B19"/>
    <w:rsid w:val="00454806"/>
    <w:rsid w:val="0045482C"/>
    <w:rsid w:val="00457EBC"/>
    <w:rsid w:val="004660B0"/>
    <w:rsid w:val="00467C77"/>
    <w:rsid w:val="00470E1A"/>
    <w:rsid w:val="00473223"/>
    <w:rsid w:val="00475990"/>
    <w:rsid w:val="00482328"/>
    <w:rsid w:val="00485348"/>
    <w:rsid w:val="004B463F"/>
    <w:rsid w:val="004C0031"/>
    <w:rsid w:val="004C05E6"/>
    <w:rsid w:val="004C344F"/>
    <w:rsid w:val="004C6FC8"/>
    <w:rsid w:val="004D0567"/>
    <w:rsid w:val="004D4103"/>
    <w:rsid w:val="004E2BEF"/>
    <w:rsid w:val="004F025C"/>
    <w:rsid w:val="004F07E4"/>
    <w:rsid w:val="00501BE3"/>
    <w:rsid w:val="00512AB0"/>
    <w:rsid w:val="00513208"/>
    <w:rsid w:val="005209DD"/>
    <w:rsid w:val="00522BD2"/>
    <w:rsid w:val="00522EDA"/>
    <w:rsid w:val="00523FFF"/>
    <w:rsid w:val="00527552"/>
    <w:rsid w:val="00540DD7"/>
    <w:rsid w:val="005427BC"/>
    <w:rsid w:val="005513EF"/>
    <w:rsid w:val="00553DF4"/>
    <w:rsid w:val="00565EA8"/>
    <w:rsid w:val="005661C1"/>
    <w:rsid w:val="00570734"/>
    <w:rsid w:val="00582100"/>
    <w:rsid w:val="00586994"/>
    <w:rsid w:val="0058733A"/>
    <w:rsid w:val="0059260D"/>
    <w:rsid w:val="005946C1"/>
    <w:rsid w:val="005C6523"/>
    <w:rsid w:val="005D7C53"/>
    <w:rsid w:val="005F0A2D"/>
    <w:rsid w:val="005F24D8"/>
    <w:rsid w:val="005F3B31"/>
    <w:rsid w:val="005F48D9"/>
    <w:rsid w:val="005F4922"/>
    <w:rsid w:val="005F76E8"/>
    <w:rsid w:val="0061020B"/>
    <w:rsid w:val="00610361"/>
    <w:rsid w:val="00617C8D"/>
    <w:rsid w:val="00620902"/>
    <w:rsid w:val="0062261E"/>
    <w:rsid w:val="006312EB"/>
    <w:rsid w:val="00631F95"/>
    <w:rsid w:val="00632B2A"/>
    <w:rsid w:val="0063367A"/>
    <w:rsid w:val="00642FF1"/>
    <w:rsid w:val="006462C6"/>
    <w:rsid w:val="00647320"/>
    <w:rsid w:val="00650A75"/>
    <w:rsid w:val="00650D98"/>
    <w:rsid w:val="0065578B"/>
    <w:rsid w:val="0065600E"/>
    <w:rsid w:val="0066622D"/>
    <w:rsid w:val="006673B4"/>
    <w:rsid w:val="00670347"/>
    <w:rsid w:val="00673467"/>
    <w:rsid w:val="00677910"/>
    <w:rsid w:val="0068069B"/>
    <w:rsid w:val="00684BC9"/>
    <w:rsid w:val="006853CD"/>
    <w:rsid w:val="006878D2"/>
    <w:rsid w:val="0069324A"/>
    <w:rsid w:val="00694519"/>
    <w:rsid w:val="006952B7"/>
    <w:rsid w:val="006A3304"/>
    <w:rsid w:val="006A561A"/>
    <w:rsid w:val="006B183D"/>
    <w:rsid w:val="006B3A2F"/>
    <w:rsid w:val="006B73E1"/>
    <w:rsid w:val="006D7D82"/>
    <w:rsid w:val="006E6E94"/>
    <w:rsid w:val="006E6E9F"/>
    <w:rsid w:val="006F1B37"/>
    <w:rsid w:val="006F5242"/>
    <w:rsid w:val="006F618C"/>
    <w:rsid w:val="006F72DE"/>
    <w:rsid w:val="00701244"/>
    <w:rsid w:val="007013CF"/>
    <w:rsid w:val="00702880"/>
    <w:rsid w:val="00711E5E"/>
    <w:rsid w:val="0071393B"/>
    <w:rsid w:val="00714BBA"/>
    <w:rsid w:val="007179E2"/>
    <w:rsid w:val="00723CCC"/>
    <w:rsid w:val="00736488"/>
    <w:rsid w:val="00766316"/>
    <w:rsid w:val="007702D8"/>
    <w:rsid w:val="00774320"/>
    <w:rsid w:val="0077451D"/>
    <w:rsid w:val="00781B0A"/>
    <w:rsid w:val="007838F5"/>
    <w:rsid w:val="007865D1"/>
    <w:rsid w:val="00791320"/>
    <w:rsid w:val="007965C9"/>
    <w:rsid w:val="007D304B"/>
    <w:rsid w:val="007E0C08"/>
    <w:rsid w:val="007E60AC"/>
    <w:rsid w:val="007F3278"/>
    <w:rsid w:val="007F7716"/>
    <w:rsid w:val="00800111"/>
    <w:rsid w:val="00821568"/>
    <w:rsid w:val="00824CB7"/>
    <w:rsid w:val="0082575A"/>
    <w:rsid w:val="00825997"/>
    <w:rsid w:val="00826926"/>
    <w:rsid w:val="00831731"/>
    <w:rsid w:val="008327E6"/>
    <w:rsid w:val="008357A1"/>
    <w:rsid w:val="008359FF"/>
    <w:rsid w:val="00851E04"/>
    <w:rsid w:val="00854D1B"/>
    <w:rsid w:val="0085550B"/>
    <w:rsid w:val="00856B0C"/>
    <w:rsid w:val="00867F38"/>
    <w:rsid w:val="008724D1"/>
    <w:rsid w:val="00884668"/>
    <w:rsid w:val="008859EA"/>
    <w:rsid w:val="00886C9B"/>
    <w:rsid w:val="0089113C"/>
    <w:rsid w:val="00895E9F"/>
    <w:rsid w:val="0089638C"/>
    <w:rsid w:val="008A2578"/>
    <w:rsid w:val="008A2D22"/>
    <w:rsid w:val="008B3DB2"/>
    <w:rsid w:val="008B65E9"/>
    <w:rsid w:val="008B6C27"/>
    <w:rsid w:val="008C0A0D"/>
    <w:rsid w:val="008C7A66"/>
    <w:rsid w:val="008D229C"/>
    <w:rsid w:val="008D46B7"/>
    <w:rsid w:val="008D5662"/>
    <w:rsid w:val="008E2A53"/>
    <w:rsid w:val="008F0E34"/>
    <w:rsid w:val="008F2FE7"/>
    <w:rsid w:val="008F7B8C"/>
    <w:rsid w:val="00901275"/>
    <w:rsid w:val="00903EF7"/>
    <w:rsid w:val="009200F6"/>
    <w:rsid w:val="00923EB9"/>
    <w:rsid w:val="0092772F"/>
    <w:rsid w:val="00930DCB"/>
    <w:rsid w:val="00935406"/>
    <w:rsid w:val="0093744A"/>
    <w:rsid w:val="00937C7E"/>
    <w:rsid w:val="00943E00"/>
    <w:rsid w:val="00946615"/>
    <w:rsid w:val="00953BDD"/>
    <w:rsid w:val="00957369"/>
    <w:rsid w:val="00962BBC"/>
    <w:rsid w:val="0097039F"/>
    <w:rsid w:val="0097472A"/>
    <w:rsid w:val="00982735"/>
    <w:rsid w:val="00990B0E"/>
    <w:rsid w:val="00990DD7"/>
    <w:rsid w:val="009918CF"/>
    <w:rsid w:val="009A0C1A"/>
    <w:rsid w:val="009A1A81"/>
    <w:rsid w:val="009A1C46"/>
    <w:rsid w:val="009A1DC5"/>
    <w:rsid w:val="009A5B9F"/>
    <w:rsid w:val="009A6072"/>
    <w:rsid w:val="009B0A65"/>
    <w:rsid w:val="009B6B5C"/>
    <w:rsid w:val="009C0833"/>
    <w:rsid w:val="009D0306"/>
    <w:rsid w:val="009D126F"/>
    <w:rsid w:val="009D1FFF"/>
    <w:rsid w:val="009D55E2"/>
    <w:rsid w:val="009E604F"/>
    <w:rsid w:val="009F386C"/>
    <w:rsid w:val="009F4756"/>
    <w:rsid w:val="009F5766"/>
    <w:rsid w:val="009F5E97"/>
    <w:rsid w:val="009F7CD7"/>
    <w:rsid w:val="00A064B0"/>
    <w:rsid w:val="00A234E9"/>
    <w:rsid w:val="00A256E8"/>
    <w:rsid w:val="00A410B4"/>
    <w:rsid w:val="00A426AF"/>
    <w:rsid w:val="00A43559"/>
    <w:rsid w:val="00A45DC7"/>
    <w:rsid w:val="00A45F92"/>
    <w:rsid w:val="00A47C54"/>
    <w:rsid w:val="00A53E5A"/>
    <w:rsid w:val="00A559F2"/>
    <w:rsid w:val="00A625F8"/>
    <w:rsid w:val="00A67653"/>
    <w:rsid w:val="00A757EC"/>
    <w:rsid w:val="00A8140C"/>
    <w:rsid w:val="00A82F70"/>
    <w:rsid w:val="00A840CA"/>
    <w:rsid w:val="00A8646F"/>
    <w:rsid w:val="00A91B0E"/>
    <w:rsid w:val="00A93C98"/>
    <w:rsid w:val="00AB3429"/>
    <w:rsid w:val="00AB6811"/>
    <w:rsid w:val="00AC24BE"/>
    <w:rsid w:val="00AD0470"/>
    <w:rsid w:val="00AD2546"/>
    <w:rsid w:val="00AD5AF2"/>
    <w:rsid w:val="00AD5ED8"/>
    <w:rsid w:val="00AD6ED0"/>
    <w:rsid w:val="00AE2139"/>
    <w:rsid w:val="00AE35FF"/>
    <w:rsid w:val="00AE5BC0"/>
    <w:rsid w:val="00AF39DE"/>
    <w:rsid w:val="00B01AE0"/>
    <w:rsid w:val="00B02CE4"/>
    <w:rsid w:val="00B076AD"/>
    <w:rsid w:val="00B109C2"/>
    <w:rsid w:val="00B25CC2"/>
    <w:rsid w:val="00B26C39"/>
    <w:rsid w:val="00B31C9C"/>
    <w:rsid w:val="00B32D72"/>
    <w:rsid w:val="00B411D8"/>
    <w:rsid w:val="00B4672F"/>
    <w:rsid w:val="00B46C8B"/>
    <w:rsid w:val="00B569FB"/>
    <w:rsid w:val="00B610A7"/>
    <w:rsid w:val="00B70AD1"/>
    <w:rsid w:val="00B75968"/>
    <w:rsid w:val="00B83916"/>
    <w:rsid w:val="00B949B5"/>
    <w:rsid w:val="00B96097"/>
    <w:rsid w:val="00B96E45"/>
    <w:rsid w:val="00BA45B7"/>
    <w:rsid w:val="00BA7483"/>
    <w:rsid w:val="00BB0CEF"/>
    <w:rsid w:val="00BB3574"/>
    <w:rsid w:val="00BC557E"/>
    <w:rsid w:val="00BD0A4C"/>
    <w:rsid w:val="00BD32EC"/>
    <w:rsid w:val="00BE1A61"/>
    <w:rsid w:val="00BE4987"/>
    <w:rsid w:val="00BF22C5"/>
    <w:rsid w:val="00BF78BE"/>
    <w:rsid w:val="00C03867"/>
    <w:rsid w:val="00C20097"/>
    <w:rsid w:val="00C206A7"/>
    <w:rsid w:val="00C24AB6"/>
    <w:rsid w:val="00C26F82"/>
    <w:rsid w:val="00C27970"/>
    <w:rsid w:val="00C33282"/>
    <w:rsid w:val="00C3381D"/>
    <w:rsid w:val="00C35173"/>
    <w:rsid w:val="00C5401F"/>
    <w:rsid w:val="00C64B81"/>
    <w:rsid w:val="00C724C7"/>
    <w:rsid w:val="00C72C1D"/>
    <w:rsid w:val="00C748F6"/>
    <w:rsid w:val="00C83A81"/>
    <w:rsid w:val="00C87103"/>
    <w:rsid w:val="00C9144D"/>
    <w:rsid w:val="00C95C3B"/>
    <w:rsid w:val="00CA65A8"/>
    <w:rsid w:val="00CA76C1"/>
    <w:rsid w:val="00CB6501"/>
    <w:rsid w:val="00CC3733"/>
    <w:rsid w:val="00CC3FBA"/>
    <w:rsid w:val="00CD5E86"/>
    <w:rsid w:val="00CF5760"/>
    <w:rsid w:val="00D00B0A"/>
    <w:rsid w:val="00D055A1"/>
    <w:rsid w:val="00D11322"/>
    <w:rsid w:val="00D15749"/>
    <w:rsid w:val="00D15E16"/>
    <w:rsid w:val="00D16853"/>
    <w:rsid w:val="00D204AA"/>
    <w:rsid w:val="00D22209"/>
    <w:rsid w:val="00D24D5A"/>
    <w:rsid w:val="00D2788F"/>
    <w:rsid w:val="00D328D6"/>
    <w:rsid w:val="00D403A4"/>
    <w:rsid w:val="00D406A2"/>
    <w:rsid w:val="00D411C1"/>
    <w:rsid w:val="00D44414"/>
    <w:rsid w:val="00D52177"/>
    <w:rsid w:val="00D54094"/>
    <w:rsid w:val="00D63476"/>
    <w:rsid w:val="00D7344A"/>
    <w:rsid w:val="00D805AF"/>
    <w:rsid w:val="00D87E03"/>
    <w:rsid w:val="00D91E90"/>
    <w:rsid w:val="00DA75F3"/>
    <w:rsid w:val="00DB3BA8"/>
    <w:rsid w:val="00DB5389"/>
    <w:rsid w:val="00DB583C"/>
    <w:rsid w:val="00DB65B1"/>
    <w:rsid w:val="00DC5E2F"/>
    <w:rsid w:val="00DC70AD"/>
    <w:rsid w:val="00DD349F"/>
    <w:rsid w:val="00DD4423"/>
    <w:rsid w:val="00DE12AE"/>
    <w:rsid w:val="00DE6640"/>
    <w:rsid w:val="00DF078C"/>
    <w:rsid w:val="00E00C5F"/>
    <w:rsid w:val="00E01B63"/>
    <w:rsid w:val="00E03156"/>
    <w:rsid w:val="00E07638"/>
    <w:rsid w:val="00E1001F"/>
    <w:rsid w:val="00E1093D"/>
    <w:rsid w:val="00E10A55"/>
    <w:rsid w:val="00E12BDB"/>
    <w:rsid w:val="00E20675"/>
    <w:rsid w:val="00E2471F"/>
    <w:rsid w:val="00E27272"/>
    <w:rsid w:val="00E27B61"/>
    <w:rsid w:val="00E31F89"/>
    <w:rsid w:val="00E37DBD"/>
    <w:rsid w:val="00E41D7D"/>
    <w:rsid w:val="00E44E7A"/>
    <w:rsid w:val="00E57EB0"/>
    <w:rsid w:val="00E62197"/>
    <w:rsid w:val="00E63B91"/>
    <w:rsid w:val="00E77546"/>
    <w:rsid w:val="00E91603"/>
    <w:rsid w:val="00E91AC6"/>
    <w:rsid w:val="00E93FB6"/>
    <w:rsid w:val="00E96CE4"/>
    <w:rsid w:val="00EA6372"/>
    <w:rsid w:val="00EB22BA"/>
    <w:rsid w:val="00EC0746"/>
    <w:rsid w:val="00EC26C8"/>
    <w:rsid w:val="00EC611D"/>
    <w:rsid w:val="00ED6E72"/>
    <w:rsid w:val="00ED76E9"/>
    <w:rsid w:val="00EE07B1"/>
    <w:rsid w:val="00EF0FDA"/>
    <w:rsid w:val="00EF5B3D"/>
    <w:rsid w:val="00EF63E2"/>
    <w:rsid w:val="00EF7EE6"/>
    <w:rsid w:val="00F0220A"/>
    <w:rsid w:val="00F11084"/>
    <w:rsid w:val="00F114B6"/>
    <w:rsid w:val="00F12A05"/>
    <w:rsid w:val="00F16382"/>
    <w:rsid w:val="00F17A66"/>
    <w:rsid w:val="00F17C07"/>
    <w:rsid w:val="00F23E0E"/>
    <w:rsid w:val="00F25200"/>
    <w:rsid w:val="00F271A0"/>
    <w:rsid w:val="00F4140F"/>
    <w:rsid w:val="00F519FA"/>
    <w:rsid w:val="00F60564"/>
    <w:rsid w:val="00F613D7"/>
    <w:rsid w:val="00F627B2"/>
    <w:rsid w:val="00F70847"/>
    <w:rsid w:val="00F91379"/>
    <w:rsid w:val="00F97C0C"/>
    <w:rsid w:val="00FA062A"/>
    <w:rsid w:val="00FA28F7"/>
    <w:rsid w:val="00FD2E09"/>
    <w:rsid w:val="00FD31FB"/>
    <w:rsid w:val="00FD69C4"/>
    <w:rsid w:val="00FE2FA6"/>
    <w:rsid w:val="00FE71C9"/>
    <w:rsid w:val="00FF4CA8"/>
    <w:rsid w:val="00FF5D79"/>
    <w:rsid w:val="00FF7F34"/>
    <w:rsid w:val="012A73EA"/>
    <w:rsid w:val="017929EF"/>
    <w:rsid w:val="01E301DD"/>
    <w:rsid w:val="01FD77A8"/>
    <w:rsid w:val="0236536C"/>
    <w:rsid w:val="02625F2C"/>
    <w:rsid w:val="028C09C7"/>
    <w:rsid w:val="029A3150"/>
    <w:rsid w:val="02A20552"/>
    <w:rsid w:val="02EC3550"/>
    <w:rsid w:val="02FB2601"/>
    <w:rsid w:val="03143D7A"/>
    <w:rsid w:val="032C19E2"/>
    <w:rsid w:val="033B29ED"/>
    <w:rsid w:val="03430A80"/>
    <w:rsid w:val="035B5B51"/>
    <w:rsid w:val="03A054D3"/>
    <w:rsid w:val="03A4770E"/>
    <w:rsid w:val="03A51A03"/>
    <w:rsid w:val="03BD3FEE"/>
    <w:rsid w:val="03BD52E2"/>
    <w:rsid w:val="03CD6C9F"/>
    <w:rsid w:val="03D10114"/>
    <w:rsid w:val="03E606A1"/>
    <w:rsid w:val="03E65F51"/>
    <w:rsid w:val="0407482B"/>
    <w:rsid w:val="04497EEF"/>
    <w:rsid w:val="044F6D1F"/>
    <w:rsid w:val="04680AC6"/>
    <w:rsid w:val="046926E4"/>
    <w:rsid w:val="046B01FA"/>
    <w:rsid w:val="04704A3D"/>
    <w:rsid w:val="04756674"/>
    <w:rsid w:val="04B267E1"/>
    <w:rsid w:val="04B47EBB"/>
    <w:rsid w:val="05136D57"/>
    <w:rsid w:val="05280056"/>
    <w:rsid w:val="052D5CDF"/>
    <w:rsid w:val="056E22BB"/>
    <w:rsid w:val="057B5CB0"/>
    <w:rsid w:val="057D0A77"/>
    <w:rsid w:val="05835F14"/>
    <w:rsid w:val="059B0A16"/>
    <w:rsid w:val="05A50FDC"/>
    <w:rsid w:val="05C420B4"/>
    <w:rsid w:val="05FE394F"/>
    <w:rsid w:val="060A0287"/>
    <w:rsid w:val="062F177C"/>
    <w:rsid w:val="063B5448"/>
    <w:rsid w:val="0690412B"/>
    <w:rsid w:val="06C502B2"/>
    <w:rsid w:val="06D45302"/>
    <w:rsid w:val="07114842"/>
    <w:rsid w:val="0727422E"/>
    <w:rsid w:val="0743369D"/>
    <w:rsid w:val="074372A8"/>
    <w:rsid w:val="07625D13"/>
    <w:rsid w:val="07730ECD"/>
    <w:rsid w:val="07756F0B"/>
    <w:rsid w:val="07797312"/>
    <w:rsid w:val="07854755"/>
    <w:rsid w:val="07BC1C77"/>
    <w:rsid w:val="07E30611"/>
    <w:rsid w:val="07F17EE4"/>
    <w:rsid w:val="080D555B"/>
    <w:rsid w:val="08202A08"/>
    <w:rsid w:val="083D3097"/>
    <w:rsid w:val="084B14E0"/>
    <w:rsid w:val="085229A7"/>
    <w:rsid w:val="08A028E3"/>
    <w:rsid w:val="08C87D53"/>
    <w:rsid w:val="08E0528E"/>
    <w:rsid w:val="09084679"/>
    <w:rsid w:val="09174D64"/>
    <w:rsid w:val="091763E1"/>
    <w:rsid w:val="092D69A7"/>
    <w:rsid w:val="094F0D9E"/>
    <w:rsid w:val="095C01B3"/>
    <w:rsid w:val="09612A4B"/>
    <w:rsid w:val="096D71D6"/>
    <w:rsid w:val="098E1BB2"/>
    <w:rsid w:val="09C3444F"/>
    <w:rsid w:val="09D847CA"/>
    <w:rsid w:val="09DC3B49"/>
    <w:rsid w:val="0A0B6CFD"/>
    <w:rsid w:val="0A3D1C5F"/>
    <w:rsid w:val="0A3E0CF9"/>
    <w:rsid w:val="0A502B5A"/>
    <w:rsid w:val="0A843A53"/>
    <w:rsid w:val="0A867568"/>
    <w:rsid w:val="0A966CFF"/>
    <w:rsid w:val="0AA8060C"/>
    <w:rsid w:val="0AB2676C"/>
    <w:rsid w:val="0AB972DE"/>
    <w:rsid w:val="0AC70B33"/>
    <w:rsid w:val="0B106AA4"/>
    <w:rsid w:val="0B1F4BD0"/>
    <w:rsid w:val="0B3A6D96"/>
    <w:rsid w:val="0B8924E4"/>
    <w:rsid w:val="0B916EB3"/>
    <w:rsid w:val="0BB25CAD"/>
    <w:rsid w:val="0BD4399B"/>
    <w:rsid w:val="0BF23D79"/>
    <w:rsid w:val="0C000077"/>
    <w:rsid w:val="0C145C2C"/>
    <w:rsid w:val="0C2F7798"/>
    <w:rsid w:val="0C385659"/>
    <w:rsid w:val="0C431192"/>
    <w:rsid w:val="0C502B3F"/>
    <w:rsid w:val="0C767F63"/>
    <w:rsid w:val="0CA421AD"/>
    <w:rsid w:val="0CA55641"/>
    <w:rsid w:val="0CAC4805"/>
    <w:rsid w:val="0CAE3031"/>
    <w:rsid w:val="0CCE01C5"/>
    <w:rsid w:val="0CCE6846"/>
    <w:rsid w:val="0CDA33D2"/>
    <w:rsid w:val="0CE902DB"/>
    <w:rsid w:val="0CEE7056"/>
    <w:rsid w:val="0D0807C0"/>
    <w:rsid w:val="0D0A7AD9"/>
    <w:rsid w:val="0D235097"/>
    <w:rsid w:val="0D40401B"/>
    <w:rsid w:val="0D60187F"/>
    <w:rsid w:val="0D680A15"/>
    <w:rsid w:val="0D6F7FA0"/>
    <w:rsid w:val="0D947D0B"/>
    <w:rsid w:val="0D9E0E55"/>
    <w:rsid w:val="0DA07D10"/>
    <w:rsid w:val="0DAA4271"/>
    <w:rsid w:val="0DD34AB4"/>
    <w:rsid w:val="0DD413EE"/>
    <w:rsid w:val="0DF52E32"/>
    <w:rsid w:val="0E0E374D"/>
    <w:rsid w:val="0E1C386A"/>
    <w:rsid w:val="0E5879F5"/>
    <w:rsid w:val="0E627651"/>
    <w:rsid w:val="0E7B0A2B"/>
    <w:rsid w:val="0E837783"/>
    <w:rsid w:val="0E9D510F"/>
    <w:rsid w:val="0EB77BC2"/>
    <w:rsid w:val="0ED81691"/>
    <w:rsid w:val="0EE706C7"/>
    <w:rsid w:val="0EFF51B3"/>
    <w:rsid w:val="0F3D400E"/>
    <w:rsid w:val="0F654389"/>
    <w:rsid w:val="0F7027C9"/>
    <w:rsid w:val="0F7B3E94"/>
    <w:rsid w:val="0F910EA7"/>
    <w:rsid w:val="0FA62584"/>
    <w:rsid w:val="0FAE14F6"/>
    <w:rsid w:val="0FD971F9"/>
    <w:rsid w:val="0FE662E5"/>
    <w:rsid w:val="100643ED"/>
    <w:rsid w:val="100F5BDF"/>
    <w:rsid w:val="101A21B9"/>
    <w:rsid w:val="105039C6"/>
    <w:rsid w:val="10535454"/>
    <w:rsid w:val="106974FF"/>
    <w:rsid w:val="10811240"/>
    <w:rsid w:val="10827A53"/>
    <w:rsid w:val="10875913"/>
    <w:rsid w:val="10AB284D"/>
    <w:rsid w:val="10D81383"/>
    <w:rsid w:val="10E66451"/>
    <w:rsid w:val="10EF15C1"/>
    <w:rsid w:val="10FB5D4F"/>
    <w:rsid w:val="111D580E"/>
    <w:rsid w:val="111F41AA"/>
    <w:rsid w:val="112C1D09"/>
    <w:rsid w:val="11335583"/>
    <w:rsid w:val="113B3666"/>
    <w:rsid w:val="115440BF"/>
    <w:rsid w:val="11554FC5"/>
    <w:rsid w:val="11597827"/>
    <w:rsid w:val="116313DA"/>
    <w:rsid w:val="116D675F"/>
    <w:rsid w:val="116E7A15"/>
    <w:rsid w:val="11747EBC"/>
    <w:rsid w:val="1176004E"/>
    <w:rsid w:val="11E20EA2"/>
    <w:rsid w:val="12047410"/>
    <w:rsid w:val="12705EB4"/>
    <w:rsid w:val="127A45D7"/>
    <w:rsid w:val="12BA7D81"/>
    <w:rsid w:val="12CF4EA6"/>
    <w:rsid w:val="12DA3553"/>
    <w:rsid w:val="12F442AB"/>
    <w:rsid w:val="12FF090B"/>
    <w:rsid w:val="130806EE"/>
    <w:rsid w:val="1310599A"/>
    <w:rsid w:val="131D71AA"/>
    <w:rsid w:val="13221CF4"/>
    <w:rsid w:val="132E1805"/>
    <w:rsid w:val="13445573"/>
    <w:rsid w:val="13472F17"/>
    <w:rsid w:val="135262C4"/>
    <w:rsid w:val="1357004F"/>
    <w:rsid w:val="13682833"/>
    <w:rsid w:val="13734E99"/>
    <w:rsid w:val="13C10A49"/>
    <w:rsid w:val="13E03E0A"/>
    <w:rsid w:val="13F32344"/>
    <w:rsid w:val="14003D95"/>
    <w:rsid w:val="141C3AC0"/>
    <w:rsid w:val="1421611B"/>
    <w:rsid w:val="143F27E8"/>
    <w:rsid w:val="144466C9"/>
    <w:rsid w:val="1447702F"/>
    <w:rsid w:val="14560173"/>
    <w:rsid w:val="14611C8F"/>
    <w:rsid w:val="1483724E"/>
    <w:rsid w:val="14914C8D"/>
    <w:rsid w:val="14986891"/>
    <w:rsid w:val="14D43379"/>
    <w:rsid w:val="150B04EB"/>
    <w:rsid w:val="15924E6F"/>
    <w:rsid w:val="15A86B37"/>
    <w:rsid w:val="15B809AA"/>
    <w:rsid w:val="15F41A62"/>
    <w:rsid w:val="15FA3F47"/>
    <w:rsid w:val="16141639"/>
    <w:rsid w:val="161632F6"/>
    <w:rsid w:val="161D3588"/>
    <w:rsid w:val="16267596"/>
    <w:rsid w:val="16465F46"/>
    <w:rsid w:val="165100A0"/>
    <w:rsid w:val="165933C0"/>
    <w:rsid w:val="166F5A53"/>
    <w:rsid w:val="167E5E5F"/>
    <w:rsid w:val="169D2642"/>
    <w:rsid w:val="16E16919"/>
    <w:rsid w:val="16FF4846"/>
    <w:rsid w:val="17200231"/>
    <w:rsid w:val="172D3CE2"/>
    <w:rsid w:val="17412FC8"/>
    <w:rsid w:val="174D562C"/>
    <w:rsid w:val="176C6DDD"/>
    <w:rsid w:val="17785E73"/>
    <w:rsid w:val="178E3899"/>
    <w:rsid w:val="17AD2A07"/>
    <w:rsid w:val="17B77E57"/>
    <w:rsid w:val="17CF2219"/>
    <w:rsid w:val="17D40272"/>
    <w:rsid w:val="17D853D1"/>
    <w:rsid w:val="17E90125"/>
    <w:rsid w:val="17EB27D0"/>
    <w:rsid w:val="18113C34"/>
    <w:rsid w:val="182362A3"/>
    <w:rsid w:val="182A77E8"/>
    <w:rsid w:val="183E6BF5"/>
    <w:rsid w:val="185C040D"/>
    <w:rsid w:val="18954CD8"/>
    <w:rsid w:val="18AE491E"/>
    <w:rsid w:val="18B2056B"/>
    <w:rsid w:val="18C20B70"/>
    <w:rsid w:val="18C55975"/>
    <w:rsid w:val="18CE7EF3"/>
    <w:rsid w:val="18D3386E"/>
    <w:rsid w:val="18D573F5"/>
    <w:rsid w:val="18D60651"/>
    <w:rsid w:val="18D614BE"/>
    <w:rsid w:val="18D61659"/>
    <w:rsid w:val="18DD728A"/>
    <w:rsid w:val="19094616"/>
    <w:rsid w:val="19180FA5"/>
    <w:rsid w:val="19181308"/>
    <w:rsid w:val="193C5094"/>
    <w:rsid w:val="194C2EA3"/>
    <w:rsid w:val="19902526"/>
    <w:rsid w:val="19D8179F"/>
    <w:rsid w:val="19E4412C"/>
    <w:rsid w:val="19F039C9"/>
    <w:rsid w:val="19F90F98"/>
    <w:rsid w:val="1A2F4DD8"/>
    <w:rsid w:val="1A31290B"/>
    <w:rsid w:val="1A3B2B9E"/>
    <w:rsid w:val="1A5551B5"/>
    <w:rsid w:val="1A897DAA"/>
    <w:rsid w:val="1A9E6E3F"/>
    <w:rsid w:val="1AAA79D3"/>
    <w:rsid w:val="1AB60195"/>
    <w:rsid w:val="1AC241BA"/>
    <w:rsid w:val="1ACE7A1C"/>
    <w:rsid w:val="1ACF299D"/>
    <w:rsid w:val="1AF82E1D"/>
    <w:rsid w:val="1B117131"/>
    <w:rsid w:val="1B1B4F78"/>
    <w:rsid w:val="1B422052"/>
    <w:rsid w:val="1B4C111C"/>
    <w:rsid w:val="1B4C6F27"/>
    <w:rsid w:val="1B6C0A98"/>
    <w:rsid w:val="1B8B48D8"/>
    <w:rsid w:val="1B9C7D06"/>
    <w:rsid w:val="1BA32F98"/>
    <w:rsid w:val="1BD75849"/>
    <w:rsid w:val="1BD863C4"/>
    <w:rsid w:val="1C0A605D"/>
    <w:rsid w:val="1C3830A3"/>
    <w:rsid w:val="1C400FED"/>
    <w:rsid w:val="1C621751"/>
    <w:rsid w:val="1C993B50"/>
    <w:rsid w:val="1CB638EA"/>
    <w:rsid w:val="1CDC4487"/>
    <w:rsid w:val="1CF92021"/>
    <w:rsid w:val="1D062B11"/>
    <w:rsid w:val="1D2D5A08"/>
    <w:rsid w:val="1D4F48CE"/>
    <w:rsid w:val="1D844261"/>
    <w:rsid w:val="1D8D549F"/>
    <w:rsid w:val="1D9166E6"/>
    <w:rsid w:val="1E162801"/>
    <w:rsid w:val="1E2F291B"/>
    <w:rsid w:val="1E365EA3"/>
    <w:rsid w:val="1E564A31"/>
    <w:rsid w:val="1E7719FC"/>
    <w:rsid w:val="1EA1688F"/>
    <w:rsid w:val="1EA574CF"/>
    <w:rsid w:val="1EAE5C27"/>
    <w:rsid w:val="1EB1109C"/>
    <w:rsid w:val="1EC035F9"/>
    <w:rsid w:val="1EE2180F"/>
    <w:rsid w:val="1F0A389C"/>
    <w:rsid w:val="1F7265F5"/>
    <w:rsid w:val="1F780C6F"/>
    <w:rsid w:val="1F960DEA"/>
    <w:rsid w:val="1FAC28F1"/>
    <w:rsid w:val="1FB81E54"/>
    <w:rsid w:val="1FE27C6C"/>
    <w:rsid w:val="1FEF0D82"/>
    <w:rsid w:val="202238BB"/>
    <w:rsid w:val="204B154C"/>
    <w:rsid w:val="20623EA8"/>
    <w:rsid w:val="206F4AC8"/>
    <w:rsid w:val="20757E6E"/>
    <w:rsid w:val="20867775"/>
    <w:rsid w:val="20947027"/>
    <w:rsid w:val="209745C7"/>
    <w:rsid w:val="20A00B81"/>
    <w:rsid w:val="20DA6FB3"/>
    <w:rsid w:val="20F1059B"/>
    <w:rsid w:val="20F4697C"/>
    <w:rsid w:val="21211679"/>
    <w:rsid w:val="21220C9D"/>
    <w:rsid w:val="214E70E5"/>
    <w:rsid w:val="21683082"/>
    <w:rsid w:val="21777CF4"/>
    <w:rsid w:val="21A4441D"/>
    <w:rsid w:val="21DE5786"/>
    <w:rsid w:val="21EA46D6"/>
    <w:rsid w:val="2201739F"/>
    <w:rsid w:val="22186106"/>
    <w:rsid w:val="22372A9A"/>
    <w:rsid w:val="223F6C08"/>
    <w:rsid w:val="2274181E"/>
    <w:rsid w:val="227E099B"/>
    <w:rsid w:val="22871F12"/>
    <w:rsid w:val="22952A91"/>
    <w:rsid w:val="22E80B0F"/>
    <w:rsid w:val="232D2C0B"/>
    <w:rsid w:val="235E0E97"/>
    <w:rsid w:val="23916FF4"/>
    <w:rsid w:val="2398148A"/>
    <w:rsid w:val="239C01BD"/>
    <w:rsid w:val="23A43BE2"/>
    <w:rsid w:val="23E257EC"/>
    <w:rsid w:val="240B01B2"/>
    <w:rsid w:val="245C5FE8"/>
    <w:rsid w:val="249937ED"/>
    <w:rsid w:val="249E0D78"/>
    <w:rsid w:val="24D65585"/>
    <w:rsid w:val="24E54768"/>
    <w:rsid w:val="24ED701A"/>
    <w:rsid w:val="250F6C4B"/>
    <w:rsid w:val="252967CB"/>
    <w:rsid w:val="253969C6"/>
    <w:rsid w:val="257A7972"/>
    <w:rsid w:val="25A261A9"/>
    <w:rsid w:val="25AC4393"/>
    <w:rsid w:val="25B47270"/>
    <w:rsid w:val="25C56CFD"/>
    <w:rsid w:val="25FE2C52"/>
    <w:rsid w:val="260B6EC7"/>
    <w:rsid w:val="260D47E3"/>
    <w:rsid w:val="261739F5"/>
    <w:rsid w:val="26220A79"/>
    <w:rsid w:val="263A6545"/>
    <w:rsid w:val="2688383A"/>
    <w:rsid w:val="269937DF"/>
    <w:rsid w:val="269A6D7B"/>
    <w:rsid w:val="26C051F6"/>
    <w:rsid w:val="26CE25C7"/>
    <w:rsid w:val="26EB4C99"/>
    <w:rsid w:val="26F37597"/>
    <w:rsid w:val="270127EF"/>
    <w:rsid w:val="2727387C"/>
    <w:rsid w:val="272E7262"/>
    <w:rsid w:val="27406F48"/>
    <w:rsid w:val="27542067"/>
    <w:rsid w:val="275B3254"/>
    <w:rsid w:val="27656724"/>
    <w:rsid w:val="27745D26"/>
    <w:rsid w:val="277848EE"/>
    <w:rsid w:val="27935D9B"/>
    <w:rsid w:val="279478ED"/>
    <w:rsid w:val="279E4CDB"/>
    <w:rsid w:val="27A54C20"/>
    <w:rsid w:val="27AC52F6"/>
    <w:rsid w:val="27AC7133"/>
    <w:rsid w:val="27CC4BC1"/>
    <w:rsid w:val="27EE2757"/>
    <w:rsid w:val="27F31B49"/>
    <w:rsid w:val="27F41476"/>
    <w:rsid w:val="28001CD8"/>
    <w:rsid w:val="282B1D07"/>
    <w:rsid w:val="284356A7"/>
    <w:rsid w:val="28497F33"/>
    <w:rsid w:val="28953F4D"/>
    <w:rsid w:val="28B24CE5"/>
    <w:rsid w:val="28B90E84"/>
    <w:rsid w:val="28D3632C"/>
    <w:rsid w:val="290F69F0"/>
    <w:rsid w:val="29176BC1"/>
    <w:rsid w:val="29580CC9"/>
    <w:rsid w:val="29783CF3"/>
    <w:rsid w:val="29812BF7"/>
    <w:rsid w:val="29A37038"/>
    <w:rsid w:val="29AF2D46"/>
    <w:rsid w:val="29C208CA"/>
    <w:rsid w:val="2A2C09AD"/>
    <w:rsid w:val="2A6C452D"/>
    <w:rsid w:val="2A9E635A"/>
    <w:rsid w:val="2AA7518A"/>
    <w:rsid w:val="2ACF196D"/>
    <w:rsid w:val="2B282F5E"/>
    <w:rsid w:val="2B7528BA"/>
    <w:rsid w:val="2BB611D4"/>
    <w:rsid w:val="2BB648DD"/>
    <w:rsid w:val="2BBD7E0A"/>
    <w:rsid w:val="2BDC0C8D"/>
    <w:rsid w:val="2BEA5249"/>
    <w:rsid w:val="2C1F40CB"/>
    <w:rsid w:val="2C452529"/>
    <w:rsid w:val="2C4E6D31"/>
    <w:rsid w:val="2C790F6D"/>
    <w:rsid w:val="2C8158D7"/>
    <w:rsid w:val="2C9632F1"/>
    <w:rsid w:val="2C973936"/>
    <w:rsid w:val="2CB73257"/>
    <w:rsid w:val="2CE5335D"/>
    <w:rsid w:val="2CF85E56"/>
    <w:rsid w:val="2D0E4773"/>
    <w:rsid w:val="2D282E02"/>
    <w:rsid w:val="2D290CFB"/>
    <w:rsid w:val="2D923F5E"/>
    <w:rsid w:val="2DBE112D"/>
    <w:rsid w:val="2DE91D19"/>
    <w:rsid w:val="2DF014CA"/>
    <w:rsid w:val="2DF839D0"/>
    <w:rsid w:val="2E270E8E"/>
    <w:rsid w:val="2E3A2FE2"/>
    <w:rsid w:val="2E52342A"/>
    <w:rsid w:val="2E7D0E37"/>
    <w:rsid w:val="2E7F1E0E"/>
    <w:rsid w:val="2ED53FE1"/>
    <w:rsid w:val="2EE874ED"/>
    <w:rsid w:val="2F317142"/>
    <w:rsid w:val="2F4A6B4C"/>
    <w:rsid w:val="2F856B12"/>
    <w:rsid w:val="2F8B3779"/>
    <w:rsid w:val="2F8E75B7"/>
    <w:rsid w:val="2F9F6132"/>
    <w:rsid w:val="2FA11CB0"/>
    <w:rsid w:val="2FA22EE5"/>
    <w:rsid w:val="2FA53BEA"/>
    <w:rsid w:val="2FA74FF1"/>
    <w:rsid w:val="2FB81081"/>
    <w:rsid w:val="2FC478D6"/>
    <w:rsid w:val="2FCD5A12"/>
    <w:rsid w:val="2FDD176F"/>
    <w:rsid w:val="30014D0F"/>
    <w:rsid w:val="3001704C"/>
    <w:rsid w:val="30101622"/>
    <w:rsid w:val="301F1F5C"/>
    <w:rsid w:val="30214B2D"/>
    <w:rsid w:val="302A4D03"/>
    <w:rsid w:val="302B1EDB"/>
    <w:rsid w:val="30734EDC"/>
    <w:rsid w:val="309E1F9B"/>
    <w:rsid w:val="30C86674"/>
    <w:rsid w:val="30CB3B46"/>
    <w:rsid w:val="30D22A99"/>
    <w:rsid w:val="30E41764"/>
    <w:rsid w:val="30EA5240"/>
    <w:rsid w:val="30F83C55"/>
    <w:rsid w:val="31506C24"/>
    <w:rsid w:val="31554744"/>
    <w:rsid w:val="315A56CE"/>
    <w:rsid w:val="31B9718D"/>
    <w:rsid w:val="31E51F05"/>
    <w:rsid w:val="320C4228"/>
    <w:rsid w:val="321776C7"/>
    <w:rsid w:val="323964A6"/>
    <w:rsid w:val="326D64AD"/>
    <w:rsid w:val="32711A11"/>
    <w:rsid w:val="32753131"/>
    <w:rsid w:val="32837CC2"/>
    <w:rsid w:val="32D40CA5"/>
    <w:rsid w:val="32E15AC6"/>
    <w:rsid w:val="32FE1DD1"/>
    <w:rsid w:val="33125038"/>
    <w:rsid w:val="334D75EC"/>
    <w:rsid w:val="334E3C6E"/>
    <w:rsid w:val="33772782"/>
    <w:rsid w:val="338139EF"/>
    <w:rsid w:val="338E34B7"/>
    <w:rsid w:val="339B6F78"/>
    <w:rsid w:val="33A27393"/>
    <w:rsid w:val="33AA60D6"/>
    <w:rsid w:val="33AF4AC8"/>
    <w:rsid w:val="33BA7FC3"/>
    <w:rsid w:val="33EA7EFD"/>
    <w:rsid w:val="33EF4D89"/>
    <w:rsid w:val="33F07905"/>
    <w:rsid w:val="33F878D0"/>
    <w:rsid w:val="340E4439"/>
    <w:rsid w:val="34165793"/>
    <w:rsid w:val="344F0FCE"/>
    <w:rsid w:val="346601FA"/>
    <w:rsid w:val="34674CDB"/>
    <w:rsid w:val="347A4707"/>
    <w:rsid w:val="34A26DE9"/>
    <w:rsid w:val="34AA734B"/>
    <w:rsid w:val="35067542"/>
    <w:rsid w:val="350B6069"/>
    <w:rsid w:val="35375EAA"/>
    <w:rsid w:val="35411F94"/>
    <w:rsid w:val="35445AC3"/>
    <w:rsid w:val="356601D9"/>
    <w:rsid w:val="35702A94"/>
    <w:rsid w:val="35767D41"/>
    <w:rsid w:val="35811B0C"/>
    <w:rsid w:val="35AB39FB"/>
    <w:rsid w:val="35B12E7F"/>
    <w:rsid w:val="35CF5DD6"/>
    <w:rsid w:val="35DB7D11"/>
    <w:rsid w:val="362945E7"/>
    <w:rsid w:val="365C41BF"/>
    <w:rsid w:val="36681A8B"/>
    <w:rsid w:val="366A383A"/>
    <w:rsid w:val="367C6BCE"/>
    <w:rsid w:val="368A706C"/>
    <w:rsid w:val="36985466"/>
    <w:rsid w:val="36A1149E"/>
    <w:rsid w:val="36B92FFB"/>
    <w:rsid w:val="36D73324"/>
    <w:rsid w:val="36EE6726"/>
    <w:rsid w:val="37071D18"/>
    <w:rsid w:val="37102CFB"/>
    <w:rsid w:val="374B12E1"/>
    <w:rsid w:val="37661846"/>
    <w:rsid w:val="378B09E8"/>
    <w:rsid w:val="37F10A59"/>
    <w:rsid w:val="37F94455"/>
    <w:rsid w:val="380833CD"/>
    <w:rsid w:val="383633A4"/>
    <w:rsid w:val="38376ED2"/>
    <w:rsid w:val="38384ACA"/>
    <w:rsid w:val="383D54E4"/>
    <w:rsid w:val="383E68C4"/>
    <w:rsid w:val="387423FF"/>
    <w:rsid w:val="38C07BBC"/>
    <w:rsid w:val="38DB6CA0"/>
    <w:rsid w:val="38FC5020"/>
    <w:rsid w:val="39380CDE"/>
    <w:rsid w:val="39617A2C"/>
    <w:rsid w:val="39700A73"/>
    <w:rsid w:val="3988544F"/>
    <w:rsid w:val="399342C3"/>
    <w:rsid w:val="39C004C5"/>
    <w:rsid w:val="39D321D8"/>
    <w:rsid w:val="3A233ABB"/>
    <w:rsid w:val="3A2E1E57"/>
    <w:rsid w:val="3A5A2FF6"/>
    <w:rsid w:val="3A9A344C"/>
    <w:rsid w:val="3AAF07D3"/>
    <w:rsid w:val="3AF42193"/>
    <w:rsid w:val="3B0479D6"/>
    <w:rsid w:val="3B061043"/>
    <w:rsid w:val="3B251205"/>
    <w:rsid w:val="3B4D1AA3"/>
    <w:rsid w:val="3B891FD6"/>
    <w:rsid w:val="3BAE062B"/>
    <w:rsid w:val="3BB243DC"/>
    <w:rsid w:val="3BB603D7"/>
    <w:rsid w:val="3BB7066E"/>
    <w:rsid w:val="3BC4517F"/>
    <w:rsid w:val="3BDA74D1"/>
    <w:rsid w:val="3BEC4A36"/>
    <w:rsid w:val="3BFB2751"/>
    <w:rsid w:val="3C184B03"/>
    <w:rsid w:val="3C1A1111"/>
    <w:rsid w:val="3C1A3CEB"/>
    <w:rsid w:val="3C234286"/>
    <w:rsid w:val="3C3F526D"/>
    <w:rsid w:val="3C5A7465"/>
    <w:rsid w:val="3C6B3C11"/>
    <w:rsid w:val="3CEF5E9D"/>
    <w:rsid w:val="3D176468"/>
    <w:rsid w:val="3D2A7885"/>
    <w:rsid w:val="3D4548E5"/>
    <w:rsid w:val="3DBD081D"/>
    <w:rsid w:val="3DD619D9"/>
    <w:rsid w:val="3E0C4D2B"/>
    <w:rsid w:val="3E34589A"/>
    <w:rsid w:val="3E352F33"/>
    <w:rsid w:val="3E470AB0"/>
    <w:rsid w:val="3E6820F7"/>
    <w:rsid w:val="3EA369B5"/>
    <w:rsid w:val="3ECF3A08"/>
    <w:rsid w:val="3ED209EF"/>
    <w:rsid w:val="3EE53727"/>
    <w:rsid w:val="3EF910C4"/>
    <w:rsid w:val="3F205898"/>
    <w:rsid w:val="3F3E2DEB"/>
    <w:rsid w:val="3F442816"/>
    <w:rsid w:val="3F4555EA"/>
    <w:rsid w:val="3F4C2F5A"/>
    <w:rsid w:val="3F564086"/>
    <w:rsid w:val="3F7D21F8"/>
    <w:rsid w:val="3FAC44EA"/>
    <w:rsid w:val="3FAE4C8F"/>
    <w:rsid w:val="3FE94427"/>
    <w:rsid w:val="3FF4216C"/>
    <w:rsid w:val="4019019A"/>
    <w:rsid w:val="40447256"/>
    <w:rsid w:val="404723C2"/>
    <w:rsid w:val="404D3CDB"/>
    <w:rsid w:val="404D4C88"/>
    <w:rsid w:val="40527FEB"/>
    <w:rsid w:val="4067061F"/>
    <w:rsid w:val="4069672B"/>
    <w:rsid w:val="40A203EB"/>
    <w:rsid w:val="40A30451"/>
    <w:rsid w:val="40F66065"/>
    <w:rsid w:val="41074EBB"/>
    <w:rsid w:val="410D027E"/>
    <w:rsid w:val="412B0340"/>
    <w:rsid w:val="412E4C1F"/>
    <w:rsid w:val="413523F4"/>
    <w:rsid w:val="414462C7"/>
    <w:rsid w:val="41533FB4"/>
    <w:rsid w:val="41561D1C"/>
    <w:rsid w:val="417B1CD9"/>
    <w:rsid w:val="418C08F2"/>
    <w:rsid w:val="41920037"/>
    <w:rsid w:val="41A92FE0"/>
    <w:rsid w:val="41C33EB0"/>
    <w:rsid w:val="41E1201F"/>
    <w:rsid w:val="41E92B45"/>
    <w:rsid w:val="421502EC"/>
    <w:rsid w:val="421522BC"/>
    <w:rsid w:val="421741B8"/>
    <w:rsid w:val="421B612F"/>
    <w:rsid w:val="42350FDC"/>
    <w:rsid w:val="423C790B"/>
    <w:rsid w:val="42475E35"/>
    <w:rsid w:val="425E050D"/>
    <w:rsid w:val="42870885"/>
    <w:rsid w:val="42B7709D"/>
    <w:rsid w:val="42C61886"/>
    <w:rsid w:val="42F06B4B"/>
    <w:rsid w:val="42F90E14"/>
    <w:rsid w:val="42FB2F7C"/>
    <w:rsid w:val="430609FF"/>
    <w:rsid w:val="435C1BBF"/>
    <w:rsid w:val="437234C9"/>
    <w:rsid w:val="43BF45EA"/>
    <w:rsid w:val="43DC0A25"/>
    <w:rsid w:val="43DC4CD8"/>
    <w:rsid w:val="43E51693"/>
    <w:rsid w:val="43F755E2"/>
    <w:rsid w:val="43F9621A"/>
    <w:rsid w:val="442401DB"/>
    <w:rsid w:val="44277321"/>
    <w:rsid w:val="443A350C"/>
    <w:rsid w:val="44632240"/>
    <w:rsid w:val="4472085E"/>
    <w:rsid w:val="44793E00"/>
    <w:rsid w:val="448B02A0"/>
    <w:rsid w:val="44A56FE9"/>
    <w:rsid w:val="45145EFA"/>
    <w:rsid w:val="45214407"/>
    <w:rsid w:val="45231F53"/>
    <w:rsid w:val="45242710"/>
    <w:rsid w:val="452F55E2"/>
    <w:rsid w:val="454D77C9"/>
    <w:rsid w:val="454E24E2"/>
    <w:rsid w:val="4557001C"/>
    <w:rsid w:val="456B6E54"/>
    <w:rsid w:val="45762B73"/>
    <w:rsid w:val="45AC4CDD"/>
    <w:rsid w:val="45C01298"/>
    <w:rsid w:val="45E55694"/>
    <w:rsid w:val="4600022A"/>
    <w:rsid w:val="462110B7"/>
    <w:rsid w:val="46241B82"/>
    <w:rsid w:val="46257F8B"/>
    <w:rsid w:val="46283D9C"/>
    <w:rsid w:val="46315E59"/>
    <w:rsid w:val="46341351"/>
    <w:rsid w:val="46574EF6"/>
    <w:rsid w:val="46736722"/>
    <w:rsid w:val="46BC1D10"/>
    <w:rsid w:val="46F17011"/>
    <w:rsid w:val="471C7543"/>
    <w:rsid w:val="4741192D"/>
    <w:rsid w:val="47432C08"/>
    <w:rsid w:val="47546086"/>
    <w:rsid w:val="477A6761"/>
    <w:rsid w:val="47842C1E"/>
    <w:rsid w:val="47E553A2"/>
    <w:rsid w:val="48120BC2"/>
    <w:rsid w:val="48333CDB"/>
    <w:rsid w:val="483820CC"/>
    <w:rsid w:val="48473604"/>
    <w:rsid w:val="484B1738"/>
    <w:rsid w:val="485374E3"/>
    <w:rsid w:val="487C30F4"/>
    <w:rsid w:val="4895105C"/>
    <w:rsid w:val="48C86CAF"/>
    <w:rsid w:val="49330DA1"/>
    <w:rsid w:val="49551D32"/>
    <w:rsid w:val="4979601A"/>
    <w:rsid w:val="497F4056"/>
    <w:rsid w:val="498E47B6"/>
    <w:rsid w:val="49981456"/>
    <w:rsid w:val="499D322F"/>
    <w:rsid w:val="49C3651E"/>
    <w:rsid w:val="49D54040"/>
    <w:rsid w:val="49DE0429"/>
    <w:rsid w:val="49E103AA"/>
    <w:rsid w:val="49FB09E2"/>
    <w:rsid w:val="4A0B1005"/>
    <w:rsid w:val="4A455F52"/>
    <w:rsid w:val="4A4847A3"/>
    <w:rsid w:val="4A7C00A2"/>
    <w:rsid w:val="4A864DD8"/>
    <w:rsid w:val="4A94441A"/>
    <w:rsid w:val="4A9931AF"/>
    <w:rsid w:val="4AB10842"/>
    <w:rsid w:val="4AE97649"/>
    <w:rsid w:val="4AF7176B"/>
    <w:rsid w:val="4AFD4169"/>
    <w:rsid w:val="4B4C1F1E"/>
    <w:rsid w:val="4B6461B7"/>
    <w:rsid w:val="4B881A0A"/>
    <w:rsid w:val="4BC97EBB"/>
    <w:rsid w:val="4BF25BE7"/>
    <w:rsid w:val="4BF31D86"/>
    <w:rsid w:val="4C1217AF"/>
    <w:rsid w:val="4C1D534D"/>
    <w:rsid w:val="4C4B794E"/>
    <w:rsid w:val="4C4F42E7"/>
    <w:rsid w:val="4C5718D0"/>
    <w:rsid w:val="4C5D2D5A"/>
    <w:rsid w:val="4C6E6752"/>
    <w:rsid w:val="4C831365"/>
    <w:rsid w:val="4CD241FE"/>
    <w:rsid w:val="4CDA09C6"/>
    <w:rsid w:val="4CF52F70"/>
    <w:rsid w:val="4D084BB1"/>
    <w:rsid w:val="4D0E68BB"/>
    <w:rsid w:val="4D156A00"/>
    <w:rsid w:val="4D331CAE"/>
    <w:rsid w:val="4D3C40B6"/>
    <w:rsid w:val="4D6463C4"/>
    <w:rsid w:val="4D782778"/>
    <w:rsid w:val="4D9B7660"/>
    <w:rsid w:val="4DA22F67"/>
    <w:rsid w:val="4DA5602A"/>
    <w:rsid w:val="4DAA5E85"/>
    <w:rsid w:val="4DB5096C"/>
    <w:rsid w:val="4DDF1B0F"/>
    <w:rsid w:val="4E094A7C"/>
    <w:rsid w:val="4E0A3102"/>
    <w:rsid w:val="4E0E3A29"/>
    <w:rsid w:val="4E737351"/>
    <w:rsid w:val="4E7F02EF"/>
    <w:rsid w:val="4EA6323D"/>
    <w:rsid w:val="4EAB156F"/>
    <w:rsid w:val="4EC55B54"/>
    <w:rsid w:val="4EE13AB8"/>
    <w:rsid w:val="4F3C746F"/>
    <w:rsid w:val="4F4551A3"/>
    <w:rsid w:val="4F5C5EFE"/>
    <w:rsid w:val="4F6C6768"/>
    <w:rsid w:val="4FA94D0D"/>
    <w:rsid w:val="4FBD7E8C"/>
    <w:rsid w:val="4FCC1DAC"/>
    <w:rsid w:val="4FCF30ED"/>
    <w:rsid w:val="4FD06065"/>
    <w:rsid w:val="4FFD5ADC"/>
    <w:rsid w:val="50017446"/>
    <w:rsid w:val="50094A40"/>
    <w:rsid w:val="500D45EE"/>
    <w:rsid w:val="504C43EC"/>
    <w:rsid w:val="505479BF"/>
    <w:rsid w:val="50962204"/>
    <w:rsid w:val="50D07883"/>
    <w:rsid w:val="50DD6C7B"/>
    <w:rsid w:val="50F122B0"/>
    <w:rsid w:val="50F24C0A"/>
    <w:rsid w:val="511164D9"/>
    <w:rsid w:val="51741960"/>
    <w:rsid w:val="517A6C80"/>
    <w:rsid w:val="51A63487"/>
    <w:rsid w:val="51D070DD"/>
    <w:rsid w:val="51D71878"/>
    <w:rsid w:val="51D91D94"/>
    <w:rsid w:val="51EE6ADA"/>
    <w:rsid w:val="51F3485E"/>
    <w:rsid w:val="51F55981"/>
    <w:rsid w:val="5225575D"/>
    <w:rsid w:val="52334A73"/>
    <w:rsid w:val="523C1E11"/>
    <w:rsid w:val="52496246"/>
    <w:rsid w:val="524E17CC"/>
    <w:rsid w:val="527F51E7"/>
    <w:rsid w:val="529B737A"/>
    <w:rsid w:val="529C5ABA"/>
    <w:rsid w:val="52C33257"/>
    <w:rsid w:val="52D76195"/>
    <w:rsid w:val="52E83329"/>
    <w:rsid w:val="52F5741E"/>
    <w:rsid w:val="53143E96"/>
    <w:rsid w:val="53163BB8"/>
    <w:rsid w:val="531F5F3A"/>
    <w:rsid w:val="533D3792"/>
    <w:rsid w:val="533E73A1"/>
    <w:rsid w:val="535D0020"/>
    <w:rsid w:val="5361104B"/>
    <w:rsid w:val="538B39D6"/>
    <w:rsid w:val="53A81AE9"/>
    <w:rsid w:val="53BA573D"/>
    <w:rsid w:val="53D33FB7"/>
    <w:rsid w:val="53E74F9B"/>
    <w:rsid w:val="54272A01"/>
    <w:rsid w:val="542C505C"/>
    <w:rsid w:val="543D555C"/>
    <w:rsid w:val="548A723A"/>
    <w:rsid w:val="54DA3A06"/>
    <w:rsid w:val="54E0753D"/>
    <w:rsid w:val="54F00809"/>
    <w:rsid w:val="54F0746C"/>
    <w:rsid w:val="552A7FED"/>
    <w:rsid w:val="552C10F3"/>
    <w:rsid w:val="555E11B3"/>
    <w:rsid w:val="555F2673"/>
    <w:rsid w:val="55657B43"/>
    <w:rsid w:val="5583080E"/>
    <w:rsid w:val="55845FE5"/>
    <w:rsid w:val="55901F79"/>
    <w:rsid w:val="55A8460B"/>
    <w:rsid w:val="55C41935"/>
    <w:rsid w:val="55D8488D"/>
    <w:rsid w:val="55F64927"/>
    <w:rsid w:val="56004AB7"/>
    <w:rsid w:val="56070540"/>
    <w:rsid w:val="563208C3"/>
    <w:rsid w:val="56405AF9"/>
    <w:rsid w:val="5665787A"/>
    <w:rsid w:val="56661496"/>
    <w:rsid w:val="568054D7"/>
    <w:rsid w:val="56826E24"/>
    <w:rsid w:val="568A7508"/>
    <w:rsid w:val="569A0E12"/>
    <w:rsid w:val="56A85C72"/>
    <w:rsid w:val="56CF74AA"/>
    <w:rsid w:val="56DA1A0B"/>
    <w:rsid w:val="56EC0460"/>
    <w:rsid w:val="572733D6"/>
    <w:rsid w:val="5749618A"/>
    <w:rsid w:val="57691340"/>
    <w:rsid w:val="57B10A5D"/>
    <w:rsid w:val="57E23EC2"/>
    <w:rsid w:val="5805011C"/>
    <w:rsid w:val="581B3934"/>
    <w:rsid w:val="58287C1B"/>
    <w:rsid w:val="584B2584"/>
    <w:rsid w:val="585255D6"/>
    <w:rsid w:val="58624113"/>
    <w:rsid w:val="58696003"/>
    <w:rsid w:val="58700B13"/>
    <w:rsid w:val="5878174D"/>
    <w:rsid w:val="58974E1C"/>
    <w:rsid w:val="58A670F5"/>
    <w:rsid w:val="591C5528"/>
    <w:rsid w:val="596E436E"/>
    <w:rsid w:val="597162E8"/>
    <w:rsid w:val="59F143CC"/>
    <w:rsid w:val="59FE1C01"/>
    <w:rsid w:val="5A17776C"/>
    <w:rsid w:val="5A307F6B"/>
    <w:rsid w:val="5A360A5D"/>
    <w:rsid w:val="5A5D48E2"/>
    <w:rsid w:val="5A9C4BB4"/>
    <w:rsid w:val="5AA577C9"/>
    <w:rsid w:val="5AAC530E"/>
    <w:rsid w:val="5AC251B7"/>
    <w:rsid w:val="5AD9791E"/>
    <w:rsid w:val="5AF3467A"/>
    <w:rsid w:val="5B034946"/>
    <w:rsid w:val="5B104ACE"/>
    <w:rsid w:val="5B38340E"/>
    <w:rsid w:val="5B4543C4"/>
    <w:rsid w:val="5B735502"/>
    <w:rsid w:val="5BB667F1"/>
    <w:rsid w:val="5BC13361"/>
    <w:rsid w:val="5BF62FBD"/>
    <w:rsid w:val="5C036ADC"/>
    <w:rsid w:val="5C0914F5"/>
    <w:rsid w:val="5C20628C"/>
    <w:rsid w:val="5C50125D"/>
    <w:rsid w:val="5C546445"/>
    <w:rsid w:val="5C595258"/>
    <w:rsid w:val="5C5A0A3C"/>
    <w:rsid w:val="5C5D591D"/>
    <w:rsid w:val="5C641E16"/>
    <w:rsid w:val="5C6A6DC3"/>
    <w:rsid w:val="5C7C609B"/>
    <w:rsid w:val="5CA31A8D"/>
    <w:rsid w:val="5CA344A6"/>
    <w:rsid w:val="5CD619E4"/>
    <w:rsid w:val="5CF56575"/>
    <w:rsid w:val="5D00084C"/>
    <w:rsid w:val="5D055188"/>
    <w:rsid w:val="5D060FE8"/>
    <w:rsid w:val="5D0E1CC8"/>
    <w:rsid w:val="5D8D61AB"/>
    <w:rsid w:val="5D957E56"/>
    <w:rsid w:val="5DA84D9E"/>
    <w:rsid w:val="5DE03898"/>
    <w:rsid w:val="5DEC5DD0"/>
    <w:rsid w:val="5DF143EF"/>
    <w:rsid w:val="5DFA1DCE"/>
    <w:rsid w:val="5E051593"/>
    <w:rsid w:val="5E2B5FE4"/>
    <w:rsid w:val="5E2D68E9"/>
    <w:rsid w:val="5E416DE9"/>
    <w:rsid w:val="5E491F9A"/>
    <w:rsid w:val="5E4B5AD6"/>
    <w:rsid w:val="5E592BDB"/>
    <w:rsid w:val="5E5F527A"/>
    <w:rsid w:val="5E8D5A7F"/>
    <w:rsid w:val="5EA6275B"/>
    <w:rsid w:val="5EAC6C58"/>
    <w:rsid w:val="5EBA398F"/>
    <w:rsid w:val="5EC22318"/>
    <w:rsid w:val="5EC638A7"/>
    <w:rsid w:val="5EF43068"/>
    <w:rsid w:val="5EF531BB"/>
    <w:rsid w:val="5F2660D8"/>
    <w:rsid w:val="5F2B6BE5"/>
    <w:rsid w:val="5F3F3608"/>
    <w:rsid w:val="5F8C276C"/>
    <w:rsid w:val="5F95717C"/>
    <w:rsid w:val="5FA77165"/>
    <w:rsid w:val="5FAD245D"/>
    <w:rsid w:val="5FDB463F"/>
    <w:rsid w:val="5FE52F6F"/>
    <w:rsid w:val="60036D47"/>
    <w:rsid w:val="601024C8"/>
    <w:rsid w:val="603A687C"/>
    <w:rsid w:val="603E17C1"/>
    <w:rsid w:val="60402F54"/>
    <w:rsid w:val="604F5D7C"/>
    <w:rsid w:val="605C0D7F"/>
    <w:rsid w:val="60930E24"/>
    <w:rsid w:val="60A3081A"/>
    <w:rsid w:val="60C72678"/>
    <w:rsid w:val="60CD27BD"/>
    <w:rsid w:val="60CF18F5"/>
    <w:rsid w:val="60DE2C42"/>
    <w:rsid w:val="60F203D2"/>
    <w:rsid w:val="610860A3"/>
    <w:rsid w:val="610E537B"/>
    <w:rsid w:val="61221F13"/>
    <w:rsid w:val="612D0845"/>
    <w:rsid w:val="612F3B57"/>
    <w:rsid w:val="61622E2D"/>
    <w:rsid w:val="617961F0"/>
    <w:rsid w:val="617B6CAF"/>
    <w:rsid w:val="61B07C17"/>
    <w:rsid w:val="61C6533D"/>
    <w:rsid w:val="61E03878"/>
    <w:rsid w:val="622412D8"/>
    <w:rsid w:val="62270763"/>
    <w:rsid w:val="622E1040"/>
    <w:rsid w:val="623E3392"/>
    <w:rsid w:val="627321DA"/>
    <w:rsid w:val="628C670A"/>
    <w:rsid w:val="62987445"/>
    <w:rsid w:val="630A5552"/>
    <w:rsid w:val="63157963"/>
    <w:rsid w:val="631D71AA"/>
    <w:rsid w:val="632775E6"/>
    <w:rsid w:val="6329106B"/>
    <w:rsid w:val="637031C4"/>
    <w:rsid w:val="63733083"/>
    <w:rsid w:val="639C0E84"/>
    <w:rsid w:val="63B40220"/>
    <w:rsid w:val="64261679"/>
    <w:rsid w:val="642E1CD4"/>
    <w:rsid w:val="642F6514"/>
    <w:rsid w:val="645A0ED2"/>
    <w:rsid w:val="64717CD6"/>
    <w:rsid w:val="648300CF"/>
    <w:rsid w:val="64846FDB"/>
    <w:rsid w:val="649E0CDE"/>
    <w:rsid w:val="64C51F93"/>
    <w:rsid w:val="64CE6C47"/>
    <w:rsid w:val="6502425A"/>
    <w:rsid w:val="65327591"/>
    <w:rsid w:val="6549684A"/>
    <w:rsid w:val="658A4B64"/>
    <w:rsid w:val="658F157C"/>
    <w:rsid w:val="659A0D65"/>
    <w:rsid w:val="659E0F68"/>
    <w:rsid w:val="65E309F2"/>
    <w:rsid w:val="66287DD2"/>
    <w:rsid w:val="66357A97"/>
    <w:rsid w:val="664B7A5F"/>
    <w:rsid w:val="664F101E"/>
    <w:rsid w:val="6661030F"/>
    <w:rsid w:val="6666006B"/>
    <w:rsid w:val="666972CD"/>
    <w:rsid w:val="666F6342"/>
    <w:rsid w:val="66C05E2C"/>
    <w:rsid w:val="66D00901"/>
    <w:rsid w:val="66D81E0F"/>
    <w:rsid w:val="66EB0ADD"/>
    <w:rsid w:val="67176E39"/>
    <w:rsid w:val="672B666E"/>
    <w:rsid w:val="67340981"/>
    <w:rsid w:val="677716F6"/>
    <w:rsid w:val="677F7F73"/>
    <w:rsid w:val="67821A28"/>
    <w:rsid w:val="679849DB"/>
    <w:rsid w:val="67A61BFC"/>
    <w:rsid w:val="67C94247"/>
    <w:rsid w:val="67EE0698"/>
    <w:rsid w:val="67EE19A1"/>
    <w:rsid w:val="681739D7"/>
    <w:rsid w:val="685C6FD7"/>
    <w:rsid w:val="6895419B"/>
    <w:rsid w:val="68BF0FBF"/>
    <w:rsid w:val="68D84FC3"/>
    <w:rsid w:val="68D9027A"/>
    <w:rsid w:val="68DB07A0"/>
    <w:rsid w:val="68F949E3"/>
    <w:rsid w:val="68FE44ED"/>
    <w:rsid w:val="6910406F"/>
    <w:rsid w:val="69237C58"/>
    <w:rsid w:val="69527A55"/>
    <w:rsid w:val="696E4E9C"/>
    <w:rsid w:val="69896FD5"/>
    <w:rsid w:val="699D2B0D"/>
    <w:rsid w:val="69EA6C4D"/>
    <w:rsid w:val="6A287390"/>
    <w:rsid w:val="6A2A23DC"/>
    <w:rsid w:val="6A472F5B"/>
    <w:rsid w:val="6A5C268F"/>
    <w:rsid w:val="6A987C6C"/>
    <w:rsid w:val="6AAA20CE"/>
    <w:rsid w:val="6AAB5680"/>
    <w:rsid w:val="6AC25B5E"/>
    <w:rsid w:val="6B2767AA"/>
    <w:rsid w:val="6B392D5D"/>
    <w:rsid w:val="6B476AE8"/>
    <w:rsid w:val="6B532A10"/>
    <w:rsid w:val="6B5B685F"/>
    <w:rsid w:val="6B710A74"/>
    <w:rsid w:val="6B961B00"/>
    <w:rsid w:val="6BAC219D"/>
    <w:rsid w:val="6BCA2CC1"/>
    <w:rsid w:val="6BE12A27"/>
    <w:rsid w:val="6BF70F4F"/>
    <w:rsid w:val="6C0410DD"/>
    <w:rsid w:val="6C2668B3"/>
    <w:rsid w:val="6C317151"/>
    <w:rsid w:val="6C446E88"/>
    <w:rsid w:val="6C4C5C38"/>
    <w:rsid w:val="6C4E4ECB"/>
    <w:rsid w:val="6C817A00"/>
    <w:rsid w:val="6C920E5C"/>
    <w:rsid w:val="6CA6652B"/>
    <w:rsid w:val="6CDF5CF5"/>
    <w:rsid w:val="6CE3186C"/>
    <w:rsid w:val="6D16101C"/>
    <w:rsid w:val="6D340E65"/>
    <w:rsid w:val="6D381E9D"/>
    <w:rsid w:val="6D3A7552"/>
    <w:rsid w:val="6D4E59FF"/>
    <w:rsid w:val="6D536302"/>
    <w:rsid w:val="6D5E6CC8"/>
    <w:rsid w:val="6D996334"/>
    <w:rsid w:val="6DB16550"/>
    <w:rsid w:val="6DC11645"/>
    <w:rsid w:val="6DD348D0"/>
    <w:rsid w:val="6DE31AB9"/>
    <w:rsid w:val="6DE973BA"/>
    <w:rsid w:val="6E031FD7"/>
    <w:rsid w:val="6E041324"/>
    <w:rsid w:val="6E17308B"/>
    <w:rsid w:val="6E1C2A14"/>
    <w:rsid w:val="6E1D28EA"/>
    <w:rsid w:val="6E2140CF"/>
    <w:rsid w:val="6E246E08"/>
    <w:rsid w:val="6E372CE8"/>
    <w:rsid w:val="6E7C7EF5"/>
    <w:rsid w:val="6E7D515B"/>
    <w:rsid w:val="6ED44551"/>
    <w:rsid w:val="6ED81E17"/>
    <w:rsid w:val="6EE41645"/>
    <w:rsid w:val="6F074E54"/>
    <w:rsid w:val="6F0D2661"/>
    <w:rsid w:val="6F1C63B3"/>
    <w:rsid w:val="6F1E0074"/>
    <w:rsid w:val="6F2E6F99"/>
    <w:rsid w:val="6F48240B"/>
    <w:rsid w:val="6F712CDC"/>
    <w:rsid w:val="6F9B5662"/>
    <w:rsid w:val="6FA331F1"/>
    <w:rsid w:val="6FC0075E"/>
    <w:rsid w:val="700C1821"/>
    <w:rsid w:val="701A6797"/>
    <w:rsid w:val="70203C35"/>
    <w:rsid w:val="70211B1F"/>
    <w:rsid w:val="704A5DF3"/>
    <w:rsid w:val="704F0EAB"/>
    <w:rsid w:val="70534EE3"/>
    <w:rsid w:val="70852FAD"/>
    <w:rsid w:val="708C00D1"/>
    <w:rsid w:val="708C6BCA"/>
    <w:rsid w:val="709604F9"/>
    <w:rsid w:val="70E123AE"/>
    <w:rsid w:val="71361BE1"/>
    <w:rsid w:val="715034D1"/>
    <w:rsid w:val="71713758"/>
    <w:rsid w:val="71965801"/>
    <w:rsid w:val="71AE3371"/>
    <w:rsid w:val="71BB392B"/>
    <w:rsid w:val="71D86C2E"/>
    <w:rsid w:val="71E02B18"/>
    <w:rsid w:val="71E723ED"/>
    <w:rsid w:val="71FB2B76"/>
    <w:rsid w:val="723508A4"/>
    <w:rsid w:val="724F6F4E"/>
    <w:rsid w:val="72C17BA2"/>
    <w:rsid w:val="72D212F2"/>
    <w:rsid w:val="72D23EC1"/>
    <w:rsid w:val="7304592F"/>
    <w:rsid w:val="73140509"/>
    <w:rsid w:val="73366C9B"/>
    <w:rsid w:val="73386AEF"/>
    <w:rsid w:val="7368017E"/>
    <w:rsid w:val="736954B7"/>
    <w:rsid w:val="73921777"/>
    <w:rsid w:val="73987CB6"/>
    <w:rsid w:val="73C76C76"/>
    <w:rsid w:val="73D03FA9"/>
    <w:rsid w:val="73F1155A"/>
    <w:rsid w:val="74151103"/>
    <w:rsid w:val="741F2894"/>
    <w:rsid w:val="742757FE"/>
    <w:rsid w:val="744E1214"/>
    <w:rsid w:val="74623F32"/>
    <w:rsid w:val="746423F3"/>
    <w:rsid w:val="746464BD"/>
    <w:rsid w:val="74A91A28"/>
    <w:rsid w:val="74C46017"/>
    <w:rsid w:val="750C1AF8"/>
    <w:rsid w:val="7512655D"/>
    <w:rsid w:val="75147DDC"/>
    <w:rsid w:val="754D5704"/>
    <w:rsid w:val="755C5C65"/>
    <w:rsid w:val="756C3929"/>
    <w:rsid w:val="757227CD"/>
    <w:rsid w:val="75B65805"/>
    <w:rsid w:val="75D61225"/>
    <w:rsid w:val="75D91BBC"/>
    <w:rsid w:val="760A6512"/>
    <w:rsid w:val="760C656B"/>
    <w:rsid w:val="76385F27"/>
    <w:rsid w:val="763F088F"/>
    <w:rsid w:val="769717E3"/>
    <w:rsid w:val="76A86643"/>
    <w:rsid w:val="76C04D47"/>
    <w:rsid w:val="76E373AA"/>
    <w:rsid w:val="76F40670"/>
    <w:rsid w:val="77061575"/>
    <w:rsid w:val="771A7D61"/>
    <w:rsid w:val="77214D64"/>
    <w:rsid w:val="774A6E0B"/>
    <w:rsid w:val="775C7F7E"/>
    <w:rsid w:val="776D068B"/>
    <w:rsid w:val="77747579"/>
    <w:rsid w:val="777534C1"/>
    <w:rsid w:val="77AC45A1"/>
    <w:rsid w:val="77D11D43"/>
    <w:rsid w:val="77D85E64"/>
    <w:rsid w:val="77E339EF"/>
    <w:rsid w:val="77FB333E"/>
    <w:rsid w:val="78064BD1"/>
    <w:rsid w:val="781319FE"/>
    <w:rsid w:val="78206B9A"/>
    <w:rsid w:val="783602E0"/>
    <w:rsid w:val="784816E0"/>
    <w:rsid w:val="78645D4F"/>
    <w:rsid w:val="78651650"/>
    <w:rsid w:val="787F0E15"/>
    <w:rsid w:val="78974854"/>
    <w:rsid w:val="78DB2D1E"/>
    <w:rsid w:val="78DB6A3C"/>
    <w:rsid w:val="78F66DAF"/>
    <w:rsid w:val="790A270A"/>
    <w:rsid w:val="791710C0"/>
    <w:rsid w:val="791C7FB0"/>
    <w:rsid w:val="792B6EA6"/>
    <w:rsid w:val="7932222E"/>
    <w:rsid w:val="795865F8"/>
    <w:rsid w:val="79855D15"/>
    <w:rsid w:val="79891895"/>
    <w:rsid w:val="798E3344"/>
    <w:rsid w:val="79A10CDA"/>
    <w:rsid w:val="79AE6414"/>
    <w:rsid w:val="79C3631D"/>
    <w:rsid w:val="79CA3637"/>
    <w:rsid w:val="7A0A5975"/>
    <w:rsid w:val="7A1B70FD"/>
    <w:rsid w:val="7A286271"/>
    <w:rsid w:val="7A2949EE"/>
    <w:rsid w:val="7A4439D5"/>
    <w:rsid w:val="7A54349A"/>
    <w:rsid w:val="7A5A2234"/>
    <w:rsid w:val="7A5B6024"/>
    <w:rsid w:val="7A5E2B18"/>
    <w:rsid w:val="7A643915"/>
    <w:rsid w:val="7A6D2080"/>
    <w:rsid w:val="7A981C87"/>
    <w:rsid w:val="7AD01D0F"/>
    <w:rsid w:val="7AEA2FA2"/>
    <w:rsid w:val="7AFD0BC2"/>
    <w:rsid w:val="7B07295C"/>
    <w:rsid w:val="7B144CAE"/>
    <w:rsid w:val="7B542155"/>
    <w:rsid w:val="7B5B400D"/>
    <w:rsid w:val="7B7C36EF"/>
    <w:rsid w:val="7B9458AB"/>
    <w:rsid w:val="7B965648"/>
    <w:rsid w:val="7B9C0FFA"/>
    <w:rsid w:val="7BBC77D7"/>
    <w:rsid w:val="7C194A81"/>
    <w:rsid w:val="7C206995"/>
    <w:rsid w:val="7C320814"/>
    <w:rsid w:val="7C343D65"/>
    <w:rsid w:val="7C4D212D"/>
    <w:rsid w:val="7C9B73CA"/>
    <w:rsid w:val="7C9D4C36"/>
    <w:rsid w:val="7CA47CA7"/>
    <w:rsid w:val="7CAC6B1C"/>
    <w:rsid w:val="7CB00724"/>
    <w:rsid w:val="7CB560DE"/>
    <w:rsid w:val="7D1B55AE"/>
    <w:rsid w:val="7D213D92"/>
    <w:rsid w:val="7D385661"/>
    <w:rsid w:val="7D4579AF"/>
    <w:rsid w:val="7D6A49CB"/>
    <w:rsid w:val="7D6B237E"/>
    <w:rsid w:val="7D74215F"/>
    <w:rsid w:val="7DAB7FE2"/>
    <w:rsid w:val="7DB450C8"/>
    <w:rsid w:val="7DE74320"/>
    <w:rsid w:val="7DF12FEB"/>
    <w:rsid w:val="7DF7182F"/>
    <w:rsid w:val="7E130260"/>
    <w:rsid w:val="7E18256E"/>
    <w:rsid w:val="7E241106"/>
    <w:rsid w:val="7E2F5A76"/>
    <w:rsid w:val="7E446A0C"/>
    <w:rsid w:val="7E542292"/>
    <w:rsid w:val="7E542865"/>
    <w:rsid w:val="7E68282B"/>
    <w:rsid w:val="7E733148"/>
    <w:rsid w:val="7E840745"/>
    <w:rsid w:val="7E9F65BA"/>
    <w:rsid w:val="7ECF1CA1"/>
    <w:rsid w:val="7EE50273"/>
    <w:rsid w:val="7EEF57A2"/>
    <w:rsid w:val="7F225D22"/>
    <w:rsid w:val="7F4E1525"/>
    <w:rsid w:val="7F691269"/>
    <w:rsid w:val="7F6C0B0F"/>
    <w:rsid w:val="7F707662"/>
    <w:rsid w:val="7F7876BD"/>
    <w:rsid w:val="7FAA5981"/>
    <w:rsid w:val="7FB245A5"/>
    <w:rsid w:val="7FBF4D5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99" w:name="Balloon Text"/>
    <w:lsdException w:qFormat="1" w:unhideWhenUsed="0" w:uiPriority="99"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29"/>
    <w:qFormat/>
    <w:uiPriority w:val="99"/>
    <w:pPr>
      <w:keepNext/>
      <w:spacing w:before="240" w:after="60"/>
      <w:outlineLvl w:val="0"/>
    </w:pPr>
    <w:rPr>
      <w:rFonts w:eastAsia="黑体" w:cs="Times New Roman"/>
      <w:bCs/>
      <w:kern w:val="32"/>
      <w:sz w:val="36"/>
      <w:szCs w:val="32"/>
    </w:rPr>
  </w:style>
  <w:style w:type="paragraph" w:styleId="3">
    <w:name w:val="heading 2"/>
    <w:basedOn w:val="1"/>
    <w:next w:val="1"/>
    <w:link w:val="30"/>
    <w:qFormat/>
    <w:uiPriority w:val="99"/>
    <w:pPr>
      <w:keepNext/>
      <w:spacing w:before="240" w:after="60"/>
      <w:outlineLvl w:val="1"/>
    </w:pPr>
    <w:rPr>
      <w:rFonts w:eastAsia="黑体"/>
      <w:bCs/>
      <w:iCs/>
      <w:szCs w:val="28"/>
    </w:rPr>
  </w:style>
  <w:style w:type="paragraph" w:styleId="4">
    <w:name w:val="heading 3"/>
    <w:basedOn w:val="1"/>
    <w:next w:val="1"/>
    <w:link w:val="31"/>
    <w:qFormat/>
    <w:uiPriority w:val="99"/>
    <w:pPr>
      <w:keepNext/>
      <w:spacing w:before="240" w:after="60"/>
      <w:outlineLvl w:val="2"/>
    </w:pPr>
    <w:rPr>
      <w:rFonts w:eastAsia="黑体"/>
      <w:bCs/>
      <w:szCs w:val="26"/>
    </w:rPr>
  </w:style>
  <w:style w:type="paragraph" w:styleId="5">
    <w:name w:val="heading 4"/>
    <w:basedOn w:val="1"/>
    <w:next w:val="1"/>
    <w:link w:val="32"/>
    <w:qFormat/>
    <w:uiPriority w:val="99"/>
    <w:pPr>
      <w:spacing w:before="100" w:beforeAutospacing="1" w:after="100" w:afterAutospacing="1"/>
      <w:outlineLvl w:val="3"/>
    </w:pPr>
    <w:rPr>
      <w:rFonts w:cs="Times New Roman"/>
      <w:b/>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6">
    <w:name w:val="Normal Indent"/>
    <w:basedOn w:val="1"/>
    <w:link w:val="39"/>
    <w:qFormat/>
    <w:uiPriority w:val="99"/>
    <w:pPr>
      <w:widowControl w:val="0"/>
      <w:ind w:firstLine="420" w:firstLineChars="200"/>
      <w:jc w:val="both"/>
    </w:pPr>
    <w:rPr>
      <w:rFonts w:ascii="Times New Roman" w:hAnsi="Times New Roman" w:cs="Times New Roman"/>
      <w:kern w:val="2"/>
      <w:sz w:val="28"/>
      <w:szCs w:val="20"/>
    </w:rPr>
  </w:style>
  <w:style w:type="paragraph" w:styleId="7">
    <w:name w:val="Document Map"/>
    <w:basedOn w:val="1"/>
    <w:link w:val="42"/>
    <w:semiHidden/>
    <w:qFormat/>
    <w:uiPriority w:val="99"/>
    <w:pPr>
      <w:shd w:val="clear" w:color="auto" w:fill="000080"/>
    </w:pPr>
  </w:style>
  <w:style w:type="paragraph" w:styleId="8">
    <w:name w:val="annotation text"/>
    <w:basedOn w:val="1"/>
    <w:link w:val="44"/>
    <w:semiHidden/>
    <w:qFormat/>
    <w:uiPriority w:val="99"/>
  </w:style>
  <w:style w:type="paragraph" w:styleId="9">
    <w:name w:val="Body Text"/>
    <w:basedOn w:val="1"/>
    <w:link w:val="49"/>
    <w:qFormat/>
    <w:uiPriority w:val="99"/>
    <w:pPr>
      <w:spacing w:line="700" w:lineRule="exact"/>
      <w:jc w:val="center"/>
    </w:pPr>
    <w:rPr>
      <w:rFonts w:ascii="Times New Roman" w:hAnsi="华文中宋" w:eastAsia="华文中宋" w:cs="Times New Roman"/>
      <w:b/>
      <w:kern w:val="2"/>
      <w:sz w:val="44"/>
      <w:szCs w:val="48"/>
    </w:rPr>
  </w:style>
  <w:style w:type="paragraph" w:styleId="10">
    <w:name w:val="toc 3"/>
    <w:basedOn w:val="1"/>
    <w:next w:val="1"/>
    <w:qFormat/>
    <w:uiPriority w:val="99"/>
    <w:pPr>
      <w:ind w:left="840" w:leftChars="400"/>
    </w:pPr>
  </w:style>
  <w:style w:type="paragraph" w:styleId="11">
    <w:name w:val="Date"/>
    <w:basedOn w:val="1"/>
    <w:next w:val="1"/>
    <w:link w:val="57"/>
    <w:qFormat/>
    <w:uiPriority w:val="99"/>
    <w:pPr>
      <w:ind w:left="100" w:leftChars="2500"/>
    </w:pPr>
  </w:style>
  <w:style w:type="paragraph" w:styleId="12">
    <w:name w:val="Balloon Text"/>
    <w:basedOn w:val="1"/>
    <w:link w:val="48"/>
    <w:semiHidden/>
    <w:qFormat/>
    <w:uiPriority w:val="99"/>
    <w:rPr>
      <w:sz w:val="18"/>
      <w:szCs w:val="18"/>
    </w:rPr>
  </w:style>
  <w:style w:type="paragraph" w:styleId="13">
    <w:name w:val="footer"/>
    <w:basedOn w:val="1"/>
    <w:link w:val="45"/>
    <w:qFormat/>
    <w:uiPriority w:val="99"/>
    <w:pPr>
      <w:tabs>
        <w:tab w:val="center" w:pos="4153"/>
        <w:tab w:val="right" w:pos="8306"/>
      </w:tabs>
      <w:snapToGrid w:val="0"/>
    </w:pPr>
    <w:rPr>
      <w:sz w:val="18"/>
    </w:rPr>
  </w:style>
  <w:style w:type="paragraph" w:styleId="14">
    <w:name w:val="header"/>
    <w:basedOn w:val="1"/>
    <w:link w:val="4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5">
    <w:name w:val="toc 1"/>
    <w:basedOn w:val="1"/>
    <w:next w:val="1"/>
    <w:qFormat/>
    <w:uiPriority w:val="99"/>
  </w:style>
  <w:style w:type="paragraph" w:styleId="16">
    <w:name w:val="toc 2"/>
    <w:basedOn w:val="1"/>
    <w:next w:val="1"/>
    <w:qFormat/>
    <w:uiPriority w:val="99"/>
    <w:pPr>
      <w:ind w:left="420" w:leftChars="200"/>
    </w:pPr>
  </w:style>
  <w:style w:type="paragraph" w:styleId="17">
    <w:name w:val="HTML Preformatted"/>
    <w:basedOn w:val="1"/>
    <w:link w:val="43"/>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rPr>
  </w:style>
  <w:style w:type="paragraph" w:styleId="18">
    <w:name w:val="Normal (Web)"/>
    <w:basedOn w:val="1"/>
    <w:qFormat/>
    <w:uiPriority w:val="99"/>
    <w:pPr>
      <w:spacing w:before="100" w:beforeAutospacing="1" w:after="100" w:afterAutospacing="1"/>
    </w:pPr>
    <w:rPr>
      <w:rFonts w:cs="Times New Roman"/>
    </w:rPr>
  </w:style>
  <w:style w:type="paragraph" w:styleId="19">
    <w:name w:val="annotation subject"/>
    <w:basedOn w:val="8"/>
    <w:next w:val="8"/>
    <w:link w:val="46"/>
    <w:semiHidden/>
    <w:qFormat/>
    <w:uiPriority w:val="99"/>
    <w:rPr>
      <w:b/>
      <w:bCs/>
    </w:rPr>
  </w:style>
  <w:style w:type="table" w:styleId="21">
    <w:name w:val="Table Grid"/>
    <w:basedOn w:val="20"/>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3">
    <w:name w:val="Strong"/>
    <w:basedOn w:val="22"/>
    <w:qFormat/>
    <w:uiPriority w:val="99"/>
    <w:rPr>
      <w:rFonts w:cs="Times New Roman"/>
      <w:b/>
    </w:rPr>
  </w:style>
  <w:style w:type="character" w:styleId="24">
    <w:name w:val="page number"/>
    <w:basedOn w:val="22"/>
    <w:qFormat/>
    <w:uiPriority w:val="0"/>
  </w:style>
  <w:style w:type="character" w:styleId="25">
    <w:name w:val="FollowedHyperlink"/>
    <w:basedOn w:val="22"/>
    <w:qFormat/>
    <w:uiPriority w:val="99"/>
    <w:rPr>
      <w:rFonts w:cs="Times New Roman"/>
      <w:color w:val="954F72"/>
      <w:u w:val="single"/>
    </w:rPr>
  </w:style>
  <w:style w:type="character" w:styleId="26">
    <w:name w:val="Emphasis"/>
    <w:basedOn w:val="22"/>
    <w:qFormat/>
    <w:uiPriority w:val="99"/>
    <w:rPr>
      <w:rFonts w:cs="Times New Roman"/>
      <w:i/>
    </w:rPr>
  </w:style>
  <w:style w:type="character" w:styleId="27">
    <w:name w:val="Hyperlink"/>
    <w:basedOn w:val="22"/>
    <w:qFormat/>
    <w:uiPriority w:val="99"/>
    <w:rPr>
      <w:rFonts w:cs="Times New Roman"/>
      <w:color w:val="0000FF"/>
      <w:u w:val="single"/>
    </w:rPr>
  </w:style>
  <w:style w:type="character" w:styleId="28">
    <w:name w:val="annotation reference"/>
    <w:basedOn w:val="22"/>
    <w:semiHidden/>
    <w:qFormat/>
    <w:uiPriority w:val="99"/>
    <w:rPr>
      <w:rFonts w:cs="Times New Roman"/>
      <w:sz w:val="21"/>
    </w:rPr>
  </w:style>
  <w:style w:type="character" w:customStyle="1" w:styleId="29">
    <w:name w:val="标题 1 字符"/>
    <w:basedOn w:val="22"/>
    <w:link w:val="2"/>
    <w:qFormat/>
    <w:locked/>
    <w:uiPriority w:val="99"/>
    <w:rPr>
      <w:rFonts w:ascii="宋体" w:hAnsi="宋体" w:eastAsia="黑体"/>
      <w:kern w:val="32"/>
      <w:sz w:val="32"/>
    </w:rPr>
  </w:style>
  <w:style w:type="character" w:customStyle="1" w:styleId="30">
    <w:name w:val="标题 2 字符"/>
    <w:basedOn w:val="22"/>
    <w:link w:val="3"/>
    <w:semiHidden/>
    <w:qFormat/>
    <w:uiPriority w:val="9"/>
    <w:rPr>
      <w:rFonts w:asciiTheme="majorHAnsi" w:hAnsiTheme="majorHAnsi" w:eastAsiaTheme="majorEastAsia" w:cstheme="majorBidi"/>
      <w:b/>
      <w:bCs/>
      <w:kern w:val="0"/>
      <w:sz w:val="32"/>
      <w:szCs w:val="32"/>
    </w:rPr>
  </w:style>
  <w:style w:type="character" w:customStyle="1" w:styleId="31">
    <w:name w:val="标题 3 字符"/>
    <w:basedOn w:val="22"/>
    <w:link w:val="4"/>
    <w:semiHidden/>
    <w:qFormat/>
    <w:uiPriority w:val="9"/>
    <w:rPr>
      <w:rFonts w:ascii="宋体" w:hAnsi="宋体" w:cs="宋体"/>
      <w:b/>
      <w:bCs/>
      <w:kern w:val="0"/>
      <w:sz w:val="32"/>
      <w:szCs w:val="32"/>
    </w:rPr>
  </w:style>
  <w:style w:type="character" w:customStyle="1" w:styleId="32">
    <w:name w:val="标题 4 字符"/>
    <w:basedOn w:val="22"/>
    <w:link w:val="5"/>
    <w:semiHidden/>
    <w:qFormat/>
    <w:uiPriority w:val="9"/>
    <w:rPr>
      <w:rFonts w:asciiTheme="majorHAnsi" w:hAnsiTheme="majorHAnsi" w:eastAsiaTheme="majorEastAsia" w:cstheme="majorBidi"/>
      <w:b/>
      <w:bCs/>
      <w:kern w:val="0"/>
      <w:sz w:val="28"/>
      <w:szCs w:val="28"/>
    </w:rPr>
  </w:style>
  <w:style w:type="character" w:customStyle="1" w:styleId="33">
    <w:name w:val="Body Text Char"/>
    <w:qFormat/>
    <w:locked/>
    <w:uiPriority w:val="99"/>
    <w:rPr>
      <w:rFonts w:hAnsi="华文中宋" w:eastAsia="华文中宋"/>
      <w:b/>
      <w:kern w:val="2"/>
      <w:sz w:val="48"/>
    </w:rPr>
  </w:style>
  <w:style w:type="character" w:customStyle="1" w:styleId="34">
    <w:name w:val="正文文本 字符"/>
    <w:qFormat/>
    <w:uiPriority w:val="99"/>
    <w:rPr>
      <w:rFonts w:ascii="Calibri" w:hAnsi="Calibri"/>
      <w:kern w:val="2"/>
      <w:sz w:val="24"/>
    </w:rPr>
  </w:style>
  <w:style w:type="character" w:customStyle="1" w:styleId="35">
    <w:name w:val="主体 Char Char"/>
    <w:link w:val="36"/>
    <w:qFormat/>
    <w:locked/>
    <w:uiPriority w:val="99"/>
    <w:rPr>
      <w:rFonts w:eastAsia="仿宋_GB2312"/>
      <w:kern w:val="2"/>
      <w:sz w:val="24"/>
      <w:lang w:val="en-US" w:eastAsia="zh-CN"/>
    </w:rPr>
  </w:style>
  <w:style w:type="paragraph" w:customStyle="1" w:styleId="36">
    <w:name w:val="主体"/>
    <w:link w:val="35"/>
    <w:qFormat/>
    <w:uiPriority w:val="99"/>
    <w:pPr>
      <w:widowControl w:val="0"/>
      <w:autoSpaceDE w:val="0"/>
      <w:autoSpaceDN w:val="0"/>
      <w:spacing w:line="440" w:lineRule="exact"/>
      <w:ind w:firstLine="480" w:firstLineChars="200"/>
      <w:jc w:val="both"/>
    </w:pPr>
    <w:rPr>
      <w:rFonts w:ascii="Times New Roman" w:hAnsi="Times New Roman" w:eastAsia="仿宋_GB2312" w:cs="Times New Roman"/>
      <w:bCs/>
      <w:kern w:val="2"/>
      <w:sz w:val="24"/>
      <w:szCs w:val="24"/>
      <w:lang w:val="en-US" w:eastAsia="zh-CN" w:bidi="ar-SA"/>
    </w:rPr>
  </w:style>
  <w:style w:type="character" w:customStyle="1" w:styleId="37">
    <w:name w:val="正文01 Char"/>
    <w:link w:val="38"/>
    <w:qFormat/>
    <w:locked/>
    <w:uiPriority w:val="99"/>
    <w:rPr>
      <w:kern w:val="2"/>
      <w:sz w:val="24"/>
    </w:rPr>
  </w:style>
  <w:style w:type="paragraph" w:customStyle="1" w:styleId="38">
    <w:name w:val="正文01"/>
    <w:basedOn w:val="1"/>
    <w:link w:val="37"/>
    <w:qFormat/>
    <w:uiPriority w:val="99"/>
    <w:pPr>
      <w:spacing w:before="60" w:line="460" w:lineRule="exact"/>
      <w:ind w:firstLine="200" w:firstLineChars="200"/>
    </w:pPr>
    <w:rPr>
      <w:rFonts w:ascii="Times New Roman" w:hAnsi="Times New Roman" w:cs="Times New Roman"/>
      <w:kern w:val="2"/>
    </w:rPr>
  </w:style>
  <w:style w:type="character" w:customStyle="1" w:styleId="39">
    <w:name w:val="正文缩进 字符"/>
    <w:link w:val="6"/>
    <w:qFormat/>
    <w:locked/>
    <w:uiPriority w:val="99"/>
    <w:rPr>
      <w:kern w:val="2"/>
      <w:sz w:val="28"/>
    </w:rPr>
  </w:style>
  <w:style w:type="character" w:customStyle="1" w:styleId="40">
    <w:name w:val="HTML Preformatted Char"/>
    <w:qFormat/>
    <w:locked/>
    <w:uiPriority w:val="99"/>
    <w:rPr>
      <w:rFonts w:ascii="宋体" w:eastAsia="宋体"/>
      <w:sz w:val="24"/>
    </w:rPr>
  </w:style>
  <w:style w:type="character" w:customStyle="1" w:styleId="41">
    <w:name w:val="样式 标题 2标题节标题节 Char标题节 Char Char标题 2 Char Char Char节标题 1.1标... Char"/>
    <w:qFormat/>
    <w:uiPriority w:val="99"/>
    <w:rPr>
      <w:rFonts w:eastAsia="宋体"/>
      <w:b/>
      <w:kern w:val="2"/>
      <w:sz w:val="32"/>
      <w:lang w:val="en-US" w:eastAsia="zh-CN"/>
    </w:rPr>
  </w:style>
  <w:style w:type="character" w:customStyle="1" w:styleId="42">
    <w:name w:val="文档结构图 字符"/>
    <w:basedOn w:val="22"/>
    <w:link w:val="7"/>
    <w:semiHidden/>
    <w:qFormat/>
    <w:uiPriority w:val="99"/>
    <w:rPr>
      <w:rFonts w:cs="宋体"/>
      <w:kern w:val="0"/>
      <w:sz w:val="0"/>
      <w:szCs w:val="0"/>
    </w:rPr>
  </w:style>
  <w:style w:type="character" w:customStyle="1" w:styleId="43">
    <w:name w:val="HTML 预设格式 字符"/>
    <w:basedOn w:val="22"/>
    <w:link w:val="17"/>
    <w:semiHidden/>
    <w:qFormat/>
    <w:uiPriority w:val="99"/>
    <w:rPr>
      <w:rFonts w:ascii="Courier New" w:hAnsi="Courier New" w:cs="Courier New"/>
      <w:kern w:val="0"/>
      <w:sz w:val="20"/>
      <w:szCs w:val="20"/>
    </w:rPr>
  </w:style>
  <w:style w:type="character" w:customStyle="1" w:styleId="44">
    <w:name w:val="批注文字 字符"/>
    <w:basedOn w:val="22"/>
    <w:link w:val="8"/>
    <w:semiHidden/>
    <w:qFormat/>
    <w:uiPriority w:val="99"/>
    <w:rPr>
      <w:rFonts w:ascii="宋体" w:hAnsi="宋体" w:cs="宋体"/>
      <w:kern w:val="0"/>
      <w:sz w:val="24"/>
      <w:szCs w:val="24"/>
    </w:rPr>
  </w:style>
  <w:style w:type="character" w:customStyle="1" w:styleId="45">
    <w:name w:val="页脚 字符"/>
    <w:basedOn w:val="22"/>
    <w:link w:val="13"/>
    <w:semiHidden/>
    <w:qFormat/>
    <w:uiPriority w:val="99"/>
    <w:rPr>
      <w:rFonts w:ascii="宋体" w:hAnsi="宋体" w:cs="宋体"/>
      <w:kern w:val="0"/>
      <w:sz w:val="18"/>
      <w:szCs w:val="18"/>
    </w:rPr>
  </w:style>
  <w:style w:type="character" w:customStyle="1" w:styleId="46">
    <w:name w:val="批注主题 字符"/>
    <w:basedOn w:val="44"/>
    <w:link w:val="19"/>
    <w:semiHidden/>
    <w:qFormat/>
    <w:uiPriority w:val="99"/>
    <w:rPr>
      <w:rFonts w:ascii="宋体" w:hAnsi="宋体" w:cs="宋体"/>
      <w:b/>
      <w:bCs/>
      <w:kern w:val="0"/>
      <w:sz w:val="24"/>
      <w:szCs w:val="24"/>
    </w:rPr>
  </w:style>
  <w:style w:type="character" w:customStyle="1" w:styleId="47">
    <w:name w:val="页眉 字符"/>
    <w:basedOn w:val="22"/>
    <w:link w:val="14"/>
    <w:semiHidden/>
    <w:qFormat/>
    <w:uiPriority w:val="99"/>
    <w:rPr>
      <w:rFonts w:ascii="宋体" w:hAnsi="宋体" w:cs="宋体"/>
      <w:kern w:val="0"/>
      <w:sz w:val="18"/>
      <w:szCs w:val="18"/>
    </w:rPr>
  </w:style>
  <w:style w:type="character" w:customStyle="1" w:styleId="48">
    <w:name w:val="批注框文本 字符"/>
    <w:basedOn w:val="22"/>
    <w:link w:val="12"/>
    <w:semiHidden/>
    <w:qFormat/>
    <w:uiPriority w:val="99"/>
    <w:rPr>
      <w:rFonts w:ascii="宋体" w:hAnsi="宋体" w:cs="宋体"/>
      <w:kern w:val="0"/>
      <w:sz w:val="0"/>
      <w:szCs w:val="0"/>
    </w:rPr>
  </w:style>
  <w:style w:type="character" w:customStyle="1" w:styleId="49">
    <w:name w:val="正文文本 字符1"/>
    <w:basedOn w:val="22"/>
    <w:link w:val="9"/>
    <w:semiHidden/>
    <w:qFormat/>
    <w:uiPriority w:val="99"/>
    <w:rPr>
      <w:rFonts w:ascii="宋体" w:hAnsi="宋体" w:cs="宋体"/>
      <w:kern w:val="0"/>
      <w:sz w:val="24"/>
      <w:szCs w:val="24"/>
    </w:rPr>
  </w:style>
  <w:style w:type="paragraph" w:customStyle="1" w:styleId="50">
    <w:name w:val="WPSOffice手动目录 2"/>
    <w:qFormat/>
    <w:uiPriority w:val="99"/>
    <w:pPr>
      <w:ind w:left="200" w:leftChars="200"/>
    </w:pPr>
    <w:rPr>
      <w:rFonts w:ascii="Times New Roman" w:hAnsi="Times New Roman" w:eastAsia="宋体" w:cs="Times New Roman"/>
      <w:lang w:val="en-US" w:eastAsia="zh-CN" w:bidi="ar-SA"/>
    </w:rPr>
  </w:style>
  <w:style w:type="paragraph" w:customStyle="1" w:styleId="51">
    <w:name w:val="WPSOffice手动目录 1"/>
    <w:qFormat/>
    <w:uiPriority w:val="99"/>
    <w:rPr>
      <w:rFonts w:ascii="Times New Roman" w:hAnsi="Times New Roman" w:eastAsia="宋体" w:cs="Times New Roman"/>
      <w:lang w:val="en-US" w:eastAsia="zh-CN" w:bidi="ar-SA"/>
    </w:rPr>
  </w:style>
  <w:style w:type="paragraph" w:customStyle="1" w:styleId="52">
    <w:name w:val="Char"/>
    <w:basedOn w:val="1"/>
    <w:qFormat/>
    <w:uiPriority w:val="99"/>
    <w:pPr>
      <w:spacing w:line="360" w:lineRule="auto"/>
      <w:ind w:firstLine="200" w:firstLineChars="200"/>
    </w:pPr>
  </w:style>
  <w:style w:type="paragraph" w:customStyle="1" w:styleId="53">
    <w:name w:val="二级标题"/>
    <w:basedOn w:val="1"/>
    <w:qFormat/>
    <w:uiPriority w:val="99"/>
    <w:pPr>
      <w:widowControl w:val="0"/>
      <w:spacing w:before="60" w:line="460" w:lineRule="exact"/>
      <w:jc w:val="both"/>
      <w:outlineLvl w:val="1"/>
    </w:pPr>
    <w:rPr>
      <w:rFonts w:ascii="Times New Roman" w:hAnsi="Times New Roman" w:cs="Times New Roman"/>
      <w:b/>
      <w:kern w:val="2"/>
      <w:sz w:val="28"/>
    </w:rPr>
  </w:style>
  <w:style w:type="paragraph" w:customStyle="1" w:styleId="54">
    <w:name w:val="Table Paragraph"/>
    <w:basedOn w:val="1"/>
    <w:qFormat/>
    <w:uiPriority w:val="99"/>
    <w:pPr>
      <w:widowControl w:val="0"/>
      <w:autoSpaceDE w:val="0"/>
      <w:autoSpaceDN w:val="0"/>
      <w:adjustRightInd w:val="0"/>
    </w:pPr>
    <w:rPr>
      <w:rFonts w:ascii="Times New Roman" w:hAnsi="Times New Roman" w:cs="Times New Roman"/>
    </w:rPr>
  </w:style>
  <w:style w:type="paragraph" w:customStyle="1" w:styleId="55">
    <w:name w:val="一级标题"/>
    <w:basedOn w:val="1"/>
    <w:qFormat/>
    <w:uiPriority w:val="99"/>
    <w:pPr>
      <w:widowControl w:val="0"/>
      <w:spacing w:before="60" w:line="460" w:lineRule="exact"/>
      <w:jc w:val="both"/>
      <w:outlineLvl w:val="0"/>
    </w:pPr>
    <w:rPr>
      <w:rFonts w:ascii="Times New Roman" w:hAnsi="Times New Roman" w:cs="Times New Roman"/>
      <w:b/>
      <w:kern w:val="2"/>
      <w:sz w:val="32"/>
    </w:rPr>
  </w:style>
  <w:style w:type="paragraph" w:styleId="56">
    <w:name w:val="List Paragraph"/>
    <w:basedOn w:val="1"/>
    <w:qFormat/>
    <w:uiPriority w:val="99"/>
    <w:pPr>
      <w:ind w:firstLine="420" w:firstLineChars="200"/>
    </w:pPr>
  </w:style>
  <w:style w:type="character" w:customStyle="1" w:styleId="57">
    <w:name w:val="日期 字符"/>
    <w:basedOn w:val="22"/>
    <w:link w:val="11"/>
    <w:qFormat/>
    <w:locked/>
    <w:uiPriority w:val="99"/>
    <w:rPr>
      <w:rFonts w:ascii="宋体" w:eastAsia="宋体" w:cs="宋体"/>
      <w:sz w:val="24"/>
      <w:szCs w:val="24"/>
    </w:rPr>
  </w:style>
  <w:style w:type="character" w:customStyle="1" w:styleId="58">
    <w:name w:val="标题02 Char Char"/>
    <w:link w:val="59"/>
    <w:qFormat/>
    <w:locked/>
    <w:uiPriority w:val="99"/>
    <w:rPr>
      <w:rFonts w:ascii="宋体" w:hAnsi="Arial"/>
      <w:b/>
      <w:sz w:val="36"/>
    </w:rPr>
  </w:style>
  <w:style w:type="paragraph" w:customStyle="1" w:styleId="59">
    <w:name w:val="标题02"/>
    <w:basedOn w:val="3"/>
    <w:next w:val="1"/>
    <w:link w:val="58"/>
    <w:qFormat/>
    <w:uiPriority w:val="99"/>
    <w:pPr>
      <w:keepLines/>
      <w:spacing w:before="320" w:after="260" w:line="360" w:lineRule="auto"/>
    </w:pPr>
    <w:rPr>
      <w:rFonts w:hAnsi="Arial" w:eastAsia="宋体" w:cs="Times New Roman"/>
      <w:b/>
      <w:bCs w:val="0"/>
      <w:iCs w:val="0"/>
      <w:sz w:val="36"/>
      <w:szCs w:val="20"/>
    </w:rPr>
  </w:style>
  <w:style w:type="paragraph" w:customStyle="1" w:styleId="60">
    <w:name w:val="修订1"/>
    <w:hidden/>
    <w:qFormat/>
    <w:uiPriority w:val="99"/>
    <w:rPr>
      <w:rFonts w:ascii="宋体" w:hAnsi="宋体" w:eastAsia="宋体" w:cs="宋体"/>
      <w:sz w:val="24"/>
      <w:szCs w:val="24"/>
      <w:lang w:val="en-US" w:eastAsia="zh-CN" w:bidi="ar-SA"/>
    </w:rPr>
  </w:style>
  <w:style w:type="paragraph" w:customStyle="1" w:styleId="61">
    <w:name w:val="图表文"/>
    <w:basedOn w:val="1"/>
    <w:qFormat/>
    <w:uiPriority w:val="0"/>
    <w:pPr>
      <w:spacing w:line="440" w:lineRule="atLeast"/>
      <w:jc w:val="center"/>
    </w:pPr>
    <w:rPr>
      <w:rFonts w:ascii="Times New Roman" w:hAnsi="Times New Roman" w:cs="Times New Roman"/>
      <w:szCs w:val="21"/>
    </w:rPr>
  </w:style>
  <w:style w:type="paragraph" w:customStyle="1" w:styleId="62">
    <w:name w:val="op_mapdots_left"/>
    <w:basedOn w:val="1"/>
    <w:qFormat/>
    <w:uiPriority w:val="0"/>
  </w:style>
  <w:style w:type="character" w:customStyle="1" w:styleId="63">
    <w:name w:val="fontstyle01"/>
    <w:basedOn w:val="22"/>
    <w:qFormat/>
    <w:uiPriority w:val="0"/>
    <w:rPr>
      <w:rFonts w:ascii="仿宋_GB2312" w:hAnsi="仿宋_GB2312" w:eastAsia="仿宋_GB2312" w:cs="仿宋_GB2312"/>
      <w:color w:val="000000"/>
      <w:sz w:val="30"/>
      <w:szCs w:val="30"/>
    </w:rPr>
  </w:style>
  <w:style w:type="paragraph" w:customStyle="1" w:styleId="64">
    <w:name w:val="无间隔11"/>
    <w:qFormat/>
    <w:uiPriority w:val="1"/>
    <w:pPr>
      <w:jc w:val="center"/>
    </w:pPr>
    <w:rPr>
      <w:rFonts w:ascii="Times New Roman" w:hAnsi="Times New Roman" w:eastAsia="宋体" w:cs="Times New Roman"/>
      <w:sz w:val="21"/>
      <w:szCs w:val="24"/>
      <w:lang w:val="en-US" w:eastAsia="zh-CN" w:bidi="ar-SA"/>
    </w:rPr>
  </w:style>
  <w:style w:type="paragraph" w:customStyle="1" w:styleId="65">
    <w:name w:val="报告书正文"/>
    <w:qFormat/>
    <w:uiPriority w:val="0"/>
    <w:pPr>
      <w:widowControl w:val="0"/>
      <w:spacing w:line="360" w:lineRule="auto"/>
      <w:ind w:firstLine="200" w:firstLineChars="200"/>
      <w:jc w:val="both"/>
    </w:pPr>
    <w:rPr>
      <w:rFonts w:ascii="Times New Roman" w:hAnsi="Times New Roman" w:eastAsia="Times New Roman" w:cs="Times New Roman"/>
      <w:kern w:val="2"/>
      <w:sz w:val="24"/>
      <w:szCs w:val="22"/>
      <w:lang w:val="en-US" w:eastAsia="zh-CN" w:bidi="ar-SA"/>
    </w:rPr>
  </w:style>
  <w:style w:type="paragraph" w:customStyle="1" w:styleId="66">
    <w:name w:val="HTML Preformatted"/>
    <w:basedOn w:val="1"/>
    <w:qFormat/>
    <w:uiPriority w:val="0"/>
    <w:pPr>
      <w:widowControl/>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png"/><Relationship Id="rId13" Type="http://schemas.openxmlformats.org/officeDocument/2006/relationships/image" Target="media/image1.emf"/><Relationship Id="rId12" Type="http://schemas.openxmlformats.org/officeDocument/2006/relationships/oleObject" Target="embeddings/oleObject1.bin"/><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Info spid="_x0000_s217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69</Pages>
  <Words>39618</Words>
  <Characters>6598</Characters>
  <Lines>54</Lines>
  <Paragraphs>92</Paragraphs>
  <TotalTime>2</TotalTime>
  <ScaleCrop>false</ScaleCrop>
  <LinksUpToDate>false</LinksUpToDate>
  <CharactersWithSpaces>46124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2018-12-19T09:01:00Z</dcterms:created>
  <dc:creator>Administrator</dc:creator>
  <cp:lastModifiedBy>WPS_1562059931</cp:lastModifiedBy>
  <cp:lastPrinted>2020-09-21T01:40:00Z</cp:lastPrinted>
  <dcterms:modified xsi:type="dcterms:W3CDTF">2020-09-27T09:15:06Z</dcterms:modified>
  <cp:revision>136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