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47F228">
      <w:pPr>
        <w:jc w:val="center"/>
        <w:rPr>
          <w:rFonts w:ascii="仿宋" w:hAnsi="仿宋" w:cs="仿宋_GB2312"/>
          <w:b/>
          <w:bCs/>
          <w:sz w:val="48"/>
          <w:szCs w:val="48"/>
        </w:rPr>
      </w:pPr>
      <w:r>
        <w:rPr>
          <w:rFonts w:hint="eastAsia" w:ascii="仿宋" w:hAnsi="仿宋" w:cs="仿宋_GB2312"/>
          <w:b/>
          <w:bCs/>
          <w:sz w:val="48"/>
          <w:szCs w:val="48"/>
        </w:rPr>
        <w:t>2024年度</w:t>
      </w:r>
      <w:r>
        <w:rPr>
          <w:rFonts w:hint="eastAsia" w:ascii="仿宋" w:hAnsi="仿宋" w:cs="仿宋_GB2312"/>
          <w:b/>
          <w:bCs/>
          <w:sz w:val="48"/>
          <w:szCs w:val="48"/>
          <w:lang w:val="en-US" w:eastAsia="zh-CN"/>
        </w:rPr>
        <w:t>鞍山</w:t>
      </w:r>
      <w:r>
        <w:rPr>
          <w:rFonts w:hint="eastAsia" w:ascii="仿宋" w:hAnsi="仿宋" w:cs="仿宋_GB2312"/>
          <w:b/>
          <w:bCs/>
          <w:sz w:val="48"/>
          <w:szCs w:val="48"/>
        </w:rPr>
        <w:t>市内外墙涂料产品质量监督抽查实施方案</w:t>
      </w:r>
    </w:p>
    <w:p w14:paraId="06991A3E">
      <w:pPr>
        <w:pStyle w:val="5"/>
      </w:pPr>
    </w:p>
    <w:p w14:paraId="66D28676">
      <w:pPr>
        <w:widowControl/>
        <w:spacing w:line="360" w:lineRule="auto"/>
        <w:jc w:val="left"/>
        <w:outlineLvl w:val="0"/>
        <w:rPr>
          <w:rFonts w:ascii="仿宋_GB2312" w:hAnsi="仿宋" w:eastAsia="仿宋_GB2312" w:cs="仿宋"/>
          <w:b/>
          <w:bCs/>
          <w:sz w:val="28"/>
          <w:szCs w:val="28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</w:rPr>
        <w:t>一、产品行业状况</w:t>
      </w:r>
    </w:p>
    <w:p w14:paraId="61AEF97F">
      <w:pPr>
        <w:widowControl/>
        <w:spacing w:line="360" w:lineRule="auto"/>
        <w:ind w:firstLine="560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内外墙涂料，它是以合成树脂乳液为成膜物质，以水为分散介质，加入颜料、体质填料、助剂经分散、研磨后制成的产品。主要用于室内外墙体的涂装，具有装饰、保护和改善居室环境等功能，是普遍使用的室内外装饰材料之一。</w:t>
      </w:r>
    </w:p>
    <w:p w14:paraId="6811D6C9">
      <w:pPr>
        <w:widowControl/>
        <w:spacing w:line="360" w:lineRule="auto"/>
        <w:ind w:firstLine="560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根据中国涂料工业协会数据，2017年我国涂料行业规模以上企业数量达到峰值，总计2057家。近年来，</w:t>
      </w:r>
      <w:r>
        <w:rPr>
          <w:rFonts w:hint="eastAsia" w:ascii="仿宋_GB2312" w:eastAsia="仿宋_GB2312"/>
          <w:sz w:val="28"/>
          <w:szCs w:val="28"/>
        </w:rPr>
        <w:t>我</w:t>
      </w:r>
      <w:r>
        <w:rPr>
          <w:rFonts w:ascii="仿宋_GB2312" w:eastAsia="仿宋_GB2312"/>
          <w:sz w:val="28"/>
          <w:szCs w:val="28"/>
        </w:rPr>
        <w:t>国涂料规模以上企业数量虽然有减少，但基本都在1900家的规模以上。2020年，中国规模以上涂料企业数量为1968家。</w:t>
      </w:r>
      <w:r>
        <w:rPr>
          <w:rFonts w:hint="eastAsia" w:ascii="仿宋_GB2312" w:eastAsia="仿宋_GB2312"/>
          <w:sz w:val="28"/>
          <w:szCs w:val="28"/>
        </w:rPr>
        <w:t>2020年后，受新冠疫情的影响，全球经济和贸易活动受到严重冲击，我国涂料行业也遭遇了前所未有的挑战。涂料行业是一个典型的分散型行业，市场竞争激烈，企业数量众多</w:t>
      </w:r>
      <w:r>
        <w:rPr>
          <w:rFonts w:ascii="仿宋_GB2312" w:eastAsia="仿宋_GB2312"/>
          <w:sz w:val="28"/>
          <w:szCs w:val="28"/>
        </w:rPr>
        <w:t>。</w:t>
      </w:r>
      <w:r>
        <w:rPr>
          <w:rFonts w:hint="eastAsia" w:ascii="仿宋_GB2312" w:eastAsia="仿宋_GB2312"/>
          <w:sz w:val="28"/>
          <w:szCs w:val="28"/>
        </w:rPr>
        <w:t>根据《中国涂料行业“十四五”规划》，到2025年，我国涂料行业将进一步优化结构，提高集中度。预计到2025年，规模以上企业的数量将减少至800家左右，规模以上企业的涂料产量将达到2,700万吨，占总产量的90%；规模以上企业的涂料销售收入将达到3,500亿元，占总销售收入的94.6%。企业主要集中在华南、华东、华北及西南等区域，产业集中度较低，全国除了少数大企业如华润涂料、嘉宝莉、湘江集团、美涂士、三棵树等以外，不得不承认的是，目前涂料高端市场，是国外品牌一统天下的局面，多乐士、立邦、阿克苏诺贝尔等国际大品牌仍是市场信心的保障，而国内的民族品牌则是在夹缝中竞争。国内涂料企业规模普遍偏小，产品水平参差不齐，企业管理工作薄弱，品牌意识差，自主研发能力差等劣势，仍是逃不过粗放型的发展模式。</w:t>
      </w:r>
    </w:p>
    <w:p w14:paraId="0C569C76">
      <w:pPr>
        <w:widowControl/>
        <w:spacing w:line="360" w:lineRule="auto"/>
        <w:ind w:firstLine="560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我省内外墙涂料生产企业主要分布在</w:t>
      </w:r>
      <w:r>
        <w:rPr>
          <w:rFonts w:hint="eastAsia" w:ascii="仿宋_GB2312" w:eastAsia="仿宋_GB2312"/>
          <w:sz w:val="28"/>
          <w:szCs w:val="28"/>
        </w:rPr>
        <w:t>沈阳、大连、鞍山、盘锦、葫芦岛、本溪、营口</w:t>
      </w:r>
      <w:r>
        <w:rPr>
          <w:rFonts w:hint="eastAsia" w:ascii="仿宋_GB2312" w:hAnsi="仿宋_GB2312" w:eastAsia="仿宋_GB2312" w:cs="仿宋_GB2312"/>
          <w:sz w:val="28"/>
          <w:szCs w:val="28"/>
        </w:rPr>
        <w:t>等地区，</w:t>
      </w:r>
      <w:r>
        <w:rPr>
          <w:rFonts w:hint="eastAsia" w:ascii="仿宋_GB2312" w:eastAsia="仿宋_GB2312"/>
          <w:sz w:val="28"/>
          <w:szCs w:val="28"/>
        </w:rPr>
        <w:t>其中，沈阳和大连是涂料企业相对集中的区域，占到全省涂料生产企业数和产量的50%左右。我省规模普遍偏小，主要以小型企业为主，而从业人数小于10人的小厂更是占据了总企业数量的一半以上。</w:t>
      </w:r>
    </w:p>
    <w:p w14:paraId="53611EC5">
      <w:pPr>
        <w:widowControl/>
        <w:spacing w:line="360" w:lineRule="auto"/>
        <w:jc w:val="left"/>
        <w:outlineLvl w:val="0"/>
        <w:rPr>
          <w:rFonts w:ascii="仿宋_GB2312" w:hAnsi="仿宋" w:eastAsia="仿宋_GB2312" w:cs="仿宋"/>
          <w:b/>
          <w:bCs/>
          <w:sz w:val="28"/>
          <w:szCs w:val="28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</w:rPr>
        <w:t>二、抽查产品的质量状况</w:t>
      </w:r>
    </w:p>
    <w:p w14:paraId="5F37FF65">
      <w:pPr>
        <w:pStyle w:val="8"/>
        <w:spacing w:after="0" w:line="360" w:lineRule="auto"/>
        <w:ind w:left="0" w:leftChars="0" w:firstLine="560" w:firstLineChars="200"/>
        <w:outlineLvl w:val="1"/>
        <w:rPr>
          <w:rFonts w:ascii="仿宋_GB2312" w:hAnsi="仿宋" w:eastAsia="仿宋_GB2312" w:cs="仿宋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</w:rPr>
        <w:t>（一）抽查产品存在的主要质量问题</w:t>
      </w:r>
    </w:p>
    <w:p w14:paraId="77ACE076">
      <w:pPr>
        <w:pStyle w:val="8"/>
        <w:spacing w:line="360" w:lineRule="auto"/>
        <w:ind w:left="0" w:leftChars="0"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历年来国家及各省市市场监督管理部门公示的抽查结果显示，内外墙涂料产品存在的主要问题有：低温稳定性、对比率、耐碱性、耐洗刷性等项目。</w:t>
      </w:r>
    </w:p>
    <w:p w14:paraId="2ED2F631">
      <w:pPr>
        <w:pStyle w:val="8"/>
        <w:spacing w:line="360" w:lineRule="auto"/>
        <w:ind w:left="0" w:leftChars="0"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耐洗刷性是模拟测试涂层在使用期间，经反复洗刷除去污染物时的相对抗磨蚀性，直接反映了涂料的耐久性能，同样也是涂料产品分级和考量建筑涂料性能的重要指标。合成树脂乳液对涂料耐洗刷性起着至关重要的作用，在涂料配比中约占20%左右，直接影响了涂料的生产成本，部分不良商家为压缩成本降低乳液用量，致使涂料耐洗刷性下降。</w:t>
      </w:r>
    </w:p>
    <w:p w14:paraId="29ABADE6">
      <w:pPr>
        <w:spacing w:line="594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对比率是衡量涂料遮盖力的重要指标，与室内外装修的美化效果和施工用量密切相关。对比率的高低与掺入的钛白粉含量及其类型有关。钛白粉主要分为锐钛型和金红石型两大类，金红石型钛白粉价格高，耐候性、遮盖力好，质量稳定，锐钛型钛白粉价格低，部分企业为了降低成本，一是减少钛白粉添加量，二是以锐钛型钛白粉为主要添加原料，常导致涂料对比率达不到相应产品等级的要求。</w:t>
      </w:r>
    </w:p>
    <w:p w14:paraId="69AA3819">
      <w:pPr>
        <w:spacing w:line="594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有害物质限量是涂料的环保指标，直接影响消费者的身体健康。如果产品中采用的树脂和成膜助剂等原料环保性能差，会使涂料产品的甲醛、苯类等有害物质含量过高，污染室内空气环境，对消费者的健康造成较大伤害。</w:t>
      </w:r>
    </w:p>
    <w:p w14:paraId="0202B144">
      <w:pPr>
        <w:pStyle w:val="8"/>
        <w:spacing w:after="0" w:line="360" w:lineRule="auto"/>
        <w:ind w:left="0" w:leftChars="0" w:firstLine="560" w:firstLineChars="200"/>
        <w:outlineLvl w:val="1"/>
        <w:rPr>
          <w:rFonts w:ascii="仿宋_GB2312" w:hAnsi="仿宋" w:eastAsia="仿宋_GB2312" w:cs="仿宋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</w:rPr>
        <w:t>（二）抽查产品的行政许可管理</w:t>
      </w:r>
    </w:p>
    <w:p w14:paraId="62EBD211">
      <w:pPr>
        <w:pStyle w:val="8"/>
        <w:spacing w:after="0" w:line="360" w:lineRule="auto"/>
        <w:ind w:left="0" w:leftChars="0" w:firstLine="560" w:firstLineChars="200"/>
        <w:outlineLvl w:val="1"/>
        <w:rPr>
          <w:rFonts w:ascii="仿宋_GB2312" w:hAnsi="仿宋" w:eastAsia="仿宋_GB2312" w:cs="仿宋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内外墙涂料</w:t>
      </w:r>
      <w:r>
        <w:rPr>
          <w:rFonts w:hint="eastAsia" w:ascii="仿宋_GB2312" w:hAnsi="仿宋" w:eastAsia="仿宋_GB2312" w:cs="仿宋"/>
          <w:kern w:val="0"/>
          <w:sz w:val="28"/>
          <w:szCs w:val="28"/>
        </w:rPr>
        <w:t>产品质量目前无实施行政许可、市场准入和相关资质管理。</w:t>
      </w:r>
    </w:p>
    <w:p w14:paraId="4D9D9ABC">
      <w:pPr>
        <w:pStyle w:val="8"/>
        <w:spacing w:after="0" w:line="360" w:lineRule="auto"/>
        <w:ind w:left="0" w:leftChars="0" w:firstLine="560" w:firstLineChars="200"/>
        <w:outlineLvl w:val="1"/>
        <w:rPr>
          <w:rFonts w:ascii="仿宋_GB2312" w:hAnsi="仿宋" w:eastAsia="仿宋_GB2312" w:cs="仿宋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</w:rPr>
        <w:t>（三）历次产品质量监督抽查情况</w:t>
      </w:r>
    </w:p>
    <w:p w14:paraId="3AED12AE">
      <w:pPr>
        <w:pStyle w:val="8"/>
        <w:spacing w:after="0" w:line="360" w:lineRule="auto"/>
        <w:ind w:left="0" w:leftChars="0" w:firstLine="560" w:firstLineChars="200"/>
        <w:outlineLvl w:val="2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 辽宁省</w:t>
      </w:r>
      <w:r>
        <w:rPr>
          <w:rFonts w:hint="eastAsia" w:ascii="仿宋_GB2312" w:hAnsi="仿宋" w:eastAsia="仿宋_GB2312" w:cs="仿宋"/>
          <w:kern w:val="0"/>
          <w:sz w:val="28"/>
          <w:szCs w:val="28"/>
        </w:rPr>
        <w:t>产品质量监督抽查</w:t>
      </w:r>
      <w:r>
        <w:rPr>
          <w:rFonts w:hint="eastAsia" w:ascii="仿宋_GB2312" w:hAnsi="宋体" w:eastAsia="仿宋_GB2312"/>
          <w:sz w:val="28"/>
          <w:szCs w:val="28"/>
        </w:rPr>
        <w:t>情况</w:t>
      </w:r>
    </w:p>
    <w:p w14:paraId="6C2318AA">
      <w:pPr>
        <w:widowControl/>
        <w:shd w:val="clear" w:color="auto" w:fill="FFFFFF"/>
        <w:spacing w:line="360" w:lineRule="auto"/>
        <w:ind w:firstLine="560" w:firstLineChars="200"/>
        <w:jc w:val="left"/>
        <w:rPr>
          <w:rFonts w:ascii="仿宋_GB2312" w:eastAsia="仿宋_GB2312" w:cs="仿宋_GB2312"/>
          <w:sz w:val="28"/>
          <w:szCs w:val="28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</w:rPr>
        <w:t>依据辽宁省市场监督管理局公布的</w:t>
      </w:r>
      <w:r>
        <w:rPr>
          <w:rFonts w:hint="eastAsia" w:ascii="仿宋_GB2312" w:eastAsia="仿宋_GB2312" w:cs="仿宋_GB2312"/>
          <w:sz w:val="28"/>
          <w:szCs w:val="28"/>
        </w:rPr>
        <w:t>近三年</w:t>
      </w:r>
      <w:r>
        <w:rPr>
          <w:rFonts w:hint="eastAsia" w:ascii="仿宋_GB2312" w:hAnsi="仿宋" w:eastAsia="仿宋_GB2312" w:cs="仿宋"/>
          <w:kern w:val="0"/>
          <w:sz w:val="28"/>
          <w:szCs w:val="28"/>
        </w:rPr>
        <w:t>内外墙涂料产品质量监督抽查结果来看，</w:t>
      </w:r>
      <w:r>
        <w:rPr>
          <w:rFonts w:hint="eastAsia" w:ascii="仿宋_GB2312" w:eastAsia="仿宋_GB2312" w:cs="仿宋_GB2312"/>
          <w:sz w:val="28"/>
          <w:szCs w:val="28"/>
        </w:rPr>
        <w:t>2021年抽查合格率为</w:t>
      </w:r>
      <w:r>
        <w:rPr>
          <w:rFonts w:ascii="仿宋_GB2312" w:eastAsia="仿宋_GB2312" w:cs="仿宋_GB2312"/>
          <w:sz w:val="28"/>
          <w:szCs w:val="28"/>
        </w:rPr>
        <w:t>80</w:t>
      </w:r>
      <w:r>
        <w:rPr>
          <w:rFonts w:hint="eastAsia" w:ascii="仿宋_GB2312" w:eastAsia="仿宋_GB2312" w:cs="仿宋_GB2312"/>
          <w:sz w:val="28"/>
          <w:szCs w:val="28"/>
        </w:rPr>
        <w:t>%，</w:t>
      </w:r>
      <w:r>
        <w:rPr>
          <w:rFonts w:hint="eastAsia" w:ascii="仿宋_GB2312" w:hAnsi="仿宋" w:eastAsia="仿宋_GB2312" w:cs="仿宋"/>
          <w:kern w:val="0"/>
          <w:sz w:val="28"/>
          <w:szCs w:val="28"/>
        </w:rPr>
        <w:t>2022年合格率为90%；2023年抽查合格率为90%。</w:t>
      </w:r>
      <w:r>
        <w:rPr>
          <w:rFonts w:hint="eastAsia" w:ascii="仿宋_GB2312" w:eastAsia="仿宋_GB2312" w:cs="仿宋_GB2312"/>
          <w:sz w:val="28"/>
          <w:szCs w:val="28"/>
        </w:rPr>
        <w:t>近三年辽宁省</w:t>
      </w:r>
      <w:r>
        <w:rPr>
          <w:rFonts w:hint="eastAsia" w:ascii="仿宋_GB2312" w:hAnsi="仿宋" w:eastAsia="仿宋_GB2312" w:cs="仿宋"/>
          <w:kern w:val="0"/>
          <w:sz w:val="28"/>
          <w:szCs w:val="28"/>
        </w:rPr>
        <w:t>内外墙涂料</w:t>
      </w:r>
      <w:r>
        <w:rPr>
          <w:rFonts w:hint="eastAsia" w:ascii="仿宋_GB2312" w:eastAsia="仿宋_GB2312" w:cs="仿宋_GB2312"/>
          <w:sz w:val="28"/>
          <w:szCs w:val="28"/>
        </w:rPr>
        <w:t>产品监督抽查情况详见下表。</w:t>
      </w:r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020"/>
        <w:gridCol w:w="1290"/>
        <w:gridCol w:w="1515"/>
        <w:gridCol w:w="1515"/>
        <w:gridCol w:w="900"/>
        <w:gridCol w:w="1515"/>
      </w:tblGrid>
      <w:tr w14:paraId="5DC6B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717" w:type="dxa"/>
            <w:vMerge w:val="restart"/>
            <w:vAlign w:val="center"/>
          </w:tcPr>
          <w:p w14:paraId="674219F6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序号</w:t>
            </w:r>
          </w:p>
        </w:tc>
        <w:tc>
          <w:tcPr>
            <w:tcW w:w="1020" w:type="dxa"/>
            <w:vMerge w:val="restart"/>
            <w:vAlign w:val="center"/>
          </w:tcPr>
          <w:p w14:paraId="3CE1B2AE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年份</w:t>
            </w:r>
          </w:p>
        </w:tc>
        <w:tc>
          <w:tcPr>
            <w:tcW w:w="4320" w:type="dxa"/>
            <w:gridSpan w:val="3"/>
            <w:vAlign w:val="center"/>
          </w:tcPr>
          <w:p w14:paraId="63077541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抽查产品批次情况</w:t>
            </w:r>
          </w:p>
        </w:tc>
        <w:tc>
          <w:tcPr>
            <w:tcW w:w="900" w:type="dxa"/>
            <w:vMerge w:val="restart"/>
            <w:vAlign w:val="center"/>
          </w:tcPr>
          <w:p w14:paraId="0D1711DD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合格率</w:t>
            </w:r>
          </w:p>
          <w:p w14:paraId="4AA48642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（%）</w:t>
            </w:r>
          </w:p>
        </w:tc>
        <w:tc>
          <w:tcPr>
            <w:tcW w:w="1515" w:type="dxa"/>
            <w:vMerge w:val="restart"/>
            <w:vAlign w:val="center"/>
          </w:tcPr>
          <w:p w14:paraId="3C1B7868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不合格项目</w:t>
            </w:r>
          </w:p>
        </w:tc>
      </w:tr>
      <w:tr w14:paraId="00EDB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717" w:type="dxa"/>
            <w:vMerge w:val="continue"/>
            <w:vAlign w:val="center"/>
          </w:tcPr>
          <w:p w14:paraId="452928D8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20" w:type="dxa"/>
            <w:vMerge w:val="continue"/>
            <w:vAlign w:val="center"/>
          </w:tcPr>
          <w:p w14:paraId="79CB39D8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290" w:type="dxa"/>
            <w:vAlign w:val="center"/>
          </w:tcPr>
          <w:p w14:paraId="31EFDC19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产品分布</w:t>
            </w:r>
          </w:p>
        </w:tc>
        <w:tc>
          <w:tcPr>
            <w:tcW w:w="1515" w:type="dxa"/>
            <w:vAlign w:val="center"/>
          </w:tcPr>
          <w:p w14:paraId="313219B3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监督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批次</w:t>
            </w:r>
          </w:p>
        </w:tc>
        <w:tc>
          <w:tcPr>
            <w:tcW w:w="1515" w:type="dxa"/>
            <w:vAlign w:val="center"/>
          </w:tcPr>
          <w:p w14:paraId="3F8F1D92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合格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批次</w:t>
            </w:r>
          </w:p>
        </w:tc>
        <w:tc>
          <w:tcPr>
            <w:tcW w:w="900" w:type="dxa"/>
            <w:vMerge w:val="continue"/>
            <w:vAlign w:val="center"/>
          </w:tcPr>
          <w:p w14:paraId="1008F00C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515" w:type="dxa"/>
            <w:vMerge w:val="continue"/>
            <w:vAlign w:val="center"/>
          </w:tcPr>
          <w:p w14:paraId="5DFCB29A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32E2A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17" w:type="dxa"/>
            <w:vAlign w:val="center"/>
          </w:tcPr>
          <w:p w14:paraId="0EF02B6F">
            <w:pPr>
              <w:widowControl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020" w:type="dxa"/>
            <w:vAlign w:val="center"/>
          </w:tcPr>
          <w:p w14:paraId="03B668EB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2021年</w:t>
            </w:r>
          </w:p>
        </w:tc>
        <w:tc>
          <w:tcPr>
            <w:tcW w:w="1290" w:type="dxa"/>
            <w:vAlign w:val="center"/>
          </w:tcPr>
          <w:p w14:paraId="10A30A73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生产和流通领域</w:t>
            </w:r>
          </w:p>
        </w:tc>
        <w:tc>
          <w:tcPr>
            <w:tcW w:w="1515" w:type="dxa"/>
            <w:vAlign w:val="center"/>
          </w:tcPr>
          <w:p w14:paraId="577CB799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50（生产25，流通25）</w:t>
            </w:r>
          </w:p>
        </w:tc>
        <w:tc>
          <w:tcPr>
            <w:tcW w:w="1515" w:type="dxa"/>
            <w:vAlign w:val="center"/>
          </w:tcPr>
          <w:p w14:paraId="00E2EE83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40（生产23，流通17）</w:t>
            </w:r>
          </w:p>
        </w:tc>
        <w:tc>
          <w:tcPr>
            <w:tcW w:w="900" w:type="dxa"/>
            <w:vAlign w:val="center"/>
          </w:tcPr>
          <w:p w14:paraId="23576AD9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80</w:t>
            </w:r>
          </w:p>
        </w:tc>
        <w:tc>
          <w:tcPr>
            <w:tcW w:w="1515" w:type="dxa"/>
            <w:vAlign w:val="center"/>
          </w:tcPr>
          <w:p w14:paraId="10F797C8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低温稳定性、对比率、耐碱性、耐洗刷性</w:t>
            </w:r>
          </w:p>
        </w:tc>
      </w:tr>
      <w:tr w14:paraId="13B31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717" w:type="dxa"/>
            <w:vAlign w:val="center"/>
          </w:tcPr>
          <w:p w14:paraId="2AC0DCAD"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020" w:type="dxa"/>
            <w:vAlign w:val="center"/>
          </w:tcPr>
          <w:p w14:paraId="1E97214A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2022年</w:t>
            </w:r>
          </w:p>
        </w:tc>
        <w:tc>
          <w:tcPr>
            <w:tcW w:w="1290" w:type="dxa"/>
            <w:vAlign w:val="center"/>
          </w:tcPr>
          <w:p w14:paraId="67543688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生产和流通领域</w:t>
            </w:r>
          </w:p>
        </w:tc>
        <w:tc>
          <w:tcPr>
            <w:tcW w:w="1515" w:type="dxa"/>
            <w:vAlign w:val="center"/>
          </w:tcPr>
          <w:p w14:paraId="27A9A57B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50（生产25，流通25）</w:t>
            </w:r>
          </w:p>
        </w:tc>
        <w:tc>
          <w:tcPr>
            <w:tcW w:w="1515" w:type="dxa"/>
            <w:vAlign w:val="center"/>
          </w:tcPr>
          <w:p w14:paraId="31CE819C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45（生产23，流通22）</w:t>
            </w:r>
          </w:p>
        </w:tc>
        <w:tc>
          <w:tcPr>
            <w:tcW w:w="900" w:type="dxa"/>
            <w:vAlign w:val="center"/>
          </w:tcPr>
          <w:p w14:paraId="05B910BA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90</w:t>
            </w:r>
          </w:p>
        </w:tc>
        <w:tc>
          <w:tcPr>
            <w:tcW w:w="1515" w:type="dxa"/>
            <w:vAlign w:val="center"/>
          </w:tcPr>
          <w:p w14:paraId="26946CED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对比率、耐洗刷性</w:t>
            </w:r>
          </w:p>
        </w:tc>
      </w:tr>
      <w:tr w14:paraId="33E39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17" w:type="dxa"/>
            <w:vAlign w:val="center"/>
          </w:tcPr>
          <w:p w14:paraId="1F2AAC34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3</w:t>
            </w:r>
          </w:p>
        </w:tc>
        <w:tc>
          <w:tcPr>
            <w:tcW w:w="1020" w:type="dxa"/>
            <w:vAlign w:val="center"/>
          </w:tcPr>
          <w:p w14:paraId="029C6946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2023年</w:t>
            </w:r>
          </w:p>
        </w:tc>
        <w:tc>
          <w:tcPr>
            <w:tcW w:w="1290" w:type="dxa"/>
            <w:vAlign w:val="center"/>
          </w:tcPr>
          <w:p w14:paraId="7763A807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生产和流通领域</w:t>
            </w:r>
          </w:p>
        </w:tc>
        <w:tc>
          <w:tcPr>
            <w:tcW w:w="1515" w:type="dxa"/>
            <w:vAlign w:val="center"/>
          </w:tcPr>
          <w:p w14:paraId="395F01BE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30（生产15，流通15）</w:t>
            </w:r>
          </w:p>
        </w:tc>
        <w:tc>
          <w:tcPr>
            <w:tcW w:w="1515" w:type="dxa"/>
            <w:vAlign w:val="center"/>
          </w:tcPr>
          <w:p w14:paraId="7CE1BEC2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27（生产13，流通14）</w:t>
            </w:r>
          </w:p>
        </w:tc>
        <w:tc>
          <w:tcPr>
            <w:tcW w:w="900" w:type="dxa"/>
            <w:vAlign w:val="center"/>
          </w:tcPr>
          <w:p w14:paraId="06B49791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90</w:t>
            </w:r>
          </w:p>
        </w:tc>
        <w:tc>
          <w:tcPr>
            <w:tcW w:w="1515" w:type="dxa"/>
            <w:vAlign w:val="center"/>
          </w:tcPr>
          <w:p w14:paraId="5B29E765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低温稳定性、耐洗刷性</w:t>
            </w:r>
          </w:p>
        </w:tc>
      </w:tr>
    </w:tbl>
    <w:p w14:paraId="6449E652">
      <w:pPr>
        <w:pStyle w:val="2"/>
        <w:ind w:left="980" w:hanging="56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鞍山</w:t>
      </w:r>
      <w:r>
        <w:rPr>
          <w:rFonts w:hint="eastAsia" w:ascii="仿宋_GB2312" w:eastAsia="仿宋_GB2312"/>
          <w:sz w:val="28"/>
          <w:szCs w:val="28"/>
        </w:rPr>
        <w:t>市</w:t>
      </w:r>
      <w:r>
        <w:rPr>
          <w:rFonts w:hint="eastAsia" w:ascii="仿宋_GB2312" w:hAnsi="仿宋" w:eastAsia="仿宋_GB2312" w:cs="仿宋"/>
          <w:kern w:val="0"/>
          <w:sz w:val="28"/>
          <w:szCs w:val="28"/>
        </w:rPr>
        <w:t>产品质量监督抽查</w:t>
      </w:r>
      <w:r>
        <w:rPr>
          <w:rFonts w:hint="eastAsia" w:ascii="仿宋_GB2312" w:eastAsia="仿宋_GB2312"/>
          <w:sz w:val="28"/>
          <w:szCs w:val="28"/>
        </w:rPr>
        <w:t>情况</w:t>
      </w:r>
    </w:p>
    <w:p w14:paraId="185D86D4">
      <w:pPr>
        <w:widowControl/>
        <w:shd w:val="clear" w:color="auto" w:fill="FFFFFF"/>
        <w:spacing w:line="360" w:lineRule="auto"/>
        <w:ind w:firstLine="560" w:firstLineChars="200"/>
        <w:jc w:val="left"/>
        <w:rPr>
          <w:rFonts w:ascii="仿宋_GB2312" w:eastAsia="仿宋_GB2312" w:cs="仿宋_GB2312"/>
          <w:sz w:val="28"/>
          <w:szCs w:val="28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</w:rPr>
        <w:t>依据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val="en-US" w:eastAsia="zh-CN"/>
        </w:rPr>
        <w:t>鞍山</w:t>
      </w:r>
      <w:r>
        <w:rPr>
          <w:rFonts w:hint="eastAsia" w:ascii="仿宋_GB2312" w:hAnsi="仿宋" w:eastAsia="仿宋_GB2312" w:cs="仿宋"/>
          <w:kern w:val="0"/>
          <w:sz w:val="28"/>
          <w:szCs w:val="28"/>
        </w:rPr>
        <w:t>市市场监督管理局公布的</w:t>
      </w:r>
      <w:r>
        <w:rPr>
          <w:rFonts w:hint="eastAsia" w:ascii="仿宋_GB2312" w:eastAsia="仿宋_GB2312" w:cs="仿宋_GB2312"/>
          <w:sz w:val="28"/>
          <w:szCs w:val="28"/>
        </w:rPr>
        <w:t>近三年</w:t>
      </w:r>
      <w:r>
        <w:rPr>
          <w:rFonts w:hint="eastAsia" w:ascii="仿宋_GB2312" w:hAnsi="仿宋" w:eastAsia="仿宋_GB2312" w:cs="仿宋"/>
          <w:kern w:val="0"/>
          <w:sz w:val="28"/>
          <w:szCs w:val="28"/>
        </w:rPr>
        <w:t>内外墙涂料产品质量监督抽查结果来看，</w:t>
      </w:r>
      <w:r>
        <w:rPr>
          <w:rFonts w:hint="eastAsia" w:ascii="仿宋_GB2312" w:eastAsia="仿宋_GB2312" w:cs="仿宋_GB2312"/>
          <w:sz w:val="28"/>
          <w:szCs w:val="28"/>
        </w:rPr>
        <w:t>2021年抽查合格率为100%，</w:t>
      </w:r>
      <w:r>
        <w:rPr>
          <w:rFonts w:hint="eastAsia" w:ascii="仿宋_GB2312" w:hAnsi="仿宋" w:eastAsia="仿宋_GB2312" w:cs="仿宋"/>
          <w:kern w:val="0"/>
          <w:sz w:val="28"/>
          <w:szCs w:val="28"/>
        </w:rPr>
        <w:t>2022年合格率为100%；2023年抽查合格率为100%。</w:t>
      </w:r>
      <w:r>
        <w:rPr>
          <w:rFonts w:hint="eastAsia" w:ascii="仿宋_GB2312" w:eastAsia="仿宋_GB2312" w:cs="仿宋_GB2312"/>
          <w:sz w:val="28"/>
          <w:szCs w:val="28"/>
        </w:rPr>
        <w:t>近三年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鞍山</w:t>
      </w:r>
      <w:r>
        <w:rPr>
          <w:rFonts w:hint="eastAsia" w:ascii="仿宋_GB2312" w:eastAsia="仿宋_GB2312" w:cs="仿宋_GB2312"/>
          <w:sz w:val="28"/>
          <w:szCs w:val="28"/>
        </w:rPr>
        <w:t>市</w:t>
      </w:r>
      <w:r>
        <w:rPr>
          <w:rFonts w:hint="eastAsia" w:ascii="仿宋_GB2312" w:hAnsi="仿宋" w:eastAsia="仿宋_GB2312" w:cs="仿宋"/>
          <w:kern w:val="0"/>
          <w:sz w:val="28"/>
          <w:szCs w:val="28"/>
        </w:rPr>
        <w:t>内外墙涂料</w:t>
      </w:r>
      <w:r>
        <w:rPr>
          <w:rFonts w:hint="eastAsia" w:ascii="仿宋_GB2312" w:eastAsia="仿宋_GB2312" w:cs="仿宋_GB2312"/>
          <w:sz w:val="28"/>
          <w:szCs w:val="28"/>
        </w:rPr>
        <w:t>产品监督抽查情况详见下表。</w:t>
      </w:r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222"/>
        <w:gridCol w:w="1933"/>
        <w:gridCol w:w="1717"/>
        <w:gridCol w:w="1488"/>
        <w:gridCol w:w="1395"/>
      </w:tblGrid>
      <w:tr w14:paraId="140042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717" w:type="dxa"/>
            <w:vMerge w:val="restart"/>
            <w:vAlign w:val="center"/>
          </w:tcPr>
          <w:p w14:paraId="05F723AC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序号</w:t>
            </w:r>
          </w:p>
        </w:tc>
        <w:tc>
          <w:tcPr>
            <w:tcW w:w="1222" w:type="dxa"/>
            <w:vMerge w:val="restart"/>
            <w:vAlign w:val="center"/>
          </w:tcPr>
          <w:p w14:paraId="7D67B205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年份</w:t>
            </w:r>
          </w:p>
        </w:tc>
        <w:tc>
          <w:tcPr>
            <w:tcW w:w="3650" w:type="dxa"/>
            <w:gridSpan w:val="2"/>
            <w:vAlign w:val="center"/>
          </w:tcPr>
          <w:p w14:paraId="324B9FDD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抽查产品批次情况</w:t>
            </w:r>
          </w:p>
        </w:tc>
        <w:tc>
          <w:tcPr>
            <w:tcW w:w="1488" w:type="dxa"/>
            <w:vMerge w:val="restart"/>
            <w:vAlign w:val="center"/>
          </w:tcPr>
          <w:p w14:paraId="32FCC992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合格率</w:t>
            </w:r>
          </w:p>
          <w:p w14:paraId="1568DAC5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（%）</w:t>
            </w:r>
          </w:p>
        </w:tc>
        <w:tc>
          <w:tcPr>
            <w:tcW w:w="1395" w:type="dxa"/>
            <w:vMerge w:val="restart"/>
            <w:vAlign w:val="center"/>
          </w:tcPr>
          <w:p w14:paraId="1B801F60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不合格</w:t>
            </w:r>
          </w:p>
          <w:p w14:paraId="4146EF80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项目</w:t>
            </w:r>
          </w:p>
        </w:tc>
      </w:tr>
      <w:tr w14:paraId="2CCD7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717" w:type="dxa"/>
            <w:vMerge w:val="continue"/>
            <w:vAlign w:val="center"/>
          </w:tcPr>
          <w:p w14:paraId="28B6A070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222" w:type="dxa"/>
            <w:vMerge w:val="continue"/>
            <w:vAlign w:val="center"/>
          </w:tcPr>
          <w:p w14:paraId="3AF22D86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933" w:type="dxa"/>
            <w:vAlign w:val="center"/>
          </w:tcPr>
          <w:p w14:paraId="18768150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监督批次</w:t>
            </w:r>
          </w:p>
        </w:tc>
        <w:tc>
          <w:tcPr>
            <w:tcW w:w="1717" w:type="dxa"/>
            <w:vAlign w:val="center"/>
          </w:tcPr>
          <w:p w14:paraId="654159EA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合格批次</w:t>
            </w:r>
          </w:p>
        </w:tc>
        <w:tc>
          <w:tcPr>
            <w:tcW w:w="1488" w:type="dxa"/>
            <w:vMerge w:val="continue"/>
            <w:vAlign w:val="center"/>
          </w:tcPr>
          <w:p w14:paraId="777C3846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395" w:type="dxa"/>
            <w:vMerge w:val="continue"/>
            <w:vAlign w:val="center"/>
          </w:tcPr>
          <w:p w14:paraId="2DC47FE4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74DBE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717" w:type="dxa"/>
            <w:vAlign w:val="center"/>
          </w:tcPr>
          <w:p w14:paraId="2ECD7B9F">
            <w:pPr>
              <w:widowControl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222" w:type="dxa"/>
            <w:vAlign w:val="center"/>
          </w:tcPr>
          <w:p w14:paraId="4A448984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2021年</w:t>
            </w:r>
          </w:p>
        </w:tc>
        <w:tc>
          <w:tcPr>
            <w:tcW w:w="1933" w:type="dxa"/>
            <w:vAlign w:val="center"/>
          </w:tcPr>
          <w:p w14:paraId="08C1A3FF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1717" w:type="dxa"/>
            <w:vAlign w:val="center"/>
          </w:tcPr>
          <w:p w14:paraId="55BF3A1D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1488" w:type="dxa"/>
            <w:vAlign w:val="center"/>
          </w:tcPr>
          <w:p w14:paraId="7DEB31A9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100</w:t>
            </w:r>
          </w:p>
        </w:tc>
        <w:tc>
          <w:tcPr>
            <w:tcW w:w="1395" w:type="dxa"/>
            <w:vAlign w:val="center"/>
          </w:tcPr>
          <w:p w14:paraId="36EB1528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/</w:t>
            </w:r>
          </w:p>
        </w:tc>
      </w:tr>
      <w:tr w14:paraId="13C5B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717" w:type="dxa"/>
            <w:vAlign w:val="center"/>
          </w:tcPr>
          <w:p w14:paraId="167A9E89"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222" w:type="dxa"/>
            <w:vAlign w:val="center"/>
          </w:tcPr>
          <w:p w14:paraId="7AD1D721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2022年</w:t>
            </w:r>
          </w:p>
        </w:tc>
        <w:tc>
          <w:tcPr>
            <w:tcW w:w="1933" w:type="dxa"/>
            <w:vAlign w:val="center"/>
          </w:tcPr>
          <w:p w14:paraId="3F48A9F9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717" w:type="dxa"/>
            <w:vAlign w:val="center"/>
          </w:tcPr>
          <w:p w14:paraId="3F22673E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488" w:type="dxa"/>
            <w:vAlign w:val="center"/>
          </w:tcPr>
          <w:p w14:paraId="4FB5B32E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100</w:t>
            </w:r>
          </w:p>
        </w:tc>
        <w:tc>
          <w:tcPr>
            <w:tcW w:w="1395" w:type="dxa"/>
            <w:vAlign w:val="center"/>
          </w:tcPr>
          <w:p w14:paraId="66AA0D61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/</w:t>
            </w:r>
          </w:p>
        </w:tc>
      </w:tr>
      <w:tr w14:paraId="585A5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17" w:type="dxa"/>
            <w:vAlign w:val="center"/>
          </w:tcPr>
          <w:p w14:paraId="24D487EF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3</w:t>
            </w:r>
          </w:p>
        </w:tc>
        <w:tc>
          <w:tcPr>
            <w:tcW w:w="1222" w:type="dxa"/>
            <w:vAlign w:val="center"/>
          </w:tcPr>
          <w:p w14:paraId="0F090427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2023年</w:t>
            </w:r>
          </w:p>
        </w:tc>
        <w:tc>
          <w:tcPr>
            <w:tcW w:w="1933" w:type="dxa"/>
            <w:vAlign w:val="center"/>
          </w:tcPr>
          <w:p w14:paraId="2C0816CC"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9</w:t>
            </w:r>
          </w:p>
        </w:tc>
        <w:tc>
          <w:tcPr>
            <w:tcW w:w="1717" w:type="dxa"/>
            <w:vAlign w:val="center"/>
          </w:tcPr>
          <w:p w14:paraId="08444902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9</w:t>
            </w:r>
          </w:p>
        </w:tc>
        <w:tc>
          <w:tcPr>
            <w:tcW w:w="1488" w:type="dxa"/>
            <w:vAlign w:val="center"/>
          </w:tcPr>
          <w:p w14:paraId="27FEE62C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100</w:t>
            </w:r>
          </w:p>
        </w:tc>
        <w:tc>
          <w:tcPr>
            <w:tcW w:w="1395" w:type="dxa"/>
            <w:vAlign w:val="center"/>
          </w:tcPr>
          <w:p w14:paraId="36BE703C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/</w:t>
            </w:r>
          </w:p>
        </w:tc>
      </w:tr>
    </w:tbl>
    <w:p w14:paraId="794A5876">
      <w:pPr>
        <w:widowControl/>
        <w:spacing w:line="360" w:lineRule="auto"/>
        <w:jc w:val="left"/>
        <w:outlineLvl w:val="0"/>
        <w:rPr>
          <w:rFonts w:ascii="仿宋_GB2312" w:hAnsi="仿宋" w:eastAsia="仿宋_GB2312" w:cs="仿宋"/>
          <w:b/>
          <w:bCs/>
          <w:sz w:val="28"/>
          <w:szCs w:val="28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</w:rPr>
        <w:t>三、抽查产品的标准体系状况</w:t>
      </w:r>
    </w:p>
    <w:p w14:paraId="14288991">
      <w:pPr>
        <w:pStyle w:val="14"/>
        <w:ind w:left="0" w:leftChars="0" w:firstLine="560" w:firstLineChars="200"/>
        <w:jc w:val="left"/>
        <w:rPr>
          <w:rFonts w:ascii="仿宋_GB2312" w:hAnsi="仿宋" w:eastAsia="仿宋_GB2312" w:cs="仿宋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</w:rPr>
        <w:t>本次内外墙涂料产品抽查所涉及的标准包括：</w:t>
      </w:r>
    </w:p>
    <w:p w14:paraId="4F4AECCC">
      <w:pPr>
        <w:adjustRightInd w:val="0"/>
        <w:snapToGrid w:val="0"/>
        <w:spacing w:line="360" w:lineRule="auto"/>
        <w:ind w:firstLine="548" w:firstLineChars="196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GB/T 9756-2018 《合成树脂乳液内墙涂料》</w:t>
      </w:r>
    </w:p>
    <w:p w14:paraId="0D193C07">
      <w:pPr>
        <w:adjustRightInd w:val="0"/>
        <w:snapToGrid w:val="0"/>
        <w:spacing w:line="360" w:lineRule="auto"/>
        <w:ind w:firstLine="548" w:firstLineChars="196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GB/T 9755-2014 《合成树脂乳液外墙涂料》</w:t>
      </w:r>
    </w:p>
    <w:p w14:paraId="26BDE9E5">
      <w:pPr>
        <w:adjustRightInd w:val="0"/>
        <w:snapToGrid w:val="0"/>
        <w:spacing w:line="360" w:lineRule="auto"/>
        <w:ind w:firstLine="548" w:firstLineChars="196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 xml:space="preserve">GB 18582—2020 </w:t>
      </w:r>
      <w:r>
        <w:rPr>
          <w:rFonts w:hint="eastAsia" w:ascii="仿宋_GB2312" w:hAnsi="仿宋_GB2312" w:eastAsia="仿宋_GB2312" w:cs="仿宋_GB2312"/>
          <w:sz w:val="28"/>
          <w:szCs w:val="28"/>
        </w:rPr>
        <w:t>《</w:t>
      </w:r>
      <w:r>
        <w:rPr>
          <w:rFonts w:ascii="仿宋_GB2312" w:hAnsi="仿宋_GB2312" w:eastAsia="仿宋_GB2312" w:cs="仿宋_GB2312"/>
          <w:sz w:val="28"/>
          <w:szCs w:val="28"/>
        </w:rPr>
        <w:t>建筑用墙面涂料中有害物质限量</w:t>
      </w:r>
      <w:r>
        <w:rPr>
          <w:rFonts w:hint="eastAsia" w:ascii="仿宋_GB2312" w:hAnsi="仿宋_GB2312" w:eastAsia="仿宋_GB2312" w:cs="仿宋_GB2312"/>
          <w:sz w:val="28"/>
          <w:szCs w:val="28"/>
        </w:rPr>
        <w:t>》</w:t>
      </w:r>
    </w:p>
    <w:p w14:paraId="7C54F23B">
      <w:pPr>
        <w:adjustRightInd w:val="0"/>
        <w:snapToGrid w:val="0"/>
        <w:spacing w:line="360" w:lineRule="auto"/>
        <w:ind w:firstLine="548" w:firstLineChars="196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以上标准均为现行有效标准</w:t>
      </w:r>
    </w:p>
    <w:p w14:paraId="0C0A58A3">
      <w:pPr>
        <w:spacing w:line="360" w:lineRule="auto"/>
        <w:outlineLvl w:val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kern w:val="0"/>
          <w:sz w:val="28"/>
          <w:szCs w:val="28"/>
        </w:rPr>
        <w:t>四、</w:t>
      </w:r>
      <w:r>
        <w:rPr>
          <w:rFonts w:hint="eastAsia" w:ascii="仿宋_GB2312" w:hAnsi="黑体" w:eastAsia="仿宋_GB2312" w:cs="黑体"/>
          <w:b/>
          <w:sz w:val="28"/>
          <w:szCs w:val="28"/>
        </w:rPr>
        <w:t>抽查产品质量监督抽查实施细则</w:t>
      </w:r>
    </w:p>
    <w:p w14:paraId="0C119A53">
      <w:pPr>
        <w:pStyle w:val="15"/>
        <w:spacing w:line="360" w:lineRule="auto"/>
      </w:pPr>
      <w:r>
        <w:rPr>
          <w:rFonts w:hint="eastAsia"/>
        </w:rPr>
        <w:t>依据</w:t>
      </w:r>
      <w:r>
        <w:rPr>
          <w:rFonts w:hint="eastAsia"/>
          <w:lang w:val="en-US" w:eastAsia="zh-CN"/>
        </w:rPr>
        <w:t>鞍山市</w:t>
      </w:r>
      <w:r>
        <w:rPr>
          <w:rFonts w:hint="eastAsia" w:cs="仿宋"/>
          <w:kern w:val="0"/>
        </w:rPr>
        <w:t>市场监督管理局</w:t>
      </w:r>
      <w:r>
        <w:rPr>
          <w:rFonts w:hint="eastAsia"/>
        </w:rPr>
        <w:t>发布的《</w:t>
      </w:r>
      <w:r>
        <w:rPr>
          <w:rFonts w:hint="eastAsia"/>
          <w:lang w:val="en-US" w:eastAsia="zh-CN"/>
        </w:rPr>
        <w:t>鞍山市</w:t>
      </w:r>
      <w:r>
        <w:rPr>
          <w:rFonts w:hint="eastAsia" w:cs="仿宋"/>
          <w:kern w:val="0"/>
        </w:rPr>
        <w:t>内外墙涂料产品</w:t>
      </w:r>
      <w:r>
        <w:rPr>
          <w:rFonts w:hint="eastAsia"/>
        </w:rPr>
        <w:t>质量监督抽查实施细则》。</w:t>
      </w:r>
    </w:p>
    <w:p w14:paraId="430FBD43">
      <w:pPr>
        <w:spacing w:line="360" w:lineRule="auto"/>
        <w:outlineLvl w:val="0"/>
        <w:rPr>
          <w:rFonts w:ascii="仿宋_GB2312" w:hAnsi="仿宋" w:eastAsia="仿宋_GB2312" w:cs="仿宋"/>
          <w:b/>
          <w:bCs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/>
          <w:bCs/>
          <w:kern w:val="0"/>
          <w:sz w:val="28"/>
          <w:szCs w:val="28"/>
        </w:rPr>
        <w:t>五、抽查产品范围及抽样方式</w:t>
      </w:r>
    </w:p>
    <w:p w14:paraId="69647139">
      <w:pPr>
        <w:adjustRightInd w:val="0"/>
        <w:snapToGrid w:val="0"/>
        <w:spacing w:line="360" w:lineRule="auto"/>
        <w:ind w:left="411" w:leftChars="196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（一）拟抽查产品范围</w:t>
      </w:r>
    </w:p>
    <w:p w14:paraId="64415588">
      <w:pPr>
        <w:adjustRightInd w:val="0"/>
        <w:snapToGrid w:val="0"/>
        <w:spacing w:line="360" w:lineRule="auto"/>
        <w:ind w:firstLine="548" w:firstLineChars="196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抽查产品</w:t>
      </w:r>
      <w:r>
        <w:rPr>
          <w:rFonts w:hint="eastAsia" w:ascii="仿宋_GB2312" w:eastAsia="仿宋_GB2312" w:cs="仿宋_GB2312"/>
          <w:sz w:val="28"/>
          <w:szCs w:val="28"/>
        </w:rPr>
        <w:t>涉及</w:t>
      </w:r>
      <w:r>
        <w:rPr>
          <w:rFonts w:hint="eastAsia" w:ascii="仿宋_GB2312" w:hAnsi="仿宋_GB2312" w:eastAsia="仿宋_GB2312" w:cs="仿宋_GB2312"/>
          <w:sz w:val="28"/>
          <w:szCs w:val="28"/>
        </w:rPr>
        <w:t>合成树脂乳液内墙涂料、合成树脂乳液外墙涂料。其他种类内外墙涂料不在本次抽查范围。</w:t>
      </w:r>
    </w:p>
    <w:p w14:paraId="39CC89AE">
      <w:pPr>
        <w:adjustRightInd w:val="0"/>
        <w:snapToGrid w:val="0"/>
        <w:spacing w:line="360" w:lineRule="auto"/>
        <w:ind w:firstLine="548" w:firstLineChars="196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（二）抽样方式</w:t>
      </w:r>
    </w:p>
    <w:p w14:paraId="2C8C85B0">
      <w:pPr>
        <w:pStyle w:val="15"/>
        <w:shd w:val="clear" w:color="auto" w:fill="FFFFFF"/>
        <w:spacing w:line="360" w:lineRule="auto"/>
        <w:rPr>
          <w:rFonts w:hint="eastAsia"/>
        </w:rPr>
      </w:pPr>
      <w:r>
        <w:rPr>
          <w:rFonts w:hint="eastAsia"/>
        </w:rPr>
        <w:t>1.抽样领域</w:t>
      </w:r>
    </w:p>
    <w:p w14:paraId="5260BE05">
      <w:pPr>
        <w:pStyle w:val="15"/>
        <w:shd w:val="clear" w:color="auto" w:fill="FFFFFF"/>
        <w:spacing w:line="360" w:lineRule="auto"/>
        <w:rPr>
          <w:rFonts w:hint="eastAsia"/>
        </w:rPr>
      </w:pPr>
      <w:r>
        <w:rPr>
          <w:rFonts w:hint="eastAsia"/>
        </w:rPr>
        <w:t>抽样领域：</w:t>
      </w:r>
      <w:r>
        <w:rPr>
          <w:rFonts w:hint="eastAsia"/>
          <w:lang w:val="en-US" w:eastAsia="zh-CN"/>
        </w:rPr>
        <w:t>流通</w:t>
      </w:r>
      <w:r>
        <w:rPr>
          <w:rFonts w:hint="eastAsia"/>
        </w:rPr>
        <w:t>领域。</w:t>
      </w:r>
    </w:p>
    <w:p w14:paraId="2101F4CD">
      <w:pPr>
        <w:pStyle w:val="15"/>
        <w:shd w:val="clear" w:color="auto" w:fill="FFFFFF"/>
        <w:spacing w:line="360" w:lineRule="auto"/>
        <w:rPr>
          <w:rFonts w:hint="eastAsia"/>
        </w:rPr>
      </w:pPr>
      <w:r>
        <w:rPr>
          <w:rFonts w:hint="eastAsia"/>
        </w:rPr>
        <w:t>2.样品型号或规格</w:t>
      </w:r>
    </w:p>
    <w:p w14:paraId="3EDCECCC">
      <w:pPr>
        <w:pStyle w:val="15"/>
        <w:shd w:val="clear" w:color="auto" w:fill="FFFFFF"/>
        <w:spacing w:line="360" w:lineRule="auto"/>
        <w:rPr>
          <w:rFonts w:hint="eastAsia"/>
        </w:rPr>
      </w:pPr>
      <w:r>
        <w:rPr>
          <w:rFonts w:hint="eastAsia"/>
        </w:rPr>
        <w:t>抽取样品应为同一型号规格、同一批次的产品。</w:t>
      </w:r>
    </w:p>
    <w:p w14:paraId="4359F3A3">
      <w:pPr>
        <w:pStyle w:val="15"/>
        <w:shd w:val="clear" w:color="auto" w:fill="FFFFFF"/>
        <w:spacing w:line="360" w:lineRule="auto"/>
        <w:rPr>
          <w:rFonts w:hint="eastAsia"/>
        </w:rPr>
      </w:pPr>
      <w:r>
        <w:rPr>
          <w:rFonts w:hint="eastAsia"/>
        </w:rPr>
        <w:t>3.抽样方法和数量</w:t>
      </w:r>
    </w:p>
    <w:p w14:paraId="60D1F0EC">
      <w:pPr>
        <w:pStyle w:val="15"/>
        <w:shd w:val="clear" w:color="auto" w:fill="FFFFFF"/>
        <w:spacing w:line="360" w:lineRule="auto"/>
        <w:rPr>
          <w:rFonts w:hint="eastAsia"/>
        </w:rPr>
      </w:pPr>
      <w:r>
        <w:rPr>
          <w:rFonts w:hint="eastAsia"/>
        </w:rPr>
        <w:t>随机抽取有产品质量检验合格证明或者以其他形式表明合格的、近期生产的产品。</w:t>
      </w:r>
    </w:p>
    <w:p w14:paraId="22BBDE46">
      <w:pPr>
        <w:pStyle w:val="15"/>
        <w:shd w:val="clear" w:color="auto" w:fill="FFFFFF"/>
        <w:spacing w:line="360" w:lineRule="auto"/>
        <w:rPr>
          <w:rFonts w:hint="eastAsia"/>
        </w:rPr>
      </w:pPr>
      <w:r>
        <w:rPr>
          <w:rFonts w:hint="eastAsia"/>
        </w:rPr>
        <w:t>随机数一般可使用随机数表等方法产生。</w:t>
      </w:r>
    </w:p>
    <w:p w14:paraId="7AEAB0CB">
      <w:pPr>
        <w:pStyle w:val="15"/>
        <w:shd w:val="clear" w:color="auto" w:fill="FFFFFF"/>
        <w:spacing w:line="360" w:lineRule="auto"/>
        <w:rPr>
          <w:rFonts w:hint="eastAsia"/>
        </w:rPr>
      </w:pPr>
      <w:r>
        <w:rPr>
          <w:rFonts w:hint="eastAsia"/>
        </w:rPr>
        <w:t>在贮罐、大桶或其他较大容器中抽取样品，由于涂料易产生分层、沉底等情况，取样前应使用合适的搅拌工具将样品搅拌均匀。</w:t>
      </w:r>
    </w:p>
    <w:p w14:paraId="2DE3D025">
      <w:pPr>
        <w:pStyle w:val="15"/>
        <w:shd w:val="clear" w:color="auto" w:fill="FFFFFF"/>
        <w:spacing w:line="360" w:lineRule="auto"/>
        <w:rPr>
          <w:rFonts w:hint="eastAsia"/>
        </w:rPr>
      </w:pPr>
      <w:r>
        <w:rPr>
          <w:rFonts w:hint="eastAsia"/>
        </w:rPr>
        <w:t>抽样基数满足抽样数量即可。</w:t>
      </w:r>
    </w:p>
    <w:p w14:paraId="28C1098E">
      <w:pPr>
        <w:pStyle w:val="15"/>
        <w:shd w:val="clear" w:color="auto" w:fill="FFFFFF"/>
        <w:spacing w:line="360" w:lineRule="auto"/>
        <w:rPr>
          <w:rFonts w:hint="eastAsia"/>
        </w:rPr>
      </w:pPr>
      <w:r>
        <w:rPr>
          <w:rFonts w:hint="eastAsia"/>
        </w:rPr>
        <w:t>合成树脂乳液内墙涂料产品抽取2份样品，每份不少于3kg，一份为检验样品，一份为备用样品。应尽量整包装抽取，避免分装。如需配套底漆，抽取底漆2份，每份不少于0.5kg，一份为检验样品，一份为备用样品。</w:t>
      </w:r>
    </w:p>
    <w:p w14:paraId="4C5DCF0D">
      <w:pPr>
        <w:pStyle w:val="15"/>
        <w:shd w:val="clear" w:color="auto" w:fill="FFFFFF"/>
        <w:spacing w:line="360" w:lineRule="auto"/>
        <w:rPr>
          <w:rFonts w:hint="eastAsia"/>
        </w:rPr>
      </w:pPr>
      <w:r>
        <w:rPr>
          <w:rFonts w:hint="eastAsia"/>
        </w:rPr>
        <w:t>合成树脂乳液外墙涂料产品抽取2份样品，每份不少于3kg，一份为检验样品，一份为备用样品。当独立包装产品不大于5L或7.5kg时，应尽量整包装抽取，避免分装。独立的底漆或中涂漆不在本次抽查范围内，如需配套底漆和/或中涂漆，抽取底漆和/或中涂漆各2份，每份不少于0.5kg，一份为检验样品，一份为备用样品。</w:t>
      </w:r>
    </w:p>
    <w:p w14:paraId="10DFA14B">
      <w:pPr>
        <w:spacing w:line="360" w:lineRule="auto"/>
        <w:outlineLvl w:val="0"/>
        <w:rPr>
          <w:rFonts w:ascii="仿宋_GB2312" w:hAnsi="仿宋" w:eastAsia="仿宋_GB2312" w:cs="仿宋"/>
          <w:b/>
          <w:bCs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/>
          <w:bCs/>
          <w:kern w:val="0"/>
          <w:sz w:val="28"/>
          <w:szCs w:val="28"/>
        </w:rPr>
        <w:t>六、跟踪抽查情况</w:t>
      </w:r>
    </w:p>
    <w:p w14:paraId="6E2CFC01">
      <w:pPr>
        <w:pStyle w:val="8"/>
        <w:spacing w:after="0" w:line="360" w:lineRule="auto"/>
        <w:ind w:left="0" w:leftChars="0"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无跟踪抽查企业。</w:t>
      </w:r>
    </w:p>
    <w:p w14:paraId="7B1B416C">
      <w:pPr>
        <w:spacing w:line="360" w:lineRule="auto"/>
        <w:outlineLvl w:val="0"/>
        <w:rPr>
          <w:rFonts w:ascii="仿宋_GB2312" w:hAnsi="仿宋" w:eastAsia="仿宋_GB2312" w:cs="仿宋"/>
          <w:b/>
          <w:bCs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/>
          <w:bCs/>
          <w:kern w:val="0"/>
          <w:sz w:val="28"/>
          <w:szCs w:val="28"/>
        </w:rPr>
        <w:t>七、抽查工作分工和进度安排</w:t>
      </w:r>
    </w:p>
    <w:p w14:paraId="1665ABF1">
      <w:pPr>
        <w:pStyle w:val="8"/>
        <w:spacing w:after="0" w:line="360" w:lineRule="auto"/>
        <w:ind w:left="0" w:leftChars="0" w:firstLine="560" w:firstLineChars="200"/>
        <w:outlineLvl w:val="1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（一）抽查地区、抽样批次、抽样分工</w:t>
      </w:r>
    </w:p>
    <w:p w14:paraId="66C6E2BA">
      <w:pPr>
        <w:widowControl/>
        <w:shd w:val="clear" w:color="auto" w:fill="FFFFFF"/>
        <w:spacing w:line="360" w:lineRule="auto"/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抽查地区：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全市范围内。涵盖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鞍山市的流通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企业，能够真实反映我市目前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流通</w:t>
      </w:r>
      <w:r>
        <w:rPr>
          <w:rFonts w:hint="eastAsia" w:ascii="仿宋_GB2312" w:hAnsi="仿宋_GB2312" w:eastAsia="仿宋_GB2312" w:cs="仿宋_GB2312"/>
          <w:sz w:val="28"/>
          <w:szCs w:val="28"/>
        </w:rPr>
        <w:t>内外墙涂料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产品的总体质量状况。</w:t>
      </w:r>
    </w:p>
    <w:p w14:paraId="788C29AA">
      <w:pPr>
        <w:widowControl/>
        <w:ind w:firstLine="560" w:firstLineChars="200"/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抽样批次：本次拟抽查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批次样品，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全部为流通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领域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每个受检单位抽查产品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不超过2批次 。</w:t>
      </w:r>
    </w:p>
    <w:p w14:paraId="6E1E31D1">
      <w:pPr>
        <w:widowControl/>
        <w:ind w:firstLine="560" w:firstLineChars="200"/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抽样分工：按照“抽检分离”原则，机构内抽样人员与检验人员分离。合理规划抽样人员，每组抽样人员不少于2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人。</w:t>
      </w:r>
    </w:p>
    <w:p w14:paraId="67245D4D">
      <w:pPr>
        <w:pStyle w:val="8"/>
        <w:spacing w:after="0" w:line="360" w:lineRule="auto"/>
        <w:ind w:left="0" w:leftChars="0" w:firstLine="560" w:firstLineChars="200"/>
        <w:outlineLvl w:val="1"/>
        <w:rPr>
          <w:rFonts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（二）抽查进度安排</w:t>
      </w:r>
    </w:p>
    <w:p w14:paraId="77D5B633">
      <w:pPr>
        <w:spacing w:line="360" w:lineRule="auto"/>
        <w:ind w:firstLine="560" w:firstLineChars="200"/>
        <w:rPr>
          <w:rFonts w:ascii="仿宋_GB2312" w:hAnsi="仿宋" w:eastAsia="仿宋_GB2312" w:cs="仿宋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</w:rPr>
        <w:t>总体时间安排：接到市局任务起60日内</w:t>
      </w:r>
    </w:p>
    <w:p w14:paraId="4308F9CB">
      <w:pPr>
        <w:spacing w:line="360" w:lineRule="auto"/>
        <w:ind w:firstLine="560" w:firstLineChars="200"/>
        <w:rPr>
          <w:rFonts w:ascii="仿宋_GB2312" w:hAnsi="仿宋" w:eastAsia="仿宋_GB2312" w:cs="仿宋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</w:rPr>
        <w:t>具体时间安排：</w:t>
      </w:r>
    </w:p>
    <w:p w14:paraId="5987EC97">
      <w:pPr>
        <w:spacing w:line="360" w:lineRule="auto"/>
        <w:ind w:firstLine="560" w:firstLineChars="200"/>
        <w:rPr>
          <w:rFonts w:ascii="仿宋_GB2312" w:hAnsi="仿宋" w:eastAsia="仿宋_GB2312" w:cs="仿宋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</w:rPr>
        <w:t>1、抽样阶段：接到市局任务起15日内；</w:t>
      </w:r>
    </w:p>
    <w:p w14:paraId="29643ACA">
      <w:pPr>
        <w:spacing w:line="360" w:lineRule="auto"/>
        <w:ind w:firstLine="560" w:firstLineChars="200"/>
        <w:rPr>
          <w:rFonts w:ascii="仿宋_GB2312" w:hAnsi="仿宋" w:eastAsia="仿宋_GB2312" w:cs="仿宋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</w:rPr>
        <w:t>2、检验阶段：到样日起30日内；</w:t>
      </w:r>
    </w:p>
    <w:p w14:paraId="4DBD5CE1">
      <w:pPr>
        <w:spacing w:line="360" w:lineRule="auto"/>
        <w:ind w:firstLine="560" w:firstLineChars="200"/>
        <w:rPr>
          <w:rFonts w:ascii="仿宋_GB2312" w:hAnsi="仿宋" w:eastAsia="仿宋_GB2312" w:cs="仿宋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</w:rPr>
        <w:t>3、异议处理：报告发出后15日内完成异议处理工作；</w:t>
      </w:r>
    </w:p>
    <w:p w14:paraId="0819582F">
      <w:pPr>
        <w:spacing w:line="360" w:lineRule="auto"/>
        <w:ind w:firstLine="560" w:firstLineChars="200"/>
        <w:rPr>
          <w:rFonts w:ascii="仿宋_GB2312" w:hAnsi="仿宋" w:eastAsia="仿宋_GB2312" w:cs="仿宋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</w:rPr>
        <w:t>4、按市局时间节点要求将所有材料上报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val="en-US" w:eastAsia="zh-CN"/>
        </w:rPr>
        <w:t>鞍山</w:t>
      </w:r>
      <w:r>
        <w:rPr>
          <w:rFonts w:hint="eastAsia" w:ascii="仿宋_GB2312" w:hAnsi="仿宋" w:eastAsia="仿宋_GB2312" w:cs="仿宋"/>
          <w:kern w:val="0"/>
          <w:sz w:val="28"/>
          <w:szCs w:val="28"/>
        </w:rPr>
        <w:t>市市场监督管理局。</w:t>
      </w:r>
    </w:p>
    <w:p w14:paraId="30457B22">
      <w:pPr>
        <w:spacing w:line="360" w:lineRule="auto"/>
        <w:ind w:firstLine="560" w:firstLineChars="200"/>
        <w:rPr>
          <w:rFonts w:ascii="仿宋_GB2312" w:hAnsi="仿宋" w:eastAsia="仿宋_GB2312" w:cs="仿宋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</w:rPr>
        <w:t>遇到特殊情况，经市局同意后时间顺延。</w:t>
      </w:r>
    </w:p>
    <w:p w14:paraId="03407688">
      <w:pPr>
        <w:pStyle w:val="8"/>
        <w:spacing w:after="0" w:line="360" w:lineRule="auto"/>
        <w:ind w:left="0" w:leftChars="0"/>
        <w:outlineLvl w:val="0"/>
        <w:rPr>
          <w:rFonts w:ascii="仿宋_GB2312" w:hAnsi="仿宋" w:eastAsia="仿宋_GB2312" w:cs="仿宋"/>
          <w:b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/>
          <w:kern w:val="0"/>
          <w:sz w:val="28"/>
          <w:szCs w:val="28"/>
        </w:rPr>
        <w:t>八、承检机构联系方式</w:t>
      </w:r>
    </w:p>
    <w:p w14:paraId="3F8103CE">
      <w:pPr>
        <w:tabs>
          <w:tab w:val="left" w:pos="465"/>
          <w:tab w:val="right" w:pos="8313"/>
        </w:tabs>
        <w:spacing w:line="360" w:lineRule="auto"/>
        <w:ind w:firstLine="560" w:firstLineChars="200"/>
        <w:rPr>
          <w:rFonts w:ascii="仿宋_GB2312" w:hAnsi="仿宋" w:eastAsia="仿宋_GB2312" w:cs="仿宋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</w:rPr>
        <w:t>承检机构：大连产品质量检验检测研究院有限公司</w:t>
      </w:r>
    </w:p>
    <w:p w14:paraId="7F57BEEE">
      <w:pPr>
        <w:tabs>
          <w:tab w:val="left" w:pos="465"/>
          <w:tab w:val="right" w:pos="8313"/>
        </w:tabs>
        <w:spacing w:line="360" w:lineRule="auto"/>
        <w:ind w:firstLine="560" w:firstLineChars="200"/>
        <w:rPr>
          <w:rFonts w:ascii="仿宋_GB2312" w:hAnsi="仿宋" w:eastAsia="仿宋_GB2312" w:cs="仿宋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</w:rPr>
        <w:t>单位地址：大连市沙河口区万岁街68-2号</w:t>
      </w:r>
    </w:p>
    <w:p w14:paraId="47AEBD73">
      <w:pPr>
        <w:tabs>
          <w:tab w:val="left" w:pos="465"/>
          <w:tab w:val="right" w:pos="8313"/>
        </w:tabs>
        <w:spacing w:line="360" w:lineRule="auto"/>
        <w:ind w:firstLine="560" w:firstLineChars="200"/>
        <w:rPr>
          <w:rFonts w:ascii="仿宋_GB2312" w:hAnsi="仿宋" w:eastAsia="仿宋_GB2312" w:cs="仿宋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</w:rPr>
        <w:t>业务联系人：王宁</w:t>
      </w:r>
    </w:p>
    <w:p w14:paraId="2F28E5C1">
      <w:pPr>
        <w:tabs>
          <w:tab w:val="left" w:pos="465"/>
          <w:tab w:val="right" w:pos="8313"/>
        </w:tabs>
        <w:spacing w:line="360" w:lineRule="auto"/>
        <w:ind w:firstLine="560" w:firstLineChars="200"/>
        <w:rPr>
          <w:rFonts w:ascii="仿宋_GB2312" w:hAnsi="仿宋" w:eastAsia="仿宋_GB2312" w:cs="仿宋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</w:rPr>
        <w:t>电话/邮箱：</w:t>
      </w:r>
      <w:r>
        <w:rPr>
          <w:rFonts w:ascii="仿宋_GB2312" w:hAnsi="仿宋" w:eastAsia="仿宋_GB2312" w:cs="仿宋"/>
          <w:kern w:val="0"/>
          <w:sz w:val="28"/>
          <w:szCs w:val="28"/>
        </w:rPr>
        <w:t>15942621521/ning1164@qq.com</w:t>
      </w:r>
    </w:p>
    <w:p w14:paraId="39A8AB71">
      <w:pPr>
        <w:pStyle w:val="8"/>
        <w:spacing w:after="0" w:line="360" w:lineRule="auto"/>
        <w:ind w:left="0" w:leftChars="0"/>
        <w:outlineLvl w:val="0"/>
        <w:rPr>
          <w:rFonts w:ascii="仿宋_GB2312" w:hAnsi="仿宋" w:eastAsia="仿宋_GB2312" w:cs="仿宋"/>
          <w:b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/>
          <w:kern w:val="0"/>
          <w:sz w:val="28"/>
          <w:szCs w:val="28"/>
        </w:rPr>
        <w:t>九、承检机构资质认定授权有效期说明</w:t>
      </w:r>
    </w:p>
    <w:p w14:paraId="624ED305">
      <w:pPr>
        <w:spacing w:line="560" w:lineRule="exact"/>
        <w:jc w:val="center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承检机构资质认定情况统计</w:t>
      </w:r>
    </w:p>
    <w:tbl>
      <w:tblPr>
        <w:tblStyle w:val="18"/>
        <w:tblW w:w="4717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2"/>
        <w:gridCol w:w="3270"/>
        <w:gridCol w:w="4003"/>
      </w:tblGrid>
      <w:tr w14:paraId="10C7B3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tblHeader/>
          <w:jc w:val="center"/>
        </w:trPr>
        <w:tc>
          <w:tcPr>
            <w:tcW w:w="48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949D76"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序号</w:t>
            </w:r>
          </w:p>
        </w:tc>
        <w:tc>
          <w:tcPr>
            <w:tcW w:w="20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2E95E2"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承检机构</w:t>
            </w:r>
          </w:p>
        </w:tc>
        <w:tc>
          <w:tcPr>
            <w:tcW w:w="248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2E367C"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CMA证书编号及有效期限</w:t>
            </w:r>
          </w:p>
        </w:tc>
      </w:tr>
      <w:tr w14:paraId="3EDC06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48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226248"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1</w:t>
            </w:r>
          </w:p>
        </w:tc>
        <w:tc>
          <w:tcPr>
            <w:tcW w:w="20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56707D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大连产品质量检验检测研究院有限公司</w:t>
            </w:r>
          </w:p>
        </w:tc>
        <w:tc>
          <w:tcPr>
            <w:tcW w:w="248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8F0BFF">
            <w:pPr>
              <w:pStyle w:val="5"/>
              <w:ind w:firstLine="0" w:firstLineChars="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编号：18060011B027</w:t>
            </w:r>
          </w:p>
          <w:p w14:paraId="08ABEBCD">
            <w:pPr>
              <w:pStyle w:val="5"/>
              <w:ind w:firstLine="0" w:firstLineChars="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有效期：2030.06.04</w:t>
            </w:r>
          </w:p>
        </w:tc>
      </w:tr>
    </w:tbl>
    <w:p w14:paraId="660E158B">
      <w:pPr>
        <w:pStyle w:val="5"/>
      </w:pPr>
    </w:p>
    <w:p w14:paraId="458C9A57">
      <w:pPr>
        <w:pStyle w:val="5"/>
      </w:pPr>
    </w:p>
    <w:p w14:paraId="0AAFA1AF">
      <w:pPr>
        <w:pStyle w:val="5"/>
        <w:ind w:firstLine="0" w:firstLineChars="0"/>
      </w:pPr>
    </w:p>
    <w:sectPr>
      <w:footerReference r:id="rId3" w:type="default"/>
      <w:pgSz w:w="11906" w:h="16838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汉鼎简书宋二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827577">
    <w:pPr>
      <w:pStyle w:val="1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97F731">
                          <w:pPr>
                            <w:pStyle w:val="1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R1FEEsEBAACNAwAADgAAAGRycy9lMm9Eb2MueG1srVPNjtMwEL4j8Q6W&#10;79Rpk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pt6GtKHLc48Mv3b5cfvy4/v5Jl&#10;lqcPUGPWQ8C8NNz5AZdm9gM6M+tBRZu/yIdgHMU9X8WVQyIiP1qv1usKQwJj8wXx2ePzECG9ld6S&#10;bDQ04vSKqPz0HtKYOqfkas7fa2PKBI37y4GY2cNy72OP2UrDfpgI7X17Rj49Dr6hDvecEvPOoa55&#10;R2YjzsZ+MnINCLfHhIVLPxl1hJqK4ZQKo2mj8hr8eS9Zj3/R9j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R1FEEsEBAACN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797F731">
                    <w:pPr>
                      <w:pStyle w:val="1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hOTA2YWY3NTA0YzVkYjFhOTViMzEyMWJkZWE3NGYifQ=="/>
  </w:docVars>
  <w:rsids>
    <w:rsidRoot w:val="00BA7B67"/>
    <w:rsid w:val="0002122F"/>
    <w:rsid w:val="00027B0F"/>
    <w:rsid w:val="00052A7F"/>
    <w:rsid w:val="0006158F"/>
    <w:rsid w:val="000641BE"/>
    <w:rsid w:val="000830D4"/>
    <w:rsid w:val="00093070"/>
    <w:rsid w:val="00094ECA"/>
    <w:rsid w:val="00095C25"/>
    <w:rsid w:val="000A46DD"/>
    <w:rsid w:val="000B4941"/>
    <w:rsid w:val="000B66DA"/>
    <w:rsid w:val="000C5291"/>
    <w:rsid w:val="000D15CF"/>
    <w:rsid w:val="000D220E"/>
    <w:rsid w:val="000D3F38"/>
    <w:rsid w:val="000D3FBE"/>
    <w:rsid w:val="000D682D"/>
    <w:rsid w:val="000E6C4D"/>
    <w:rsid w:val="000E7D89"/>
    <w:rsid w:val="000F1DBF"/>
    <w:rsid w:val="001071E5"/>
    <w:rsid w:val="00112960"/>
    <w:rsid w:val="001266C1"/>
    <w:rsid w:val="00131527"/>
    <w:rsid w:val="001459B0"/>
    <w:rsid w:val="001537D2"/>
    <w:rsid w:val="0015414C"/>
    <w:rsid w:val="00156794"/>
    <w:rsid w:val="00161AD3"/>
    <w:rsid w:val="00167E0E"/>
    <w:rsid w:val="0017492E"/>
    <w:rsid w:val="00175756"/>
    <w:rsid w:val="00175C4F"/>
    <w:rsid w:val="0019111F"/>
    <w:rsid w:val="001A52FF"/>
    <w:rsid w:val="001A7992"/>
    <w:rsid w:val="001B0786"/>
    <w:rsid w:val="001B67B2"/>
    <w:rsid w:val="001C5478"/>
    <w:rsid w:val="001C7FAB"/>
    <w:rsid w:val="001D49C2"/>
    <w:rsid w:val="001E143E"/>
    <w:rsid w:val="001E49DB"/>
    <w:rsid w:val="001E6500"/>
    <w:rsid w:val="001F184A"/>
    <w:rsid w:val="001F39CF"/>
    <w:rsid w:val="0021368D"/>
    <w:rsid w:val="0021486D"/>
    <w:rsid w:val="00215CFB"/>
    <w:rsid w:val="00224656"/>
    <w:rsid w:val="00225381"/>
    <w:rsid w:val="002254F0"/>
    <w:rsid w:val="00236001"/>
    <w:rsid w:val="002441C5"/>
    <w:rsid w:val="00260593"/>
    <w:rsid w:val="00261DD5"/>
    <w:rsid w:val="002643DF"/>
    <w:rsid w:val="00274558"/>
    <w:rsid w:val="0027688D"/>
    <w:rsid w:val="00287F97"/>
    <w:rsid w:val="00293263"/>
    <w:rsid w:val="002960E7"/>
    <w:rsid w:val="00296473"/>
    <w:rsid w:val="002A3B60"/>
    <w:rsid w:val="002B03A6"/>
    <w:rsid w:val="002B0D38"/>
    <w:rsid w:val="002B6142"/>
    <w:rsid w:val="002B6EE6"/>
    <w:rsid w:val="002B7B97"/>
    <w:rsid w:val="002C3B49"/>
    <w:rsid w:val="002C70ED"/>
    <w:rsid w:val="002D5F85"/>
    <w:rsid w:val="002E7683"/>
    <w:rsid w:val="002F2966"/>
    <w:rsid w:val="002F3B86"/>
    <w:rsid w:val="00307310"/>
    <w:rsid w:val="003214F0"/>
    <w:rsid w:val="00335059"/>
    <w:rsid w:val="00337E64"/>
    <w:rsid w:val="00340BB3"/>
    <w:rsid w:val="003465DF"/>
    <w:rsid w:val="003524CD"/>
    <w:rsid w:val="0036261C"/>
    <w:rsid w:val="00362D37"/>
    <w:rsid w:val="0036428A"/>
    <w:rsid w:val="003803C4"/>
    <w:rsid w:val="0038164F"/>
    <w:rsid w:val="003859D0"/>
    <w:rsid w:val="00393255"/>
    <w:rsid w:val="003A3174"/>
    <w:rsid w:val="003A4A78"/>
    <w:rsid w:val="003C4BBC"/>
    <w:rsid w:val="003D27E9"/>
    <w:rsid w:val="003E1998"/>
    <w:rsid w:val="003E2ABF"/>
    <w:rsid w:val="003E4C90"/>
    <w:rsid w:val="003E74E9"/>
    <w:rsid w:val="003F1FD1"/>
    <w:rsid w:val="003F3221"/>
    <w:rsid w:val="004036A7"/>
    <w:rsid w:val="00421393"/>
    <w:rsid w:val="00424722"/>
    <w:rsid w:val="00425841"/>
    <w:rsid w:val="00430BED"/>
    <w:rsid w:val="00435CD4"/>
    <w:rsid w:val="00437290"/>
    <w:rsid w:val="00437C5A"/>
    <w:rsid w:val="0044337C"/>
    <w:rsid w:val="00443DE1"/>
    <w:rsid w:val="00463EEC"/>
    <w:rsid w:val="00465BCF"/>
    <w:rsid w:val="004677EA"/>
    <w:rsid w:val="00473C35"/>
    <w:rsid w:val="00484989"/>
    <w:rsid w:val="004908E4"/>
    <w:rsid w:val="004922AD"/>
    <w:rsid w:val="004962D2"/>
    <w:rsid w:val="004A0CC7"/>
    <w:rsid w:val="004A1ADE"/>
    <w:rsid w:val="004A48B1"/>
    <w:rsid w:val="004B45E3"/>
    <w:rsid w:val="004C3CC1"/>
    <w:rsid w:val="004D7A77"/>
    <w:rsid w:val="004E6686"/>
    <w:rsid w:val="004F07A7"/>
    <w:rsid w:val="004F3C5C"/>
    <w:rsid w:val="004F3F4F"/>
    <w:rsid w:val="00504A03"/>
    <w:rsid w:val="005228C7"/>
    <w:rsid w:val="005305B3"/>
    <w:rsid w:val="005346A6"/>
    <w:rsid w:val="00536980"/>
    <w:rsid w:val="00541479"/>
    <w:rsid w:val="00541556"/>
    <w:rsid w:val="00543766"/>
    <w:rsid w:val="00546C2C"/>
    <w:rsid w:val="00551B2E"/>
    <w:rsid w:val="00553751"/>
    <w:rsid w:val="00561F4C"/>
    <w:rsid w:val="005744C9"/>
    <w:rsid w:val="005757E9"/>
    <w:rsid w:val="00575D98"/>
    <w:rsid w:val="005864BE"/>
    <w:rsid w:val="0059339D"/>
    <w:rsid w:val="00595C44"/>
    <w:rsid w:val="005970DE"/>
    <w:rsid w:val="005A41B1"/>
    <w:rsid w:val="005A72C7"/>
    <w:rsid w:val="005A75C7"/>
    <w:rsid w:val="005B6F97"/>
    <w:rsid w:val="005C0960"/>
    <w:rsid w:val="005C0EE9"/>
    <w:rsid w:val="005D1D04"/>
    <w:rsid w:val="005E57C9"/>
    <w:rsid w:val="005E6750"/>
    <w:rsid w:val="005F3456"/>
    <w:rsid w:val="0060129E"/>
    <w:rsid w:val="00604E56"/>
    <w:rsid w:val="006068B2"/>
    <w:rsid w:val="0061183A"/>
    <w:rsid w:val="00621FC0"/>
    <w:rsid w:val="00632245"/>
    <w:rsid w:val="006349B9"/>
    <w:rsid w:val="00644FD4"/>
    <w:rsid w:val="006463BB"/>
    <w:rsid w:val="006465ED"/>
    <w:rsid w:val="00662182"/>
    <w:rsid w:val="006621D7"/>
    <w:rsid w:val="00672492"/>
    <w:rsid w:val="006819D9"/>
    <w:rsid w:val="0068425B"/>
    <w:rsid w:val="00693B7A"/>
    <w:rsid w:val="00694016"/>
    <w:rsid w:val="00695AE8"/>
    <w:rsid w:val="006A10C1"/>
    <w:rsid w:val="006A401F"/>
    <w:rsid w:val="006B2D49"/>
    <w:rsid w:val="006B394C"/>
    <w:rsid w:val="006C264E"/>
    <w:rsid w:val="006C2F7C"/>
    <w:rsid w:val="006C3F7E"/>
    <w:rsid w:val="006C51F8"/>
    <w:rsid w:val="006C6973"/>
    <w:rsid w:val="006E233B"/>
    <w:rsid w:val="006E51BD"/>
    <w:rsid w:val="006E6320"/>
    <w:rsid w:val="006E70A2"/>
    <w:rsid w:val="006F3E1A"/>
    <w:rsid w:val="00702E75"/>
    <w:rsid w:val="00705F06"/>
    <w:rsid w:val="00706B4D"/>
    <w:rsid w:val="00716A7B"/>
    <w:rsid w:val="00732367"/>
    <w:rsid w:val="00733C1C"/>
    <w:rsid w:val="0074022D"/>
    <w:rsid w:val="007553BD"/>
    <w:rsid w:val="00757514"/>
    <w:rsid w:val="00771FB1"/>
    <w:rsid w:val="00781F31"/>
    <w:rsid w:val="0078651C"/>
    <w:rsid w:val="0079470B"/>
    <w:rsid w:val="0079610A"/>
    <w:rsid w:val="00797CC1"/>
    <w:rsid w:val="007A57E1"/>
    <w:rsid w:val="007A624A"/>
    <w:rsid w:val="007B144C"/>
    <w:rsid w:val="007B2837"/>
    <w:rsid w:val="007B4697"/>
    <w:rsid w:val="007C4565"/>
    <w:rsid w:val="007C4607"/>
    <w:rsid w:val="007C6EE5"/>
    <w:rsid w:val="007D52EF"/>
    <w:rsid w:val="007F2688"/>
    <w:rsid w:val="007F32D1"/>
    <w:rsid w:val="007F57DF"/>
    <w:rsid w:val="0081003B"/>
    <w:rsid w:val="008223DD"/>
    <w:rsid w:val="00826057"/>
    <w:rsid w:val="00832E79"/>
    <w:rsid w:val="00834CB2"/>
    <w:rsid w:val="00836A9E"/>
    <w:rsid w:val="00851930"/>
    <w:rsid w:val="00852F40"/>
    <w:rsid w:val="00855476"/>
    <w:rsid w:val="00861A58"/>
    <w:rsid w:val="008750F1"/>
    <w:rsid w:val="00876B6E"/>
    <w:rsid w:val="00880157"/>
    <w:rsid w:val="00880762"/>
    <w:rsid w:val="00882206"/>
    <w:rsid w:val="0088534F"/>
    <w:rsid w:val="008965EA"/>
    <w:rsid w:val="008A5320"/>
    <w:rsid w:val="008B1B34"/>
    <w:rsid w:val="008B622B"/>
    <w:rsid w:val="008D44E1"/>
    <w:rsid w:val="008D644D"/>
    <w:rsid w:val="008D680F"/>
    <w:rsid w:val="008E0F8A"/>
    <w:rsid w:val="009043C9"/>
    <w:rsid w:val="00914258"/>
    <w:rsid w:val="00921FD0"/>
    <w:rsid w:val="00924C35"/>
    <w:rsid w:val="0093236C"/>
    <w:rsid w:val="00933B35"/>
    <w:rsid w:val="00951D22"/>
    <w:rsid w:val="009524D2"/>
    <w:rsid w:val="00960242"/>
    <w:rsid w:val="00965290"/>
    <w:rsid w:val="009759FA"/>
    <w:rsid w:val="00976648"/>
    <w:rsid w:val="009768A4"/>
    <w:rsid w:val="00977A8F"/>
    <w:rsid w:val="0098200E"/>
    <w:rsid w:val="009A4B42"/>
    <w:rsid w:val="009A6EC6"/>
    <w:rsid w:val="009C11B0"/>
    <w:rsid w:val="009C1F41"/>
    <w:rsid w:val="009C686D"/>
    <w:rsid w:val="009D0C34"/>
    <w:rsid w:val="009D2D7B"/>
    <w:rsid w:val="009D52DC"/>
    <w:rsid w:val="009E0052"/>
    <w:rsid w:val="009E0AAF"/>
    <w:rsid w:val="009E68B3"/>
    <w:rsid w:val="00A11041"/>
    <w:rsid w:val="00A11A33"/>
    <w:rsid w:val="00A1286F"/>
    <w:rsid w:val="00A17225"/>
    <w:rsid w:val="00A21F8C"/>
    <w:rsid w:val="00A26169"/>
    <w:rsid w:val="00A33A7A"/>
    <w:rsid w:val="00A36A98"/>
    <w:rsid w:val="00A4135F"/>
    <w:rsid w:val="00A54915"/>
    <w:rsid w:val="00A55E69"/>
    <w:rsid w:val="00A56DBA"/>
    <w:rsid w:val="00A6705E"/>
    <w:rsid w:val="00A93D1E"/>
    <w:rsid w:val="00AA19B9"/>
    <w:rsid w:val="00AA28D1"/>
    <w:rsid w:val="00AB6A1C"/>
    <w:rsid w:val="00AE6BCE"/>
    <w:rsid w:val="00AE7143"/>
    <w:rsid w:val="00AF041F"/>
    <w:rsid w:val="00B02E71"/>
    <w:rsid w:val="00B04A9D"/>
    <w:rsid w:val="00B0637B"/>
    <w:rsid w:val="00B14D80"/>
    <w:rsid w:val="00B16CC5"/>
    <w:rsid w:val="00B314E2"/>
    <w:rsid w:val="00B36D05"/>
    <w:rsid w:val="00B37CD0"/>
    <w:rsid w:val="00B509BF"/>
    <w:rsid w:val="00B57AE0"/>
    <w:rsid w:val="00B6461B"/>
    <w:rsid w:val="00B7200D"/>
    <w:rsid w:val="00B7660F"/>
    <w:rsid w:val="00B813BA"/>
    <w:rsid w:val="00B8587F"/>
    <w:rsid w:val="00B91480"/>
    <w:rsid w:val="00B934D3"/>
    <w:rsid w:val="00B96B63"/>
    <w:rsid w:val="00BA2876"/>
    <w:rsid w:val="00BA7B67"/>
    <w:rsid w:val="00BB33B9"/>
    <w:rsid w:val="00BD27F4"/>
    <w:rsid w:val="00BD2C49"/>
    <w:rsid w:val="00BD5BD5"/>
    <w:rsid w:val="00BE366D"/>
    <w:rsid w:val="00BF45F1"/>
    <w:rsid w:val="00C00ED4"/>
    <w:rsid w:val="00C04C7E"/>
    <w:rsid w:val="00C04CF3"/>
    <w:rsid w:val="00C12F59"/>
    <w:rsid w:val="00C14C9E"/>
    <w:rsid w:val="00C165AC"/>
    <w:rsid w:val="00C207A7"/>
    <w:rsid w:val="00C20A44"/>
    <w:rsid w:val="00C24D6D"/>
    <w:rsid w:val="00C338FD"/>
    <w:rsid w:val="00C413A2"/>
    <w:rsid w:val="00C46BD2"/>
    <w:rsid w:val="00C46C64"/>
    <w:rsid w:val="00C61E91"/>
    <w:rsid w:val="00C64FB5"/>
    <w:rsid w:val="00C82649"/>
    <w:rsid w:val="00C85927"/>
    <w:rsid w:val="00C85D9D"/>
    <w:rsid w:val="00C86E05"/>
    <w:rsid w:val="00C86EE1"/>
    <w:rsid w:val="00C90A67"/>
    <w:rsid w:val="00C90CCD"/>
    <w:rsid w:val="00C95503"/>
    <w:rsid w:val="00CA2239"/>
    <w:rsid w:val="00CA4EDC"/>
    <w:rsid w:val="00CA5B61"/>
    <w:rsid w:val="00CB6EF6"/>
    <w:rsid w:val="00CC040C"/>
    <w:rsid w:val="00CC0A73"/>
    <w:rsid w:val="00CC0E1E"/>
    <w:rsid w:val="00CF1CA5"/>
    <w:rsid w:val="00CF3FC1"/>
    <w:rsid w:val="00D022FE"/>
    <w:rsid w:val="00D11201"/>
    <w:rsid w:val="00D123F9"/>
    <w:rsid w:val="00D13B78"/>
    <w:rsid w:val="00D15BFB"/>
    <w:rsid w:val="00D22481"/>
    <w:rsid w:val="00D2790E"/>
    <w:rsid w:val="00D27DEF"/>
    <w:rsid w:val="00D308B4"/>
    <w:rsid w:val="00D35586"/>
    <w:rsid w:val="00D47141"/>
    <w:rsid w:val="00D66B85"/>
    <w:rsid w:val="00D77991"/>
    <w:rsid w:val="00D83A3E"/>
    <w:rsid w:val="00D97BB3"/>
    <w:rsid w:val="00DB043C"/>
    <w:rsid w:val="00DB0AA4"/>
    <w:rsid w:val="00DB0FCD"/>
    <w:rsid w:val="00DB2749"/>
    <w:rsid w:val="00DB74DB"/>
    <w:rsid w:val="00DC18EB"/>
    <w:rsid w:val="00DC524D"/>
    <w:rsid w:val="00DC7864"/>
    <w:rsid w:val="00DD2C39"/>
    <w:rsid w:val="00DE3103"/>
    <w:rsid w:val="00DF038C"/>
    <w:rsid w:val="00DF327B"/>
    <w:rsid w:val="00E07250"/>
    <w:rsid w:val="00E1595D"/>
    <w:rsid w:val="00E20A24"/>
    <w:rsid w:val="00E23556"/>
    <w:rsid w:val="00E42688"/>
    <w:rsid w:val="00E44686"/>
    <w:rsid w:val="00E44D60"/>
    <w:rsid w:val="00E51889"/>
    <w:rsid w:val="00E53945"/>
    <w:rsid w:val="00E5644F"/>
    <w:rsid w:val="00E62DC1"/>
    <w:rsid w:val="00E70371"/>
    <w:rsid w:val="00E74A50"/>
    <w:rsid w:val="00E767BB"/>
    <w:rsid w:val="00E776B0"/>
    <w:rsid w:val="00E836BF"/>
    <w:rsid w:val="00E874BC"/>
    <w:rsid w:val="00E87A21"/>
    <w:rsid w:val="00E90037"/>
    <w:rsid w:val="00E92F2E"/>
    <w:rsid w:val="00E934B2"/>
    <w:rsid w:val="00E93B0B"/>
    <w:rsid w:val="00E9669B"/>
    <w:rsid w:val="00EA5F5D"/>
    <w:rsid w:val="00EB5388"/>
    <w:rsid w:val="00EC1593"/>
    <w:rsid w:val="00EC4737"/>
    <w:rsid w:val="00EC7642"/>
    <w:rsid w:val="00ED06AC"/>
    <w:rsid w:val="00ED2D98"/>
    <w:rsid w:val="00ED3FC0"/>
    <w:rsid w:val="00EE3D43"/>
    <w:rsid w:val="00EF39C4"/>
    <w:rsid w:val="00EF6DB5"/>
    <w:rsid w:val="00F1178D"/>
    <w:rsid w:val="00F14418"/>
    <w:rsid w:val="00F1663C"/>
    <w:rsid w:val="00F226C2"/>
    <w:rsid w:val="00F240C4"/>
    <w:rsid w:val="00F249AB"/>
    <w:rsid w:val="00F3566F"/>
    <w:rsid w:val="00F4125B"/>
    <w:rsid w:val="00F42003"/>
    <w:rsid w:val="00F42FBC"/>
    <w:rsid w:val="00F5461C"/>
    <w:rsid w:val="00F57C26"/>
    <w:rsid w:val="00F6465C"/>
    <w:rsid w:val="00F80BD4"/>
    <w:rsid w:val="00F8301E"/>
    <w:rsid w:val="00F871B5"/>
    <w:rsid w:val="00F87725"/>
    <w:rsid w:val="00F91118"/>
    <w:rsid w:val="00F91EB6"/>
    <w:rsid w:val="00F93C61"/>
    <w:rsid w:val="00F941D3"/>
    <w:rsid w:val="00F95B88"/>
    <w:rsid w:val="00FA28A9"/>
    <w:rsid w:val="00FA55DA"/>
    <w:rsid w:val="00FA5EAB"/>
    <w:rsid w:val="00FB0870"/>
    <w:rsid w:val="00FC5571"/>
    <w:rsid w:val="00FC6F40"/>
    <w:rsid w:val="00FD19AB"/>
    <w:rsid w:val="00FD3DB6"/>
    <w:rsid w:val="00FE0AEB"/>
    <w:rsid w:val="00FF770D"/>
    <w:rsid w:val="019F18FD"/>
    <w:rsid w:val="020C020B"/>
    <w:rsid w:val="027C2D94"/>
    <w:rsid w:val="0303212C"/>
    <w:rsid w:val="031D0A3A"/>
    <w:rsid w:val="041D0F92"/>
    <w:rsid w:val="06B50E5F"/>
    <w:rsid w:val="07013260"/>
    <w:rsid w:val="07030B80"/>
    <w:rsid w:val="076527C4"/>
    <w:rsid w:val="09D24B43"/>
    <w:rsid w:val="0B0F6881"/>
    <w:rsid w:val="0BE429B8"/>
    <w:rsid w:val="0C95022C"/>
    <w:rsid w:val="0F107CB1"/>
    <w:rsid w:val="0F4D7588"/>
    <w:rsid w:val="0FAC2B3C"/>
    <w:rsid w:val="10952579"/>
    <w:rsid w:val="11206B14"/>
    <w:rsid w:val="11B861B1"/>
    <w:rsid w:val="11E421F6"/>
    <w:rsid w:val="11E71AB0"/>
    <w:rsid w:val="1217524D"/>
    <w:rsid w:val="121D36B6"/>
    <w:rsid w:val="124E024F"/>
    <w:rsid w:val="1449686E"/>
    <w:rsid w:val="17165BF5"/>
    <w:rsid w:val="185176BD"/>
    <w:rsid w:val="19BC139D"/>
    <w:rsid w:val="1B5F35E4"/>
    <w:rsid w:val="1C04386C"/>
    <w:rsid w:val="1DDE7A63"/>
    <w:rsid w:val="1E0110BE"/>
    <w:rsid w:val="1ED13CF0"/>
    <w:rsid w:val="20CB441F"/>
    <w:rsid w:val="21483853"/>
    <w:rsid w:val="2269696C"/>
    <w:rsid w:val="22AE34D2"/>
    <w:rsid w:val="255E1816"/>
    <w:rsid w:val="26D90A83"/>
    <w:rsid w:val="27175D3C"/>
    <w:rsid w:val="298E7457"/>
    <w:rsid w:val="29D82DC8"/>
    <w:rsid w:val="2A530770"/>
    <w:rsid w:val="2AA51AAC"/>
    <w:rsid w:val="2B956629"/>
    <w:rsid w:val="2C4A2BE6"/>
    <w:rsid w:val="2CB32DAC"/>
    <w:rsid w:val="2E424D17"/>
    <w:rsid w:val="2EA17C2D"/>
    <w:rsid w:val="2F470AC7"/>
    <w:rsid w:val="2F6D3B02"/>
    <w:rsid w:val="318555E4"/>
    <w:rsid w:val="31A1710D"/>
    <w:rsid w:val="33F97016"/>
    <w:rsid w:val="34651250"/>
    <w:rsid w:val="36582C80"/>
    <w:rsid w:val="366A4DA8"/>
    <w:rsid w:val="382E3DA9"/>
    <w:rsid w:val="38DE08E7"/>
    <w:rsid w:val="3B8B5292"/>
    <w:rsid w:val="3B9F2BAD"/>
    <w:rsid w:val="3CFC2731"/>
    <w:rsid w:val="3E2E2B5F"/>
    <w:rsid w:val="3E98646C"/>
    <w:rsid w:val="3EFC3D3F"/>
    <w:rsid w:val="4104630A"/>
    <w:rsid w:val="42C910A8"/>
    <w:rsid w:val="43A72A8A"/>
    <w:rsid w:val="473B608C"/>
    <w:rsid w:val="487C445C"/>
    <w:rsid w:val="4A605CEC"/>
    <w:rsid w:val="4C1A24A4"/>
    <w:rsid w:val="4CC34E8C"/>
    <w:rsid w:val="4D3D2220"/>
    <w:rsid w:val="4D7020FE"/>
    <w:rsid w:val="4E063D1B"/>
    <w:rsid w:val="4E0E60AD"/>
    <w:rsid w:val="4F624FE5"/>
    <w:rsid w:val="4F6D13D6"/>
    <w:rsid w:val="4F720D06"/>
    <w:rsid w:val="4F9B31A5"/>
    <w:rsid w:val="519E35E8"/>
    <w:rsid w:val="52E066C6"/>
    <w:rsid w:val="53B82032"/>
    <w:rsid w:val="544E765F"/>
    <w:rsid w:val="54830A25"/>
    <w:rsid w:val="548A7CBF"/>
    <w:rsid w:val="54A510BD"/>
    <w:rsid w:val="54B27646"/>
    <w:rsid w:val="55B75D6F"/>
    <w:rsid w:val="576713FA"/>
    <w:rsid w:val="592D1693"/>
    <w:rsid w:val="5AE355B1"/>
    <w:rsid w:val="5B13285C"/>
    <w:rsid w:val="5D8916AF"/>
    <w:rsid w:val="5DD34534"/>
    <w:rsid w:val="5E8C04C8"/>
    <w:rsid w:val="5EBF176B"/>
    <w:rsid w:val="5F015BE2"/>
    <w:rsid w:val="5F6D308F"/>
    <w:rsid w:val="60F42721"/>
    <w:rsid w:val="619340A8"/>
    <w:rsid w:val="634A51CB"/>
    <w:rsid w:val="63C018B9"/>
    <w:rsid w:val="648C1029"/>
    <w:rsid w:val="65177543"/>
    <w:rsid w:val="65366DE0"/>
    <w:rsid w:val="65C0101B"/>
    <w:rsid w:val="65C0662F"/>
    <w:rsid w:val="65E3353F"/>
    <w:rsid w:val="65E91602"/>
    <w:rsid w:val="66434AED"/>
    <w:rsid w:val="664C5B56"/>
    <w:rsid w:val="684F74FD"/>
    <w:rsid w:val="68676463"/>
    <w:rsid w:val="68CF0917"/>
    <w:rsid w:val="68F4037D"/>
    <w:rsid w:val="6CC41366"/>
    <w:rsid w:val="6CD11A33"/>
    <w:rsid w:val="6D0F57B1"/>
    <w:rsid w:val="6FA76120"/>
    <w:rsid w:val="6FE40A61"/>
    <w:rsid w:val="701972AD"/>
    <w:rsid w:val="7067487C"/>
    <w:rsid w:val="71E1140D"/>
    <w:rsid w:val="729021E5"/>
    <w:rsid w:val="76FB0A8D"/>
    <w:rsid w:val="7722234A"/>
    <w:rsid w:val="7B863280"/>
    <w:rsid w:val="7F96284A"/>
    <w:rsid w:val="B5FF7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99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iPriority="99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49"/>
    <w:autoRedefine/>
    <w:qFormat/>
    <w:uiPriority w:val="1"/>
    <w:pPr>
      <w:autoSpaceDE w:val="0"/>
      <w:autoSpaceDN w:val="0"/>
      <w:adjustRightInd w:val="0"/>
      <w:spacing w:before="73"/>
      <w:ind w:left="132"/>
      <w:jc w:val="left"/>
      <w:outlineLvl w:val="0"/>
    </w:pPr>
    <w:rPr>
      <w:rFonts w:ascii="Arial Unicode MS" w:eastAsia="Arial Unicode MS" w:cs="Arial Unicode MS"/>
      <w:kern w:val="0"/>
      <w:sz w:val="28"/>
      <w:szCs w:val="28"/>
    </w:rPr>
  </w:style>
  <w:style w:type="paragraph" w:styleId="4">
    <w:name w:val="heading 5"/>
    <w:basedOn w:val="1"/>
    <w:next w:val="1"/>
    <w:semiHidden/>
    <w:unhideWhenUsed/>
    <w:qFormat/>
    <w:uiPriority w:val="0"/>
    <w:pPr>
      <w:spacing w:beforeAutospacing="1" w:afterAutospacing="1"/>
      <w:jc w:val="left"/>
      <w:outlineLvl w:val="4"/>
    </w:pPr>
    <w:rPr>
      <w:rFonts w:hint="eastAsia" w:ascii="宋体" w:hAnsi="宋体" w:eastAsia="宋体"/>
      <w:b/>
      <w:bCs/>
      <w:kern w:val="0"/>
      <w:sz w:val="20"/>
      <w:szCs w:val="20"/>
    </w:rPr>
  </w:style>
  <w:style w:type="character" w:default="1" w:styleId="20">
    <w:name w:val="Default Paragraph Font"/>
    <w:semiHidden/>
    <w:unhideWhenUsed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1"/>
    <w:autoRedefine/>
    <w:qFormat/>
    <w:uiPriority w:val="99"/>
    <w:pPr>
      <w:ind w:left="100" w:leftChars="200" w:hanging="200" w:hangingChars="200"/>
    </w:pPr>
  </w:style>
  <w:style w:type="paragraph" w:styleId="5">
    <w:name w:val="Normal Indent"/>
    <w:basedOn w:val="1"/>
    <w:autoRedefine/>
    <w:qFormat/>
    <w:uiPriority w:val="99"/>
    <w:pPr>
      <w:ind w:firstLine="420" w:firstLineChars="200"/>
    </w:pPr>
  </w:style>
  <w:style w:type="paragraph" w:styleId="6">
    <w:name w:val="annotation text"/>
    <w:basedOn w:val="1"/>
    <w:link w:val="25"/>
    <w:autoRedefine/>
    <w:qFormat/>
    <w:uiPriority w:val="0"/>
    <w:pPr>
      <w:jc w:val="left"/>
    </w:pPr>
  </w:style>
  <w:style w:type="paragraph" w:styleId="7">
    <w:name w:val="Body Text"/>
    <w:basedOn w:val="1"/>
    <w:link w:val="26"/>
    <w:autoRedefine/>
    <w:qFormat/>
    <w:uiPriority w:val="0"/>
    <w:pPr>
      <w:spacing w:after="120"/>
    </w:pPr>
  </w:style>
  <w:style w:type="paragraph" w:styleId="8">
    <w:name w:val="Body Text Indent"/>
    <w:basedOn w:val="1"/>
    <w:link w:val="27"/>
    <w:autoRedefine/>
    <w:qFormat/>
    <w:uiPriority w:val="0"/>
    <w:pPr>
      <w:spacing w:after="120"/>
      <w:ind w:left="420" w:leftChars="200"/>
    </w:pPr>
  </w:style>
  <w:style w:type="paragraph" w:styleId="9">
    <w:name w:val="Plain Text"/>
    <w:basedOn w:val="1"/>
    <w:autoRedefine/>
    <w:unhideWhenUsed/>
    <w:qFormat/>
    <w:uiPriority w:val="0"/>
    <w:rPr>
      <w:rFonts w:ascii="宋体" w:hAnsi="Courier New" w:cs="Courier New"/>
      <w:szCs w:val="21"/>
    </w:rPr>
  </w:style>
  <w:style w:type="paragraph" w:styleId="10">
    <w:name w:val="Date"/>
    <w:basedOn w:val="1"/>
    <w:next w:val="1"/>
    <w:link w:val="48"/>
    <w:autoRedefine/>
    <w:unhideWhenUsed/>
    <w:qFormat/>
    <w:uiPriority w:val="99"/>
    <w:pPr>
      <w:ind w:left="100" w:leftChars="2500"/>
    </w:pPr>
    <w:rPr>
      <w:rFonts w:eastAsia="宋体"/>
      <w:sz w:val="24"/>
    </w:rPr>
  </w:style>
  <w:style w:type="paragraph" w:styleId="11">
    <w:name w:val="Balloon Text"/>
    <w:basedOn w:val="1"/>
    <w:link w:val="28"/>
    <w:autoRedefine/>
    <w:qFormat/>
    <w:uiPriority w:val="0"/>
    <w:rPr>
      <w:sz w:val="18"/>
      <w:szCs w:val="18"/>
    </w:rPr>
  </w:style>
  <w:style w:type="paragraph" w:styleId="12">
    <w:name w:val="footer"/>
    <w:basedOn w:val="1"/>
    <w:link w:val="2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30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Body Text Indent 3"/>
    <w:basedOn w:val="1"/>
    <w:link w:val="31"/>
    <w:autoRedefine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15">
    <w:name w:val="Normal (Web)"/>
    <w:basedOn w:val="1"/>
    <w:autoRedefine/>
    <w:unhideWhenUsed/>
    <w:qFormat/>
    <w:uiPriority w:val="99"/>
    <w:pPr>
      <w:widowControl/>
      <w:shd w:val="clear" w:color="auto" w:fill="FFFFFF"/>
      <w:spacing w:line="580" w:lineRule="atLeast"/>
      <w:ind w:firstLine="560" w:firstLineChars="200"/>
      <w:jc w:val="left"/>
    </w:pPr>
    <w:rPr>
      <w:rFonts w:ascii="仿宋_GB2312" w:hAnsi="仿宋" w:eastAsia="仿宋_GB2312" w:cs="Arial"/>
      <w:sz w:val="28"/>
      <w:szCs w:val="28"/>
    </w:rPr>
  </w:style>
  <w:style w:type="paragraph" w:styleId="16">
    <w:name w:val="annotation subject"/>
    <w:basedOn w:val="6"/>
    <w:next w:val="6"/>
    <w:link w:val="32"/>
    <w:autoRedefine/>
    <w:qFormat/>
    <w:uiPriority w:val="0"/>
    <w:rPr>
      <w:b/>
      <w:bCs/>
    </w:rPr>
  </w:style>
  <w:style w:type="paragraph" w:styleId="17">
    <w:name w:val="Body Text First Indent"/>
    <w:basedOn w:val="7"/>
    <w:link w:val="33"/>
    <w:autoRedefine/>
    <w:unhideWhenUsed/>
    <w:qFormat/>
    <w:uiPriority w:val="0"/>
    <w:pPr>
      <w:ind w:firstLine="420" w:firstLineChars="100"/>
    </w:pPr>
  </w:style>
  <w:style w:type="table" w:styleId="19">
    <w:name w:val="Table Grid"/>
    <w:basedOn w:val="18"/>
    <w:autoRedefine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21">
    <w:name w:val="FollowedHyperlink"/>
    <w:autoRedefine/>
    <w:unhideWhenUsed/>
    <w:qFormat/>
    <w:uiPriority w:val="99"/>
    <w:rPr>
      <w:color w:val="954F72"/>
      <w:u w:val="single"/>
    </w:rPr>
  </w:style>
  <w:style w:type="character" w:styleId="22">
    <w:name w:val="Emphasis"/>
    <w:autoRedefine/>
    <w:qFormat/>
    <w:uiPriority w:val="20"/>
    <w:rPr>
      <w:i/>
      <w:iCs/>
    </w:rPr>
  </w:style>
  <w:style w:type="character" w:styleId="23">
    <w:name w:val="Hyperlink"/>
    <w:autoRedefine/>
    <w:qFormat/>
    <w:uiPriority w:val="99"/>
    <w:rPr>
      <w:color w:val="0563C1"/>
      <w:u w:val="single"/>
    </w:rPr>
  </w:style>
  <w:style w:type="character" w:styleId="24">
    <w:name w:val="annotation reference"/>
    <w:autoRedefine/>
    <w:qFormat/>
    <w:uiPriority w:val="0"/>
    <w:rPr>
      <w:sz w:val="21"/>
      <w:szCs w:val="21"/>
    </w:rPr>
  </w:style>
  <w:style w:type="character" w:customStyle="1" w:styleId="25">
    <w:name w:val="批注文字 字符"/>
    <w:link w:val="6"/>
    <w:autoRedefine/>
    <w:qFormat/>
    <w:uiPriority w:val="0"/>
    <w:rPr>
      <w:rFonts w:eastAsia="仿宋"/>
      <w:kern w:val="2"/>
      <w:sz w:val="21"/>
      <w:szCs w:val="24"/>
    </w:rPr>
  </w:style>
  <w:style w:type="character" w:customStyle="1" w:styleId="26">
    <w:name w:val="正文文本 字符"/>
    <w:link w:val="7"/>
    <w:autoRedefine/>
    <w:qFormat/>
    <w:uiPriority w:val="0"/>
    <w:rPr>
      <w:rFonts w:eastAsia="仿宋"/>
      <w:kern w:val="2"/>
      <w:sz w:val="21"/>
      <w:szCs w:val="24"/>
    </w:rPr>
  </w:style>
  <w:style w:type="character" w:customStyle="1" w:styleId="27">
    <w:name w:val="正文文本缩进 字符"/>
    <w:link w:val="8"/>
    <w:autoRedefine/>
    <w:qFormat/>
    <w:uiPriority w:val="0"/>
    <w:rPr>
      <w:rFonts w:eastAsia="仿宋"/>
      <w:kern w:val="2"/>
      <w:sz w:val="21"/>
      <w:szCs w:val="24"/>
    </w:rPr>
  </w:style>
  <w:style w:type="character" w:customStyle="1" w:styleId="28">
    <w:name w:val="批注框文本 字符"/>
    <w:link w:val="11"/>
    <w:autoRedefine/>
    <w:qFormat/>
    <w:uiPriority w:val="0"/>
    <w:rPr>
      <w:rFonts w:eastAsia="仿宋"/>
      <w:kern w:val="2"/>
      <w:sz w:val="18"/>
      <w:szCs w:val="18"/>
    </w:rPr>
  </w:style>
  <w:style w:type="character" w:customStyle="1" w:styleId="29">
    <w:name w:val="页脚 字符1"/>
    <w:link w:val="12"/>
    <w:autoRedefine/>
    <w:qFormat/>
    <w:uiPriority w:val="0"/>
    <w:rPr>
      <w:rFonts w:eastAsia="仿宋"/>
      <w:kern w:val="2"/>
      <w:sz w:val="18"/>
      <w:szCs w:val="18"/>
    </w:rPr>
  </w:style>
  <w:style w:type="character" w:customStyle="1" w:styleId="30">
    <w:name w:val="页眉 字符1"/>
    <w:link w:val="13"/>
    <w:autoRedefine/>
    <w:qFormat/>
    <w:uiPriority w:val="0"/>
    <w:rPr>
      <w:rFonts w:eastAsia="仿宋"/>
      <w:kern w:val="2"/>
      <w:sz w:val="18"/>
      <w:szCs w:val="18"/>
    </w:rPr>
  </w:style>
  <w:style w:type="character" w:customStyle="1" w:styleId="31">
    <w:name w:val="正文文本缩进 3 字符"/>
    <w:link w:val="14"/>
    <w:autoRedefine/>
    <w:qFormat/>
    <w:uiPriority w:val="0"/>
    <w:rPr>
      <w:rFonts w:eastAsia="仿宋"/>
      <w:kern w:val="2"/>
      <w:sz w:val="16"/>
      <w:szCs w:val="16"/>
    </w:rPr>
  </w:style>
  <w:style w:type="character" w:customStyle="1" w:styleId="32">
    <w:name w:val="批注主题 字符"/>
    <w:link w:val="16"/>
    <w:autoRedefine/>
    <w:qFormat/>
    <w:uiPriority w:val="0"/>
    <w:rPr>
      <w:rFonts w:eastAsia="仿宋"/>
      <w:b/>
      <w:bCs/>
      <w:kern w:val="2"/>
      <w:sz w:val="21"/>
      <w:szCs w:val="24"/>
    </w:rPr>
  </w:style>
  <w:style w:type="character" w:customStyle="1" w:styleId="33">
    <w:name w:val="正文首行缩进 字符"/>
    <w:basedOn w:val="26"/>
    <w:link w:val="17"/>
    <w:autoRedefine/>
    <w:qFormat/>
    <w:uiPriority w:val="0"/>
    <w:rPr>
      <w:rFonts w:eastAsia="仿宋"/>
      <w:kern w:val="2"/>
      <w:sz w:val="21"/>
      <w:szCs w:val="24"/>
    </w:rPr>
  </w:style>
  <w:style w:type="character" w:customStyle="1" w:styleId="34">
    <w:name w:val="font81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styleId="35">
    <w:name w:val="Placeholder Text"/>
    <w:autoRedefine/>
    <w:unhideWhenUsed/>
    <w:qFormat/>
    <w:uiPriority w:val="99"/>
    <w:rPr>
      <w:color w:val="808080"/>
    </w:rPr>
  </w:style>
  <w:style w:type="character" w:customStyle="1" w:styleId="36">
    <w:name w:val="font01"/>
    <w:autoRedefine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37">
    <w:name w:val="font71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38">
    <w:name w:val="font21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paragraph" w:customStyle="1" w:styleId="39">
    <w:name w:val="肥料正文"/>
    <w:basedOn w:val="1"/>
    <w:autoRedefine/>
    <w:qFormat/>
    <w:uiPriority w:val="0"/>
    <w:pPr>
      <w:adjustRightInd w:val="0"/>
      <w:snapToGrid w:val="0"/>
      <w:spacing w:line="317" w:lineRule="auto"/>
      <w:ind w:firstLine="200" w:firstLineChars="200"/>
    </w:pPr>
    <w:rPr>
      <w:rFonts w:eastAsia="汉鼎简书宋二"/>
      <w:snapToGrid w:val="0"/>
      <w:spacing w:val="2"/>
      <w:kern w:val="0"/>
      <w:sz w:val="22"/>
    </w:rPr>
  </w:style>
  <w:style w:type="paragraph" w:customStyle="1" w:styleId="40">
    <w:name w:val="一级条标题"/>
    <w:basedOn w:val="1"/>
    <w:next w:val="1"/>
    <w:autoRedefine/>
    <w:qFormat/>
    <w:uiPriority w:val="0"/>
    <w:pPr>
      <w:widowControl/>
      <w:spacing w:line="300" w:lineRule="auto"/>
      <w:outlineLvl w:val="2"/>
    </w:pPr>
    <w:rPr>
      <w:rFonts w:ascii="宋体" w:eastAsia="宋体"/>
      <w:kern w:val="0"/>
      <w:sz w:val="24"/>
      <w:szCs w:val="20"/>
    </w:rPr>
  </w:style>
  <w:style w:type="paragraph" w:customStyle="1" w:styleId="41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仿宋" w:hAnsi="Times New Roman" w:eastAsia="仿宋" w:cs="仿宋"/>
      <w:color w:val="000000"/>
      <w:sz w:val="24"/>
      <w:szCs w:val="24"/>
      <w:lang w:val="en-US" w:eastAsia="zh-CN" w:bidi="ar-SA"/>
    </w:rPr>
  </w:style>
  <w:style w:type="paragraph" w:customStyle="1" w:styleId="42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43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44">
    <w:name w:val="页眉 字符"/>
    <w:autoRedefine/>
    <w:qFormat/>
    <w:uiPriority w:val="99"/>
    <w:rPr>
      <w:sz w:val="18"/>
      <w:szCs w:val="18"/>
    </w:rPr>
  </w:style>
  <w:style w:type="character" w:customStyle="1" w:styleId="45">
    <w:name w:val="页脚 字符"/>
    <w:autoRedefine/>
    <w:qFormat/>
    <w:uiPriority w:val="99"/>
    <w:rPr>
      <w:sz w:val="18"/>
      <w:szCs w:val="18"/>
    </w:rPr>
  </w:style>
  <w:style w:type="character" w:customStyle="1" w:styleId="46">
    <w:name w:val="val"/>
    <w:basedOn w:val="20"/>
    <w:autoRedefine/>
    <w:qFormat/>
    <w:uiPriority w:val="0"/>
  </w:style>
  <w:style w:type="paragraph" w:customStyle="1" w:styleId="47">
    <w:name w:val="_Style 41"/>
    <w:autoRedefine/>
    <w:unhideWhenUsed/>
    <w:qFormat/>
    <w:uiPriority w:val="99"/>
    <w:rPr>
      <w:rFonts w:ascii="Times New Roman" w:hAnsi="Times New Roman" w:eastAsia="仿宋" w:cs="Times New Roman"/>
      <w:kern w:val="2"/>
      <w:sz w:val="21"/>
      <w:szCs w:val="24"/>
      <w:lang w:val="en-US" w:eastAsia="zh-CN" w:bidi="ar-SA"/>
    </w:rPr>
  </w:style>
  <w:style w:type="character" w:customStyle="1" w:styleId="48">
    <w:name w:val="日期 字符"/>
    <w:basedOn w:val="20"/>
    <w:link w:val="10"/>
    <w:autoRedefine/>
    <w:qFormat/>
    <w:uiPriority w:val="99"/>
    <w:rPr>
      <w:kern w:val="2"/>
      <w:sz w:val="24"/>
      <w:szCs w:val="24"/>
    </w:rPr>
  </w:style>
  <w:style w:type="character" w:customStyle="1" w:styleId="49">
    <w:name w:val="标题 1 字符"/>
    <w:basedOn w:val="20"/>
    <w:link w:val="3"/>
    <w:autoRedefine/>
    <w:qFormat/>
    <w:uiPriority w:val="1"/>
    <w:rPr>
      <w:rFonts w:ascii="Arial Unicode MS" w:eastAsia="Arial Unicode MS" w:cs="Arial Unicode MS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7</Pages>
  <Words>2840</Words>
  <Characters>3071</Characters>
  <Lines>23</Lines>
  <Paragraphs>6</Paragraphs>
  <TotalTime>33</TotalTime>
  <ScaleCrop>false</ScaleCrop>
  <LinksUpToDate>false</LinksUpToDate>
  <CharactersWithSpaces>3079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2021-06-10T21:21:00Z</dcterms:created>
  <dc:creator>Administrator</dc:creator>
  <cp:lastModifiedBy>申雅楠</cp:lastModifiedBy>
  <cp:lastPrinted>2019-12-19T18:43:00Z</cp:lastPrinted>
  <dcterms:modified xsi:type="dcterms:W3CDTF">2024-08-12T01:10:08Z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09DADCE2649F4611952CE71B4A342693_13</vt:lpwstr>
  </property>
</Properties>
</file>