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</w:pP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产品质量监督抽查实施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  <w:lang w:eastAsia="zh-CN"/>
        </w:rPr>
        <w:t>方案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582930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9pt;height:0.05pt;width:459pt;z-index:251659264;mso-width-relative:page;mso-height-relative:page;" filled="f" stroked="t" coordsize="21600,21600" o:gfxdata="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VHRDrTAAAABgEAAA8AAAAAAAAAAQAgAAAAIgAAAGRycy9kb3ducmV2LnhtbFBLAQIU&#10;ABQAAAAIAIdO4kA94BjB+AEAAOcDAAAOAAAAAAAAAAEAIAAAACIBAABkcnMvZTJvRG9jLnhtbFBL&#10;BQYAAAAABgAGAFkBAACMBQAAAAA=&#10;">
                <v:fill on="f" focussize="0,0"/>
                <v:stroke weight="1pt" color="#800008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bCs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hint="default" w:ascii="仿宋" w:hAnsi="仿宋" w:eastAsia="仿宋" w:cs="黑体"/>
          <w:b/>
          <w:spacing w:val="20"/>
          <w:w w:val="105"/>
          <w:sz w:val="36"/>
          <w:szCs w:val="36"/>
          <w:lang w:val="en-US"/>
        </w:rPr>
      </w:pPr>
      <w:r>
        <w:rPr>
          <w:rFonts w:hint="eastAsia" w:ascii="仿宋" w:hAnsi="仿宋" w:cs="黑体"/>
          <w:b/>
          <w:bCs/>
          <w:spacing w:val="20"/>
          <w:w w:val="105"/>
          <w:sz w:val="36"/>
          <w:szCs w:val="36"/>
          <w:lang w:val="en-US" w:eastAsia="zh-CN"/>
        </w:rPr>
        <w:t>汽车配件及导航设备产品</w:t>
      </w: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both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5"/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pStyle w:val="10"/>
      </w:pPr>
    </w:p>
    <w:p>
      <w:pPr>
        <w:pStyle w:val="10"/>
      </w:pPr>
      <w:bookmarkStart w:id="0" w:name="_GoBack"/>
      <w:bookmarkEnd w:id="0"/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</w:rPr>
      </w:pPr>
    </w:p>
    <w:p>
      <w:pPr>
        <w:spacing w:line="360" w:lineRule="auto"/>
        <w:jc w:val="center"/>
        <w:rPr>
          <w:rFonts w:ascii="仿宋" w:hAnsi="仿宋" w:eastAsia="仿宋" w:cs="黑体"/>
          <w:b/>
          <w:spacing w:val="20"/>
          <w:w w:val="105"/>
          <w:sz w:val="36"/>
          <w:szCs w:val="36"/>
          <w:u w:val="single"/>
        </w:rPr>
      </w:pPr>
      <w:r>
        <w:rPr>
          <w:rFonts w:ascii="仿宋" w:hAnsi="仿宋" w:eastAsia="仿宋" w:cs="黑体"/>
          <w:b/>
          <w:spacing w:val="20"/>
          <w:w w:val="1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37465</wp:posOffset>
                </wp:positionV>
                <wp:extent cx="56007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2.95pt;height:0.05pt;width:441pt;z-index:251660288;mso-width-relative:page;mso-height-relative:page;" filled="f" stroked="t" coordsize="21600,21600" o:gfxdata="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98JBHUAAAABgEAAA8AAAAAAAAAAQAgAAAAIgAAAGRycy9kb3ducmV2LnhtbFBLAQIUABQA&#10;AAAIAIdO4kAbdr/a9AEAAOY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</w:pPr>
      <w:r>
        <w:rPr>
          <w:rFonts w:hint="eastAsia" w:ascii="仿宋" w:hAnsi="仿宋" w:cs="黑体"/>
          <w:b/>
          <w:spacing w:val="20"/>
          <w:w w:val="105"/>
          <w:sz w:val="36"/>
          <w:szCs w:val="36"/>
          <w:lang w:eastAsia="zh-CN"/>
        </w:rPr>
        <w:t>鞍山市</w:t>
      </w:r>
      <w:r>
        <w:rPr>
          <w:rFonts w:hint="eastAsia" w:ascii="仿宋" w:hAnsi="仿宋" w:eastAsia="仿宋" w:cs="黑体"/>
          <w:b/>
          <w:spacing w:val="20"/>
          <w:w w:val="105"/>
          <w:sz w:val="36"/>
          <w:szCs w:val="36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ascii="仿宋" w:hAnsi="仿宋" w:cs="仿宋_GB2312"/>
          <w:b/>
          <w:bCs/>
          <w:sz w:val="32"/>
          <w:szCs w:val="32"/>
        </w:rPr>
      </w:pPr>
      <w:r>
        <w:rPr>
          <w:rFonts w:hint="eastAsia" w:ascii="仿宋" w:hAnsi="仿宋" w:cs="仿宋_GB2312"/>
          <w:b/>
          <w:bCs/>
          <w:sz w:val="32"/>
          <w:szCs w:val="32"/>
          <w:lang w:eastAsia="zh-CN"/>
        </w:rPr>
        <w:t>2024年鞍山市</w:t>
      </w:r>
      <w:r>
        <w:rPr>
          <w:rFonts w:hint="eastAsia" w:ascii="仿宋" w:hAnsi="仿宋" w:cs="仿宋_GB2312"/>
          <w:b/>
          <w:bCs/>
          <w:sz w:val="32"/>
          <w:szCs w:val="32"/>
          <w:lang w:val="en-US" w:eastAsia="zh-CN"/>
        </w:rPr>
        <w:t>汽车配件及导航设备产品</w:t>
      </w:r>
      <w:r>
        <w:rPr>
          <w:rFonts w:hint="eastAsia" w:ascii="仿宋" w:hAnsi="仿宋" w:cs="仿宋_GB2312"/>
          <w:b/>
          <w:bCs/>
          <w:sz w:val="32"/>
          <w:szCs w:val="32"/>
        </w:rPr>
        <w:t>质量监督抽查实施方案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right="0" w:rightChars="0"/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、抽查产品的标准状况</w:t>
      </w:r>
    </w:p>
    <w:p>
      <w:pPr>
        <w:snapToGrid w:val="0"/>
        <w:spacing w:line="44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目前我国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汽车配件及导航设备产品执行国家强制性标准GB 27887-2011《机动车儿童乘员用约束系统》、GB 5763-2018《汽车用制动器衬片》、GB 12981-2012《机动车辆制动液》、GB 29743.1-2022《机动车冷却液 第一部分：燃油汽车发动机冷却液》、GB 4943.1-2022《音视频、信息技术和通信技术设备  第1部分：安全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要求》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；国家推荐性标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准GB/T 23436-2009《汽车风窗玻璃清洗液》。对检验项目的技术指标要求有明确的规定，对促进社会和市场监督</w:t>
      </w:r>
      <w:r>
        <w:rPr>
          <w:rFonts w:hint="eastAsia" w:ascii="仿宋" w:hAnsi="仿宋" w:cs="仿宋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，提高行业产品质量，发挥了积极的作</w:t>
      </w:r>
      <w:r>
        <w:rPr>
          <w:rFonts w:hint="eastAsia" w:ascii="仿宋" w:hAnsi="仿宋" w:eastAsia="仿宋" w:cs="仿宋"/>
          <w:kern w:val="0"/>
          <w:sz w:val="28"/>
          <w:szCs w:val="28"/>
        </w:rPr>
        <w:t>用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、抽查产品质量监督抽查实施细则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依据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</w:rPr>
        <w:t>市场监督管理局公布的产品质量监督抽查实施细则。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、抽查产品范围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产品监督</w:t>
      </w:r>
      <w:r>
        <w:rPr>
          <w:rFonts w:hint="eastAsia" w:ascii="仿宋" w:hAnsi="仿宋" w:eastAsia="仿宋" w:cs="仿宋"/>
          <w:sz w:val="28"/>
          <w:szCs w:val="28"/>
        </w:rPr>
        <w:t>抽查</w:t>
      </w:r>
      <w:r>
        <w:rPr>
          <w:rFonts w:hint="eastAsia" w:ascii="仿宋" w:hAnsi="仿宋" w:cs="仿宋"/>
          <w:sz w:val="28"/>
          <w:szCs w:val="28"/>
          <w:lang w:eastAsia="zh-CN"/>
        </w:rPr>
        <w:t>涉及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的产品</w:t>
      </w:r>
      <w:r>
        <w:rPr>
          <w:rFonts w:hint="eastAsia" w:ascii="仿宋" w:hAnsi="仿宋" w:cs="仿宋"/>
          <w:sz w:val="28"/>
          <w:szCs w:val="28"/>
          <w:lang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有：汽车风窗玻璃清洗液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儿童安全座椅/儿童安全坐垫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机动车辆制动液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汽车用制动器衬片、机动车发动机冷却液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行车记录</w:t>
      </w:r>
      <w:r>
        <w:rPr>
          <w:rFonts w:hint="eastAsia" w:ascii="仿宋" w:hAnsi="仿宋" w:cs="仿宋"/>
          <w:sz w:val="28"/>
          <w:szCs w:val="28"/>
          <w:lang w:eastAsia="zh-CN"/>
        </w:rPr>
        <w:t>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、抽查工作人员组成及分工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280" w:firstLineChars="100"/>
        <w:jc w:val="center"/>
        <w:textAlignment w:val="auto"/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山东腾翔产品质量检测有限公司</w:t>
      </w:r>
      <w:r>
        <w:rPr>
          <w:rFonts w:hint="eastAsia" w:ascii="仿宋" w:hAnsi="仿宋" w:eastAsia="仿宋" w:cs="仿宋"/>
          <w:bCs/>
          <w:color w:val="auto"/>
          <w:kern w:val="0"/>
          <w:sz w:val="28"/>
          <w:szCs w:val="28"/>
        </w:rPr>
        <w:t>相关人员名单</w:t>
      </w:r>
    </w:p>
    <w:tbl>
      <w:tblPr>
        <w:tblStyle w:val="11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19"/>
        <w:gridCol w:w="1991"/>
        <w:gridCol w:w="197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职责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1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徐彦霞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技术负责人/授权签字人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高级工程师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  <w:t>2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崔浩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质量负责人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/授权签字人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中级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杨元朝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部门主管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机械设计制造及其自动化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李吉利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光信息科学与技术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刘培豹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电子信息工程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李尊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机械制造与自动化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沈炎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王海杰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机电一体化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丁永梅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采购供应管理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1"/>
                <w:szCs w:val="21"/>
                <w:lang w:val="en-US" w:eastAsia="zh-CN"/>
              </w:rPr>
              <w:t>单正凯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检验员</w:t>
            </w:r>
          </w:p>
        </w:tc>
        <w:tc>
          <w:tcPr>
            <w:tcW w:w="1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助理工程师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化学工程与工艺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、抽查工作分工和进度安排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（一）抽查地区、抽样数量、抽样分工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1、抽样地区：</w:t>
      </w:r>
      <w:r>
        <w:rPr>
          <w:rFonts w:hint="eastAsia" w:ascii="仿宋" w:hAnsi="仿宋" w:eastAsia="仿宋" w:cs="仿宋"/>
          <w:kern w:val="0"/>
          <w:sz w:val="28"/>
          <w:szCs w:val="28"/>
        </w:rPr>
        <w:t>全市范围内。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涵盖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4个区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铁东区、铁西区、立山区、千山区；1个县：台安县，1个自治县：岫岩满族自治县；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个县级市：海城市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；抽查兼顾经营该产品的大、中、小型经营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者，能够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反映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鞍山市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目前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汽车配件及导航设备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产品的总体质量状况。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抽样数量：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汽车配件及导航设备</w:t>
      </w:r>
      <w:r>
        <w:rPr>
          <w:rFonts w:hint="eastAsia" w:ascii="仿宋" w:hAnsi="仿宋" w:cs="仿宋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拟抽查 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批次样品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3、抽样分工：按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照“抽检分离”原则，合理规划抽样人员，每组抽样人员不少于 2 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（二）抽查进度安排</w:t>
      </w:r>
    </w:p>
    <w:p>
      <w:pPr>
        <w:pStyle w:val="16"/>
        <w:spacing w:line="360" w:lineRule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本次抽查工作严格按照任务下达部门进度要求执行，现对抽查工作计划、进度预做如下安排，详见表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。</w:t>
      </w:r>
    </w:p>
    <w:p>
      <w:pPr>
        <w:adjustRightInd w:val="0"/>
        <w:spacing w:line="360" w:lineRule="auto"/>
        <w:ind w:firstLine="560" w:firstLineChars="200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</w:rPr>
        <w:t>抽查工作进度要求</w:t>
      </w:r>
    </w:p>
    <w:tbl>
      <w:tblPr>
        <w:tblStyle w:val="11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593"/>
        <w:gridCol w:w="3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工作流程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进度要求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样品抽取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负责，区、县（市）局配合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任务下达之日起20日内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被抽样单位汇总表上报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抽样工作结束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样品检验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抽样工作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完成后30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检验工作完成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检验结果上报</w:t>
            </w:r>
            <w:r>
              <w:rPr>
                <w:rFonts w:hint="eastAsia" w:ascii="仿宋" w:hAnsi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后5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材料汇总及上报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山东腾翔产品质量检测有限公司</w:t>
            </w:r>
          </w:p>
        </w:tc>
        <w:tc>
          <w:tcPr>
            <w:tcW w:w="3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检验报告及结果通知书发放</w:t>
            </w:r>
            <w:r>
              <w:rPr>
                <w:rFonts w:hint="eastAsia" w:ascii="仿宋" w:hAnsi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工作完成后7日内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遇到特殊情况，经市局同意后时间顺延。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、承检机构联系方式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承检机构：山东腾翔产品质量检测有限公司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单位地址：菏泽市上海路4666号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负 责 人：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侯金义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系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>人：朱正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电 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话：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"mailto:13998142404/33220679@qq.com"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kern w:val="0"/>
          <w:sz w:val="28"/>
          <w:szCs w:val="28"/>
        </w:rPr>
        <w:t>15566118601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邮 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箱：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</w:rPr>
        <w:instrText xml:space="preserve">HYPERLINK "mailto:15566118601@163.com"</w:instrTex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separate"/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sdtxzj001</w:t>
      </w:r>
      <w:r>
        <w:rPr>
          <w:rFonts w:hint="eastAsia" w:ascii="仿宋" w:hAnsi="仿宋" w:eastAsia="仿宋" w:cs="仿宋"/>
          <w:kern w:val="0"/>
          <w:sz w:val="28"/>
          <w:szCs w:val="28"/>
        </w:rPr>
        <w:t>@163.com</w:t>
      </w:r>
      <w:r>
        <w:rPr>
          <w:rFonts w:hint="eastAsia" w:ascii="仿宋" w:hAnsi="仿宋" w:eastAsia="仿宋" w:cs="仿宋"/>
          <w:kern w:val="0"/>
          <w:sz w:val="28"/>
          <w:szCs w:val="28"/>
        </w:rPr>
        <w:fldChar w:fldCharType="end"/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七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、承检机构资质认定授权有效期说明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承检机构资质认定情况统计</w:t>
      </w:r>
    </w:p>
    <w:tbl>
      <w:tblPr>
        <w:tblStyle w:val="11"/>
        <w:tblW w:w="85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41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承检机构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CMA证书编号及有效期限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CNAS证书编号及有效期限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山东腾翔产品质量检测有限公司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231520340578/ 20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29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.0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.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lang w:val="en-US" w:eastAsia="zh-CN" w:bidi="ar-SA"/>
              </w:rPr>
              <w:t>31</w:t>
            </w:r>
          </w:p>
        </w:tc>
        <w:tc>
          <w:tcPr>
            <w:tcW w:w="2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CNAS L11982/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  <w:t>2025.02.19</w:t>
            </w:r>
          </w:p>
        </w:tc>
      </w:tr>
    </w:tbl>
    <w:p/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93ED8"/>
    <w:multiLevelType w:val="singleLevel"/>
    <w:tmpl w:val="BDB93ED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58E1F19"/>
    <w:multiLevelType w:val="multilevel"/>
    <w:tmpl w:val="758E1F19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24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2" w:tentative="0">
      <w:start w:val="1"/>
      <w:numFmt w:val="decimal"/>
      <w:suff w:val="nothing"/>
      <w:lvlText w:val="%3.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4" w:tentative="0">
      <w:start w:val="1"/>
      <w:numFmt w:val="decimal"/>
      <w:suff w:val="nothing"/>
      <w:lvlText w:val="%3.%4.%5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0"/>
      </w:pPr>
      <w:rPr>
        <w:rFonts w:hint="eastAsia" w:ascii="宋体" w:hAnsi="宋体" w:eastAsia="宋体" w:cs="宋体"/>
        <w:sz w:val="24"/>
        <w:szCs w:val="24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YTMyY2IzMGNjYjI2OTAzN2ZiZjQyYjU1NmQ5M2UifQ=="/>
  </w:docVars>
  <w:rsids>
    <w:rsidRoot w:val="5FAF3E1C"/>
    <w:rsid w:val="00244268"/>
    <w:rsid w:val="004E4C8E"/>
    <w:rsid w:val="008E1AA8"/>
    <w:rsid w:val="01BA3EF2"/>
    <w:rsid w:val="03B40098"/>
    <w:rsid w:val="0406356C"/>
    <w:rsid w:val="057D5A3F"/>
    <w:rsid w:val="058B469A"/>
    <w:rsid w:val="0B3D24FE"/>
    <w:rsid w:val="0C1E7528"/>
    <w:rsid w:val="0D0D1AC1"/>
    <w:rsid w:val="0D5E7B29"/>
    <w:rsid w:val="0E572E1A"/>
    <w:rsid w:val="11A77DD3"/>
    <w:rsid w:val="153B647A"/>
    <w:rsid w:val="277811CF"/>
    <w:rsid w:val="28565EC0"/>
    <w:rsid w:val="29653D33"/>
    <w:rsid w:val="29EB26F7"/>
    <w:rsid w:val="2BD06295"/>
    <w:rsid w:val="31B815F8"/>
    <w:rsid w:val="32124F34"/>
    <w:rsid w:val="3348124B"/>
    <w:rsid w:val="35601398"/>
    <w:rsid w:val="36C808C9"/>
    <w:rsid w:val="36C87AEF"/>
    <w:rsid w:val="38794ECF"/>
    <w:rsid w:val="39D00373"/>
    <w:rsid w:val="3CF94FA8"/>
    <w:rsid w:val="3D186608"/>
    <w:rsid w:val="3FEF083B"/>
    <w:rsid w:val="415052BD"/>
    <w:rsid w:val="4A58641F"/>
    <w:rsid w:val="4BD27869"/>
    <w:rsid w:val="4BF1782C"/>
    <w:rsid w:val="4C511B9E"/>
    <w:rsid w:val="55AB0481"/>
    <w:rsid w:val="58146FCA"/>
    <w:rsid w:val="5825174C"/>
    <w:rsid w:val="5AD52312"/>
    <w:rsid w:val="5B1A285A"/>
    <w:rsid w:val="5FAF3E1C"/>
    <w:rsid w:val="615C3D71"/>
    <w:rsid w:val="686E5C13"/>
    <w:rsid w:val="6CB82237"/>
    <w:rsid w:val="6E524D0E"/>
    <w:rsid w:val="72587BCF"/>
    <w:rsid w:val="7546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spacing w:beforeAutospacing="0" w:afterLines="0" w:afterAutospacing="0" w:line="360" w:lineRule="auto"/>
      <w:jc w:val="left"/>
      <w:outlineLvl w:val="1"/>
    </w:pPr>
    <w:rPr>
      <w:rFonts w:ascii="Arial" w:hAnsi="Arial"/>
      <w:b/>
      <w:sz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adjustRightInd w:val="0"/>
      <w:spacing w:before="120" w:line="360" w:lineRule="atLeast"/>
      <w:textAlignment w:val="baseline"/>
    </w:pPr>
    <w:rPr>
      <w:rFonts w:ascii="Cambria" w:hAnsi="Cambria"/>
      <w:sz w:val="24"/>
    </w:rPr>
  </w:style>
  <w:style w:type="paragraph" w:styleId="4">
    <w:name w:val="table of authorities"/>
    <w:basedOn w:val="1"/>
    <w:next w:val="1"/>
    <w:autoRedefine/>
    <w:unhideWhenUsed/>
    <w:qFormat/>
    <w:uiPriority w:val="99"/>
    <w:pPr>
      <w:ind w:left="420" w:leftChars="200"/>
    </w:pPr>
  </w:style>
  <w:style w:type="paragraph" w:styleId="5">
    <w:name w:val="Normal Indent"/>
    <w:basedOn w:val="1"/>
    <w:autoRedefine/>
    <w:qFormat/>
    <w:uiPriority w:val="99"/>
    <w:pPr>
      <w:ind w:firstLine="420" w:firstLineChars="200"/>
    </w:pPr>
  </w:style>
  <w:style w:type="paragraph" w:styleId="6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7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8">
    <w:name w:val="toc 1"/>
    <w:basedOn w:val="1"/>
    <w:next w:val="1"/>
    <w:autoRedefine/>
    <w:qFormat/>
    <w:uiPriority w:val="0"/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0">
    <w:name w:val="Body Text First Indent 2"/>
    <w:basedOn w:val="6"/>
    <w:autoRedefine/>
    <w:qFormat/>
    <w:uiPriority w:val="99"/>
    <w:pPr>
      <w:spacing w:after="120" w:line="240" w:lineRule="auto"/>
      <w:ind w:left="480" w:leftChars="200" w:firstLine="210" w:firstLineChars="100"/>
      <w:jc w:val="left"/>
    </w:pPr>
    <w:rPr>
      <w:rFonts w:ascii="DFKai-SB" w:eastAsia="DFKai-SB"/>
      <w:sz w:val="28"/>
      <w:lang w:eastAsia="zh-TW"/>
    </w:rPr>
  </w:style>
  <w:style w:type="character" w:styleId="13">
    <w:name w:val="Hyperlink"/>
    <w:basedOn w:val="12"/>
    <w:autoRedefine/>
    <w:qFormat/>
    <w:uiPriority w:val="99"/>
    <w:rPr>
      <w:color w:val="0563C1"/>
      <w:u w:val="single"/>
    </w:rPr>
  </w:style>
  <w:style w:type="paragraph" w:customStyle="1" w:styleId="14">
    <w:name w:val="列出段落1"/>
    <w:basedOn w:val="1"/>
    <w:next w:val="1"/>
    <w:autoRedefine/>
    <w:qFormat/>
    <w:uiPriority w:val="0"/>
    <w:pPr>
      <w:spacing w:line="360" w:lineRule="auto"/>
      <w:ind w:left="720"/>
      <w:contextualSpacing/>
    </w:pPr>
  </w:style>
  <w:style w:type="paragraph" w:customStyle="1" w:styleId="15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1188</Words>
  <Characters>1391</Characters>
  <Lines>0</Lines>
  <Paragraphs>0</Paragraphs>
  <TotalTime>12</TotalTime>
  <ScaleCrop>false</ScaleCrop>
  <LinksUpToDate>false</LinksUpToDate>
  <CharactersWithSpaces>1464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2022-06-10T06:46:00Z</dcterms:created>
  <dc:creator>Administrator</dc:creator>
  <cp:lastModifiedBy>朱正</cp:lastModifiedBy>
  <dcterms:modified xsi:type="dcterms:W3CDTF">2024-08-16T01:23:05Z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8D6C1527CB244F56AEE28E223EE355A5_13</vt:lpwstr>
  </property>
</Properties>
</file>