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_GB2312" w:hAnsi="仿宋_GB2312" w:cs="仿宋_GB2312"/>
          <w:b/>
          <w:bCs/>
          <w:spacing w:val="20"/>
          <w:w w:val="105"/>
          <w:sz w:val="36"/>
          <w:szCs w:val="36"/>
        </w:rPr>
      </w:pPr>
      <w:r>
        <w:rPr>
          <w:rFonts w:hint="eastAsia" w:ascii="仿宋_GB2312" w:hAnsi="仿宋_GB2312" w:cs="仿宋_GB2312"/>
          <w:b/>
          <w:bCs/>
          <w:spacing w:val="20"/>
          <w:w w:val="105"/>
          <w:sz w:val="36"/>
          <w:szCs w:val="36"/>
        </w:rPr>
        <w:t>202</w:t>
      </w:r>
      <w:r>
        <w:rPr>
          <w:rFonts w:ascii="仿宋_GB2312" w:hAnsi="仿宋_GB2312" w:cs="仿宋_GB2312"/>
          <w:b/>
          <w:bCs/>
          <w:spacing w:val="20"/>
          <w:w w:val="105"/>
          <w:sz w:val="36"/>
          <w:szCs w:val="36"/>
        </w:rPr>
        <w:t>3</w:t>
      </w:r>
      <w:r>
        <w:rPr>
          <w:rFonts w:hint="eastAsia" w:ascii="仿宋_GB2312" w:hAnsi="仿宋_GB2312" w:cs="仿宋_GB2312"/>
          <w:b/>
          <w:bCs/>
          <w:spacing w:val="20"/>
          <w:w w:val="105"/>
          <w:sz w:val="36"/>
          <w:szCs w:val="36"/>
        </w:rPr>
        <w:t>年鞍山市家具（板材等）产品质量</w:t>
      </w:r>
    </w:p>
    <w:p>
      <w:pPr>
        <w:spacing w:line="360" w:lineRule="auto"/>
        <w:jc w:val="center"/>
        <w:rPr>
          <w:rFonts w:ascii="仿宋_GB2312" w:hAnsi="仿宋_GB2312" w:cs="仿宋_GB2312"/>
          <w:b/>
          <w:bCs/>
          <w:spacing w:val="20"/>
          <w:w w:val="105"/>
          <w:sz w:val="36"/>
          <w:szCs w:val="36"/>
        </w:rPr>
      </w:pPr>
      <w:r>
        <w:rPr>
          <w:rFonts w:hint="eastAsia" w:ascii="仿宋_GB2312" w:hAnsi="仿宋_GB2312" w:cs="仿宋_GB2312"/>
          <w:b/>
          <w:bCs/>
          <w:spacing w:val="20"/>
          <w:w w:val="105"/>
          <w:sz w:val="36"/>
          <w:szCs w:val="36"/>
        </w:rPr>
        <w:t>监督抽查实施细则</w:t>
      </w:r>
    </w:p>
    <w:p>
      <w:pPr>
        <w:spacing w:line="360" w:lineRule="auto"/>
        <w:jc w:val="center"/>
        <w:rPr>
          <w:rFonts w:ascii="仿宋_GB2312" w:hAnsi="仿宋_GB2312" w:cs="仿宋_GB2312"/>
          <w:sz w:val="28"/>
          <w:szCs w:val="28"/>
        </w:rPr>
      </w:pPr>
    </w:p>
    <w:p>
      <w:pPr>
        <w:adjustRightInd w:val="0"/>
        <w:snapToGrid w:val="0"/>
        <w:spacing w:line="360" w:lineRule="auto"/>
        <w:ind w:firstLine="551" w:firstLineChars="196"/>
        <w:rPr>
          <w:rFonts w:ascii="仿宋_GB2312" w:hAnsi="仿宋_GB2312" w:cs="仿宋_GB2312"/>
          <w:b/>
          <w:bCs/>
          <w:sz w:val="28"/>
          <w:szCs w:val="28"/>
        </w:rPr>
      </w:pPr>
      <w:r>
        <w:rPr>
          <w:rFonts w:hint="eastAsia" w:ascii="仿宋_GB2312" w:hAnsi="仿宋_GB2312" w:cs="仿宋_GB2312"/>
          <w:b/>
          <w:bCs/>
          <w:sz w:val="28"/>
          <w:szCs w:val="28"/>
        </w:rPr>
        <w:t>1适用范围</w:t>
      </w:r>
    </w:p>
    <w:p>
      <w:pPr>
        <w:adjustRightInd w:val="0"/>
        <w:snapToGrid w:val="0"/>
        <w:spacing w:line="360" w:lineRule="auto"/>
        <w:ind w:firstLine="560" w:firstLineChars="200"/>
        <w:rPr>
          <w:rFonts w:ascii="仿宋_GB2312" w:hAnsi="仿宋_GB2312" w:cs="仿宋_GB2312"/>
          <w:kern w:val="0"/>
          <w:sz w:val="28"/>
          <w:szCs w:val="28"/>
        </w:rPr>
      </w:pPr>
      <w:r>
        <w:rPr>
          <w:rFonts w:hint="eastAsia" w:ascii="仿宋_GB2312" w:hAnsi="仿宋_GB2312" w:cs="仿宋_GB2312"/>
          <w:sz w:val="28"/>
          <w:szCs w:val="28"/>
        </w:rPr>
        <w:t>本细则适用于鞍山市家具（板材等）产品质量监督抽查。</w:t>
      </w:r>
      <w:r>
        <w:rPr>
          <w:rFonts w:hint="eastAsia" w:ascii="仿宋_GB2312" w:hAnsi="仿宋_GB2312" w:cs="仿宋_GB2312"/>
          <w:kern w:val="0"/>
          <w:sz w:val="28"/>
          <w:szCs w:val="28"/>
        </w:rPr>
        <w:t>本细则内容包括产品分类、术语和定义、生产企业规模划分、检验依据、抽样、检验要求、判定原则、异议处理。</w:t>
      </w:r>
    </w:p>
    <w:p>
      <w:pPr>
        <w:adjustRightInd w:val="0"/>
        <w:snapToGrid w:val="0"/>
        <w:spacing w:line="360" w:lineRule="auto"/>
        <w:ind w:firstLine="551" w:firstLineChars="196"/>
        <w:rPr>
          <w:rFonts w:ascii="仿宋_GB2312" w:hAnsi="仿宋_GB2312" w:cs="仿宋_GB2312"/>
          <w:sz w:val="28"/>
          <w:szCs w:val="28"/>
        </w:rPr>
      </w:pPr>
      <w:r>
        <w:rPr>
          <w:rFonts w:hint="eastAsia" w:ascii="仿宋_GB2312" w:hAnsi="仿宋_GB2312" w:cs="仿宋_GB2312"/>
          <w:b/>
          <w:bCs/>
          <w:sz w:val="28"/>
          <w:szCs w:val="28"/>
        </w:rPr>
        <w:t>2产品分类、术语和定义</w:t>
      </w:r>
    </w:p>
    <w:p>
      <w:pPr>
        <w:adjustRightInd w:val="0"/>
        <w:snapToGrid w:val="0"/>
        <w:spacing w:line="360" w:lineRule="auto"/>
        <w:ind w:firstLine="560" w:firstLineChars="200"/>
        <w:rPr>
          <w:rFonts w:ascii="仿宋_GB2312" w:hAnsi="仿宋_GB2312" w:cs="仿宋_GB2312"/>
          <w:sz w:val="28"/>
          <w:szCs w:val="28"/>
        </w:rPr>
      </w:pPr>
      <w:r>
        <w:rPr>
          <w:rFonts w:hint="eastAsia" w:ascii="仿宋_GB2312" w:hAnsi="仿宋_GB2312" w:cs="仿宋_GB2312"/>
          <w:sz w:val="28"/>
          <w:szCs w:val="28"/>
        </w:rPr>
        <w:t>2.1产品分类及代码见表1、</w:t>
      </w:r>
      <w:r>
        <w:rPr>
          <w:rFonts w:ascii="仿宋_GB2312" w:hAnsi="仿宋_GB2312" w:cs="仿宋_GB2312"/>
          <w:sz w:val="28"/>
          <w:szCs w:val="28"/>
        </w:rPr>
        <w:t>表</w:t>
      </w:r>
      <w:r>
        <w:rPr>
          <w:rFonts w:hint="eastAsia" w:ascii="仿宋_GB2312" w:hAnsi="仿宋_GB2312" w:cs="仿宋_GB2312"/>
          <w:sz w:val="28"/>
          <w:szCs w:val="28"/>
        </w:rPr>
        <w:t>2 。</w:t>
      </w:r>
    </w:p>
    <w:p>
      <w:pPr>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表1  产品分类及代码</w:t>
      </w:r>
    </w:p>
    <w:tbl>
      <w:tblPr>
        <w:tblStyle w:val="7"/>
        <w:tblW w:w="87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2163"/>
        <w:gridCol w:w="2373"/>
        <w:gridCol w:w="2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1551" w:type="dxa"/>
            <w:vAlign w:val="center"/>
          </w:tcPr>
          <w:p>
            <w:pPr>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产品分类</w:t>
            </w:r>
          </w:p>
        </w:tc>
        <w:tc>
          <w:tcPr>
            <w:tcW w:w="2163" w:type="dxa"/>
            <w:vAlign w:val="center"/>
          </w:tcPr>
          <w:p>
            <w:pPr>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一级分类</w:t>
            </w:r>
          </w:p>
        </w:tc>
        <w:tc>
          <w:tcPr>
            <w:tcW w:w="2373" w:type="dxa"/>
            <w:vAlign w:val="center"/>
          </w:tcPr>
          <w:p>
            <w:pPr>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二级分类</w:t>
            </w:r>
          </w:p>
        </w:tc>
        <w:tc>
          <w:tcPr>
            <w:tcW w:w="2702" w:type="dxa"/>
            <w:vAlign w:val="center"/>
          </w:tcPr>
          <w:p>
            <w:pPr>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1551" w:type="dxa"/>
            <w:vAlign w:val="center"/>
          </w:tcPr>
          <w:p>
            <w:pPr>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分类代码</w:t>
            </w:r>
          </w:p>
        </w:tc>
        <w:tc>
          <w:tcPr>
            <w:tcW w:w="2163" w:type="dxa"/>
            <w:vAlign w:val="center"/>
          </w:tcPr>
          <w:p>
            <w:pPr>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三</w:t>
            </w:r>
          </w:p>
        </w:tc>
        <w:tc>
          <w:tcPr>
            <w:tcW w:w="2373" w:type="dxa"/>
            <w:vAlign w:val="center"/>
          </w:tcPr>
          <w:p>
            <w:pPr>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305</w:t>
            </w:r>
          </w:p>
        </w:tc>
        <w:tc>
          <w:tcPr>
            <w:tcW w:w="2702" w:type="dxa"/>
            <w:vAlign w:val="center"/>
          </w:tcPr>
          <w:p>
            <w:pPr>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305.3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551" w:type="dxa"/>
            <w:vAlign w:val="center"/>
          </w:tcPr>
          <w:p>
            <w:pPr>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分类名称</w:t>
            </w:r>
          </w:p>
        </w:tc>
        <w:tc>
          <w:tcPr>
            <w:tcW w:w="2163" w:type="dxa"/>
            <w:vAlign w:val="center"/>
          </w:tcPr>
          <w:p>
            <w:pPr>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轻工产品</w:t>
            </w:r>
          </w:p>
        </w:tc>
        <w:tc>
          <w:tcPr>
            <w:tcW w:w="2373" w:type="dxa"/>
            <w:vAlign w:val="center"/>
          </w:tcPr>
          <w:p>
            <w:pPr>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家具</w:t>
            </w:r>
          </w:p>
        </w:tc>
        <w:tc>
          <w:tcPr>
            <w:tcW w:w="2702" w:type="dxa"/>
            <w:vAlign w:val="center"/>
          </w:tcPr>
          <w:p>
            <w:pPr>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木家具</w:t>
            </w:r>
          </w:p>
        </w:tc>
      </w:tr>
    </w:tbl>
    <w:p>
      <w:pPr>
        <w:adjustRightInd w:val="0"/>
        <w:snapToGrid w:val="0"/>
        <w:jc w:val="center"/>
        <w:rPr>
          <w:rFonts w:hint="eastAsia" w:ascii="宋体" w:hAnsi="宋体" w:eastAsia="宋体" w:cs="宋体"/>
          <w:color w:val="000000"/>
          <w:sz w:val="21"/>
          <w:szCs w:val="21"/>
        </w:rPr>
      </w:pPr>
    </w:p>
    <w:p>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表2  产品分类及代码</w:t>
      </w:r>
    </w:p>
    <w:tbl>
      <w:tblPr>
        <w:tblStyle w:val="7"/>
        <w:tblW w:w="87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4536"/>
        <w:gridCol w:w="2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1551" w:type="dxa"/>
            <w:vAlign w:val="center"/>
          </w:tcPr>
          <w:p>
            <w:pPr>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产品分类</w:t>
            </w:r>
          </w:p>
        </w:tc>
        <w:tc>
          <w:tcPr>
            <w:tcW w:w="4536" w:type="dxa"/>
            <w:vAlign w:val="center"/>
          </w:tcPr>
          <w:p>
            <w:pPr>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一级分类</w:t>
            </w:r>
          </w:p>
        </w:tc>
        <w:tc>
          <w:tcPr>
            <w:tcW w:w="2702" w:type="dxa"/>
            <w:vAlign w:val="center"/>
          </w:tcPr>
          <w:p>
            <w:pPr>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二级分类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1551" w:type="dxa"/>
            <w:vAlign w:val="center"/>
          </w:tcPr>
          <w:p>
            <w:pPr>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分类代码</w:t>
            </w:r>
          </w:p>
        </w:tc>
        <w:tc>
          <w:tcPr>
            <w:tcW w:w="4536" w:type="dxa"/>
            <w:vAlign w:val="center"/>
          </w:tcPr>
          <w:p>
            <w:pPr>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四</w:t>
            </w:r>
          </w:p>
        </w:tc>
        <w:tc>
          <w:tcPr>
            <w:tcW w:w="2702" w:type="dxa"/>
            <w:vAlign w:val="center"/>
          </w:tcPr>
          <w:p>
            <w:pPr>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407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551" w:type="dxa"/>
            <w:vAlign w:val="center"/>
          </w:tcPr>
          <w:p>
            <w:pPr>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分类名称</w:t>
            </w:r>
          </w:p>
        </w:tc>
        <w:tc>
          <w:tcPr>
            <w:tcW w:w="4536" w:type="dxa"/>
            <w:vAlign w:val="center"/>
          </w:tcPr>
          <w:p>
            <w:pPr>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建筑和装饰装修材料</w:t>
            </w:r>
          </w:p>
        </w:tc>
        <w:tc>
          <w:tcPr>
            <w:tcW w:w="2702" w:type="dxa"/>
            <w:vAlign w:val="center"/>
          </w:tcPr>
          <w:p>
            <w:pPr>
              <w:snapToGrid w:val="0"/>
              <w:spacing w:line="360" w:lineRule="exact"/>
              <w:jc w:val="center"/>
              <w:rPr>
                <w:rFonts w:hint="eastAsia" w:ascii="宋体" w:hAnsi="宋体" w:eastAsia="宋体" w:cs="宋体"/>
                <w:sz w:val="21"/>
                <w:szCs w:val="21"/>
              </w:rPr>
            </w:pPr>
            <w:r>
              <w:rPr>
                <w:rFonts w:hint="eastAsia" w:ascii="宋体" w:hAnsi="宋体" w:eastAsia="宋体" w:cs="宋体"/>
                <w:sz w:val="21"/>
                <w:szCs w:val="21"/>
              </w:rPr>
              <w:t>人造板</w:t>
            </w:r>
          </w:p>
        </w:tc>
      </w:tr>
    </w:tbl>
    <w:p>
      <w:pPr>
        <w:pStyle w:val="2"/>
        <w:ind w:left="840" w:hanging="420"/>
      </w:pPr>
    </w:p>
    <w:p>
      <w:pPr>
        <w:adjustRightInd w:val="0"/>
        <w:snapToGrid w:val="0"/>
        <w:spacing w:before="156" w:beforeLines="50" w:line="360" w:lineRule="auto"/>
        <w:ind w:firstLine="560" w:firstLineChars="200"/>
        <w:rPr>
          <w:rFonts w:ascii="仿宋_GB2312" w:hAnsi="仿宋_GB2312" w:cs="仿宋_GB2312"/>
          <w:sz w:val="28"/>
          <w:szCs w:val="28"/>
        </w:rPr>
      </w:pPr>
      <w:r>
        <w:rPr>
          <w:rFonts w:hint="eastAsia" w:ascii="仿宋_GB2312" w:hAnsi="仿宋_GB2312" w:cs="仿宋_GB2312"/>
          <w:sz w:val="28"/>
          <w:szCs w:val="28"/>
        </w:rPr>
        <w:t>2.2产品种类</w:t>
      </w:r>
    </w:p>
    <w:p>
      <w:pPr>
        <w:adjustRightInd w:val="0"/>
        <w:snapToGrid w:val="0"/>
        <w:spacing w:line="360" w:lineRule="auto"/>
        <w:ind w:firstLine="560" w:firstLineChars="200"/>
        <w:rPr>
          <w:rFonts w:ascii="仿宋_GB2312" w:hAnsi="仿宋_GB2312" w:cs="仿宋_GB2312"/>
          <w:sz w:val="28"/>
          <w:szCs w:val="28"/>
        </w:rPr>
      </w:pPr>
      <w:r>
        <w:rPr>
          <w:rFonts w:hint="eastAsia" w:ascii="仿宋_GB2312" w:hAnsi="仿宋_GB2312" w:cs="仿宋_GB2312"/>
          <w:sz w:val="28"/>
          <w:szCs w:val="28"/>
        </w:rPr>
        <w:t>本细则涉及产品种类：家具包括木家具（喷漆或覆面），板材包括浸渍胶膜纸饰面胶合板和细木工板、浸渍胶膜纸饰面纤维板和刨花板、刨花板、中密度纤维板。</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2.3术语和定义</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本细则中未列出的术语和定义同相关引用标准。</w:t>
      </w:r>
    </w:p>
    <w:p>
      <w:pPr>
        <w:adjustRightInd w:val="0"/>
        <w:snapToGrid w:val="0"/>
        <w:spacing w:line="360" w:lineRule="auto"/>
        <w:ind w:firstLine="551" w:firstLineChars="196"/>
        <w:rPr>
          <w:rFonts w:ascii="仿宋_GB2312" w:hAnsi="仿宋_GB2312" w:cs="仿宋_GB2312"/>
          <w:b/>
          <w:bCs/>
          <w:sz w:val="28"/>
          <w:szCs w:val="28"/>
        </w:rPr>
      </w:pPr>
      <w:r>
        <w:rPr>
          <w:rFonts w:hint="eastAsia" w:ascii="仿宋_GB2312" w:hAnsi="仿宋_GB2312" w:cs="仿宋_GB2312"/>
          <w:b/>
          <w:bCs/>
          <w:sz w:val="28"/>
          <w:szCs w:val="28"/>
        </w:rPr>
        <w:t>3生产企业规模划分</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根据国家统计局印发的相关管理办法，确定企业规模。</w:t>
      </w:r>
    </w:p>
    <w:p>
      <w:pPr>
        <w:adjustRightInd w:val="0"/>
        <w:snapToGrid w:val="0"/>
        <w:spacing w:line="360" w:lineRule="auto"/>
        <w:ind w:firstLine="551" w:firstLineChars="196"/>
        <w:rPr>
          <w:rFonts w:ascii="仿宋_GB2312" w:hAnsi="仿宋_GB2312" w:cs="仿宋_GB2312"/>
          <w:b/>
          <w:bCs/>
          <w:sz w:val="28"/>
          <w:szCs w:val="28"/>
        </w:rPr>
      </w:pPr>
      <w:r>
        <w:rPr>
          <w:rFonts w:hint="eastAsia" w:ascii="仿宋_GB2312" w:hAnsi="仿宋_GB2312" w:cs="仿宋_GB2312"/>
          <w:b/>
          <w:bCs/>
          <w:sz w:val="28"/>
          <w:szCs w:val="28"/>
        </w:rPr>
        <w:t>4检验依据</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凡是注日期的文件，其随后所有的修改单（不包括勘误的内容）或修订版不适用于本细则。凡是不注日期的文件，其最新版本适用于本细则。</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GB 18584-2001《室内装饰装修材料  木家具中有害物质限量》</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GB/T 3324-2017《木家具通用技术条件》</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GB/T 4893.2-2020《家具表面漆膜理化性能试验 第2部分：耐湿热测定法》</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GB/T 4893.3-2020《家具表面漆膜理化性能试验 第3部分：耐干热测定法》</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GB/T 4893.4-2013《家具表面漆膜理化性能试验 第4部分：附着力交叉切割测定法》</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GB/T 4893.8-2013《家具表面漆膜理化性能试验 第8部分：耐磨性测定法》</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GB/T 4893.9-2013《家具表面漆膜理化性能试验 第</w:t>
      </w:r>
      <w:r>
        <w:rPr>
          <w:rFonts w:ascii="仿宋_GB2312" w:hAnsi="仿宋_GB2312" w:cs="仿宋_GB2312"/>
          <w:sz w:val="28"/>
          <w:szCs w:val="28"/>
        </w:rPr>
        <w:t>9</w:t>
      </w:r>
      <w:r>
        <w:rPr>
          <w:rFonts w:hint="eastAsia" w:ascii="仿宋_GB2312" w:hAnsi="仿宋_GB2312" w:cs="仿宋_GB2312"/>
          <w:sz w:val="28"/>
          <w:szCs w:val="28"/>
        </w:rPr>
        <w:t>部分：抗冲击测定法》</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GB/T 17567-2013《人造板及饰面人造板理化性能试验方法》</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GB/T 34722-2017 《浸渍胶膜纸饰面胶合板和细木工板》</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GB/T 4897-2015  《刨花板》</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GB/T 15102-2017 《浸渍胶膜纸饰面纤维板和刨花板》</w:t>
      </w:r>
    </w:p>
    <w:p>
      <w:pPr>
        <w:adjustRightInd w:val="0"/>
        <w:snapToGrid w:val="0"/>
        <w:spacing w:line="360" w:lineRule="auto"/>
        <w:ind w:firstLine="548" w:firstLineChars="196"/>
      </w:pPr>
      <w:r>
        <w:rPr>
          <w:rFonts w:hint="eastAsia" w:ascii="仿宋_GB2312" w:hAnsi="仿宋_GB2312" w:cs="仿宋_GB2312"/>
          <w:sz w:val="28"/>
          <w:szCs w:val="28"/>
        </w:rPr>
        <w:t>GB</w:t>
      </w:r>
      <w:r>
        <w:rPr>
          <w:rFonts w:ascii="仿宋_GB2312" w:hAnsi="仿宋_GB2312" w:cs="仿宋_GB2312"/>
          <w:sz w:val="28"/>
          <w:szCs w:val="28"/>
        </w:rPr>
        <w:t>/</w:t>
      </w:r>
      <w:r>
        <w:rPr>
          <w:rFonts w:hint="eastAsia" w:ascii="仿宋_GB2312" w:hAnsi="仿宋_GB2312" w:cs="仿宋_GB2312"/>
          <w:sz w:val="28"/>
          <w:szCs w:val="28"/>
        </w:rPr>
        <w:t>T 11718-2021</w:t>
      </w:r>
      <w:r>
        <w:rPr>
          <w:rFonts w:ascii="仿宋_GB2312" w:hAnsi="仿宋_GB2312" w:cs="仿宋_GB2312"/>
          <w:sz w:val="28"/>
          <w:szCs w:val="28"/>
        </w:rPr>
        <w:t xml:space="preserve"> </w:t>
      </w:r>
      <w:r>
        <w:rPr>
          <w:rFonts w:hint="eastAsia" w:ascii="仿宋_GB2312" w:hAnsi="仿宋_GB2312" w:cs="仿宋_GB2312"/>
          <w:sz w:val="28"/>
          <w:szCs w:val="28"/>
        </w:rPr>
        <w:t>《中密度纤维板》</w:t>
      </w:r>
    </w:p>
    <w:p>
      <w:pPr>
        <w:adjustRightInd w:val="0"/>
        <w:snapToGrid w:val="0"/>
        <w:spacing w:line="360" w:lineRule="auto"/>
        <w:ind w:firstLine="560" w:firstLineChars="200"/>
      </w:pPr>
      <w:r>
        <w:rPr>
          <w:rFonts w:hint="eastAsia" w:ascii="仿宋_GB2312" w:hAnsi="仿宋_GB2312" w:cs="仿宋_GB2312"/>
          <w:sz w:val="28"/>
          <w:szCs w:val="28"/>
        </w:rPr>
        <w:t xml:space="preserve">GB 18580-2017   《室内装饰装修材料 人造板及其制品中甲醛释放限量》 </w:t>
      </w:r>
    </w:p>
    <w:p>
      <w:pPr>
        <w:spacing w:line="360" w:lineRule="auto"/>
        <w:ind w:firstLine="560" w:firstLineChars="200"/>
        <w:rPr>
          <w:rFonts w:ascii="仿宋_GB2312" w:hAnsi="仿宋_GB2312" w:cs="仿宋_GB2312"/>
          <w:sz w:val="28"/>
          <w:szCs w:val="28"/>
        </w:rPr>
      </w:pPr>
      <w:r>
        <w:rPr>
          <w:rFonts w:hint="eastAsia" w:ascii="仿宋_GB2312" w:hAnsi="仿宋_GB2312" w:cs="仿宋_GB2312"/>
          <w:sz w:val="28"/>
          <w:szCs w:val="28"/>
        </w:rPr>
        <w:t>相关的法律法规、部门规章和规范</w:t>
      </w:r>
    </w:p>
    <w:p>
      <w:pPr>
        <w:spacing w:line="360" w:lineRule="auto"/>
        <w:ind w:firstLine="560" w:firstLineChars="200"/>
        <w:rPr>
          <w:rFonts w:ascii="仿宋_GB2312" w:hAnsi="仿宋_GB2312" w:cs="仿宋_GB2312"/>
          <w:sz w:val="28"/>
          <w:szCs w:val="28"/>
        </w:rPr>
      </w:pPr>
      <w:r>
        <w:rPr>
          <w:rFonts w:hint="eastAsia" w:ascii="仿宋_GB2312" w:hAnsi="仿宋_GB2312" w:cs="仿宋_GB2312"/>
          <w:sz w:val="28"/>
          <w:szCs w:val="28"/>
        </w:rPr>
        <w:t>现行有效的企业标准、团体标准、地方标准及产品明示质量要求</w:t>
      </w:r>
    </w:p>
    <w:p>
      <w:pPr>
        <w:adjustRightInd w:val="0"/>
        <w:snapToGrid w:val="0"/>
        <w:spacing w:line="360" w:lineRule="auto"/>
        <w:ind w:firstLine="551" w:firstLineChars="196"/>
        <w:rPr>
          <w:rFonts w:ascii="仿宋_GB2312" w:hAnsi="仿宋_GB2312" w:cs="仿宋_GB2312"/>
          <w:b/>
          <w:bCs/>
          <w:sz w:val="28"/>
          <w:szCs w:val="28"/>
        </w:rPr>
      </w:pPr>
      <w:r>
        <w:rPr>
          <w:rFonts w:hint="eastAsia" w:ascii="仿宋_GB2312" w:hAnsi="仿宋_GB2312" w:cs="仿宋_GB2312"/>
          <w:b/>
          <w:bCs/>
          <w:sz w:val="28"/>
          <w:szCs w:val="28"/>
        </w:rPr>
        <w:t>5抽样</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5.1抽样型号或规格</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抽取样品应为同一规格、同一批次的产品。</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5.2抽样基数、抽样数量</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5.2.1抽样地点为生产企业的成品库、堆场。</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在生产企业</w:t>
      </w:r>
      <w:r>
        <w:rPr>
          <w:rFonts w:hint="eastAsia" w:ascii="仿宋_GB2312" w:hAnsi="仿宋_GB2312" w:cs="仿宋_GB2312"/>
          <w:sz w:val="28"/>
          <w:szCs w:val="28"/>
          <w:lang w:eastAsia="zh-Hans"/>
        </w:rPr>
        <w:t>成品库内</w:t>
      </w:r>
      <w:r>
        <w:rPr>
          <w:rFonts w:hint="eastAsia" w:ascii="仿宋_GB2312" w:hAnsi="仿宋_GB2312" w:cs="仿宋_GB2312"/>
          <w:sz w:val="28"/>
          <w:szCs w:val="28"/>
        </w:rPr>
        <w:t>随机抽取有产品质量检验合格证明或者以其他形式表明合格的样品。随机数一般可使用随机数表、骰子或扑克牌等方法产生。</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5.2.2抽样基数</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抽样基数满足抽样数量即可。</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5.2.3抽样数量</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每批次产品抽取样品数量见表</w:t>
      </w:r>
      <w:r>
        <w:rPr>
          <w:rFonts w:ascii="仿宋_GB2312" w:hAnsi="仿宋_GB2312" w:cs="仿宋_GB2312"/>
          <w:sz w:val="28"/>
          <w:szCs w:val="28"/>
        </w:rPr>
        <w:t>3</w:t>
      </w:r>
      <w:r>
        <w:rPr>
          <w:rFonts w:hint="eastAsia" w:ascii="仿宋_GB2312" w:hAnsi="仿宋_GB2312" w:cs="仿宋_GB2312"/>
          <w:sz w:val="28"/>
          <w:szCs w:val="28"/>
        </w:rPr>
        <w:t>、</w:t>
      </w:r>
      <w:r>
        <w:rPr>
          <w:rFonts w:ascii="仿宋_GB2312" w:hAnsi="仿宋_GB2312" w:cs="仿宋_GB2312"/>
          <w:sz w:val="28"/>
          <w:szCs w:val="28"/>
        </w:rPr>
        <w:t>表</w:t>
      </w:r>
      <w:r>
        <w:rPr>
          <w:rFonts w:hint="eastAsia" w:ascii="仿宋_GB2312" w:hAnsi="仿宋_GB2312" w:cs="仿宋_GB2312"/>
          <w:sz w:val="28"/>
          <w:szCs w:val="28"/>
        </w:rPr>
        <w:t>4。</w:t>
      </w:r>
    </w:p>
    <w:p>
      <w:pPr>
        <w:adjustRightInd w:val="0"/>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表3 家具抽样数量</w:t>
      </w:r>
    </w:p>
    <w:tbl>
      <w:tblPr>
        <w:tblStyle w:val="7"/>
        <w:tblW w:w="957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1317"/>
        <w:gridCol w:w="1134"/>
        <w:gridCol w:w="3260"/>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blHeader/>
        </w:trPr>
        <w:tc>
          <w:tcPr>
            <w:tcW w:w="740" w:type="dxa"/>
            <w:noWrap/>
            <w:vAlign w:val="center"/>
          </w:tcPr>
          <w:p>
            <w:pPr>
              <w:widowControl/>
              <w:spacing w:line="360" w:lineRule="auto"/>
              <w:jc w:val="center"/>
              <w:rPr>
                <w:rFonts w:hint="eastAsia" w:ascii="宋体" w:hAnsi="宋体" w:eastAsia="宋体" w:cs="宋体"/>
                <w:sz w:val="21"/>
                <w:szCs w:val="21"/>
              </w:rPr>
            </w:pPr>
            <w:r>
              <w:rPr>
                <w:rFonts w:hint="eastAsia" w:ascii="宋体" w:hAnsi="宋体" w:eastAsia="宋体" w:cs="宋体"/>
                <w:sz w:val="21"/>
                <w:szCs w:val="21"/>
              </w:rPr>
              <w:t>序号</w:t>
            </w:r>
          </w:p>
        </w:tc>
        <w:tc>
          <w:tcPr>
            <w:tcW w:w="1317" w:type="dxa"/>
            <w:noWrap/>
            <w:vAlign w:val="center"/>
          </w:tcPr>
          <w:p>
            <w:pPr>
              <w:widowControl/>
              <w:spacing w:line="360" w:lineRule="auto"/>
              <w:jc w:val="center"/>
              <w:rPr>
                <w:rFonts w:hint="eastAsia" w:ascii="宋体" w:hAnsi="宋体" w:eastAsia="宋体" w:cs="宋体"/>
                <w:sz w:val="21"/>
                <w:szCs w:val="21"/>
              </w:rPr>
            </w:pPr>
            <w:r>
              <w:rPr>
                <w:rFonts w:hint="eastAsia" w:ascii="宋体" w:hAnsi="宋体" w:eastAsia="宋体" w:cs="宋体"/>
                <w:sz w:val="21"/>
                <w:szCs w:val="21"/>
              </w:rPr>
              <w:t>产品名称</w:t>
            </w:r>
          </w:p>
        </w:tc>
        <w:tc>
          <w:tcPr>
            <w:tcW w:w="1134" w:type="dxa"/>
            <w:noWrap/>
            <w:vAlign w:val="center"/>
          </w:tcPr>
          <w:p>
            <w:pPr>
              <w:widowControl/>
              <w:spacing w:line="360" w:lineRule="auto"/>
              <w:jc w:val="center"/>
              <w:rPr>
                <w:rFonts w:hint="eastAsia" w:ascii="宋体" w:hAnsi="宋体" w:eastAsia="宋体" w:cs="宋体"/>
                <w:sz w:val="21"/>
                <w:szCs w:val="21"/>
              </w:rPr>
            </w:pPr>
            <w:r>
              <w:rPr>
                <w:rFonts w:hint="eastAsia" w:ascii="宋体" w:hAnsi="宋体" w:eastAsia="宋体" w:cs="宋体"/>
                <w:sz w:val="21"/>
                <w:szCs w:val="21"/>
              </w:rPr>
              <w:t>抽样数量</w:t>
            </w:r>
          </w:p>
        </w:tc>
        <w:tc>
          <w:tcPr>
            <w:tcW w:w="3260" w:type="dxa"/>
            <w:noWrap/>
            <w:vAlign w:val="center"/>
          </w:tcPr>
          <w:p>
            <w:pPr>
              <w:widowControl/>
              <w:spacing w:line="360" w:lineRule="auto"/>
              <w:jc w:val="center"/>
              <w:rPr>
                <w:rFonts w:hint="eastAsia" w:ascii="宋体" w:hAnsi="宋体" w:eastAsia="宋体" w:cs="宋体"/>
                <w:sz w:val="21"/>
                <w:szCs w:val="21"/>
              </w:rPr>
            </w:pPr>
            <w:r>
              <w:rPr>
                <w:rFonts w:hint="eastAsia" w:ascii="宋体" w:hAnsi="宋体" w:eastAsia="宋体" w:cs="宋体"/>
                <w:sz w:val="21"/>
                <w:szCs w:val="21"/>
              </w:rPr>
              <w:t>检验数量</w:t>
            </w:r>
          </w:p>
        </w:tc>
        <w:tc>
          <w:tcPr>
            <w:tcW w:w="3119" w:type="dxa"/>
            <w:noWrap/>
            <w:vAlign w:val="center"/>
          </w:tcPr>
          <w:p>
            <w:pPr>
              <w:widowControl/>
              <w:spacing w:line="360" w:lineRule="auto"/>
              <w:jc w:val="center"/>
              <w:rPr>
                <w:rFonts w:hint="eastAsia" w:ascii="宋体" w:hAnsi="宋体" w:eastAsia="宋体" w:cs="宋体"/>
                <w:sz w:val="21"/>
                <w:szCs w:val="21"/>
              </w:rPr>
            </w:pPr>
            <w:r>
              <w:rPr>
                <w:rFonts w:hint="eastAsia" w:ascii="宋体" w:hAnsi="宋体" w:eastAsia="宋体" w:cs="宋体"/>
                <w:sz w:val="21"/>
                <w:szCs w:val="21"/>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40" w:hRule="atLeast"/>
        </w:trPr>
        <w:tc>
          <w:tcPr>
            <w:tcW w:w="740" w:type="dxa"/>
            <w:noWrap/>
            <w:vAlign w:val="center"/>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1317" w:type="dxa"/>
            <w:noWrap/>
            <w:vAlign w:val="center"/>
          </w:tcPr>
          <w:p>
            <w:pPr>
              <w:jc w:val="center"/>
              <w:rPr>
                <w:rFonts w:hint="eastAsia" w:ascii="宋体" w:hAnsi="宋体" w:eastAsia="宋体" w:cs="宋体"/>
                <w:sz w:val="21"/>
                <w:szCs w:val="21"/>
              </w:rPr>
            </w:pPr>
            <w:r>
              <w:rPr>
                <w:rFonts w:hint="eastAsia" w:ascii="宋体" w:hAnsi="宋体" w:eastAsia="宋体" w:cs="宋体"/>
                <w:sz w:val="21"/>
                <w:szCs w:val="21"/>
              </w:rPr>
              <w:t>家具</w:t>
            </w:r>
          </w:p>
        </w:tc>
        <w:tc>
          <w:tcPr>
            <w:tcW w:w="1134" w:type="dxa"/>
            <w:noWrap/>
            <w:vAlign w:val="center"/>
          </w:tcPr>
          <w:p>
            <w:pPr>
              <w:jc w:val="center"/>
              <w:rPr>
                <w:rFonts w:hint="eastAsia" w:ascii="宋体" w:hAnsi="宋体" w:eastAsia="宋体" w:cs="宋体"/>
                <w:sz w:val="21"/>
                <w:szCs w:val="21"/>
              </w:rPr>
            </w:pPr>
            <w:r>
              <w:rPr>
                <w:rFonts w:hint="eastAsia" w:ascii="宋体" w:hAnsi="宋体" w:eastAsia="宋体" w:cs="宋体"/>
                <w:sz w:val="21"/>
                <w:szCs w:val="21"/>
              </w:rPr>
              <w:t>2件</w:t>
            </w:r>
          </w:p>
        </w:tc>
        <w:tc>
          <w:tcPr>
            <w:tcW w:w="3260" w:type="dxa"/>
            <w:noWrap/>
            <w:vAlign w:val="center"/>
          </w:tcPr>
          <w:p>
            <w:pPr>
              <w:jc w:val="center"/>
              <w:rPr>
                <w:rFonts w:hint="eastAsia" w:ascii="宋体" w:hAnsi="宋体" w:eastAsia="宋体" w:cs="宋体"/>
                <w:sz w:val="21"/>
                <w:szCs w:val="21"/>
              </w:rPr>
            </w:pPr>
            <w:r>
              <w:rPr>
                <w:rFonts w:hint="eastAsia" w:ascii="宋体" w:hAnsi="宋体" w:eastAsia="宋体" w:cs="宋体"/>
                <w:sz w:val="21"/>
                <w:szCs w:val="21"/>
              </w:rPr>
              <w:t>1件（单个检验用样品展开面积需大于0.7m2,不足0.7m2的可抽取多个样品，直至满足为止）</w:t>
            </w:r>
          </w:p>
        </w:tc>
        <w:tc>
          <w:tcPr>
            <w:tcW w:w="3119" w:type="dxa"/>
            <w:noWrap/>
            <w:vAlign w:val="center"/>
          </w:tcPr>
          <w:p>
            <w:pPr>
              <w:jc w:val="center"/>
              <w:rPr>
                <w:rFonts w:hint="eastAsia" w:ascii="宋体" w:hAnsi="宋体" w:eastAsia="宋体" w:cs="宋体"/>
                <w:sz w:val="21"/>
                <w:szCs w:val="21"/>
              </w:rPr>
            </w:pPr>
            <w:r>
              <w:rPr>
                <w:rFonts w:hint="eastAsia" w:ascii="宋体" w:hAnsi="宋体" w:eastAsia="宋体" w:cs="宋体"/>
                <w:sz w:val="21"/>
                <w:szCs w:val="21"/>
              </w:rPr>
              <w:t>1件（单个检验用样品展开面积需大于0.7m2,不足0.7m2的可抽取多个样品，直至满足为止）</w:t>
            </w:r>
          </w:p>
        </w:tc>
      </w:tr>
    </w:tbl>
    <w:p>
      <w:pPr>
        <w:adjustRightInd w:val="0"/>
        <w:snapToGrid w:val="0"/>
        <w:jc w:val="center"/>
        <w:rPr>
          <w:rFonts w:hint="eastAsia" w:ascii="宋体" w:hAnsi="宋体" w:eastAsia="宋体" w:cs="宋体"/>
          <w:color w:val="000000"/>
          <w:sz w:val="21"/>
          <w:szCs w:val="21"/>
        </w:rPr>
      </w:pPr>
    </w:p>
    <w:p>
      <w:pPr>
        <w:adjustRightInd w:val="0"/>
        <w:snapToGrid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表4 板材抽样数量</w:t>
      </w:r>
    </w:p>
    <w:tbl>
      <w:tblPr>
        <w:tblStyle w:val="7"/>
        <w:tblW w:w="957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758"/>
        <w:gridCol w:w="1701"/>
        <w:gridCol w:w="170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709" w:type="dxa"/>
            <w:vMerge w:val="restart"/>
            <w:vAlign w:val="center"/>
          </w:tcPr>
          <w:p>
            <w:pPr>
              <w:jc w:val="center"/>
              <w:rPr>
                <w:rFonts w:hint="eastAsia" w:ascii="宋体" w:hAnsi="宋体" w:eastAsia="宋体" w:cs="宋体"/>
                <w:sz w:val="21"/>
                <w:szCs w:val="21"/>
              </w:rPr>
            </w:pPr>
            <w:r>
              <w:rPr>
                <w:rFonts w:hint="eastAsia" w:ascii="宋体" w:hAnsi="宋体" w:eastAsia="宋体" w:cs="宋体"/>
                <w:sz w:val="21"/>
                <w:szCs w:val="21"/>
              </w:rPr>
              <w:t>序号</w:t>
            </w:r>
          </w:p>
        </w:tc>
        <w:tc>
          <w:tcPr>
            <w:tcW w:w="3758" w:type="dxa"/>
            <w:vMerge w:val="restart"/>
            <w:vAlign w:val="center"/>
          </w:tcPr>
          <w:p>
            <w:pPr>
              <w:jc w:val="center"/>
              <w:rPr>
                <w:rFonts w:hint="eastAsia" w:ascii="宋体" w:hAnsi="宋体" w:eastAsia="宋体" w:cs="宋体"/>
                <w:sz w:val="21"/>
                <w:szCs w:val="21"/>
              </w:rPr>
            </w:pPr>
            <w:r>
              <w:rPr>
                <w:rFonts w:hint="eastAsia" w:ascii="宋体" w:hAnsi="宋体" w:eastAsia="宋体" w:cs="宋体"/>
                <w:sz w:val="21"/>
                <w:szCs w:val="21"/>
              </w:rPr>
              <w:t>产品名称</w:t>
            </w:r>
          </w:p>
        </w:tc>
        <w:tc>
          <w:tcPr>
            <w:tcW w:w="5103" w:type="dxa"/>
            <w:gridSpan w:val="3"/>
            <w:vAlign w:val="center"/>
          </w:tcPr>
          <w:p>
            <w:pPr>
              <w:jc w:val="center"/>
              <w:rPr>
                <w:rFonts w:hint="eastAsia" w:ascii="宋体" w:hAnsi="宋体" w:eastAsia="宋体" w:cs="宋体"/>
                <w:sz w:val="21"/>
                <w:szCs w:val="21"/>
              </w:rPr>
            </w:pPr>
            <w:r>
              <w:rPr>
                <w:rFonts w:hint="eastAsia" w:ascii="宋体" w:hAnsi="宋体" w:eastAsia="宋体" w:cs="宋体"/>
                <w:sz w:val="21"/>
                <w:szCs w:val="21"/>
              </w:rPr>
              <w:t>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09" w:type="dxa"/>
            <w:vMerge w:val="continue"/>
            <w:vAlign w:val="center"/>
          </w:tcPr>
          <w:p>
            <w:pPr>
              <w:jc w:val="center"/>
              <w:rPr>
                <w:rFonts w:hint="eastAsia" w:ascii="宋体" w:hAnsi="宋体" w:eastAsia="宋体" w:cs="宋体"/>
                <w:sz w:val="21"/>
                <w:szCs w:val="21"/>
              </w:rPr>
            </w:pPr>
          </w:p>
        </w:tc>
        <w:tc>
          <w:tcPr>
            <w:tcW w:w="3758" w:type="dxa"/>
            <w:vMerge w:val="continue"/>
          </w:tcPr>
          <w:p>
            <w:pPr>
              <w:jc w:val="center"/>
              <w:rPr>
                <w:rFonts w:hint="eastAsia" w:ascii="宋体" w:hAnsi="宋体" w:eastAsia="宋体" w:cs="宋体"/>
                <w:sz w:val="21"/>
                <w:szCs w:val="21"/>
              </w:rPr>
            </w:pPr>
          </w:p>
        </w:tc>
        <w:tc>
          <w:tcPr>
            <w:tcW w:w="170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检验数量</w:t>
            </w:r>
          </w:p>
        </w:tc>
        <w:tc>
          <w:tcPr>
            <w:tcW w:w="170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备样数量</w:t>
            </w:r>
          </w:p>
        </w:tc>
        <w:tc>
          <w:tcPr>
            <w:tcW w:w="170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709"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375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中密度纤维板</w:t>
            </w:r>
          </w:p>
        </w:tc>
        <w:tc>
          <w:tcPr>
            <w:tcW w:w="170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3张</w:t>
            </w:r>
          </w:p>
        </w:tc>
        <w:tc>
          <w:tcPr>
            <w:tcW w:w="170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2张</w:t>
            </w:r>
          </w:p>
        </w:tc>
        <w:tc>
          <w:tcPr>
            <w:tcW w:w="170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5张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709"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2</w:t>
            </w:r>
          </w:p>
        </w:tc>
        <w:tc>
          <w:tcPr>
            <w:tcW w:w="375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刨花板</w:t>
            </w:r>
          </w:p>
        </w:tc>
        <w:tc>
          <w:tcPr>
            <w:tcW w:w="170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3张</w:t>
            </w:r>
          </w:p>
        </w:tc>
        <w:tc>
          <w:tcPr>
            <w:tcW w:w="170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2张</w:t>
            </w:r>
          </w:p>
        </w:tc>
        <w:tc>
          <w:tcPr>
            <w:tcW w:w="170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5张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709"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3</w:t>
            </w:r>
          </w:p>
        </w:tc>
        <w:tc>
          <w:tcPr>
            <w:tcW w:w="375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浸渍胶膜纸饰面纤维板和刨花板</w:t>
            </w:r>
          </w:p>
        </w:tc>
        <w:tc>
          <w:tcPr>
            <w:tcW w:w="170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3张</w:t>
            </w:r>
          </w:p>
        </w:tc>
        <w:tc>
          <w:tcPr>
            <w:tcW w:w="170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2张</w:t>
            </w:r>
          </w:p>
        </w:tc>
        <w:tc>
          <w:tcPr>
            <w:tcW w:w="170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5张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709"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4</w:t>
            </w:r>
          </w:p>
        </w:tc>
        <w:tc>
          <w:tcPr>
            <w:tcW w:w="375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浸渍胶膜纸饰面胶合板和细木工板</w:t>
            </w:r>
          </w:p>
        </w:tc>
        <w:tc>
          <w:tcPr>
            <w:tcW w:w="170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3张</w:t>
            </w:r>
          </w:p>
        </w:tc>
        <w:tc>
          <w:tcPr>
            <w:tcW w:w="170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2张</w:t>
            </w:r>
          </w:p>
        </w:tc>
        <w:tc>
          <w:tcPr>
            <w:tcW w:w="170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5张</w:t>
            </w:r>
          </w:p>
        </w:tc>
      </w:tr>
    </w:tbl>
    <w:p>
      <w:pPr>
        <w:pStyle w:val="3"/>
        <w:spacing w:line="360" w:lineRule="auto"/>
        <w:ind w:firstLine="560"/>
        <w:rPr>
          <w:rFonts w:ascii="仿宋_GB2312" w:hAnsi="仿宋_GB2312" w:cs="仿宋_GB2312"/>
          <w:sz w:val="28"/>
          <w:szCs w:val="28"/>
        </w:rPr>
      </w:pP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5.2.4抽样时应注意的问题</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5.2.4.1应由抽样技术人员在现场进行抽取，不得由企业自行抽样。抽取的样品应当是有产品质量检验合格证明或者以其他形式表明合格的产品。</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 xml:space="preserve">5.2.4.2抽样时，抽样人员应当认真核实营业执照等被抽查企业的相关信息，确认企业不存在不得抽样的情形。遇有下列情况之一且能提供有效证明的，不得抽样： </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（1）被抽查企业无监督抽查通知书或者相关文件复印件所列产品的；</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（2）有充分证据证明拟抽查的产品是不用于销售的；</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（3）产品不涉及强制性标准要求，仅按双方约定的技术要求加工生产，且未执行任何标准的；</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（4）有充分证据证明拟抽查的产品为企业用于出口，并且出口合同对产品质量另有规定的；</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（5）产品或者标签、包装、说明书标有“试制”、“处理”或者“样品”等字样的；</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（6）企业提供上级市场监管部门6个月内该种产品的监督抽查抽样单或者合格检验报告的。</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5.3样品处置</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检验样品及备用样品应分别封样，抽取的样品（连同其原包装和使用说明）用清洁的包装袋（箱）密封包装后加贴封条封样。包装的方式应能防止样品在运送过程中损坏或被污染，封样的方式应能有效防止未经授权的拆封。</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封样单上应有被抽查企业和抽样技术人员的签名，注明抽样日期，并确认封样单牢固。</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5.4抽样单</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应按有关规定填写抽样单，并记录被抽查产品及企业相关信息。同时记录被抽查企业上一年度生产的家具相应产品销售额，以万元计；若企业上一年度未生产，则记录本年度实际销售额，并加以注明。对于产品检验所需的样品技术参数等信息，需要被抽企业提供的，应在抽样现场获取，并经企业确认。</w:t>
      </w:r>
    </w:p>
    <w:p>
      <w:pPr>
        <w:adjustRightInd w:val="0"/>
        <w:snapToGrid w:val="0"/>
        <w:spacing w:line="360" w:lineRule="auto"/>
        <w:ind w:firstLine="560" w:firstLineChars="200"/>
        <w:rPr>
          <w:rFonts w:ascii="仿宋_GB2312" w:hAnsi="仿宋_GB2312" w:cs="仿宋_GB2312"/>
          <w:sz w:val="28"/>
          <w:szCs w:val="28"/>
        </w:rPr>
      </w:pPr>
      <w:r>
        <w:rPr>
          <w:rFonts w:hint="eastAsia" w:ascii="仿宋_GB2312" w:hAnsi="仿宋_GB2312" w:cs="仿宋_GB2312"/>
          <w:sz w:val="28"/>
          <w:szCs w:val="28"/>
        </w:rPr>
        <w:t>5.5样品购买</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按照国家市场监管总局相关管理办法执行。</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5.6其他要求</w:t>
      </w:r>
    </w:p>
    <w:p>
      <w:pPr>
        <w:pStyle w:val="2"/>
        <w:spacing w:line="360" w:lineRule="auto"/>
        <w:ind w:left="1" w:leftChars="-266" w:hanging="560"/>
      </w:pPr>
      <w:r>
        <w:rPr>
          <w:rFonts w:hint="eastAsia" w:ascii="仿宋_GB2312" w:cs="仿宋_GB2312"/>
          <w:sz w:val="28"/>
          <w:szCs w:val="28"/>
        </w:rPr>
        <w:t xml:space="preserve">        可对抽样的关键过程留下影像资料。在进入企业、取样、双方签字确认等环节时，影像资料要能清晰记录企业名称、营业执照名称、被抽样的产品、抽样状态、抽样人员和企业陪同人员等。</w:t>
      </w:r>
    </w:p>
    <w:p>
      <w:pPr>
        <w:adjustRightInd w:val="0"/>
        <w:snapToGrid w:val="0"/>
        <w:spacing w:line="360" w:lineRule="auto"/>
        <w:ind w:firstLine="551" w:firstLineChars="196"/>
        <w:rPr>
          <w:rFonts w:ascii="仿宋_GB2312" w:hAnsi="仿宋_GB2312" w:cs="仿宋_GB2312"/>
          <w:sz w:val="28"/>
          <w:szCs w:val="28"/>
        </w:rPr>
      </w:pPr>
      <w:r>
        <w:rPr>
          <w:rFonts w:hint="eastAsia" w:ascii="仿宋_GB2312" w:hAnsi="仿宋_GB2312" w:cs="仿宋_GB2312"/>
          <w:b/>
          <w:bCs/>
          <w:sz w:val="28"/>
          <w:szCs w:val="28"/>
        </w:rPr>
        <w:t>6检验要求</w:t>
      </w:r>
    </w:p>
    <w:p>
      <w:pPr>
        <w:adjustRightInd w:val="0"/>
        <w:snapToGrid w:val="0"/>
        <w:spacing w:line="360" w:lineRule="auto"/>
        <w:ind w:firstLine="548" w:firstLineChars="196"/>
      </w:pPr>
      <w:r>
        <w:rPr>
          <w:rFonts w:hint="eastAsia" w:ascii="仿宋_GB2312" w:hAnsi="仿宋_GB2312" w:cs="仿宋_GB2312"/>
          <w:sz w:val="28"/>
          <w:szCs w:val="28"/>
        </w:rPr>
        <w:t>6.1检验项目，</w:t>
      </w:r>
      <w:r>
        <w:rPr>
          <w:rFonts w:ascii="仿宋_GB2312" w:hAnsi="仿宋_GB2312" w:cs="仿宋_GB2312"/>
          <w:sz w:val="28"/>
          <w:szCs w:val="28"/>
        </w:rPr>
        <w:t>详见表</w:t>
      </w:r>
      <w:r>
        <w:rPr>
          <w:rFonts w:hint="eastAsia" w:ascii="仿宋_GB2312" w:hAnsi="仿宋_GB2312" w:cs="仿宋_GB2312"/>
          <w:sz w:val="28"/>
          <w:szCs w:val="28"/>
        </w:rPr>
        <w:t>5、</w:t>
      </w:r>
      <w:r>
        <w:rPr>
          <w:rFonts w:ascii="仿宋_GB2312" w:hAnsi="仿宋_GB2312" w:cs="仿宋_GB2312"/>
          <w:sz w:val="28"/>
          <w:szCs w:val="28"/>
        </w:rPr>
        <w:t>表</w:t>
      </w:r>
      <w:r>
        <w:rPr>
          <w:rFonts w:hint="eastAsia" w:ascii="仿宋_GB2312" w:hAnsi="仿宋_GB2312" w:cs="仿宋_GB2312"/>
          <w:sz w:val="28"/>
          <w:szCs w:val="28"/>
        </w:rPr>
        <w:t>6、</w:t>
      </w:r>
      <w:r>
        <w:rPr>
          <w:rFonts w:ascii="仿宋_GB2312" w:hAnsi="仿宋_GB2312" w:cs="仿宋_GB2312"/>
          <w:sz w:val="28"/>
          <w:szCs w:val="28"/>
        </w:rPr>
        <w:t>表</w:t>
      </w:r>
      <w:r>
        <w:rPr>
          <w:rFonts w:hint="eastAsia" w:ascii="仿宋_GB2312" w:hAnsi="仿宋_GB2312" w:cs="仿宋_GB2312"/>
          <w:sz w:val="28"/>
          <w:szCs w:val="28"/>
        </w:rPr>
        <w:t>7、</w:t>
      </w:r>
      <w:r>
        <w:rPr>
          <w:rFonts w:ascii="仿宋_GB2312" w:hAnsi="仿宋_GB2312" w:cs="仿宋_GB2312"/>
          <w:sz w:val="28"/>
          <w:szCs w:val="28"/>
        </w:rPr>
        <w:t>表</w:t>
      </w:r>
      <w:r>
        <w:rPr>
          <w:rFonts w:hint="eastAsia" w:ascii="仿宋_GB2312" w:hAnsi="仿宋_GB2312" w:cs="仿宋_GB2312"/>
          <w:sz w:val="28"/>
          <w:szCs w:val="28"/>
        </w:rPr>
        <w:t>8、</w:t>
      </w:r>
      <w:r>
        <w:rPr>
          <w:rFonts w:ascii="仿宋_GB2312" w:hAnsi="仿宋_GB2312" w:cs="仿宋_GB2312"/>
          <w:sz w:val="28"/>
          <w:szCs w:val="28"/>
        </w:rPr>
        <w:t>表</w:t>
      </w:r>
      <w:r>
        <w:rPr>
          <w:rFonts w:hint="eastAsia" w:ascii="仿宋_GB2312" w:hAnsi="仿宋_GB2312" w:cs="仿宋_GB2312"/>
          <w:sz w:val="28"/>
          <w:szCs w:val="28"/>
        </w:rPr>
        <w:t>9。</w:t>
      </w:r>
    </w:p>
    <w:p>
      <w:pPr>
        <w:pStyle w:val="3"/>
        <w:spacing w:line="360" w:lineRule="auto"/>
        <w:jc w:val="center"/>
        <w:rPr>
          <w:rFonts w:hint="eastAsia" w:ascii="宋体" w:hAnsi="宋体" w:eastAsia="宋体" w:cs="宋体"/>
          <w:sz w:val="21"/>
          <w:szCs w:val="21"/>
        </w:rPr>
      </w:pPr>
      <w:r>
        <w:rPr>
          <w:rFonts w:hint="eastAsia" w:ascii="宋体" w:hAnsi="宋体" w:eastAsia="宋体" w:cs="宋体"/>
          <w:sz w:val="21"/>
          <w:szCs w:val="21"/>
        </w:rPr>
        <w:t>表5 家具检测项目</w:t>
      </w:r>
    </w:p>
    <w:tbl>
      <w:tblPr>
        <w:tblStyle w:val="7"/>
        <w:tblW w:w="87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1851"/>
        <w:gridCol w:w="1630"/>
        <w:gridCol w:w="2267"/>
        <w:gridCol w:w="2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blHeader/>
          <w:jc w:val="center"/>
        </w:trPr>
        <w:tc>
          <w:tcPr>
            <w:tcW w:w="767" w:type="dxa"/>
            <w:vMerge w:val="restart"/>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序号</w:t>
            </w:r>
          </w:p>
        </w:tc>
        <w:tc>
          <w:tcPr>
            <w:tcW w:w="3481" w:type="dxa"/>
            <w:gridSpan w:val="2"/>
            <w:vMerge w:val="restart"/>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检验项目</w:t>
            </w:r>
          </w:p>
        </w:tc>
        <w:tc>
          <w:tcPr>
            <w:tcW w:w="2267" w:type="dxa"/>
            <w:vMerge w:val="restart"/>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判定标准</w:t>
            </w:r>
          </w:p>
        </w:tc>
        <w:tc>
          <w:tcPr>
            <w:tcW w:w="2190" w:type="dxa"/>
            <w:vMerge w:val="restart"/>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blHeader/>
          <w:jc w:val="center"/>
        </w:trPr>
        <w:tc>
          <w:tcPr>
            <w:tcW w:w="767"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3481" w:type="dxa"/>
            <w:gridSpan w:val="2"/>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2267"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2190"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7"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1</w:t>
            </w:r>
          </w:p>
        </w:tc>
        <w:tc>
          <w:tcPr>
            <w:tcW w:w="3481" w:type="dxa"/>
            <w:gridSpan w:val="2"/>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木工要求</w:t>
            </w:r>
          </w:p>
        </w:tc>
        <w:tc>
          <w:tcPr>
            <w:tcW w:w="2267"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3324-2017</w:t>
            </w:r>
          </w:p>
        </w:tc>
        <w:tc>
          <w:tcPr>
            <w:tcW w:w="2190"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767" w:type="dxa"/>
            <w:vMerge w:val="restart"/>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2</w:t>
            </w:r>
          </w:p>
        </w:tc>
        <w:tc>
          <w:tcPr>
            <w:tcW w:w="1851" w:type="dxa"/>
            <w:vMerge w:val="restart"/>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表面理化性能（漆膜）（喷漆木家具）</w:t>
            </w:r>
          </w:p>
        </w:tc>
        <w:tc>
          <w:tcPr>
            <w:tcW w:w="1630"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耐湿热</w:t>
            </w:r>
          </w:p>
        </w:tc>
        <w:tc>
          <w:tcPr>
            <w:tcW w:w="2267" w:type="dxa"/>
            <w:vMerge w:val="restart"/>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3324-2017</w:t>
            </w:r>
          </w:p>
        </w:tc>
        <w:tc>
          <w:tcPr>
            <w:tcW w:w="2190"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4893.2-2020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67"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1851"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1630"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耐干热</w:t>
            </w:r>
          </w:p>
        </w:tc>
        <w:tc>
          <w:tcPr>
            <w:tcW w:w="2267"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2190"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4893.3-2020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67"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1851"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1630"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附着力</w:t>
            </w:r>
          </w:p>
        </w:tc>
        <w:tc>
          <w:tcPr>
            <w:tcW w:w="2267"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2190"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 xml:space="preserve">GB/T 4893.4-2013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67"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1851"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1630"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耐磨性</w:t>
            </w:r>
          </w:p>
        </w:tc>
        <w:tc>
          <w:tcPr>
            <w:tcW w:w="2267"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2190"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 xml:space="preserve">GB/T 4893.8-2013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67"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1851"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1630"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抗冲击</w:t>
            </w:r>
          </w:p>
        </w:tc>
        <w:tc>
          <w:tcPr>
            <w:tcW w:w="2267"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2190"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4893.9-2013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767" w:type="dxa"/>
            <w:vMerge w:val="restart"/>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3</w:t>
            </w:r>
          </w:p>
        </w:tc>
        <w:tc>
          <w:tcPr>
            <w:tcW w:w="1851" w:type="dxa"/>
            <w:vMerge w:val="restart"/>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表面理化性能（软硬质覆面）（覆面木家具）</w:t>
            </w:r>
          </w:p>
        </w:tc>
        <w:tc>
          <w:tcPr>
            <w:tcW w:w="1630"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耐干热</w:t>
            </w:r>
          </w:p>
        </w:tc>
        <w:tc>
          <w:tcPr>
            <w:tcW w:w="2267" w:type="dxa"/>
            <w:vMerge w:val="restart"/>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3324-2017</w:t>
            </w:r>
          </w:p>
        </w:tc>
        <w:tc>
          <w:tcPr>
            <w:tcW w:w="2190" w:type="dxa"/>
            <w:vMerge w:val="restart"/>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767"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1851"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1630"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耐湿热</w:t>
            </w:r>
          </w:p>
        </w:tc>
        <w:tc>
          <w:tcPr>
            <w:tcW w:w="2267"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2190"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767"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1851"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1630"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耐划痕</w:t>
            </w:r>
          </w:p>
        </w:tc>
        <w:tc>
          <w:tcPr>
            <w:tcW w:w="2267"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2190"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767"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1851"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1630"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耐污染性能</w:t>
            </w:r>
          </w:p>
        </w:tc>
        <w:tc>
          <w:tcPr>
            <w:tcW w:w="2267"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2190"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767"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1851"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1630"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表面耐磨性</w:t>
            </w:r>
          </w:p>
        </w:tc>
        <w:tc>
          <w:tcPr>
            <w:tcW w:w="2267"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c>
          <w:tcPr>
            <w:tcW w:w="2190" w:type="dxa"/>
            <w:vMerge w:val="continue"/>
            <w:vAlign w:val="center"/>
          </w:tcPr>
          <w:p>
            <w:pPr>
              <w:pStyle w:val="6"/>
              <w:pBdr>
                <w:bottom w:val="none" w:color="auto" w:sz="0" w:space="0"/>
              </w:pBdr>
              <w:tabs>
                <w:tab w:val="clear" w:pos="4153"/>
                <w:tab w:val="clear" w:pos="8306"/>
              </w:tabs>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7"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4</w:t>
            </w:r>
          </w:p>
        </w:tc>
        <w:tc>
          <w:tcPr>
            <w:tcW w:w="3481" w:type="dxa"/>
            <w:gridSpan w:val="2"/>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甲醛释放量</w:t>
            </w:r>
          </w:p>
        </w:tc>
        <w:tc>
          <w:tcPr>
            <w:tcW w:w="2267"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 18584-2001</w:t>
            </w:r>
          </w:p>
        </w:tc>
        <w:tc>
          <w:tcPr>
            <w:tcW w:w="2190"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 18584-2001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7"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5</w:t>
            </w:r>
          </w:p>
        </w:tc>
        <w:tc>
          <w:tcPr>
            <w:tcW w:w="3481" w:type="dxa"/>
            <w:gridSpan w:val="2"/>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可溶性重金属（铅、铬、镉、汞）（喷漆木家具）</w:t>
            </w:r>
          </w:p>
        </w:tc>
        <w:tc>
          <w:tcPr>
            <w:tcW w:w="2267"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 18584-2001</w:t>
            </w:r>
          </w:p>
        </w:tc>
        <w:tc>
          <w:tcPr>
            <w:tcW w:w="2190"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 18584-2001</w:t>
            </w:r>
          </w:p>
        </w:tc>
      </w:tr>
    </w:tbl>
    <w:p>
      <w:pPr>
        <w:pStyle w:val="3"/>
        <w:spacing w:line="360" w:lineRule="auto"/>
        <w:jc w:val="center"/>
        <w:rPr>
          <w:rFonts w:hint="eastAsia" w:ascii="宋体" w:hAnsi="宋体" w:eastAsia="宋体" w:cs="宋体"/>
          <w:sz w:val="21"/>
          <w:szCs w:val="21"/>
        </w:rPr>
      </w:pPr>
    </w:p>
    <w:p>
      <w:pPr>
        <w:pStyle w:val="3"/>
        <w:spacing w:line="360" w:lineRule="auto"/>
        <w:jc w:val="center"/>
        <w:rPr>
          <w:rFonts w:hint="eastAsia" w:ascii="宋体" w:hAnsi="宋体" w:eastAsia="宋体" w:cs="宋体"/>
          <w:sz w:val="21"/>
          <w:szCs w:val="21"/>
        </w:rPr>
      </w:pPr>
      <w:r>
        <w:rPr>
          <w:rFonts w:hint="eastAsia" w:ascii="宋体" w:hAnsi="宋体" w:eastAsia="宋体" w:cs="宋体"/>
          <w:sz w:val="21"/>
          <w:szCs w:val="21"/>
        </w:rPr>
        <w:t>表6 浸渍胶膜纸饰面胶合板和细木工板产品检验项目</w:t>
      </w:r>
    </w:p>
    <w:tbl>
      <w:tblPr>
        <w:tblStyle w:val="7"/>
        <w:tblW w:w="88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3"/>
        <w:gridCol w:w="2574"/>
        <w:gridCol w:w="2447"/>
        <w:gridCol w:w="2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933"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序号</w:t>
            </w:r>
          </w:p>
        </w:tc>
        <w:tc>
          <w:tcPr>
            <w:tcW w:w="257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检验项目</w:t>
            </w:r>
          </w:p>
        </w:tc>
        <w:tc>
          <w:tcPr>
            <w:tcW w:w="2447"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依据标准</w:t>
            </w:r>
          </w:p>
        </w:tc>
        <w:tc>
          <w:tcPr>
            <w:tcW w:w="2917"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933"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1</w:t>
            </w:r>
          </w:p>
        </w:tc>
        <w:tc>
          <w:tcPr>
            <w:tcW w:w="257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含水率</w:t>
            </w:r>
          </w:p>
        </w:tc>
        <w:tc>
          <w:tcPr>
            <w:tcW w:w="2447"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34722-2017</w:t>
            </w:r>
          </w:p>
        </w:tc>
        <w:tc>
          <w:tcPr>
            <w:tcW w:w="2917"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34722-2017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933"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2</w:t>
            </w:r>
          </w:p>
        </w:tc>
        <w:tc>
          <w:tcPr>
            <w:tcW w:w="257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甲醛释放量</w:t>
            </w:r>
          </w:p>
        </w:tc>
        <w:tc>
          <w:tcPr>
            <w:tcW w:w="2447"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 xml:space="preserve">GB 18580-2017 </w:t>
            </w:r>
          </w:p>
        </w:tc>
        <w:tc>
          <w:tcPr>
            <w:tcW w:w="2917"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 18580-2017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933"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3</w:t>
            </w:r>
          </w:p>
        </w:tc>
        <w:tc>
          <w:tcPr>
            <w:tcW w:w="257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浸渍剥离试验</w:t>
            </w:r>
          </w:p>
        </w:tc>
        <w:tc>
          <w:tcPr>
            <w:tcW w:w="2447"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 xml:space="preserve">GB/T 34722-2017 </w:t>
            </w:r>
          </w:p>
        </w:tc>
        <w:tc>
          <w:tcPr>
            <w:tcW w:w="2917"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34722-2017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933"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4</w:t>
            </w:r>
          </w:p>
        </w:tc>
        <w:tc>
          <w:tcPr>
            <w:tcW w:w="257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横向静曲强度</w:t>
            </w:r>
          </w:p>
        </w:tc>
        <w:tc>
          <w:tcPr>
            <w:tcW w:w="2447"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 xml:space="preserve">GB/T 34722-2017 </w:t>
            </w:r>
          </w:p>
        </w:tc>
        <w:tc>
          <w:tcPr>
            <w:tcW w:w="2917"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34722-2017</w:t>
            </w:r>
          </w:p>
        </w:tc>
      </w:tr>
    </w:tbl>
    <w:p>
      <w:pPr>
        <w:pStyle w:val="2"/>
        <w:ind w:left="840" w:hanging="420"/>
        <w:rPr>
          <w:rFonts w:hint="eastAsia" w:ascii="宋体" w:hAnsi="宋体" w:eastAsia="宋体" w:cs="宋体"/>
          <w:sz w:val="21"/>
          <w:szCs w:val="21"/>
          <w:highlight w:val="yellow"/>
        </w:rPr>
      </w:pPr>
    </w:p>
    <w:p>
      <w:pPr>
        <w:pStyle w:val="3"/>
        <w:spacing w:line="360" w:lineRule="auto"/>
        <w:jc w:val="center"/>
        <w:rPr>
          <w:rFonts w:hint="eastAsia" w:ascii="宋体" w:hAnsi="宋体" w:eastAsia="宋体" w:cs="宋体"/>
          <w:sz w:val="21"/>
          <w:szCs w:val="21"/>
        </w:rPr>
      </w:pPr>
      <w:r>
        <w:rPr>
          <w:rFonts w:hint="eastAsia" w:ascii="宋体" w:hAnsi="宋体" w:eastAsia="宋体" w:cs="宋体"/>
          <w:sz w:val="21"/>
          <w:szCs w:val="21"/>
        </w:rPr>
        <w:t>表7 浸渍胶膜纸饰面纤维板和刨花板产品检验项目</w:t>
      </w:r>
    </w:p>
    <w:tbl>
      <w:tblPr>
        <w:tblStyle w:val="7"/>
        <w:tblW w:w="88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3"/>
        <w:gridCol w:w="2694"/>
        <w:gridCol w:w="2409"/>
        <w:gridCol w:w="2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823"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序号</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检验项目</w:t>
            </w:r>
          </w:p>
        </w:tc>
        <w:tc>
          <w:tcPr>
            <w:tcW w:w="2409"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依据标准</w:t>
            </w:r>
          </w:p>
        </w:tc>
        <w:tc>
          <w:tcPr>
            <w:tcW w:w="2891"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2" w:hRule="atLeast"/>
          <w:jc w:val="center"/>
        </w:trPr>
        <w:tc>
          <w:tcPr>
            <w:tcW w:w="823"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1</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含水率</w:t>
            </w:r>
          </w:p>
        </w:tc>
        <w:tc>
          <w:tcPr>
            <w:tcW w:w="2409"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 xml:space="preserve">GB/T 15102-2017 </w:t>
            </w:r>
          </w:p>
        </w:tc>
        <w:tc>
          <w:tcPr>
            <w:tcW w:w="2891"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 xml:space="preserve">GB/T 17657-2013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823"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2</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密度或板内密度偏差</w:t>
            </w:r>
          </w:p>
        </w:tc>
        <w:tc>
          <w:tcPr>
            <w:tcW w:w="2409"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15102-2017</w:t>
            </w:r>
          </w:p>
        </w:tc>
        <w:tc>
          <w:tcPr>
            <w:tcW w:w="2891"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823"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3</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静曲强度</w:t>
            </w:r>
          </w:p>
        </w:tc>
        <w:tc>
          <w:tcPr>
            <w:tcW w:w="2409"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15102-2017</w:t>
            </w:r>
          </w:p>
        </w:tc>
        <w:tc>
          <w:tcPr>
            <w:tcW w:w="2891"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823"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4</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弹性模量</w:t>
            </w:r>
          </w:p>
        </w:tc>
        <w:tc>
          <w:tcPr>
            <w:tcW w:w="2409"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15102-2017</w:t>
            </w:r>
          </w:p>
        </w:tc>
        <w:tc>
          <w:tcPr>
            <w:tcW w:w="2891"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823"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5</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表面耐磨</w:t>
            </w:r>
          </w:p>
        </w:tc>
        <w:tc>
          <w:tcPr>
            <w:tcW w:w="2409"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15102-2017</w:t>
            </w:r>
          </w:p>
        </w:tc>
        <w:tc>
          <w:tcPr>
            <w:tcW w:w="2891"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15102-2017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823"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6</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表面耐龟裂</w:t>
            </w:r>
          </w:p>
        </w:tc>
        <w:tc>
          <w:tcPr>
            <w:tcW w:w="2409"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15102-2017</w:t>
            </w:r>
          </w:p>
        </w:tc>
        <w:tc>
          <w:tcPr>
            <w:tcW w:w="2891"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823"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7</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吸水厚度膨胀率</w:t>
            </w:r>
          </w:p>
        </w:tc>
        <w:tc>
          <w:tcPr>
            <w:tcW w:w="2409"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15102-2017</w:t>
            </w:r>
          </w:p>
        </w:tc>
        <w:tc>
          <w:tcPr>
            <w:tcW w:w="2891"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15102-2017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823"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8</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表面耐香烟灼烧</w:t>
            </w:r>
          </w:p>
        </w:tc>
        <w:tc>
          <w:tcPr>
            <w:tcW w:w="2409"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15102-2017</w:t>
            </w:r>
          </w:p>
        </w:tc>
        <w:tc>
          <w:tcPr>
            <w:tcW w:w="2891"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2" w:hRule="atLeast"/>
          <w:jc w:val="center"/>
        </w:trPr>
        <w:tc>
          <w:tcPr>
            <w:tcW w:w="823"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9</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甲醛释放量</w:t>
            </w:r>
          </w:p>
        </w:tc>
        <w:tc>
          <w:tcPr>
            <w:tcW w:w="2409" w:type="dxa"/>
            <w:shd w:val="clear" w:color="auto" w:fill="FFFFFF"/>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 xml:space="preserve">GB 18580-2017 </w:t>
            </w:r>
          </w:p>
        </w:tc>
        <w:tc>
          <w:tcPr>
            <w:tcW w:w="2891"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 18580-2017</w:t>
            </w:r>
          </w:p>
        </w:tc>
      </w:tr>
    </w:tbl>
    <w:p>
      <w:pPr>
        <w:pStyle w:val="2"/>
        <w:ind w:left="840" w:hanging="420"/>
        <w:rPr>
          <w:rFonts w:hint="eastAsia" w:ascii="宋体" w:hAnsi="宋体" w:eastAsia="宋体" w:cs="宋体"/>
          <w:sz w:val="21"/>
          <w:szCs w:val="21"/>
          <w:highlight w:val="yellow"/>
        </w:rPr>
      </w:pPr>
    </w:p>
    <w:p>
      <w:pPr>
        <w:pStyle w:val="3"/>
        <w:spacing w:line="360" w:lineRule="auto"/>
        <w:jc w:val="center"/>
        <w:rPr>
          <w:rFonts w:hint="eastAsia" w:ascii="宋体" w:hAnsi="宋体" w:eastAsia="宋体" w:cs="宋体"/>
          <w:sz w:val="21"/>
          <w:szCs w:val="21"/>
        </w:rPr>
      </w:pPr>
      <w:r>
        <w:rPr>
          <w:rFonts w:hint="eastAsia" w:ascii="宋体" w:hAnsi="宋体" w:eastAsia="宋体" w:cs="宋体"/>
          <w:sz w:val="21"/>
          <w:szCs w:val="21"/>
        </w:rPr>
        <w:t>表8 刨花板产品检验项目</w:t>
      </w:r>
    </w:p>
    <w:tbl>
      <w:tblPr>
        <w:tblStyle w:val="7"/>
        <w:tblW w:w="88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6"/>
        <w:gridCol w:w="2694"/>
        <w:gridCol w:w="2409"/>
        <w:gridCol w:w="2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826"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序号</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检验项目</w:t>
            </w:r>
          </w:p>
        </w:tc>
        <w:tc>
          <w:tcPr>
            <w:tcW w:w="2409"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依据标准</w:t>
            </w:r>
          </w:p>
        </w:tc>
        <w:tc>
          <w:tcPr>
            <w:tcW w:w="2895"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826"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1</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含水率</w:t>
            </w:r>
          </w:p>
        </w:tc>
        <w:tc>
          <w:tcPr>
            <w:tcW w:w="2409"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4897-2015</w:t>
            </w:r>
          </w:p>
        </w:tc>
        <w:tc>
          <w:tcPr>
            <w:tcW w:w="2895"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826"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2</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板内密度偏差</w:t>
            </w:r>
          </w:p>
        </w:tc>
        <w:tc>
          <w:tcPr>
            <w:tcW w:w="2409"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4897-2015</w:t>
            </w:r>
          </w:p>
        </w:tc>
        <w:tc>
          <w:tcPr>
            <w:tcW w:w="2895"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4897-2015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826"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3</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静曲强度</w:t>
            </w:r>
          </w:p>
        </w:tc>
        <w:tc>
          <w:tcPr>
            <w:tcW w:w="2409"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4897-2015</w:t>
            </w:r>
          </w:p>
        </w:tc>
        <w:tc>
          <w:tcPr>
            <w:tcW w:w="2895"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26"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4</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弹性模量</w:t>
            </w:r>
          </w:p>
        </w:tc>
        <w:tc>
          <w:tcPr>
            <w:tcW w:w="2409"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4897-2015</w:t>
            </w:r>
          </w:p>
        </w:tc>
        <w:tc>
          <w:tcPr>
            <w:tcW w:w="2895"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26"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5</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吸水厚度膨胀率</w:t>
            </w:r>
          </w:p>
        </w:tc>
        <w:tc>
          <w:tcPr>
            <w:tcW w:w="2409"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4897-2015</w:t>
            </w:r>
          </w:p>
        </w:tc>
        <w:tc>
          <w:tcPr>
            <w:tcW w:w="2895"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26"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6</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内结合强度</w:t>
            </w:r>
          </w:p>
        </w:tc>
        <w:tc>
          <w:tcPr>
            <w:tcW w:w="2409"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4897-2015</w:t>
            </w:r>
          </w:p>
        </w:tc>
        <w:tc>
          <w:tcPr>
            <w:tcW w:w="2895"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26"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7</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表面结合强度</w:t>
            </w:r>
          </w:p>
        </w:tc>
        <w:tc>
          <w:tcPr>
            <w:tcW w:w="2409"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4897-2015</w:t>
            </w:r>
          </w:p>
        </w:tc>
        <w:tc>
          <w:tcPr>
            <w:tcW w:w="2895"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26"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8</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甲醛释放量</w:t>
            </w:r>
          </w:p>
        </w:tc>
        <w:tc>
          <w:tcPr>
            <w:tcW w:w="2409"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 18580-2017</w:t>
            </w:r>
          </w:p>
        </w:tc>
        <w:tc>
          <w:tcPr>
            <w:tcW w:w="2895"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 18580-2017</w:t>
            </w:r>
          </w:p>
        </w:tc>
      </w:tr>
    </w:tbl>
    <w:p>
      <w:pPr>
        <w:pStyle w:val="3"/>
        <w:spacing w:line="360" w:lineRule="auto"/>
        <w:jc w:val="center"/>
        <w:rPr>
          <w:rFonts w:hint="eastAsia" w:ascii="宋体" w:hAnsi="宋体" w:eastAsia="宋体" w:cs="宋体"/>
          <w:sz w:val="21"/>
          <w:szCs w:val="21"/>
        </w:rPr>
      </w:pPr>
    </w:p>
    <w:p>
      <w:pPr>
        <w:pStyle w:val="3"/>
        <w:spacing w:line="360" w:lineRule="auto"/>
        <w:jc w:val="center"/>
        <w:rPr>
          <w:rFonts w:hint="eastAsia" w:ascii="宋体" w:hAnsi="宋体" w:eastAsia="宋体" w:cs="宋体"/>
          <w:sz w:val="21"/>
          <w:szCs w:val="21"/>
        </w:rPr>
      </w:pPr>
      <w:bookmarkStart w:id="0" w:name="_GoBack"/>
      <w:bookmarkEnd w:id="0"/>
      <w:r>
        <w:rPr>
          <w:rFonts w:hint="eastAsia" w:ascii="宋体" w:hAnsi="宋体" w:eastAsia="宋体" w:cs="宋体"/>
          <w:sz w:val="21"/>
          <w:szCs w:val="21"/>
        </w:rPr>
        <w:t>表9 中密度纤维板产品检验项目</w:t>
      </w:r>
    </w:p>
    <w:tbl>
      <w:tblPr>
        <w:tblStyle w:val="7"/>
        <w:tblW w:w="88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6"/>
        <w:gridCol w:w="2694"/>
        <w:gridCol w:w="2409"/>
        <w:gridCol w:w="2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826"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序号</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检验项目</w:t>
            </w:r>
          </w:p>
        </w:tc>
        <w:tc>
          <w:tcPr>
            <w:tcW w:w="2409"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依据标准</w:t>
            </w:r>
          </w:p>
        </w:tc>
        <w:tc>
          <w:tcPr>
            <w:tcW w:w="2895"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826"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1</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含水率</w:t>
            </w:r>
          </w:p>
        </w:tc>
        <w:tc>
          <w:tcPr>
            <w:tcW w:w="2409"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11718-2021</w:t>
            </w:r>
          </w:p>
        </w:tc>
        <w:tc>
          <w:tcPr>
            <w:tcW w:w="2895"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826"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2</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密度</w:t>
            </w:r>
          </w:p>
        </w:tc>
        <w:tc>
          <w:tcPr>
            <w:tcW w:w="2409"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11718-2021</w:t>
            </w:r>
          </w:p>
        </w:tc>
        <w:tc>
          <w:tcPr>
            <w:tcW w:w="2895"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826"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3</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静曲强度</w:t>
            </w:r>
          </w:p>
        </w:tc>
        <w:tc>
          <w:tcPr>
            <w:tcW w:w="2409"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GB/T 11718-2021</w:t>
            </w:r>
          </w:p>
        </w:tc>
        <w:tc>
          <w:tcPr>
            <w:tcW w:w="2895"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26"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4</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弹性模量</w:t>
            </w:r>
          </w:p>
        </w:tc>
        <w:tc>
          <w:tcPr>
            <w:tcW w:w="2409"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GB/T 11718-2021</w:t>
            </w:r>
          </w:p>
        </w:tc>
        <w:tc>
          <w:tcPr>
            <w:tcW w:w="2895"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26"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5</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内胶合强度</w:t>
            </w:r>
          </w:p>
        </w:tc>
        <w:tc>
          <w:tcPr>
            <w:tcW w:w="2409"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GB/T 11718-2021</w:t>
            </w:r>
          </w:p>
        </w:tc>
        <w:tc>
          <w:tcPr>
            <w:tcW w:w="2895"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26"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6</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吸水厚度膨胀率</w:t>
            </w:r>
          </w:p>
        </w:tc>
        <w:tc>
          <w:tcPr>
            <w:tcW w:w="2409"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GB/T 11718-2021</w:t>
            </w:r>
          </w:p>
        </w:tc>
        <w:tc>
          <w:tcPr>
            <w:tcW w:w="2895"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26"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7</w:t>
            </w:r>
          </w:p>
        </w:tc>
        <w:tc>
          <w:tcPr>
            <w:tcW w:w="2694"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甲醛释放量</w:t>
            </w:r>
          </w:p>
        </w:tc>
        <w:tc>
          <w:tcPr>
            <w:tcW w:w="2409"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 18580-2017</w:t>
            </w:r>
          </w:p>
        </w:tc>
        <w:tc>
          <w:tcPr>
            <w:tcW w:w="2895" w:type="dxa"/>
            <w:vAlign w:val="center"/>
          </w:tcPr>
          <w:p>
            <w:pPr>
              <w:pStyle w:val="6"/>
              <w:pBdr>
                <w:bottom w:val="none" w:color="auto" w:sz="0" w:space="0"/>
              </w:pBdr>
              <w:tabs>
                <w:tab w:val="clear" w:pos="4153"/>
                <w:tab w:val="clear" w:pos="8306"/>
              </w:tabs>
              <w:rPr>
                <w:rFonts w:hint="eastAsia" w:ascii="宋体" w:hAnsi="宋体" w:eastAsia="宋体" w:cs="宋体"/>
                <w:sz w:val="21"/>
                <w:szCs w:val="21"/>
              </w:rPr>
            </w:pPr>
            <w:r>
              <w:rPr>
                <w:rFonts w:hint="eastAsia" w:ascii="宋体" w:hAnsi="宋体" w:eastAsia="宋体" w:cs="宋体"/>
                <w:sz w:val="21"/>
                <w:szCs w:val="21"/>
              </w:rPr>
              <w:t>GB 18580-2017</w:t>
            </w:r>
          </w:p>
        </w:tc>
      </w:tr>
    </w:tbl>
    <w:p>
      <w:pPr>
        <w:widowControl/>
        <w:spacing w:line="360" w:lineRule="auto"/>
        <w:jc w:val="left"/>
        <w:rPr>
          <w:rFonts w:ascii="仿宋_GB2312" w:hAnsi="仿宋_GB2312" w:cs="仿宋_GB2312"/>
          <w:sz w:val="28"/>
          <w:szCs w:val="28"/>
        </w:rPr>
      </w:pPr>
      <w:r>
        <w:rPr>
          <w:rFonts w:hint="eastAsia" w:ascii="仿宋_GB2312" w:hAnsi="仿宋_GB2312" w:cs="仿宋_GB2312"/>
          <w:sz w:val="28"/>
          <w:szCs w:val="28"/>
        </w:rPr>
        <w:t>注：检验方法包括相关产品标准及试验方法标准。执行企业标准时，按照企业标准规定指标并结合国家、行业标准进行比较。</w:t>
      </w:r>
    </w:p>
    <w:p>
      <w:pPr>
        <w:pStyle w:val="3"/>
        <w:spacing w:line="360" w:lineRule="auto"/>
        <w:ind w:firstLine="560"/>
        <w:rPr>
          <w:rFonts w:ascii="仿宋_GB2312" w:hAnsi="仿宋_GB2312" w:cs="仿宋_GB2312"/>
          <w:sz w:val="28"/>
          <w:szCs w:val="28"/>
        </w:rPr>
      </w:pPr>
      <w:r>
        <w:rPr>
          <w:rFonts w:hint="eastAsia" w:ascii="仿宋_GB2312" w:hAnsi="仿宋_GB2312" w:cs="仿宋_GB2312"/>
          <w:sz w:val="28"/>
          <w:szCs w:val="28"/>
        </w:rPr>
        <w:t>凡是注日期的文件，其随后所有的修改单（不包括勘误的内容）或修订版不适用于本细则。凡是不注日期的文件，其最新版本适用于本细则。</w:t>
      </w:r>
    </w:p>
    <w:p>
      <w:pPr>
        <w:spacing w:line="360" w:lineRule="auto"/>
        <w:ind w:firstLine="700" w:firstLineChars="250"/>
        <w:rPr>
          <w:rFonts w:ascii="仿宋_GB2312" w:hAnsi="仿宋_GB2312" w:cs="仿宋_GB2312"/>
          <w:sz w:val="28"/>
          <w:szCs w:val="28"/>
        </w:rPr>
      </w:pPr>
      <w:r>
        <w:rPr>
          <w:rFonts w:hint="eastAsia" w:ascii="仿宋_GB2312" w:hAnsi="仿宋_GB2312" w:cs="仿宋_GB2312"/>
          <w:sz w:val="28"/>
          <w:szCs w:val="28"/>
        </w:rPr>
        <w:t>家具品种多，没有固定产品，具体检验项目按抽取样品适用情况从表5中选取。</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6.2检验应注意的问题</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若被检产品明示的质量要求高于本细则中检验项目依据的标准要求时，应按被检产品明示的质量要求判定。</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若被检产品明示的质量要求低于本细则中检验项目依据的强制性标准要求时，应按照强制性标准要求判定。</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若被检产品明示的质量要求低于或包含本细则中检验项目依据的推荐性标准要求时，应以被检产品明示的质量要求判定。</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若被检产品明示的质量要求缺少本细则中检验项目依据的强制性标准要求时，应按照强制性标准要求判定。</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360" w:lineRule="auto"/>
        <w:ind w:firstLine="551" w:firstLineChars="196"/>
        <w:rPr>
          <w:rFonts w:ascii="仿宋_GB2312" w:hAnsi="仿宋_GB2312" w:cs="仿宋_GB2312"/>
          <w:b/>
          <w:bCs/>
          <w:sz w:val="28"/>
          <w:szCs w:val="28"/>
        </w:rPr>
      </w:pPr>
      <w:r>
        <w:rPr>
          <w:rFonts w:hint="eastAsia" w:ascii="仿宋_GB2312" w:hAnsi="仿宋_GB2312" w:cs="仿宋_GB2312"/>
          <w:b/>
          <w:bCs/>
          <w:sz w:val="28"/>
          <w:szCs w:val="28"/>
        </w:rPr>
        <w:t>7判定原则</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360" w:lineRule="auto"/>
        <w:ind w:firstLine="551" w:firstLineChars="196"/>
        <w:rPr>
          <w:rFonts w:ascii="仿宋_GB2312" w:hAnsi="仿宋_GB2312" w:cs="仿宋_GB2312"/>
          <w:sz w:val="28"/>
          <w:szCs w:val="28"/>
        </w:rPr>
      </w:pPr>
      <w:r>
        <w:rPr>
          <w:rFonts w:hint="eastAsia" w:ascii="仿宋_GB2312" w:hAnsi="仿宋_GB2312" w:cs="仿宋_GB2312"/>
          <w:b/>
          <w:bCs/>
          <w:sz w:val="28"/>
          <w:szCs w:val="28"/>
        </w:rPr>
        <w:t>8异议处理</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对判定不合格产品进行异议处理时，按以下方式进行：</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8.1核查不合格项目相关证据，能够以记录（纸质记录或电子记录或影像记录）或与不合格项目相关联的其它质量数据等检验证据证明。</w:t>
      </w:r>
    </w:p>
    <w:p>
      <w:pPr>
        <w:adjustRightInd w:val="0"/>
        <w:snapToGrid w:val="0"/>
        <w:spacing w:line="360" w:lineRule="auto"/>
        <w:ind w:firstLine="548" w:firstLineChars="196"/>
        <w:rPr>
          <w:rFonts w:ascii="仿宋_GB2312" w:hAnsi="仿宋_GB2312" w:cs="仿宋_GB2312"/>
          <w:sz w:val="28"/>
          <w:szCs w:val="28"/>
        </w:rPr>
      </w:pPr>
      <w:r>
        <w:rPr>
          <w:rFonts w:hint="eastAsia" w:ascii="仿宋_GB2312" w:hAnsi="仿宋_GB2312" w:cs="仿宋_GB2312"/>
          <w:sz w:val="28"/>
          <w:szCs w:val="28"/>
        </w:rPr>
        <w:t>8.2对需要复检并具备检验条件的，处理企业异议的市场监督管理部门或者指定检验机构应当按原监督抽查细则对留存的样品或抽取的备用样品组织复检，复检项目如有仲裁法需用仲裁法进行复检，并出具检验报告。复检结论为最终结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hOTA2YWY3NTA0YzVkYjFhOTViMzEyMWJkZWE3NGYifQ=="/>
  </w:docVars>
  <w:rsids>
    <w:rsidRoot w:val="002626C2"/>
    <w:rsid w:val="000154C5"/>
    <w:rsid w:val="00025F5E"/>
    <w:rsid w:val="000371AC"/>
    <w:rsid w:val="00042A1A"/>
    <w:rsid w:val="00042E2C"/>
    <w:rsid w:val="0004373F"/>
    <w:rsid w:val="0009314A"/>
    <w:rsid w:val="00094229"/>
    <w:rsid w:val="000E038E"/>
    <w:rsid w:val="000E30B7"/>
    <w:rsid w:val="00104390"/>
    <w:rsid w:val="00113195"/>
    <w:rsid w:val="001267E8"/>
    <w:rsid w:val="00184014"/>
    <w:rsid w:val="00191A0B"/>
    <w:rsid w:val="001E14C3"/>
    <w:rsid w:val="002626C2"/>
    <w:rsid w:val="002739E2"/>
    <w:rsid w:val="00295580"/>
    <w:rsid w:val="002A1AB9"/>
    <w:rsid w:val="002B4CC2"/>
    <w:rsid w:val="002C6D16"/>
    <w:rsid w:val="002D7552"/>
    <w:rsid w:val="002F773D"/>
    <w:rsid w:val="00303D41"/>
    <w:rsid w:val="00310AAA"/>
    <w:rsid w:val="00323292"/>
    <w:rsid w:val="00401E6D"/>
    <w:rsid w:val="00444BCE"/>
    <w:rsid w:val="00465FC1"/>
    <w:rsid w:val="00486649"/>
    <w:rsid w:val="004C7F96"/>
    <w:rsid w:val="004D31ED"/>
    <w:rsid w:val="004F3E30"/>
    <w:rsid w:val="005023BD"/>
    <w:rsid w:val="005057E6"/>
    <w:rsid w:val="00512E45"/>
    <w:rsid w:val="005460AA"/>
    <w:rsid w:val="005643E0"/>
    <w:rsid w:val="00587804"/>
    <w:rsid w:val="005A7FFC"/>
    <w:rsid w:val="005D719D"/>
    <w:rsid w:val="00612DBE"/>
    <w:rsid w:val="00670A4E"/>
    <w:rsid w:val="0068141B"/>
    <w:rsid w:val="006C02A9"/>
    <w:rsid w:val="006F5BF7"/>
    <w:rsid w:val="0078045B"/>
    <w:rsid w:val="00783328"/>
    <w:rsid w:val="007A198E"/>
    <w:rsid w:val="007B5FED"/>
    <w:rsid w:val="008101D5"/>
    <w:rsid w:val="0085170C"/>
    <w:rsid w:val="00880F53"/>
    <w:rsid w:val="008944A7"/>
    <w:rsid w:val="00897AAC"/>
    <w:rsid w:val="008E6AAB"/>
    <w:rsid w:val="008E7BE1"/>
    <w:rsid w:val="0090436C"/>
    <w:rsid w:val="009921F2"/>
    <w:rsid w:val="009A5BF4"/>
    <w:rsid w:val="00A63B7A"/>
    <w:rsid w:val="00A91D33"/>
    <w:rsid w:val="00AC4011"/>
    <w:rsid w:val="00AF48AB"/>
    <w:rsid w:val="00B559F2"/>
    <w:rsid w:val="00BC1F0C"/>
    <w:rsid w:val="00BE7F2D"/>
    <w:rsid w:val="00C006AB"/>
    <w:rsid w:val="00C25703"/>
    <w:rsid w:val="00C630F3"/>
    <w:rsid w:val="00C6498E"/>
    <w:rsid w:val="00C73360"/>
    <w:rsid w:val="00C7461B"/>
    <w:rsid w:val="00CA58EE"/>
    <w:rsid w:val="00CB2B45"/>
    <w:rsid w:val="00CE268E"/>
    <w:rsid w:val="00D17F27"/>
    <w:rsid w:val="00D21A19"/>
    <w:rsid w:val="00D41D7A"/>
    <w:rsid w:val="00D52D77"/>
    <w:rsid w:val="00D649CA"/>
    <w:rsid w:val="00D85E5F"/>
    <w:rsid w:val="00DA72F2"/>
    <w:rsid w:val="00DB2556"/>
    <w:rsid w:val="00DF0B2C"/>
    <w:rsid w:val="00DF4771"/>
    <w:rsid w:val="00E1374D"/>
    <w:rsid w:val="00E26DAA"/>
    <w:rsid w:val="00E33C00"/>
    <w:rsid w:val="00E352FB"/>
    <w:rsid w:val="00E509C9"/>
    <w:rsid w:val="00E75AB4"/>
    <w:rsid w:val="00E87A82"/>
    <w:rsid w:val="00EC104C"/>
    <w:rsid w:val="00EC5FE8"/>
    <w:rsid w:val="00ED4A98"/>
    <w:rsid w:val="00EF4808"/>
    <w:rsid w:val="00F122D5"/>
    <w:rsid w:val="00F4261E"/>
    <w:rsid w:val="00F9574D"/>
    <w:rsid w:val="00FA2F45"/>
    <w:rsid w:val="00FF45C2"/>
    <w:rsid w:val="13501F2B"/>
    <w:rsid w:val="1F3B4625"/>
    <w:rsid w:val="2147753E"/>
    <w:rsid w:val="52061681"/>
    <w:rsid w:val="73EC5A9E"/>
    <w:rsid w:val="FDFF52B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List 2"/>
    <w:basedOn w:val="1"/>
    <w:uiPriority w:val="0"/>
    <w:pPr>
      <w:ind w:left="100" w:leftChars="200" w:hanging="200" w:hangingChars="200"/>
    </w:pPr>
  </w:style>
  <w:style w:type="paragraph" w:styleId="3">
    <w:name w:val="Normal Indent"/>
    <w:basedOn w:val="1"/>
    <w:next w:val="1"/>
    <w:uiPriority w:val="99"/>
    <w:pPr>
      <w:ind w:firstLine="420" w:firstLineChars="200"/>
    </w:pPr>
  </w:style>
  <w:style w:type="paragraph" w:styleId="4">
    <w:name w:val="Date"/>
    <w:basedOn w:val="1"/>
    <w:next w:val="1"/>
    <w:link w:val="11"/>
    <w:semiHidden/>
    <w:unhideWhenUsed/>
    <w:uiPriority w:val="99"/>
    <w:pPr>
      <w:ind w:left="100" w:leftChars="2500"/>
    </w:pPr>
  </w:style>
  <w:style w:type="paragraph" w:styleId="5">
    <w:name w:val="footer"/>
    <w:basedOn w:val="1"/>
    <w:link w:val="10"/>
    <w:qFormat/>
    <w:uiPriority w:val="99"/>
    <w:pPr>
      <w:tabs>
        <w:tab w:val="center" w:pos="4153"/>
        <w:tab w:val="right" w:pos="8306"/>
      </w:tabs>
      <w:snapToGrid w:val="0"/>
      <w:jc w:val="left"/>
    </w:pPr>
    <w:rPr>
      <w:rFonts w:ascii="等线" w:hAnsi="等线" w:eastAsia="等线" w:cs="等线"/>
      <w:kern w:val="0"/>
      <w:sz w:val="18"/>
      <w:szCs w:val="18"/>
    </w:rPr>
  </w:style>
  <w:style w:type="paragraph" w:styleId="6">
    <w:name w:val="header"/>
    <w:basedOn w:val="1"/>
    <w:link w:val="9"/>
    <w:qFormat/>
    <w:uiPriority w:val="99"/>
    <w:pPr>
      <w:pBdr>
        <w:bottom w:val="single" w:color="auto" w:sz="6" w:space="1"/>
      </w:pBdr>
      <w:tabs>
        <w:tab w:val="center" w:pos="4153"/>
        <w:tab w:val="right" w:pos="8306"/>
      </w:tabs>
      <w:snapToGrid w:val="0"/>
      <w:jc w:val="center"/>
    </w:pPr>
    <w:rPr>
      <w:rFonts w:ascii="等线" w:hAnsi="等线" w:eastAsia="等线" w:cs="等线"/>
      <w:kern w:val="0"/>
      <w:sz w:val="18"/>
      <w:szCs w:val="18"/>
    </w:rPr>
  </w:style>
  <w:style w:type="character" w:customStyle="1" w:styleId="9">
    <w:name w:val="页眉 Char"/>
    <w:link w:val="6"/>
    <w:qFormat/>
    <w:locked/>
    <w:uiPriority w:val="99"/>
    <w:rPr>
      <w:sz w:val="18"/>
      <w:szCs w:val="18"/>
    </w:rPr>
  </w:style>
  <w:style w:type="character" w:customStyle="1" w:styleId="10">
    <w:name w:val="页脚 Char"/>
    <w:link w:val="5"/>
    <w:qFormat/>
    <w:locked/>
    <w:uiPriority w:val="99"/>
    <w:rPr>
      <w:sz w:val="18"/>
      <w:szCs w:val="18"/>
    </w:rPr>
  </w:style>
  <w:style w:type="character" w:customStyle="1" w:styleId="11">
    <w:name w:val="日期 Char"/>
    <w:link w:val="4"/>
    <w:semiHidden/>
    <w:qFormat/>
    <w:uiPriority w:val="99"/>
    <w:rPr>
      <w:rFonts w:ascii="Times New Roman" w:hAnsi="Times New Roman" w:eastAsia="仿宋_GB2312"/>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145E4-CA5E-4004-A7DB-B1BA5739D3CE}">
  <ds:schemaRefs/>
</ds:datastoreItem>
</file>

<file path=docProps/app.xml><?xml version="1.0" encoding="utf-8"?>
<Properties xmlns="http://schemas.openxmlformats.org/officeDocument/2006/extended-properties" xmlns:vt="http://schemas.openxmlformats.org/officeDocument/2006/docPropsVTypes">
  <Template>Normal</Template>
  <Company>TJDN</Company>
  <Pages>8</Pages>
  <Words>3108</Words>
  <Characters>4155</Characters>
  <Lines>33</Lines>
  <Paragraphs>9</Paragraphs>
  <TotalTime>176</TotalTime>
  <ScaleCrop>false</ScaleCrop>
  <LinksUpToDate>false</LinksUpToDate>
  <CharactersWithSpaces>4284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2021-05-07T15:26:00Z</dcterms:created>
  <dc:creator>Admin</dc:creator>
  <cp:lastModifiedBy>申雅楠</cp:lastModifiedBy>
  <dcterms:modified xsi:type="dcterms:W3CDTF">2023-06-16T05:36:06Z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C19B9A5FA5964247B6BDD6DEA3278599_13</vt:lpwstr>
  </property>
</Properties>
</file>