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57D3A">
      <w:pPr>
        <w:jc w:val="center"/>
        <w:rPr>
          <w:rFonts w:hint="eastAsia" w:ascii="黑体" w:hAnsi="黑体" w:eastAsia="黑体" w:cs="黑体"/>
          <w:b/>
          <w:bCs/>
          <w:sz w:val="44"/>
          <w:szCs w:val="44"/>
          <w:highlight w:val="none"/>
          <w:u w:val="none"/>
          <w:lang w:val="en-US" w:eastAsia="zh-CN"/>
        </w:rPr>
      </w:pPr>
      <w:r>
        <w:rPr>
          <w:rFonts w:hint="eastAsia" w:ascii="黑体" w:hAnsi="黑体" w:eastAsia="黑体" w:cs="黑体"/>
          <w:b/>
          <w:bCs/>
          <w:sz w:val="44"/>
          <w:szCs w:val="44"/>
          <w:highlight w:val="none"/>
          <w:u w:val="none"/>
          <w:lang w:val="en-US" w:eastAsia="zh-CN"/>
        </w:rPr>
        <w:t>海城市政府投资建设项目管理暂行规定</w:t>
      </w:r>
    </w:p>
    <w:p w14:paraId="779FAD13">
      <w:pPr>
        <w:bidi w:val="0"/>
        <w:rPr>
          <w:rFonts w:hint="eastAsia"/>
          <w:highlight w:val="none"/>
          <w:u w:val="none"/>
        </w:rPr>
      </w:pPr>
      <w:bookmarkStart w:id="0" w:name="_GoBack"/>
      <w:bookmarkEnd w:id="0"/>
    </w:p>
    <w:p w14:paraId="3486DED3">
      <w:pPr>
        <w:jc w:val="center"/>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第一章 总</w:t>
      </w:r>
      <w:r>
        <w:rPr>
          <w:rFonts w:hint="eastAsia" w:ascii="黑体" w:hAnsi="黑体" w:eastAsia="黑体" w:cs="黑体"/>
          <w:sz w:val="32"/>
          <w:szCs w:val="32"/>
          <w:highlight w:val="none"/>
          <w:u w:val="none"/>
          <w:lang w:val="en-US" w:eastAsia="zh-CN"/>
        </w:rPr>
        <w:t xml:space="preserve">  </w:t>
      </w:r>
      <w:r>
        <w:rPr>
          <w:rFonts w:hint="eastAsia" w:ascii="黑体" w:hAnsi="黑体" w:eastAsia="黑体" w:cs="黑体"/>
          <w:sz w:val="32"/>
          <w:szCs w:val="32"/>
          <w:highlight w:val="none"/>
          <w:u w:val="none"/>
        </w:rPr>
        <w:t>则</w:t>
      </w:r>
    </w:p>
    <w:p w14:paraId="0A6C10FC">
      <w:pPr>
        <w:keepNext w:val="0"/>
        <w:keepLines w:val="0"/>
        <w:widowControl/>
        <w:suppressLineNumbers w:val="0"/>
        <w:ind w:firstLine="643" w:firstLineChars="200"/>
        <w:jc w:val="left"/>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第一条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为了进一步提高政府投资效益，规范政府投资行为，依据国务院《政府投资条例》</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国务院712号令</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《辽宁省省本级政府投资项目管理暂行规定》</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辽政发〔2017〕31号）</w:t>
      </w:r>
      <w:r>
        <w:rPr>
          <w:rFonts w:hint="eastAsia" w:ascii="仿宋_GB2312" w:hAnsi="仿宋_GB2312" w:eastAsia="仿宋_GB2312" w:cs="仿宋_GB2312"/>
          <w:sz w:val="32"/>
          <w:szCs w:val="32"/>
          <w:highlight w:val="none"/>
          <w:u w:val="none"/>
        </w:rPr>
        <w:t>《鞍山市政府投资建设项目管理办法》</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鞍政办发〔2011〕36号</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等有关法律、行政法规，结合我</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实际，制定本规定。</w:t>
      </w:r>
    </w:p>
    <w:p w14:paraId="68E01148">
      <w:pPr>
        <w:ind w:firstLine="643"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第二条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本规定所称政府投资</w:t>
      </w:r>
      <w:r>
        <w:rPr>
          <w:rFonts w:hint="eastAsia" w:ascii="仿宋_GB2312" w:hAnsi="仿宋_GB2312" w:eastAsia="仿宋_GB2312" w:cs="仿宋_GB2312"/>
          <w:sz w:val="32"/>
          <w:szCs w:val="32"/>
          <w:highlight w:val="none"/>
          <w:u w:val="none"/>
          <w:lang w:val="en-US" w:eastAsia="zh-CN"/>
        </w:rPr>
        <w:t>建设</w:t>
      </w:r>
      <w:r>
        <w:rPr>
          <w:rFonts w:hint="eastAsia" w:ascii="仿宋_GB2312" w:hAnsi="仿宋_GB2312" w:eastAsia="仿宋_GB2312" w:cs="仿宋_GB2312"/>
          <w:sz w:val="32"/>
          <w:szCs w:val="32"/>
          <w:highlight w:val="none"/>
          <w:u w:val="none"/>
        </w:rPr>
        <w:t>项目(以下统称政府投资项目)，是指</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域内</w:t>
      </w:r>
      <w:r>
        <w:rPr>
          <w:rFonts w:hint="eastAsia" w:ascii="仿宋_GB2312" w:hAnsi="仿宋_GB2312" w:eastAsia="仿宋_GB2312" w:cs="仿宋_GB2312"/>
          <w:sz w:val="32"/>
          <w:szCs w:val="32"/>
          <w:highlight w:val="none"/>
          <w:u w:val="none"/>
          <w:lang w:eastAsia="zh-CN"/>
        </w:rPr>
        <w:t>各</w:t>
      </w:r>
      <w:r>
        <w:rPr>
          <w:rFonts w:hint="eastAsia" w:ascii="仿宋_GB2312" w:hAnsi="仿宋_GB2312" w:eastAsia="仿宋_GB2312" w:cs="仿宋_GB2312"/>
          <w:sz w:val="32"/>
          <w:szCs w:val="32"/>
          <w:highlight w:val="none"/>
          <w:u w:val="none"/>
          <w:lang w:val="en-US" w:eastAsia="zh-CN"/>
        </w:rPr>
        <w:t>镇（街）、开发区、</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直机关、事业单位、社会团体及</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属国有企业</w:t>
      </w:r>
      <w:r>
        <w:rPr>
          <w:rFonts w:hint="eastAsia" w:ascii="仿宋_GB2312" w:hAnsi="仿宋_GB2312" w:eastAsia="仿宋_GB2312" w:cs="仿宋_GB2312"/>
          <w:sz w:val="32"/>
          <w:szCs w:val="32"/>
          <w:highlight w:val="none"/>
          <w:u w:val="none"/>
          <w:lang w:eastAsia="zh-CN"/>
        </w:rPr>
        <w:t>等部门和单位</w:t>
      </w:r>
      <w:r>
        <w:rPr>
          <w:rFonts w:hint="eastAsia" w:ascii="仿宋_GB2312" w:hAnsi="仿宋_GB2312" w:eastAsia="仿宋_GB2312" w:cs="仿宋_GB2312"/>
          <w:sz w:val="32"/>
          <w:szCs w:val="32"/>
          <w:highlight w:val="none"/>
          <w:u w:val="none"/>
        </w:rPr>
        <w:t>使用财政性资金及各类上级专项</w:t>
      </w:r>
      <w:r>
        <w:rPr>
          <w:rFonts w:hint="eastAsia" w:ascii="仿宋_GB2312" w:hAnsi="仿宋_GB2312" w:eastAsia="仿宋_GB2312" w:cs="仿宋_GB2312"/>
          <w:sz w:val="32"/>
          <w:szCs w:val="32"/>
          <w:highlight w:val="none"/>
          <w:u w:val="none"/>
          <w:lang w:eastAsia="zh-CN"/>
        </w:rPr>
        <w:t>转移支付</w:t>
      </w:r>
      <w:r>
        <w:rPr>
          <w:rFonts w:hint="eastAsia" w:ascii="仿宋_GB2312" w:hAnsi="仿宋_GB2312" w:eastAsia="仿宋_GB2312" w:cs="仿宋_GB2312"/>
          <w:sz w:val="32"/>
          <w:szCs w:val="32"/>
          <w:highlight w:val="none"/>
          <w:u w:val="none"/>
        </w:rPr>
        <w:t>资金进行固定资产投资建设活动，包括新建、改建、扩建、技术改造等项目。</w:t>
      </w:r>
    </w:p>
    <w:p w14:paraId="6B264B6A">
      <w:pPr>
        <w:ind w:firstLine="640" w:firstLineChars="200"/>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rPr>
        <w:t>本规定所称财政性资金，包括以下资金渠道</w:t>
      </w:r>
      <w:r>
        <w:rPr>
          <w:rFonts w:hint="eastAsia" w:ascii="仿宋_GB2312" w:hAnsi="仿宋_GB2312" w:eastAsia="仿宋_GB2312" w:cs="仿宋_GB2312"/>
          <w:sz w:val="32"/>
          <w:szCs w:val="32"/>
          <w:highlight w:val="none"/>
          <w:u w:val="none"/>
          <w:lang w:eastAsia="zh-CN"/>
        </w:rPr>
        <w:t>：</w:t>
      </w:r>
    </w:p>
    <w:p w14:paraId="4F64D6D8">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(一)一般公共预算安排的基本建设投资资金和其他专项建设资金;</w:t>
      </w:r>
    </w:p>
    <w:p w14:paraId="342E1025">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(二)政府性基金预算安排的建设资金;</w:t>
      </w:r>
    </w:p>
    <w:p w14:paraId="2E60CCBA">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(三)政府依法举债取得的建设资金;</w:t>
      </w:r>
    </w:p>
    <w:p w14:paraId="62842753">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(四)国有资本经营预算收入安排的建设资金;</w:t>
      </w:r>
    </w:p>
    <w:p w14:paraId="6D717999">
      <w:pPr>
        <w:ind w:firstLine="640" w:firstLineChars="200"/>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(五)</w:t>
      </w:r>
      <w:r>
        <w:rPr>
          <w:rFonts w:hint="eastAsia" w:ascii="仿宋_GB2312" w:hAnsi="仿宋_GB2312" w:eastAsia="仿宋_GB2312" w:cs="仿宋_GB2312"/>
          <w:sz w:val="32"/>
          <w:szCs w:val="32"/>
          <w:highlight w:val="none"/>
          <w:u w:val="none"/>
          <w:lang w:val="en-US" w:eastAsia="zh-CN"/>
        </w:rPr>
        <w:t>法律、法规、规章规定的其他财政性建设资金。</w:t>
      </w:r>
    </w:p>
    <w:p w14:paraId="4B51E570">
      <w:pPr>
        <w:ind w:firstLine="643"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第三条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rPr>
        <w:t>政府投资资金应当投向市场不能有效配置资源的社会公益服务、公共基础设施、农业农村、生态环境保护、社会管理、国家安全等公共领域的项目，以非经营性项目为主。</w:t>
      </w:r>
    </w:p>
    <w:p w14:paraId="10E92443">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 xml:space="preserve">第四条  </w:t>
      </w:r>
      <w:r>
        <w:rPr>
          <w:rFonts w:hint="eastAsia" w:ascii="仿宋_GB2312" w:hAnsi="仿宋_GB2312" w:eastAsia="仿宋_GB2312" w:cs="仿宋_GB2312"/>
          <w:b w:val="0"/>
          <w:bCs w:val="0"/>
          <w:sz w:val="32"/>
          <w:szCs w:val="32"/>
          <w:highlight w:val="none"/>
          <w:u w:val="none"/>
          <w:lang w:val="en-US" w:eastAsia="zh-CN"/>
        </w:rPr>
        <w:t>政府投资项目管理职责分工如下:</w:t>
      </w:r>
    </w:p>
    <w:p w14:paraId="33B096BB">
      <w:pPr>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(一)市发改局是市政府投资项目的综合管理部门，负责项目立项审批、编制政府投资项目年度计划，对政府投资项目实施监督、协调和指导。</w:t>
      </w:r>
    </w:p>
    <w:p w14:paraId="5A349DE8">
      <w:pPr>
        <w:ind w:firstLine="640" w:firstLineChars="200"/>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二)市各行业主管部门是政府投资项目的直接管理部门。项目实施单位负责项目的前期论证、概算管理、工程预决（结）算编制及审核、竣工财务决算编制；项目进展调度、工程质量、安全生产、竣工验收、资金使用等日常监督管理工作。</w:t>
      </w:r>
    </w:p>
    <w:p w14:paraId="6AD78054">
      <w:pPr>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(三)市财政局负责市政府拟投资项目年度预算安排、工程预算评审、资金拨付程序性审核以及重点建设项目竣工决算评审的复核审查。</w:t>
      </w:r>
    </w:p>
    <w:p w14:paraId="5659E7C0">
      <w:pPr>
        <w:ind w:firstLine="640"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(四)市审计局负责政府投资资金的使用情况、竣工决算和投资效益的审计监督。</w:t>
      </w:r>
    </w:p>
    <w:p w14:paraId="0012B842">
      <w:pPr>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val="en-US" w:eastAsia="zh-CN"/>
        </w:rPr>
        <w:t>二</w:t>
      </w:r>
      <w:r>
        <w:rPr>
          <w:rFonts w:hint="eastAsia" w:ascii="黑体" w:hAnsi="黑体" w:eastAsia="黑体" w:cs="黑体"/>
          <w:sz w:val="32"/>
          <w:szCs w:val="32"/>
          <w:highlight w:val="none"/>
          <w:u w:val="none"/>
        </w:rPr>
        <w:t xml:space="preserve">章 </w:t>
      </w:r>
      <w:r>
        <w:rPr>
          <w:rFonts w:hint="eastAsia" w:ascii="黑体" w:hAnsi="黑体" w:eastAsia="黑体" w:cs="黑体"/>
          <w:sz w:val="32"/>
          <w:szCs w:val="32"/>
          <w:highlight w:val="none"/>
          <w:u w:val="none"/>
          <w:lang w:val="en-US" w:eastAsia="zh-CN"/>
        </w:rPr>
        <w:t>投资计划</w:t>
      </w:r>
    </w:p>
    <w:p w14:paraId="020F1631">
      <w:pPr>
        <w:ind w:firstLine="643"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五</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sz w:val="32"/>
          <w:szCs w:val="32"/>
          <w:highlight w:val="none"/>
          <w:u w:val="none"/>
        </w:rPr>
        <w:t xml:space="preserve"> </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各行业主管部门依据经济社会发展规划和项目成熟程度，研究提出政府投资项目年度投资计划(以下简称投资计划)，报送</w:t>
      </w:r>
      <w:r>
        <w:rPr>
          <w:rFonts w:hint="eastAsia" w:ascii="仿宋_GB2312" w:hAnsi="仿宋_GB2312" w:eastAsia="仿宋_GB2312" w:cs="仿宋_GB2312"/>
          <w:sz w:val="32"/>
          <w:szCs w:val="32"/>
          <w:highlight w:val="none"/>
          <w:u w:val="none"/>
          <w:lang w:val="en-US" w:eastAsia="zh-CN"/>
        </w:rPr>
        <w:t>至</w:t>
      </w:r>
      <w:r>
        <w:rPr>
          <w:rFonts w:hint="eastAsia" w:ascii="仿宋_GB2312" w:hAnsi="仿宋_GB2312" w:eastAsia="仿宋_GB2312" w:cs="仿宋_GB2312"/>
          <w:b w:val="0"/>
          <w:bCs w:val="0"/>
          <w:sz w:val="32"/>
          <w:szCs w:val="32"/>
          <w:highlight w:val="none"/>
          <w:u w:val="none"/>
          <w:lang w:val="en-US" w:eastAsia="zh-CN"/>
        </w:rPr>
        <w:t>发改部门</w:t>
      </w:r>
      <w:r>
        <w:rPr>
          <w:rFonts w:hint="eastAsia" w:ascii="仿宋_GB2312" w:hAnsi="仿宋_GB2312" w:eastAsia="仿宋_GB2312" w:cs="仿宋_GB2312"/>
          <w:sz w:val="32"/>
          <w:szCs w:val="32"/>
          <w:highlight w:val="none"/>
          <w:u w:val="none"/>
        </w:rPr>
        <w:t>。</w:t>
      </w:r>
      <w:r>
        <w:rPr>
          <w:rFonts w:hint="eastAsia" w:ascii="仿宋_GB2312" w:hAnsi="仿宋_GB2312" w:eastAsia="仿宋_GB2312" w:cs="仿宋_GB2312"/>
          <w:b w:val="0"/>
          <w:bCs w:val="0"/>
          <w:sz w:val="32"/>
          <w:szCs w:val="32"/>
          <w:highlight w:val="none"/>
          <w:u w:val="none"/>
          <w:lang w:val="en-US" w:eastAsia="zh-CN"/>
        </w:rPr>
        <w:t>发改部门</w:t>
      </w:r>
      <w:r>
        <w:rPr>
          <w:rFonts w:hint="eastAsia" w:ascii="仿宋_GB2312" w:hAnsi="仿宋_GB2312" w:eastAsia="仿宋_GB2312" w:cs="仿宋_GB2312"/>
          <w:sz w:val="32"/>
          <w:szCs w:val="32"/>
          <w:highlight w:val="none"/>
          <w:u w:val="none"/>
        </w:rPr>
        <w:t>会同财政部门，根据可用资金规模、项目建设</w:t>
      </w:r>
      <w:r>
        <w:rPr>
          <w:rFonts w:hint="eastAsia" w:ascii="仿宋_GB2312" w:hAnsi="仿宋_GB2312" w:eastAsia="仿宋_GB2312" w:cs="仿宋_GB2312"/>
          <w:sz w:val="32"/>
          <w:szCs w:val="32"/>
          <w:highlight w:val="none"/>
          <w:u w:val="none"/>
          <w:lang w:val="en-US" w:eastAsia="zh-CN"/>
        </w:rPr>
        <w:t>体量及成熟度</w:t>
      </w:r>
      <w:r>
        <w:rPr>
          <w:rFonts w:hint="eastAsia" w:ascii="仿宋_GB2312" w:hAnsi="仿宋_GB2312" w:eastAsia="仿宋_GB2312" w:cs="仿宋_GB2312"/>
          <w:sz w:val="32"/>
          <w:szCs w:val="32"/>
          <w:highlight w:val="none"/>
          <w:u w:val="none"/>
        </w:rPr>
        <w:t>等，统筹提出投资计划建议方案，</w:t>
      </w:r>
      <w:r>
        <w:rPr>
          <w:rFonts w:hint="eastAsia" w:ascii="仿宋_GB2312" w:hAnsi="仿宋_GB2312" w:eastAsia="仿宋_GB2312" w:cs="仿宋_GB2312"/>
          <w:sz w:val="32"/>
          <w:szCs w:val="32"/>
          <w:highlight w:val="none"/>
          <w:u w:val="none"/>
          <w:lang w:val="en-US" w:eastAsia="zh-CN"/>
        </w:rPr>
        <w:t>做出预算安排</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汇总全市年度政府投资项目建设计划清单</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rPr>
        <w:t>提请</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政府党组会、常务会</w:t>
      </w:r>
      <w:r>
        <w:rPr>
          <w:rFonts w:hint="eastAsia" w:ascii="仿宋_GB2312" w:hAnsi="仿宋_GB2312" w:eastAsia="仿宋_GB2312" w:cs="仿宋_GB2312"/>
          <w:sz w:val="32"/>
          <w:szCs w:val="32"/>
          <w:highlight w:val="none"/>
          <w:u w:val="none"/>
          <w:lang w:val="en-US" w:eastAsia="zh-CN"/>
        </w:rPr>
        <w:t>进行</w:t>
      </w:r>
      <w:r>
        <w:rPr>
          <w:rFonts w:hint="eastAsia" w:ascii="仿宋_GB2312" w:hAnsi="仿宋_GB2312" w:eastAsia="仿宋_GB2312" w:cs="仿宋_GB2312"/>
          <w:sz w:val="32"/>
          <w:szCs w:val="32"/>
          <w:highlight w:val="none"/>
          <w:u w:val="none"/>
        </w:rPr>
        <w:t>审议。</w:t>
      </w:r>
    </w:p>
    <w:p w14:paraId="600D7FA1">
      <w:pPr>
        <w:ind w:firstLine="643"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未纳入投资计划的项目采取“一事一议”的形式由市发改局</w:t>
      </w:r>
      <w:r>
        <w:rPr>
          <w:rFonts w:hint="eastAsia" w:ascii="仿宋_GB2312" w:hAnsi="仿宋_GB2312" w:eastAsia="仿宋_GB2312" w:cs="仿宋_GB2312"/>
          <w:sz w:val="32"/>
          <w:szCs w:val="32"/>
          <w:highlight w:val="none"/>
          <w:u w:val="none"/>
        </w:rPr>
        <w:t>提请</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政府党组会、常务会</w:t>
      </w:r>
      <w:r>
        <w:rPr>
          <w:rFonts w:hint="eastAsia" w:ascii="仿宋_GB2312" w:hAnsi="仿宋_GB2312" w:eastAsia="仿宋_GB2312" w:cs="仿宋_GB2312"/>
          <w:sz w:val="32"/>
          <w:szCs w:val="32"/>
          <w:highlight w:val="none"/>
          <w:u w:val="none"/>
          <w:lang w:val="en-US" w:eastAsia="zh-CN"/>
        </w:rPr>
        <w:t>进行</w:t>
      </w:r>
      <w:r>
        <w:rPr>
          <w:rFonts w:hint="eastAsia" w:ascii="仿宋_GB2312" w:hAnsi="仿宋_GB2312" w:eastAsia="仿宋_GB2312" w:cs="仿宋_GB2312"/>
          <w:sz w:val="32"/>
          <w:szCs w:val="32"/>
          <w:highlight w:val="none"/>
          <w:u w:val="none"/>
        </w:rPr>
        <w:t>审议</w:t>
      </w:r>
      <w:r>
        <w:rPr>
          <w:rFonts w:hint="eastAsia" w:ascii="仿宋_GB2312" w:hAnsi="仿宋_GB2312" w:eastAsia="仿宋_GB2312" w:cs="仿宋_GB2312"/>
          <w:sz w:val="32"/>
          <w:szCs w:val="32"/>
          <w:highlight w:val="none"/>
          <w:u w:val="none"/>
          <w:lang w:eastAsia="zh-CN"/>
        </w:rPr>
        <w:t>，</w:t>
      </w:r>
      <w:r>
        <w:rPr>
          <w:rFonts w:hint="eastAsia" w:ascii="仿宋_GB2312" w:hAnsi="仿宋_GB2312" w:eastAsia="仿宋_GB2312" w:cs="仿宋_GB2312"/>
          <w:sz w:val="32"/>
          <w:szCs w:val="32"/>
          <w:highlight w:val="none"/>
          <w:u w:val="none"/>
          <w:lang w:val="en-US" w:eastAsia="zh-CN"/>
        </w:rPr>
        <w:t>同意后予以追加。</w:t>
      </w:r>
    </w:p>
    <w:p w14:paraId="501E7D93">
      <w:pPr>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val="en-US" w:eastAsia="zh-CN"/>
        </w:rPr>
        <w:t>三</w:t>
      </w:r>
      <w:r>
        <w:rPr>
          <w:rFonts w:hint="eastAsia" w:ascii="黑体" w:hAnsi="黑体" w:eastAsia="黑体" w:cs="黑体"/>
          <w:sz w:val="32"/>
          <w:szCs w:val="32"/>
          <w:highlight w:val="none"/>
          <w:u w:val="none"/>
        </w:rPr>
        <w:t xml:space="preserve">章 </w:t>
      </w:r>
      <w:r>
        <w:rPr>
          <w:rFonts w:hint="eastAsia" w:ascii="黑体" w:hAnsi="黑体" w:eastAsia="黑体" w:cs="黑体"/>
          <w:sz w:val="32"/>
          <w:szCs w:val="32"/>
          <w:highlight w:val="none"/>
          <w:u w:val="none"/>
          <w:lang w:val="en-US" w:eastAsia="zh-CN"/>
        </w:rPr>
        <w:t>项目审批管理</w:t>
      </w:r>
    </w:p>
    <w:p w14:paraId="7762FDBD">
      <w:pPr>
        <w:ind w:firstLine="643" w:firstLineChars="200"/>
        <w:jc w:val="left"/>
        <w:rPr>
          <w:rFonts w:hint="eastAsia" w:ascii="仿宋_GB2312" w:hAnsi="仿宋_GB2312" w:eastAsia="仿宋_GB2312" w:cs="仿宋_GB2312"/>
          <w:b/>
          <w:bCs/>
          <w:sz w:val="32"/>
          <w:szCs w:val="32"/>
          <w:highlight w:val="none"/>
          <w:u w:val="none"/>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项目审批前需准备提级论证申报材料或支持保障申报材料报送至市发改局，通过提级论证或支持保障认定方可进行立项。  </w:t>
      </w:r>
    </w:p>
    <w:p w14:paraId="1858777F">
      <w:pPr>
        <w:ind w:firstLine="643" w:firstLineChars="200"/>
        <w:jc w:val="left"/>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政府投资类项目需在“辽宁省投资项目在线审批监管平台”上完成线上申请办理，线下送件由市发改局审批。</w:t>
      </w:r>
    </w:p>
    <w:p w14:paraId="64514E11">
      <w:pPr>
        <w:ind w:firstLine="643" w:firstLineChars="200"/>
        <w:jc w:val="left"/>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根据“放管服”改革相关要求，简化审批环节。市发改局不再审批项目建议书（涉及用地预审项目除外），市发改局和开发区按照项目行政隶属审批可行性研究报告（或实施方案）和初步设计。交通、水利项目的初步设计，由行业主管部门审批。项目可行性研究报告（或实施方案）和初步设计应当按照国家有关编制内容与深度的要求，分别由具备相应资质的机构编制。</w:t>
      </w:r>
    </w:p>
    <w:p w14:paraId="59CC7C55">
      <w:pPr>
        <w:ind w:firstLine="640" w:firstLineChars="200"/>
        <w:jc w:val="left"/>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对于简单维修改造、只有设备采购等建设内容单一、投资规模较小、技术方案简单的项目，市发改局只批复项目实施方案，不再审批初步设计。</w:t>
      </w:r>
    </w:p>
    <w:p w14:paraId="0DC53635">
      <w:pPr>
        <w:ind w:firstLine="643" w:firstLineChars="200"/>
        <w:jc w:val="left"/>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default" w:ascii="仿宋_GB2312" w:hAnsi="仿宋_GB2312" w:eastAsia="仿宋_GB2312" w:cs="仿宋_GB2312"/>
          <w:b w:val="0"/>
          <w:bCs w:val="0"/>
          <w:sz w:val="32"/>
          <w:szCs w:val="32"/>
          <w:highlight w:val="none"/>
          <w:u w:val="none"/>
          <w:lang w:val="en-US" w:eastAsia="zh-CN"/>
        </w:rPr>
        <w:t>可行性研究报告</w:t>
      </w:r>
      <w:r>
        <w:rPr>
          <w:rFonts w:hint="eastAsia" w:ascii="仿宋_GB2312" w:hAnsi="仿宋_GB2312" w:eastAsia="仿宋_GB2312" w:cs="仿宋_GB2312"/>
          <w:b w:val="0"/>
          <w:bCs w:val="0"/>
          <w:sz w:val="32"/>
          <w:szCs w:val="32"/>
          <w:highlight w:val="none"/>
          <w:u w:val="none"/>
          <w:lang w:val="en-US" w:eastAsia="zh-CN"/>
        </w:rPr>
        <w:t>及实施方案</w:t>
      </w:r>
      <w:r>
        <w:rPr>
          <w:rFonts w:hint="default" w:ascii="仿宋_GB2312" w:hAnsi="仿宋_GB2312" w:eastAsia="仿宋_GB2312" w:cs="仿宋_GB2312"/>
          <w:b w:val="0"/>
          <w:bCs w:val="0"/>
          <w:sz w:val="32"/>
          <w:szCs w:val="32"/>
          <w:highlight w:val="none"/>
          <w:u w:val="none"/>
          <w:lang w:val="en-US" w:eastAsia="zh-CN"/>
        </w:rPr>
        <w:t>送审时应当提供下列材料：</w:t>
      </w:r>
    </w:p>
    <w:p w14:paraId="4902A6A6">
      <w:pPr>
        <w:ind w:firstLine="640" w:firstLineChars="200"/>
        <w:jc w:val="left"/>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(一)</w:t>
      </w:r>
      <w:r>
        <w:rPr>
          <w:rFonts w:hint="eastAsia" w:ascii="仿宋_GB2312" w:hAnsi="仿宋_GB2312" w:eastAsia="仿宋_GB2312" w:cs="仿宋_GB2312"/>
          <w:b w:val="0"/>
          <w:bCs w:val="0"/>
          <w:sz w:val="32"/>
          <w:szCs w:val="32"/>
          <w:highlight w:val="none"/>
          <w:u w:val="none"/>
          <w:lang w:val="en-US" w:eastAsia="zh-CN"/>
        </w:rPr>
        <w:t>立项申请</w:t>
      </w:r>
      <w:r>
        <w:rPr>
          <w:rFonts w:hint="default" w:ascii="仿宋_GB2312" w:hAnsi="仿宋_GB2312" w:eastAsia="仿宋_GB2312" w:cs="仿宋_GB2312"/>
          <w:b w:val="0"/>
          <w:bCs w:val="0"/>
          <w:sz w:val="32"/>
          <w:szCs w:val="32"/>
          <w:highlight w:val="none"/>
          <w:u w:val="none"/>
          <w:lang w:val="en-US" w:eastAsia="zh-CN"/>
        </w:rPr>
        <w:t>；</w:t>
      </w:r>
    </w:p>
    <w:p w14:paraId="5A66E678">
      <w:pPr>
        <w:ind w:firstLine="640" w:firstLineChars="200"/>
        <w:jc w:val="left"/>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(二)可行性研究报告</w:t>
      </w:r>
      <w:r>
        <w:rPr>
          <w:rFonts w:hint="eastAsia" w:ascii="仿宋_GB2312" w:hAnsi="仿宋_GB2312" w:eastAsia="仿宋_GB2312" w:cs="仿宋_GB2312"/>
          <w:b w:val="0"/>
          <w:bCs w:val="0"/>
          <w:sz w:val="32"/>
          <w:szCs w:val="32"/>
          <w:highlight w:val="none"/>
          <w:u w:val="none"/>
          <w:lang w:val="en-US" w:eastAsia="zh-CN"/>
        </w:rPr>
        <w:t>或实施方案</w:t>
      </w:r>
      <w:r>
        <w:rPr>
          <w:rFonts w:hint="default" w:ascii="仿宋_GB2312" w:hAnsi="仿宋_GB2312" w:eastAsia="仿宋_GB2312" w:cs="仿宋_GB2312"/>
          <w:b w:val="0"/>
          <w:bCs w:val="0"/>
          <w:sz w:val="32"/>
          <w:szCs w:val="32"/>
          <w:highlight w:val="none"/>
          <w:u w:val="none"/>
          <w:lang w:val="en-US" w:eastAsia="zh-CN"/>
        </w:rPr>
        <w:t>；</w:t>
      </w:r>
    </w:p>
    <w:p w14:paraId="69E6F09E">
      <w:pPr>
        <w:ind w:firstLine="640" w:firstLineChars="200"/>
        <w:jc w:val="left"/>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(三)</w:t>
      </w:r>
      <w:r>
        <w:rPr>
          <w:rFonts w:hint="eastAsia" w:ascii="仿宋_GB2312" w:hAnsi="仿宋_GB2312" w:eastAsia="仿宋_GB2312" w:cs="仿宋_GB2312"/>
          <w:b w:val="0"/>
          <w:bCs w:val="0"/>
          <w:sz w:val="32"/>
          <w:szCs w:val="32"/>
          <w:highlight w:val="none"/>
          <w:u w:val="none"/>
          <w:lang w:val="en-US" w:eastAsia="zh-CN"/>
        </w:rPr>
        <w:t>自然资源部门</w:t>
      </w:r>
      <w:r>
        <w:rPr>
          <w:rFonts w:hint="default" w:ascii="仿宋_GB2312" w:hAnsi="仿宋_GB2312" w:eastAsia="仿宋_GB2312" w:cs="仿宋_GB2312"/>
          <w:b w:val="0"/>
          <w:bCs w:val="0"/>
          <w:sz w:val="32"/>
          <w:szCs w:val="32"/>
          <w:highlight w:val="none"/>
          <w:u w:val="none"/>
          <w:lang w:val="en-US" w:eastAsia="zh-CN"/>
        </w:rPr>
        <w:t>出具的</w:t>
      </w:r>
      <w:r>
        <w:rPr>
          <w:rFonts w:hint="eastAsia" w:ascii="仿宋_GB2312" w:hAnsi="仿宋_GB2312" w:eastAsia="仿宋_GB2312" w:cs="仿宋_GB2312"/>
          <w:b w:val="0"/>
          <w:bCs w:val="0"/>
          <w:sz w:val="32"/>
          <w:szCs w:val="32"/>
          <w:highlight w:val="none"/>
          <w:u w:val="none"/>
          <w:lang w:val="en-US" w:eastAsia="zh-CN"/>
        </w:rPr>
        <w:t>用</w:t>
      </w:r>
      <w:r>
        <w:rPr>
          <w:rFonts w:hint="default" w:ascii="仿宋_GB2312" w:hAnsi="仿宋_GB2312" w:eastAsia="仿宋_GB2312" w:cs="仿宋_GB2312"/>
          <w:b w:val="0"/>
          <w:bCs w:val="0"/>
          <w:sz w:val="32"/>
          <w:szCs w:val="32"/>
          <w:highlight w:val="none"/>
          <w:u w:val="none"/>
          <w:lang w:val="en-US" w:eastAsia="zh-CN"/>
        </w:rPr>
        <w:t>地预审意见；</w:t>
      </w:r>
    </w:p>
    <w:p w14:paraId="70E50B5D">
      <w:pPr>
        <w:ind w:firstLine="640" w:firstLineChars="200"/>
        <w:jc w:val="left"/>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(四)</w:t>
      </w:r>
      <w:r>
        <w:rPr>
          <w:rFonts w:hint="eastAsia" w:ascii="仿宋_GB2312" w:hAnsi="仿宋_GB2312" w:eastAsia="仿宋_GB2312" w:cs="仿宋_GB2312"/>
          <w:b w:val="0"/>
          <w:bCs w:val="0"/>
          <w:sz w:val="32"/>
          <w:szCs w:val="32"/>
          <w:highlight w:val="none"/>
          <w:u w:val="none"/>
          <w:lang w:val="en-US" w:eastAsia="zh-CN"/>
        </w:rPr>
        <w:t>财政部门出具的资金承诺函。</w:t>
      </w:r>
    </w:p>
    <w:p w14:paraId="2CAB4488">
      <w:pPr>
        <w:keepNext w:val="0"/>
        <w:keepLines w:val="0"/>
        <w:widowControl/>
        <w:suppressLineNumbers w:val="0"/>
        <w:ind w:firstLine="643" w:firstLineChars="200"/>
        <w:jc w:val="left"/>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项目完成可研批复并完成初步设计编制，项目实施单位将项目(</w:t>
      </w:r>
      <w:r>
        <w:rPr>
          <w:rFonts w:hint="eastAsia" w:ascii="仿宋_GB2312" w:hAnsi="仿宋_GB2312" w:eastAsia="仿宋_GB2312" w:cs="仿宋_GB2312"/>
          <w:sz w:val="32"/>
          <w:szCs w:val="32"/>
          <w:highlight w:val="none"/>
          <w:u w:val="none"/>
          <w:lang w:val="en-US" w:eastAsia="zh-CN"/>
        </w:rPr>
        <w:t>总投资在60（含）万元以上)</w:t>
      </w:r>
      <w:r>
        <w:rPr>
          <w:rFonts w:hint="eastAsia" w:ascii="仿宋_GB2312" w:hAnsi="仿宋_GB2312" w:eastAsia="仿宋_GB2312" w:cs="仿宋_GB2312"/>
          <w:b w:val="0"/>
          <w:bCs w:val="0"/>
          <w:sz w:val="32"/>
          <w:szCs w:val="32"/>
          <w:highlight w:val="none"/>
          <w:u w:val="none"/>
          <w:lang w:val="en-US" w:eastAsia="zh-CN"/>
        </w:rPr>
        <w:t>建设内容、总投资概算等内容提请至</w:t>
      </w:r>
      <w:r>
        <w:rPr>
          <w:rFonts w:hint="eastAsia" w:ascii="仿宋_GB2312" w:hAnsi="仿宋_GB2312" w:eastAsia="仿宋_GB2312" w:cs="仿宋_GB2312"/>
          <w:sz w:val="32"/>
          <w:szCs w:val="32"/>
          <w:highlight w:val="none"/>
          <w:u w:val="none"/>
          <w:lang w:eastAsia="zh-CN"/>
        </w:rPr>
        <w:t>市</w:t>
      </w:r>
      <w:r>
        <w:rPr>
          <w:rFonts w:hint="eastAsia" w:ascii="仿宋_GB2312" w:hAnsi="仿宋_GB2312" w:eastAsia="仿宋_GB2312" w:cs="仿宋_GB2312"/>
          <w:sz w:val="32"/>
          <w:szCs w:val="32"/>
          <w:highlight w:val="none"/>
          <w:u w:val="none"/>
        </w:rPr>
        <w:t>政府党组会、常务会</w:t>
      </w:r>
      <w:r>
        <w:rPr>
          <w:rFonts w:hint="eastAsia" w:ascii="仿宋_GB2312" w:hAnsi="仿宋_GB2312" w:eastAsia="仿宋_GB2312" w:cs="仿宋_GB2312"/>
          <w:sz w:val="32"/>
          <w:szCs w:val="32"/>
          <w:highlight w:val="none"/>
          <w:u w:val="none"/>
          <w:lang w:val="en-US" w:eastAsia="zh-CN"/>
        </w:rPr>
        <w:t>进行审定，依据相关会议纪要报送至发改部门批复政府投资项目初步设计。</w:t>
      </w:r>
    </w:p>
    <w:p w14:paraId="7D99A865">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十二</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原则上，初步设计申报时，提出的投资概算不能超过可行性研究报告批准的投资估算10%。</w:t>
      </w:r>
    </w:p>
    <w:p w14:paraId="2CC0AC7C">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十三</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完成初步设计及概算或实施方案批复后，</w:t>
      </w:r>
      <w:r>
        <w:rPr>
          <w:rFonts w:hint="eastAsia" w:ascii="仿宋_GB2312" w:hAnsi="仿宋_GB2312" w:eastAsia="仿宋_GB2312" w:cs="仿宋_GB2312"/>
          <w:sz w:val="32"/>
          <w:szCs w:val="32"/>
          <w:highlight w:val="none"/>
          <w:u w:val="none"/>
        </w:rPr>
        <w:t>项目实施单位</w:t>
      </w:r>
      <w:r>
        <w:rPr>
          <w:rFonts w:hint="eastAsia" w:ascii="仿宋_GB2312" w:hAnsi="仿宋_GB2312" w:eastAsia="仿宋_GB2312" w:cs="仿宋_GB2312"/>
          <w:sz w:val="32"/>
          <w:szCs w:val="32"/>
          <w:highlight w:val="none"/>
          <w:u w:val="none"/>
          <w:lang w:val="en-US" w:eastAsia="zh-CN"/>
        </w:rPr>
        <w:t>依法依规履行招投标手续。</w:t>
      </w:r>
    </w:p>
    <w:p w14:paraId="1EF1BF85">
      <w:pPr>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val="en-US" w:eastAsia="zh-CN"/>
        </w:rPr>
        <w:t>四</w:t>
      </w:r>
      <w:r>
        <w:rPr>
          <w:rFonts w:hint="eastAsia" w:ascii="黑体" w:hAnsi="黑体" w:eastAsia="黑体" w:cs="黑体"/>
          <w:sz w:val="32"/>
          <w:szCs w:val="32"/>
          <w:highlight w:val="none"/>
          <w:u w:val="none"/>
        </w:rPr>
        <w:t xml:space="preserve">章 </w:t>
      </w:r>
      <w:r>
        <w:rPr>
          <w:rFonts w:hint="eastAsia" w:ascii="黑体" w:hAnsi="黑体" w:eastAsia="黑体" w:cs="黑体"/>
          <w:sz w:val="32"/>
          <w:szCs w:val="32"/>
          <w:highlight w:val="none"/>
          <w:u w:val="none"/>
          <w:lang w:val="en-US" w:eastAsia="zh-CN"/>
        </w:rPr>
        <w:t>项目实施</w:t>
      </w:r>
    </w:p>
    <w:p w14:paraId="381E3152">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十四</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项目初步设计及概算批复核定后，应当严格执行，原则上不得调整项目投资。</w:t>
      </w:r>
    </w:p>
    <w:p w14:paraId="379ED762">
      <w:pPr>
        <w:ind w:firstLine="643" w:firstLineChars="2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十五</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项目实施建设过程中,项目实施单位根据工程进度和合同约定，按市政府相关规定程序提出资金申请</w:t>
      </w:r>
      <w:r>
        <w:rPr>
          <w:rFonts w:hint="eastAsia" w:ascii="仿宋_GB2312" w:hAnsi="仿宋_GB2312" w:eastAsia="仿宋_GB2312" w:cs="仿宋_GB2312"/>
          <w:sz w:val="32"/>
          <w:szCs w:val="32"/>
          <w:highlight w:val="none"/>
          <w:u w:val="none"/>
          <w:lang w:val="en-US" w:eastAsia="zh-CN"/>
        </w:rPr>
        <w:t>。财政部门依据政府会议纪要（或签批意见）拨付资金。</w:t>
      </w:r>
    </w:p>
    <w:p w14:paraId="77CA4BA2">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十六</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项目建设完工后，项目实施单位组织竣工验收，形成验收报告。根据竣工及验收报告，向市政府党组会、常务会提出项目未付资金拨付申请。财政部门依据政府会议纪要</w:t>
      </w:r>
      <w:r>
        <w:rPr>
          <w:rFonts w:hint="eastAsia" w:ascii="仿宋_GB2312" w:hAnsi="仿宋_GB2312" w:eastAsia="仿宋_GB2312" w:cs="仿宋_GB2312"/>
          <w:sz w:val="32"/>
          <w:szCs w:val="32"/>
          <w:highlight w:val="none"/>
          <w:u w:val="none"/>
          <w:lang w:val="en-US" w:eastAsia="zh-CN"/>
        </w:rPr>
        <w:t>（或签批意见）</w:t>
      </w:r>
      <w:r>
        <w:rPr>
          <w:rFonts w:hint="eastAsia" w:ascii="仿宋_GB2312" w:hAnsi="仿宋_GB2312" w:eastAsia="仿宋_GB2312" w:cs="仿宋_GB2312"/>
          <w:b w:val="0"/>
          <w:bCs w:val="0"/>
          <w:sz w:val="32"/>
          <w:szCs w:val="32"/>
          <w:highlight w:val="none"/>
          <w:u w:val="none"/>
          <w:lang w:val="en-US" w:eastAsia="zh-CN"/>
        </w:rPr>
        <w:t>拨付资金。项目未达到付款条件的，不得违反合同约定申请财政资金。</w:t>
      </w:r>
    </w:p>
    <w:p w14:paraId="09B3718E">
      <w:pPr>
        <w:ind w:firstLine="643" w:firstLineChars="200"/>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十七</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政府投资项目结余的财政资金或项目终止后尚未使用的财政资金，应当按照国家有关规定缴回国库。</w:t>
      </w:r>
    </w:p>
    <w:p w14:paraId="1F8E68F1">
      <w:pPr>
        <w:jc w:val="center"/>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rPr>
        <w:t>第</w:t>
      </w:r>
      <w:r>
        <w:rPr>
          <w:rFonts w:hint="eastAsia" w:ascii="黑体" w:hAnsi="黑体" w:eastAsia="黑体" w:cs="黑体"/>
          <w:sz w:val="32"/>
          <w:szCs w:val="32"/>
          <w:highlight w:val="none"/>
          <w:u w:val="none"/>
          <w:lang w:val="en-US" w:eastAsia="zh-CN"/>
        </w:rPr>
        <w:t>五</w:t>
      </w:r>
      <w:r>
        <w:rPr>
          <w:rFonts w:hint="eastAsia" w:ascii="黑体" w:hAnsi="黑体" w:eastAsia="黑体" w:cs="黑体"/>
          <w:sz w:val="32"/>
          <w:szCs w:val="32"/>
          <w:highlight w:val="none"/>
          <w:u w:val="none"/>
        </w:rPr>
        <w:t xml:space="preserve">章 </w:t>
      </w:r>
      <w:r>
        <w:rPr>
          <w:rFonts w:hint="eastAsia" w:ascii="黑体" w:hAnsi="黑体" w:eastAsia="黑体" w:cs="黑体"/>
          <w:sz w:val="32"/>
          <w:szCs w:val="32"/>
          <w:highlight w:val="none"/>
          <w:u w:val="none"/>
          <w:lang w:val="en-US" w:eastAsia="zh-CN"/>
        </w:rPr>
        <w:t>责任履行</w:t>
      </w:r>
    </w:p>
    <w:p w14:paraId="21D87DD2">
      <w:pPr>
        <w:ind w:firstLine="643" w:firstLineChars="200"/>
        <w:jc w:val="both"/>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十八</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项目实施单位是项目建设的责任主体，负责项目建设和资金使用全过管理。项目行业主管部门是项目监管的责任主体，应落实监管责任，指导和帮助项目单位加快项目建设。</w:t>
      </w:r>
    </w:p>
    <w:p w14:paraId="6B0019B5">
      <w:pPr>
        <w:ind w:firstLine="643" w:firstLineChars="200"/>
        <w:jc w:val="both"/>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十九</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default" w:ascii="仿宋_GB2312" w:hAnsi="仿宋_GB2312" w:eastAsia="仿宋_GB2312" w:cs="仿宋_GB2312"/>
          <w:b w:val="0"/>
          <w:bCs w:val="0"/>
          <w:sz w:val="32"/>
          <w:szCs w:val="32"/>
          <w:highlight w:val="none"/>
          <w:u w:val="none"/>
          <w:lang w:val="en-US" w:eastAsia="zh-CN"/>
        </w:rPr>
        <w:t xml:space="preserve"> 项目行业主管部门、项目</w:t>
      </w:r>
      <w:r>
        <w:rPr>
          <w:rFonts w:hint="eastAsia" w:ascii="仿宋_GB2312" w:hAnsi="仿宋_GB2312" w:eastAsia="仿宋_GB2312" w:cs="仿宋_GB2312"/>
          <w:b w:val="0"/>
          <w:bCs w:val="0"/>
          <w:sz w:val="32"/>
          <w:szCs w:val="32"/>
          <w:highlight w:val="none"/>
          <w:u w:val="none"/>
          <w:lang w:val="en-US" w:eastAsia="zh-CN"/>
        </w:rPr>
        <w:t>实施</w:t>
      </w:r>
      <w:r>
        <w:rPr>
          <w:rFonts w:hint="default" w:ascii="仿宋_GB2312" w:hAnsi="仿宋_GB2312" w:eastAsia="仿宋_GB2312" w:cs="仿宋_GB2312"/>
          <w:b w:val="0"/>
          <w:bCs w:val="0"/>
          <w:sz w:val="32"/>
          <w:szCs w:val="32"/>
          <w:highlight w:val="none"/>
          <w:u w:val="none"/>
          <w:lang w:val="en-US" w:eastAsia="zh-CN"/>
        </w:rPr>
        <w:t>单位必须认真履行以下职责</w:t>
      </w:r>
      <w:r>
        <w:rPr>
          <w:rFonts w:hint="eastAsia" w:ascii="仿宋_GB2312" w:hAnsi="仿宋_GB2312" w:eastAsia="仿宋_GB2312" w:cs="仿宋_GB2312"/>
          <w:b w:val="0"/>
          <w:bCs w:val="0"/>
          <w:sz w:val="32"/>
          <w:szCs w:val="32"/>
          <w:highlight w:val="none"/>
          <w:u w:val="none"/>
          <w:lang w:val="en-US" w:eastAsia="zh-CN"/>
        </w:rPr>
        <w:t>：</w:t>
      </w:r>
    </w:p>
    <w:p w14:paraId="55C01882">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(一)未列入年度投资计划的项目不得申请立项;</w:t>
      </w:r>
    </w:p>
    <w:p w14:paraId="73A3D09A">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(二)未履行</w:t>
      </w:r>
      <w:r>
        <w:rPr>
          <w:rFonts w:hint="eastAsia" w:ascii="仿宋_GB2312" w:hAnsi="仿宋_GB2312" w:eastAsia="仿宋_GB2312" w:cs="仿宋_GB2312"/>
          <w:b w:val="0"/>
          <w:bCs w:val="0"/>
          <w:sz w:val="32"/>
          <w:szCs w:val="32"/>
          <w:highlight w:val="none"/>
          <w:u w:val="none"/>
          <w:lang w:val="en-US" w:eastAsia="zh-CN"/>
        </w:rPr>
        <w:t>市</w:t>
      </w:r>
      <w:r>
        <w:rPr>
          <w:rFonts w:hint="default" w:ascii="仿宋_GB2312" w:hAnsi="仿宋_GB2312" w:eastAsia="仿宋_GB2312" w:cs="仿宋_GB2312"/>
          <w:b w:val="0"/>
          <w:bCs w:val="0"/>
          <w:sz w:val="32"/>
          <w:szCs w:val="32"/>
          <w:highlight w:val="none"/>
          <w:u w:val="none"/>
          <w:lang w:val="en-US" w:eastAsia="zh-CN"/>
        </w:rPr>
        <w:t>政府决策程序的项目不得进行初步设计;</w:t>
      </w:r>
    </w:p>
    <w:p w14:paraId="7DC0C74D">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(三)未落实项目主体建设资金的项目不得组织实施;</w:t>
      </w:r>
    </w:p>
    <w:p w14:paraId="72116A90">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(四)未履行招投标程序的项目不得开工建设;</w:t>
      </w:r>
    </w:p>
    <w:p w14:paraId="6B70DC5C">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(五)未严格履行调概程序的项目不得随意调整概算;</w:t>
      </w:r>
    </w:p>
    <w:p w14:paraId="34093EE8">
      <w:pPr>
        <w:ind w:firstLine="640" w:firstLineChars="200"/>
        <w:jc w:val="both"/>
        <w:rPr>
          <w:rFonts w:hint="default"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六</w:t>
      </w:r>
      <w:r>
        <w:rPr>
          <w:rFonts w:hint="default" w:ascii="仿宋_GB2312" w:hAnsi="仿宋_GB2312" w:eastAsia="仿宋_GB2312" w:cs="仿宋_GB2312"/>
          <w:b w:val="0"/>
          <w:bCs w:val="0"/>
          <w:sz w:val="32"/>
          <w:szCs w:val="32"/>
          <w:highlight w:val="none"/>
          <w:u w:val="none"/>
          <w:lang w:val="en-US" w:eastAsia="zh-CN"/>
        </w:rPr>
        <w:t>)未经批准不得擅自变更政府投资项目的建设地点或者对建设规模、建设内容等作较大变更</w:t>
      </w:r>
      <w:r>
        <w:rPr>
          <w:rFonts w:hint="eastAsia" w:ascii="仿宋_GB2312" w:hAnsi="仿宋_GB2312" w:eastAsia="仿宋_GB2312" w:cs="仿宋_GB2312"/>
          <w:b w:val="0"/>
          <w:bCs w:val="0"/>
          <w:sz w:val="32"/>
          <w:szCs w:val="32"/>
          <w:highlight w:val="none"/>
          <w:u w:val="none"/>
          <w:lang w:val="en-US" w:eastAsia="zh-CN"/>
        </w:rPr>
        <w:t>；</w:t>
      </w:r>
    </w:p>
    <w:p w14:paraId="317D9600">
      <w:pPr>
        <w:ind w:firstLine="640" w:firstLineChars="200"/>
        <w:jc w:val="both"/>
        <w:rPr>
          <w:rFonts w:hint="eastAsia" w:ascii="仿宋_GB2312" w:hAnsi="仿宋_GB2312" w:eastAsia="仿宋_GB2312" w:cs="仿宋_GB2312"/>
          <w:b w:val="0"/>
          <w:bCs w:val="0"/>
          <w:sz w:val="32"/>
          <w:szCs w:val="32"/>
          <w:highlight w:val="none"/>
          <w:u w:val="none"/>
          <w:lang w:val="en-US" w:eastAsia="zh-CN"/>
        </w:rPr>
      </w:pPr>
      <w:r>
        <w:rPr>
          <w:rFonts w:hint="default"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val="en-US" w:eastAsia="zh-CN"/>
        </w:rPr>
        <w:t>七</w:t>
      </w:r>
      <w:r>
        <w:rPr>
          <w:rFonts w:hint="default" w:ascii="仿宋_GB2312" w:hAnsi="仿宋_GB2312" w:eastAsia="仿宋_GB2312" w:cs="仿宋_GB2312"/>
          <w:b w:val="0"/>
          <w:bCs w:val="0"/>
          <w:sz w:val="32"/>
          <w:szCs w:val="32"/>
          <w:highlight w:val="none"/>
          <w:u w:val="none"/>
          <w:lang w:val="en-US" w:eastAsia="zh-CN"/>
        </w:rPr>
        <w:t>)未经批准不得擅自调整已批复的政府投资项目建设工期</w:t>
      </w:r>
      <w:r>
        <w:rPr>
          <w:rFonts w:hint="eastAsia" w:ascii="仿宋_GB2312" w:hAnsi="仿宋_GB2312" w:eastAsia="仿宋_GB2312" w:cs="仿宋_GB2312"/>
          <w:b w:val="0"/>
          <w:bCs w:val="0"/>
          <w:sz w:val="32"/>
          <w:szCs w:val="32"/>
          <w:highlight w:val="none"/>
          <w:u w:val="none"/>
          <w:lang w:val="en-US" w:eastAsia="zh-CN"/>
        </w:rPr>
        <w:t>。</w:t>
      </w:r>
    </w:p>
    <w:p w14:paraId="4509FE32">
      <w:pPr>
        <w:ind w:firstLine="643" w:firstLineChars="200"/>
        <w:jc w:val="both"/>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二十</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default" w:ascii="仿宋_GB2312" w:hAnsi="仿宋_GB2312" w:eastAsia="仿宋_GB2312" w:cs="仿宋_GB2312"/>
          <w:b w:val="0"/>
          <w:bCs w:val="0"/>
          <w:sz w:val="32"/>
          <w:szCs w:val="32"/>
          <w:highlight w:val="none"/>
          <w:u w:val="none"/>
          <w:lang w:val="en-US" w:eastAsia="zh-CN"/>
        </w:rPr>
        <w:t xml:space="preserve"> 政府及其有关部门不得违法违规举借债务筹措政府投资资金，不得转移、侵占、挪用政府投资资金。</w:t>
      </w:r>
    </w:p>
    <w:p w14:paraId="2E0D1C83">
      <w:pPr>
        <w:ind w:firstLine="643" w:firstLineChars="200"/>
        <w:jc w:val="both"/>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rPr>
        <w:t>第</w:t>
      </w:r>
      <w:r>
        <w:rPr>
          <w:rFonts w:hint="eastAsia" w:ascii="仿宋_GB2312" w:hAnsi="仿宋_GB2312" w:eastAsia="仿宋_GB2312" w:cs="仿宋_GB2312"/>
          <w:b/>
          <w:bCs/>
          <w:sz w:val="32"/>
          <w:szCs w:val="32"/>
          <w:highlight w:val="none"/>
          <w:u w:val="none"/>
          <w:lang w:val="en-US" w:eastAsia="zh-CN"/>
        </w:rPr>
        <w:t>二十一</w:t>
      </w:r>
      <w:r>
        <w:rPr>
          <w:rFonts w:hint="eastAsia" w:ascii="仿宋_GB2312" w:hAnsi="仿宋_GB2312" w:eastAsia="仿宋_GB2312" w:cs="仿宋_GB2312"/>
          <w:b/>
          <w:bCs/>
          <w:sz w:val="32"/>
          <w:szCs w:val="32"/>
          <w:highlight w:val="none"/>
          <w:u w:val="none"/>
        </w:rPr>
        <w:t>条</w:t>
      </w:r>
      <w:r>
        <w:rPr>
          <w:rFonts w:hint="eastAsia" w:ascii="仿宋_GB2312" w:hAnsi="仿宋_GB2312" w:eastAsia="仿宋_GB2312" w:cs="仿宋_GB2312"/>
          <w:b/>
          <w:bCs/>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对在工程咨询、项目决策、设计、施工、监理、验收等过程中，违反法律法规和本办法的规定，造成重大损失的，要依法追究有关单位和个人的责任；构成犯罪的，依法追究刑事责任。</w:t>
      </w:r>
    </w:p>
    <w:p w14:paraId="4DE5F5E0">
      <w:pPr>
        <w:ind w:firstLine="643" w:firstLineChars="200"/>
        <w:jc w:val="both"/>
        <w:rPr>
          <w:rFonts w:hint="default"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第二十二条</w:t>
      </w:r>
      <w:r>
        <w:rPr>
          <w:rFonts w:hint="eastAsia" w:ascii="仿宋_GB2312" w:hAnsi="仿宋_GB2312" w:eastAsia="仿宋_GB2312" w:cs="仿宋_GB2312"/>
          <w:b w:val="0"/>
          <w:bCs w:val="0"/>
          <w:sz w:val="32"/>
          <w:szCs w:val="32"/>
          <w:highlight w:val="none"/>
          <w:u w:val="none"/>
          <w:lang w:val="en-US" w:eastAsia="zh-CN"/>
        </w:rPr>
        <w:t xml:space="preserve">  本规定自发布之日起实施，由海城市发展和改革局负责解释。</w:t>
      </w:r>
    </w:p>
    <w:p w14:paraId="3A451831">
      <w:pPr>
        <w:rPr>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745C7"/>
    <w:rsid w:val="076C2B3D"/>
    <w:rsid w:val="09942142"/>
    <w:rsid w:val="09A1725A"/>
    <w:rsid w:val="1A312BF5"/>
    <w:rsid w:val="22083636"/>
    <w:rsid w:val="2B780CC2"/>
    <w:rsid w:val="2CFB5FD8"/>
    <w:rsid w:val="30C45830"/>
    <w:rsid w:val="31AC2E24"/>
    <w:rsid w:val="38404406"/>
    <w:rsid w:val="39453E84"/>
    <w:rsid w:val="3BF74F99"/>
    <w:rsid w:val="3F0D1F57"/>
    <w:rsid w:val="44B61104"/>
    <w:rsid w:val="46244F73"/>
    <w:rsid w:val="4CB91F49"/>
    <w:rsid w:val="540535B9"/>
    <w:rsid w:val="5593443C"/>
    <w:rsid w:val="56CF2CD9"/>
    <w:rsid w:val="572D3B16"/>
    <w:rsid w:val="59754B13"/>
    <w:rsid w:val="5A691B01"/>
    <w:rsid w:val="5BEF2CE7"/>
    <w:rsid w:val="5CC15BA8"/>
    <w:rsid w:val="5FDFEF95"/>
    <w:rsid w:val="66964565"/>
    <w:rsid w:val="6C5D26DE"/>
    <w:rsid w:val="709A01EE"/>
    <w:rsid w:val="71074596"/>
    <w:rsid w:val="770B656B"/>
    <w:rsid w:val="77862FBF"/>
    <w:rsid w:val="792702FB"/>
    <w:rsid w:val="798745C7"/>
    <w:rsid w:val="EBFFD010"/>
    <w:rsid w:val="F3ADC69B"/>
    <w:rsid w:val="FBFEF8CF"/>
    <w:rsid w:val="FC7F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1400</Words>
  <Characters>1410</Characters>
  <Lines>0</Lines>
  <Paragraphs>0</Paragraphs>
  <TotalTime>31</TotalTime>
  <ScaleCrop>false</ScaleCrop>
  <LinksUpToDate>false</LinksUpToDate>
  <CharactersWithSpaces>1436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2026-03-08T23:21:00Z</dcterms:created>
  <dc:creator>WPS_405338597</dc:creator>
  <cp:lastModifiedBy>Administrator</cp:lastModifiedBy>
  <dcterms:modified xsi:type="dcterms:W3CDTF">2026-03-26T00:52:03Z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A14CCEDC9106429CA5B056D739CB5B93_13</vt:lpwstr>
  </property>
  <property fmtid="{D5CDD505-2E9C-101B-9397-08002B2CF9AE}" pid="4" name="KSOTemplateDocerSaveRecord">
    <vt:lpwstr>eyJoZGlkIjoiODhkY2Y3NDBhOWUyYzZkZjRkYjE0Y2MxYWY3N2NlNTIiLCJ1c2VySWQiOiIxNjEyNDY1ODk3In0=</vt:lpwstr>
  </property>
</Properties>
</file>