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98559">
      <w:pPr>
        <w:keepNext w:val="0"/>
        <w:keepLines w:val="0"/>
        <w:pageBreakBefore w:val="0"/>
        <w:widowControl w:val="0"/>
        <w:kinsoku/>
        <w:wordWrap/>
        <w:overflowPunct w:val="0"/>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2024年度海城市本级预算执行和其他财政收支情况的</w:t>
      </w:r>
      <w:r>
        <w:rPr>
          <w:rFonts w:hint="default" w:ascii="Times New Roman" w:hAnsi="Times New Roman" w:eastAsia="方正小标宋简体" w:cs="Times New Roman"/>
          <w:sz w:val="44"/>
          <w:szCs w:val="44"/>
          <w:lang w:eastAsia="zh-CN"/>
        </w:rPr>
        <w:t>审计工作报告解读</w:t>
      </w:r>
    </w:p>
    <w:p w14:paraId="72DCAFAA">
      <w:pPr>
        <w:keepNext w:val="0"/>
        <w:keepLines w:val="0"/>
        <w:pageBreakBefore w:val="0"/>
        <w:widowControl w:val="0"/>
        <w:kinsoku/>
        <w:wordWrap/>
        <w:overflowPunct w:val="0"/>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lang w:val="en-US" w:eastAsia="zh-CN"/>
        </w:rPr>
      </w:pPr>
    </w:p>
    <w:p w14:paraId="2C572D69">
      <w:pPr>
        <w:keepNext w:val="0"/>
        <w:keepLines w:val="0"/>
        <w:pageBreakBefore w:val="0"/>
        <w:widowControl w:val="0"/>
        <w:tabs>
          <w:tab w:val="left" w:pos="501"/>
        </w:tabs>
        <w:kinsoku/>
        <w:wordWrap/>
        <w:overflowPunct w:val="0"/>
        <w:topLinePunct w:val="0"/>
        <w:autoSpaceDE/>
        <w:autoSpaceDN/>
        <w:bidi w:val="0"/>
        <w:adjustRightInd/>
        <w:spacing w:beforeAutospacing="0" w:line="560" w:lineRule="exact"/>
        <w:ind w:right="0" w:rightChars="0" w:firstLine="640"/>
        <w:jc w:val="both"/>
        <w:textAlignment w:val="auto"/>
        <w:outlineLvl w:val="9"/>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2025年8月21日，海城市审计局局长受市政府委托，向市十届人大常委会第二十八次会议作了《海城市人民政府关于2024年度市本级预算执行和其他财政收支的审计工作报告》。一年来，市审计局坚持以习近平新时代中国特色社会主义思想为指导，全面贯彻党的二十大和二十届二中、三中全会精神，深入学习贯彻习近平总书记关于东北、辽宁振兴发展及审计工作的重要讲话指示批示精神，紧紧围绕市委、市政府中心工作，依法履行审计监督职责，科学规范开展审计，着力提升监督质效，为我市经济社会高质量发展提供了审计监督服务保障。反映在今年的审计工作报告中，主要体现在以下3个方面：</w:t>
      </w:r>
    </w:p>
    <w:p w14:paraId="3F8A6918">
      <w:pPr>
        <w:keepNext w:val="0"/>
        <w:keepLines w:val="0"/>
        <w:pageBreakBefore w:val="0"/>
        <w:widowControl w:val="0"/>
        <w:tabs>
          <w:tab w:val="left" w:pos="501"/>
        </w:tabs>
        <w:kinsoku/>
        <w:wordWrap/>
        <w:overflowPunct w:val="0"/>
        <w:topLinePunct w:val="0"/>
        <w:autoSpaceDE/>
        <w:autoSpaceDN/>
        <w:bidi w:val="0"/>
        <w:adjustRightInd/>
        <w:spacing w:beforeAutospacing="0" w:line="560" w:lineRule="exact"/>
        <w:ind w:right="0" w:rightChars="0" w:firstLine="640"/>
        <w:jc w:val="both"/>
        <w:textAlignment w:val="auto"/>
        <w:outlineLvl w:val="9"/>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黑体" w:cs="Times New Roman"/>
          <w:kern w:val="2"/>
          <w:sz w:val="32"/>
          <w:szCs w:val="24"/>
          <w:lang w:val="en-US" w:eastAsia="zh-CN" w:bidi="ar-SA"/>
        </w:rPr>
        <w:t>一、坚持党对审计工作的全面领导，强化审计机关政治担当。</w:t>
      </w:r>
      <w:r>
        <w:rPr>
          <w:rFonts w:hint="default" w:ascii="Times New Roman" w:hAnsi="Times New Roman" w:eastAsia="仿宋_GB2312" w:cs="Times New Roman"/>
          <w:kern w:val="2"/>
          <w:sz w:val="32"/>
          <w:szCs w:val="24"/>
          <w:lang w:val="en-US" w:eastAsia="zh-CN" w:bidi="ar-SA"/>
        </w:rPr>
        <w:t>一年来，市审计局深入学习贯彻习近平总书记关于审计工作的重要指示批示精神，立足全市经济社会发展大局谋划和开展审计工作，坚持把服务保障全面振兴新突破作为重中之重，找准审计服务保障市委、市政府中心工作的切入点，精心谋划和组织实施审计项目，努力做到在审计监督中体现政治导向和政治要求。本次审计工作报告中，围绕重大政策措施贯彻落实，着力反映重大政策在财政预算执行和其他财政收支管理方面的落实执行情况。围绕保障和改善民生，着力反映人民群众最关心关切问题。围绕权力运行监督制约，发挥审计在推进党的自我革命中的独特作用和反腐治乱方面的“尖兵”作用。</w:t>
      </w:r>
    </w:p>
    <w:p w14:paraId="328D48FD">
      <w:pPr>
        <w:keepNext w:val="0"/>
        <w:keepLines w:val="0"/>
        <w:pageBreakBefore w:val="0"/>
        <w:widowControl w:val="0"/>
        <w:tabs>
          <w:tab w:val="left" w:pos="501"/>
        </w:tabs>
        <w:kinsoku/>
        <w:wordWrap/>
        <w:overflowPunct w:val="0"/>
        <w:topLinePunct w:val="0"/>
        <w:autoSpaceDE/>
        <w:autoSpaceDN/>
        <w:bidi w:val="0"/>
        <w:adjustRightInd/>
        <w:spacing w:beforeAutospacing="0" w:line="560" w:lineRule="exact"/>
        <w:ind w:right="0" w:rightChars="0" w:firstLine="640"/>
        <w:jc w:val="both"/>
        <w:textAlignment w:val="auto"/>
        <w:outlineLvl w:val="9"/>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黑体" w:cs="Times New Roman"/>
          <w:kern w:val="2"/>
          <w:sz w:val="32"/>
          <w:szCs w:val="24"/>
          <w:lang w:val="en-US" w:eastAsia="zh-CN" w:bidi="ar-SA"/>
        </w:rPr>
        <w:t>二、坚持立足经济监督的根本定位，持续聚焦审计主责主业。</w:t>
      </w:r>
      <w:r>
        <w:rPr>
          <w:rFonts w:hint="default" w:ascii="Times New Roman" w:hAnsi="Times New Roman" w:eastAsia="仿宋_GB2312" w:cs="Times New Roman"/>
          <w:kern w:val="2"/>
          <w:sz w:val="32"/>
          <w:szCs w:val="24"/>
          <w:lang w:val="en-US" w:eastAsia="zh-CN" w:bidi="ar-SA"/>
        </w:rPr>
        <w:t>一年来，市审计局坚持立足经济监督定位，聚焦财政财务收支真实合法效益主责主业，深入开展常态化“经济体检”。针对财政财务管理运行、政府投资、国资国企、民生保障等重点领域，实施了市本级预算执行和其他财政收支审计、市直部门2024年度预算执行重点事项审计、政府投资项目应完工未完工情况专项审计调查、学校食品安全和营养健康政策落实情况审计调查、国有企业运营情况专项审计调查、菱镁资源管理情况专项审计调查等12个审计项目，重点关注揭示经济发展、政策落实、管理运行等方面存在的问题和短板，并深入研究提出审计建议。</w:t>
      </w:r>
    </w:p>
    <w:p w14:paraId="4CC1F0EE">
      <w:pPr>
        <w:keepNext w:val="0"/>
        <w:keepLines w:val="0"/>
        <w:pageBreakBefore w:val="0"/>
        <w:widowControl w:val="0"/>
        <w:tabs>
          <w:tab w:val="left" w:pos="501"/>
        </w:tabs>
        <w:kinsoku/>
        <w:wordWrap/>
        <w:overflowPunct w:val="0"/>
        <w:topLinePunct w:val="0"/>
        <w:autoSpaceDE/>
        <w:autoSpaceDN/>
        <w:bidi w:val="0"/>
        <w:adjustRightInd/>
        <w:spacing w:beforeAutospacing="0" w:line="560" w:lineRule="exact"/>
        <w:ind w:right="0" w:rightChars="0" w:firstLine="640"/>
        <w:jc w:val="both"/>
        <w:textAlignment w:val="auto"/>
        <w:outlineLvl w:val="9"/>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黑体" w:cs="Times New Roman"/>
          <w:kern w:val="2"/>
          <w:sz w:val="32"/>
          <w:szCs w:val="24"/>
          <w:lang w:val="en-US" w:eastAsia="zh-CN" w:bidi="ar-SA"/>
        </w:rPr>
        <w:t>三、坚持做好审计整改“下半篇文章”，强化审计成果运用。</w:t>
      </w:r>
      <w:r>
        <w:rPr>
          <w:rFonts w:hint="default" w:ascii="Times New Roman" w:hAnsi="Times New Roman" w:eastAsia="仿宋_GB2312" w:cs="Times New Roman"/>
          <w:kern w:val="2"/>
          <w:sz w:val="32"/>
          <w:szCs w:val="24"/>
          <w:lang w:val="en-US" w:eastAsia="zh-CN" w:bidi="ar-SA"/>
        </w:rPr>
        <w:t>坚持把审计整改作为一项重大政治任务，坚持审计整改与揭示问题一体推进，聚焦压实审计整改责任，构建全面整改、专项整改、重点督办相结合的整改格局。市委、市政府主要领导多次对审计整改工作作出部署安排、指示要求，市政府多次召开专题会议研究部署，推动全面落实整改。市审计局持续建立整改工作机制，加强审计委员会成员单位之间贯通协同，形成审计整改监督合力。至2025年7月底，针对2023年度市本级预算执行和其他财政收支审计查出问题整改，立行立改55个问题已完成整改，分阶段、持续整改问题按计划推进。</w:t>
      </w:r>
      <w:bookmarkStart w:id="0" w:name="_GoBack"/>
      <w:bookmarkEnd w:id="0"/>
      <w:r>
        <w:rPr>
          <w:rFonts w:hint="default" w:ascii="Times New Roman" w:hAnsi="Times New Roman" w:eastAsia="仿宋_GB2312" w:cs="Times New Roman"/>
          <w:kern w:val="2"/>
          <w:sz w:val="32"/>
          <w:szCs w:val="24"/>
          <w:lang w:val="en-US" w:eastAsia="zh-CN" w:bidi="ar-SA"/>
        </w:rPr>
        <w:t>制定完善制度12个，追责问责5人。</w:t>
      </w:r>
    </w:p>
    <w:p w14:paraId="191D7FBB">
      <w:pPr>
        <w:keepNext w:val="0"/>
        <w:keepLines w:val="0"/>
        <w:pageBreakBefore w:val="0"/>
        <w:widowControl w:val="0"/>
        <w:tabs>
          <w:tab w:val="left" w:pos="501"/>
        </w:tabs>
        <w:kinsoku/>
        <w:wordWrap/>
        <w:overflowPunct w:val="0"/>
        <w:topLinePunct w:val="0"/>
        <w:autoSpaceDE/>
        <w:autoSpaceDN/>
        <w:bidi w:val="0"/>
        <w:adjustRightInd/>
        <w:spacing w:beforeAutospacing="0" w:line="560" w:lineRule="exact"/>
        <w:ind w:right="0" w:rightChars="0" w:firstLine="640"/>
        <w:jc w:val="both"/>
        <w:textAlignment w:val="auto"/>
        <w:outlineLvl w:val="9"/>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下一步，市审计局将按照市委、市政府部署要求，根据市人大常委会审议意见，加大对审计工作报告反映问题整改情况的跟踪督促力度，于年底前向市人大常委会报告整改情况。</w:t>
      </w:r>
    </w:p>
    <w:p w14:paraId="2B0B5091">
      <w:pPr>
        <w:keepNext w:val="0"/>
        <w:keepLines w:val="0"/>
        <w:pageBreakBefore w:val="0"/>
        <w:widowControl w:val="0"/>
        <w:tabs>
          <w:tab w:val="left" w:pos="501"/>
        </w:tabs>
        <w:kinsoku/>
        <w:wordWrap/>
        <w:overflowPunct w:val="0"/>
        <w:topLinePunct w:val="0"/>
        <w:autoSpaceDE/>
        <w:autoSpaceDN/>
        <w:bidi w:val="0"/>
        <w:adjustRightInd/>
        <w:spacing w:beforeAutospacing="0" w:line="560" w:lineRule="exact"/>
        <w:ind w:right="0" w:rightChars="0" w:firstLine="640"/>
        <w:jc w:val="both"/>
        <w:textAlignment w:val="auto"/>
        <w:outlineLvl w:val="9"/>
        <w:rPr>
          <w:rFonts w:hint="default" w:ascii="Times New Roman" w:hAnsi="Times New Roman" w:eastAsia="仿宋" w:cs="Times New Roman"/>
          <w:kern w:val="2"/>
          <w:sz w:val="32"/>
          <w:szCs w:val="24"/>
          <w:lang w:val="en-US" w:eastAsia="zh-CN" w:bidi="ar-SA"/>
        </w:rPr>
      </w:pPr>
    </w:p>
    <w:sectPr>
      <w:footerReference r:id="rId3"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655D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C0FE3">
                          <w:pPr>
                            <w:pStyle w:val="5"/>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CC0FE3">
                    <w:pPr>
                      <w:pStyle w:val="5"/>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907B2"/>
    <w:rsid w:val="02826642"/>
    <w:rsid w:val="07FC2953"/>
    <w:rsid w:val="0A7D5001"/>
    <w:rsid w:val="0B367E19"/>
    <w:rsid w:val="0B9412A5"/>
    <w:rsid w:val="0C2B5269"/>
    <w:rsid w:val="0CD17521"/>
    <w:rsid w:val="0D192D09"/>
    <w:rsid w:val="0EB43DAF"/>
    <w:rsid w:val="0F6273CA"/>
    <w:rsid w:val="14CC1666"/>
    <w:rsid w:val="15E62E7C"/>
    <w:rsid w:val="164D02A2"/>
    <w:rsid w:val="19301E4C"/>
    <w:rsid w:val="1A4C5385"/>
    <w:rsid w:val="1CB603F8"/>
    <w:rsid w:val="1DEE3B1B"/>
    <w:rsid w:val="1E4A27DC"/>
    <w:rsid w:val="1ED95739"/>
    <w:rsid w:val="2313008C"/>
    <w:rsid w:val="260016A2"/>
    <w:rsid w:val="283D4410"/>
    <w:rsid w:val="2AAA0E45"/>
    <w:rsid w:val="2B337175"/>
    <w:rsid w:val="2C676DE9"/>
    <w:rsid w:val="2DA36532"/>
    <w:rsid w:val="30C3137E"/>
    <w:rsid w:val="37242D24"/>
    <w:rsid w:val="3E3B3CA8"/>
    <w:rsid w:val="401F0038"/>
    <w:rsid w:val="41840135"/>
    <w:rsid w:val="4687146B"/>
    <w:rsid w:val="473969DC"/>
    <w:rsid w:val="498E1FF1"/>
    <w:rsid w:val="4B250B93"/>
    <w:rsid w:val="4BDC7B16"/>
    <w:rsid w:val="4F125CEF"/>
    <w:rsid w:val="537C6C08"/>
    <w:rsid w:val="53E04C9E"/>
    <w:rsid w:val="5421683F"/>
    <w:rsid w:val="571D74F3"/>
    <w:rsid w:val="5C68733B"/>
    <w:rsid w:val="5E4A751C"/>
    <w:rsid w:val="5E7433C2"/>
    <w:rsid w:val="5F9451DF"/>
    <w:rsid w:val="65553C89"/>
    <w:rsid w:val="6644203C"/>
    <w:rsid w:val="676C02BE"/>
    <w:rsid w:val="68D61A8E"/>
    <w:rsid w:val="6BF907B2"/>
    <w:rsid w:val="70CE50A2"/>
    <w:rsid w:val="71E06E2B"/>
    <w:rsid w:val="72062BA0"/>
    <w:rsid w:val="744C3730"/>
    <w:rsid w:val="74E0549B"/>
    <w:rsid w:val="77244531"/>
    <w:rsid w:val="7733029F"/>
    <w:rsid w:val="78504164"/>
    <w:rsid w:val="79BA1F31"/>
    <w:rsid w:val="7ABA70F9"/>
    <w:rsid w:val="7B1C0F41"/>
    <w:rsid w:val="7DC12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rPr>
      <w:rFonts w:eastAsia="仿宋_GB2312"/>
      <w:sz w:val="32"/>
      <w:szCs w:val="20"/>
    </w:rPr>
  </w:style>
  <w:style w:type="paragraph" w:styleId="4">
    <w:name w:val="Body Text"/>
    <w:basedOn w:val="1"/>
    <w:next w:val="3"/>
    <w:qFormat/>
    <w:uiPriority w:val="0"/>
    <w:pPr>
      <w:snapToGrid w:val="0"/>
      <w:spacing w:line="579" w:lineRule="exact"/>
    </w:pPr>
    <w:rPr>
      <w:rFonts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next w:val="4"/>
    <w:qFormat/>
    <w:uiPriority w:val="0"/>
    <w:pPr>
      <w:snapToGrid w:val="0"/>
      <w:jc w:val="left"/>
    </w:pPr>
    <w:rPr>
      <w:sz w:val="18"/>
    </w:rPr>
  </w:style>
  <w:style w:type="paragraph" w:styleId="8">
    <w:name w:val="Body Text Indent 3"/>
    <w:basedOn w:val="1"/>
    <w:qFormat/>
    <w:uiPriority w:val="0"/>
    <w:pPr>
      <w:spacing w:after="120"/>
      <w:ind w:left="420" w:leftChars="200"/>
    </w:pPr>
    <w:rPr>
      <w:sz w:val="16"/>
      <w:szCs w:val="16"/>
    </w:rPr>
  </w:style>
  <w:style w:type="paragraph" w:styleId="9">
    <w:name w:val="Normal (Web)"/>
    <w:basedOn w:val="1"/>
    <w:qFormat/>
    <w:uiPriority w:val="0"/>
    <w:rPr>
      <w:sz w:val="24"/>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Office_12.8.2.17134_F1E327BC-269C-435d-A152-05C5408002CA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2024-08-31T02:15:00Z</dcterms:created>
  <dc:creator>胖大海</dc:creator>
  <cp:lastModifiedBy>Administrator</cp:lastModifiedBy>
  <cp:lastPrinted>2025-08-21T07:52:00Z</cp:lastPrinted>
  <dcterms:modified xsi:type="dcterms:W3CDTF">2025-08-26T09:33:36Z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2052-12.8.2.17134</vt:lpwstr>
  </property>
  <property fmtid="{D5CDD505-2E9C-101B-9397-08002B2CF9AE}" pid="3" name="ICV">
    <vt:lpwstr>97B85F67F34C47A2B01B08971F294656_13</vt:lpwstr>
  </property>
</Properties>
</file>