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F6723">
      <w:pPr>
        <w:widowControl w:val="0"/>
        <w:adjustRightInd w:val="0"/>
        <w:snapToGrid w:val="0"/>
        <w:rPr>
          <w:rFonts w:hint="eastAsia" w:ascii="黑体" w:hAnsi="黑体" w:eastAsia="黑体"/>
          <w:sz w:val="36"/>
          <w:szCs w:val="32"/>
        </w:rPr>
      </w:pPr>
      <w:r>
        <w:rPr>
          <w:rFonts w:hint="eastAsia" w:ascii="黑体" w:hAnsi="黑体" w:eastAsia="黑体" w:cs="宋体"/>
          <w:color w:val="000000"/>
          <w:szCs w:val="28"/>
        </w:rPr>
        <w:t>附件</w:t>
      </w:r>
    </w:p>
    <w:p w14:paraId="65316232">
      <w:pPr>
        <w:widowControl w:val="0"/>
        <w:adjustRightInd w:val="0"/>
        <w:snapToGrid w:val="0"/>
        <w:jc w:val="center"/>
        <w:rPr>
          <w:rFonts w:hint="eastAsia"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lang w:eastAsia="zh-CN"/>
        </w:rPr>
        <w:t>海城市教育局</w:t>
      </w:r>
      <w:r>
        <w:rPr>
          <w:rFonts w:hint="eastAsia" w:ascii="方正小标宋简体" w:hAnsi="宋体" w:eastAsia="方正小标宋简体" w:cs="宋体"/>
          <w:color w:val="000000"/>
          <w:sz w:val="44"/>
          <w:szCs w:val="44"/>
        </w:rPr>
        <w:t>行政执法事项清单（202</w:t>
      </w:r>
      <w:r>
        <w:rPr>
          <w:rFonts w:hint="eastAsia" w:ascii="方正小标宋简体" w:hAnsi="宋体" w:eastAsia="方正小标宋简体" w:cs="宋体"/>
          <w:color w:val="000000"/>
          <w:sz w:val="44"/>
          <w:szCs w:val="44"/>
          <w:lang w:val="en-US" w:eastAsia="zh-CN"/>
        </w:rPr>
        <w:t>5</w:t>
      </w:r>
      <w:r>
        <w:rPr>
          <w:rFonts w:hint="eastAsia" w:ascii="方正小标宋简体" w:hAnsi="宋体" w:eastAsia="方正小标宋简体" w:cs="宋体"/>
          <w:color w:val="000000"/>
          <w:sz w:val="44"/>
          <w:szCs w:val="44"/>
        </w:rPr>
        <w:t>年版）</w:t>
      </w:r>
    </w:p>
    <w:p w14:paraId="2B6C79A0">
      <w:pPr>
        <w:widowControl w:val="0"/>
        <w:adjustRightInd w:val="0"/>
        <w:spacing w:line="580" w:lineRule="exact"/>
        <w:rPr>
          <w:rFonts w:hint="eastAsia" w:ascii="宋体" w:hAnsi="宋体" w:eastAsia="宋体" w:cs="宋体"/>
          <w:color w:val="000000"/>
          <w:sz w:val="40"/>
          <w:szCs w:val="40"/>
          <w:lang w:eastAsia="zh-CN"/>
        </w:rPr>
      </w:pPr>
      <w:r>
        <w:rPr>
          <w:rFonts w:hint="eastAsia" w:ascii="宋体" w:hAnsi="宋体" w:eastAsia="宋体" w:cs="宋体"/>
          <w:color w:val="000000"/>
          <w:sz w:val="24"/>
          <w:szCs w:val="24"/>
        </w:rPr>
        <w:t>填报单位：（公章）</w:t>
      </w:r>
      <w:r>
        <w:rPr>
          <w:rFonts w:hint="eastAsia" w:ascii="宋体" w:hAnsi="宋体" w:eastAsia="宋体" w:cs="宋体"/>
          <w:color w:val="000000"/>
          <w:sz w:val="24"/>
          <w:szCs w:val="24"/>
          <w:lang w:eastAsia="zh-CN"/>
        </w:rPr>
        <w:t>海城市教育局</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06"/>
        <w:gridCol w:w="432"/>
        <w:gridCol w:w="465"/>
        <w:gridCol w:w="1190"/>
        <w:gridCol w:w="2400"/>
        <w:gridCol w:w="1800"/>
        <w:gridCol w:w="1681"/>
        <w:gridCol w:w="1334"/>
        <w:gridCol w:w="705"/>
        <w:gridCol w:w="405"/>
        <w:gridCol w:w="705"/>
        <w:gridCol w:w="705"/>
        <w:gridCol w:w="410"/>
      </w:tblGrid>
      <w:tr w14:paraId="793B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9" w:type="pct"/>
            <w:vMerge w:val="restart"/>
            <w:shd w:val="clear" w:color="auto" w:fill="auto"/>
            <w:vAlign w:val="center"/>
          </w:tcPr>
          <w:p w14:paraId="042A68B7">
            <w:pPr>
              <w:adjustRightInd w:val="0"/>
              <w:snapToGrid w:val="0"/>
              <w:jc w:val="center"/>
              <w:rPr>
                <w:rFonts w:eastAsiaTheme="minorEastAsia"/>
                <w:sz w:val="21"/>
                <w:szCs w:val="21"/>
              </w:rPr>
            </w:pPr>
            <w:r>
              <w:rPr>
                <w:rFonts w:eastAsiaTheme="minorEastAsia"/>
                <w:sz w:val="21"/>
                <w:szCs w:val="21"/>
              </w:rPr>
              <w:t>序号</w:t>
            </w:r>
          </w:p>
        </w:tc>
        <w:tc>
          <w:tcPr>
            <w:tcW w:w="644" w:type="pct"/>
            <w:vMerge w:val="restart"/>
            <w:shd w:val="clear" w:color="auto" w:fill="auto"/>
            <w:vAlign w:val="center"/>
          </w:tcPr>
          <w:p w14:paraId="7E499177">
            <w:pPr>
              <w:adjustRightInd w:val="0"/>
              <w:snapToGrid w:val="0"/>
              <w:jc w:val="center"/>
              <w:rPr>
                <w:rFonts w:hint="eastAsia" w:eastAsiaTheme="minorEastAsia"/>
                <w:sz w:val="21"/>
                <w:szCs w:val="21"/>
                <w:lang w:eastAsia="zh-CN"/>
              </w:rPr>
            </w:pPr>
            <w:r>
              <w:rPr>
                <w:rFonts w:eastAsiaTheme="minorEastAsia"/>
                <w:sz w:val="21"/>
                <w:szCs w:val="21"/>
              </w:rPr>
              <w:t>项目</w:t>
            </w:r>
          </w:p>
          <w:p w14:paraId="34E6575D">
            <w:pPr>
              <w:adjustRightInd w:val="0"/>
              <w:snapToGrid w:val="0"/>
              <w:jc w:val="center"/>
              <w:rPr>
                <w:rFonts w:eastAsiaTheme="minorEastAsia"/>
                <w:sz w:val="21"/>
                <w:szCs w:val="21"/>
              </w:rPr>
            </w:pPr>
            <w:r>
              <w:rPr>
                <w:rFonts w:eastAsiaTheme="minorEastAsia"/>
                <w:sz w:val="21"/>
                <w:szCs w:val="21"/>
              </w:rPr>
              <w:t>名称</w:t>
            </w:r>
          </w:p>
        </w:tc>
        <w:tc>
          <w:tcPr>
            <w:tcW w:w="146" w:type="pct"/>
            <w:vMerge w:val="restart"/>
            <w:shd w:val="clear" w:color="auto" w:fill="auto"/>
            <w:vAlign w:val="center"/>
          </w:tcPr>
          <w:p w14:paraId="1A304885">
            <w:pPr>
              <w:adjustRightInd w:val="0"/>
              <w:snapToGrid w:val="0"/>
              <w:jc w:val="center"/>
              <w:rPr>
                <w:rFonts w:eastAsiaTheme="minorEastAsia"/>
                <w:sz w:val="21"/>
                <w:szCs w:val="21"/>
              </w:rPr>
            </w:pPr>
            <w:r>
              <w:rPr>
                <w:rFonts w:eastAsiaTheme="minorEastAsia"/>
                <w:sz w:val="21"/>
                <w:szCs w:val="21"/>
              </w:rPr>
              <w:t>执法类别</w:t>
            </w:r>
          </w:p>
        </w:tc>
        <w:tc>
          <w:tcPr>
            <w:tcW w:w="157" w:type="pct"/>
            <w:vMerge w:val="restart"/>
            <w:shd w:val="clear" w:color="auto" w:fill="auto"/>
            <w:vAlign w:val="center"/>
          </w:tcPr>
          <w:p w14:paraId="686742A7">
            <w:pPr>
              <w:adjustRightInd w:val="0"/>
              <w:snapToGrid w:val="0"/>
              <w:jc w:val="center"/>
              <w:rPr>
                <w:rFonts w:eastAsiaTheme="minorEastAsia"/>
                <w:sz w:val="21"/>
                <w:szCs w:val="21"/>
              </w:rPr>
            </w:pPr>
            <w:r>
              <w:rPr>
                <w:rFonts w:eastAsiaTheme="minorEastAsia"/>
                <w:sz w:val="21"/>
                <w:szCs w:val="21"/>
              </w:rPr>
              <w:t>执法主体</w:t>
            </w:r>
          </w:p>
        </w:tc>
        <w:tc>
          <w:tcPr>
            <w:tcW w:w="402" w:type="pct"/>
            <w:vMerge w:val="restart"/>
            <w:shd w:val="clear" w:color="auto" w:fill="auto"/>
            <w:vAlign w:val="center"/>
          </w:tcPr>
          <w:p w14:paraId="43518305">
            <w:pPr>
              <w:adjustRightInd w:val="0"/>
              <w:snapToGrid w:val="0"/>
              <w:jc w:val="center"/>
              <w:rPr>
                <w:rFonts w:hint="eastAsia" w:eastAsiaTheme="minorEastAsia"/>
                <w:sz w:val="21"/>
                <w:szCs w:val="21"/>
                <w:lang w:eastAsia="zh-CN"/>
              </w:rPr>
            </w:pPr>
            <w:r>
              <w:rPr>
                <w:rFonts w:eastAsiaTheme="minorEastAsia"/>
                <w:sz w:val="21"/>
                <w:szCs w:val="21"/>
              </w:rPr>
              <w:t>承办</w:t>
            </w:r>
          </w:p>
          <w:p w14:paraId="5EA81255">
            <w:pPr>
              <w:adjustRightInd w:val="0"/>
              <w:snapToGrid w:val="0"/>
              <w:jc w:val="center"/>
              <w:rPr>
                <w:rFonts w:eastAsiaTheme="minorEastAsia"/>
                <w:sz w:val="21"/>
                <w:szCs w:val="21"/>
              </w:rPr>
            </w:pPr>
            <w:r>
              <w:rPr>
                <w:rFonts w:eastAsiaTheme="minorEastAsia"/>
                <w:sz w:val="21"/>
                <w:szCs w:val="21"/>
              </w:rPr>
              <w:t>机构</w:t>
            </w:r>
          </w:p>
        </w:tc>
        <w:tc>
          <w:tcPr>
            <w:tcW w:w="2678" w:type="pct"/>
            <w:gridSpan w:val="5"/>
            <w:shd w:val="clear" w:color="auto" w:fill="auto"/>
            <w:vAlign w:val="center"/>
          </w:tcPr>
          <w:p w14:paraId="36FB2016">
            <w:pPr>
              <w:adjustRightInd w:val="0"/>
              <w:snapToGrid w:val="0"/>
              <w:jc w:val="center"/>
              <w:rPr>
                <w:rFonts w:eastAsiaTheme="minorEastAsia"/>
                <w:sz w:val="21"/>
                <w:szCs w:val="21"/>
              </w:rPr>
            </w:pPr>
            <w:r>
              <w:rPr>
                <w:rFonts w:eastAsiaTheme="minorEastAsia"/>
                <w:sz w:val="21"/>
                <w:szCs w:val="21"/>
              </w:rPr>
              <w:t>执法依据</w:t>
            </w:r>
          </w:p>
        </w:tc>
        <w:tc>
          <w:tcPr>
            <w:tcW w:w="136" w:type="pct"/>
            <w:vMerge w:val="restart"/>
            <w:shd w:val="clear" w:color="auto" w:fill="auto"/>
            <w:vAlign w:val="center"/>
          </w:tcPr>
          <w:p w14:paraId="487EA4CF">
            <w:pPr>
              <w:adjustRightInd w:val="0"/>
              <w:snapToGrid w:val="0"/>
              <w:jc w:val="center"/>
              <w:rPr>
                <w:rFonts w:hint="eastAsia" w:eastAsiaTheme="minorEastAsia"/>
                <w:sz w:val="21"/>
                <w:szCs w:val="21"/>
                <w:lang w:eastAsia="zh-CN"/>
              </w:rPr>
            </w:pPr>
            <w:r>
              <w:rPr>
                <w:rFonts w:eastAsiaTheme="minorEastAsia"/>
                <w:sz w:val="21"/>
                <w:szCs w:val="21"/>
              </w:rPr>
              <w:t>实施</w:t>
            </w:r>
          </w:p>
          <w:p w14:paraId="1945A456">
            <w:pPr>
              <w:adjustRightInd w:val="0"/>
              <w:snapToGrid w:val="0"/>
              <w:jc w:val="center"/>
              <w:rPr>
                <w:rFonts w:eastAsiaTheme="minorEastAsia"/>
                <w:sz w:val="21"/>
                <w:szCs w:val="21"/>
              </w:rPr>
            </w:pPr>
            <w:r>
              <w:rPr>
                <w:rFonts w:eastAsiaTheme="minorEastAsia"/>
                <w:sz w:val="21"/>
                <w:szCs w:val="21"/>
              </w:rPr>
              <w:t>对象</w:t>
            </w:r>
          </w:p>
        </w:tc>
        <w:tc>
          <w:tcPr>
            <w:tcW w:w="238" w:type="pct"/>
            <w:vMerge w:val="restart"/>
            <w:shd w:val="clear" w:color="auto" w:fill="auto"/>
            <w:vAlign w:val="center"/>
          </w:tcPr>
          <w:p w14:paraId="1E4BBAAC">
            <w:pPr>
              <w:adjustRightInd w:val="0"/>
              <w:snapToGrid w:val="0"/>
              <w:jc w:val="center"/>
              <w:rPr>
                <w:rFonts w:hint="eastAsia" w:eastAsiaTheme="minorEastAsia"/>
                <w:sz w:val="21"/>
                <w:szCs w:val="21"/>
                <w:lang w:eastAsia="zh-CN"/>
              </w:rPr>
            </w:pPr>
            <w:r>
              <w:rPr>
                <w:rFonts w:eastAsiaTheme="minorEastAsia"/>
                <w:sz w:val="21"/>
                <w:szCs w:val="21"/>
              </w:rPr>
              <w:t>办理</w:t>
            </w:r>
          </w:p>
          <w:p w14:paraId="367E5170">
            <w:pPr>
              <w:adjustRightInd w:val="0"/>
              <w:snapToGrid w:val="0"/>
              <w:jc w:val="center"/>
              <w:rPr>
                <w:rFonts w:eastAsiaTheme="minorEastAsia"/>
                <w:sz w:val="21"/>
                <w:szCs w:val="21"/>
              </w:rPr>
            </w:pPr>
            <w:r>
              <w:rPr>
                <w:rFonts w:eastAsiaTheme="minorEastAsia"/>
                <w:sz w:val="21"/>
                <w:szCs w:val="21"/>
              </w:rPr>
              <w:t>时限</w:t>
            </w:r>
          </w:p>
        </w:tc>
        <w:tc>
          <w:tcPr>
            <w:tcW w:w="238" w:type="pct"/>
            <w:vMerge w:val="restart"/>
            <w:shd w:val="clear" w:color="auto" w:fill="auto"/>
            <w:vAlign w:val="center"/>
          </w:tcPr>
          <w:p w14:paraId="7CB702C7">
            <w:pPr>
              <w:adjustRightInd w:val="0"/>
              <w:snapToGrid w:val="0"/>
              <w:jc w:val="center"/>
              <w:rPr>
                <w:rFonts w:hint="eastAsia" w:eastAsiaTheme="minorEastAsia"/>
                <w:sz w:val="21"/>
                <w:szCs w:val="21"/>
                <w:lang w:eastAsia="zh-CN"/>
              </w:rPr>
            </w:pPr>
            <w:r>
              <w:rPr>
                <w:rFonts w:eastAsiaTheme="minorEastAsia"/>
                <w:sz w:val="21"/>
                <w:szCs w:val="21"/>
              </w:rPr>
              <w:t>收费依</w:t>
            </w:r>
          </w:p>
          <w:p w14:paraId="7ED2C1DB">
            <w:pPr>
              <w:adjustRightInd w:val="0"/>
              <w:snapToGrid w:val="0"/>
              <w:jc w:val="center"/>
              <w:rPr>
                <w:rFonts w:eastAsiaTheme="minorEastAsia"/>
                <w:sz w:val="21"/>
                <w:szCs w:val="21"/>
              </w:rPr>
            </w:pPr>
            <w:r>
              <w:rPr>
                <w:rFonts w:eastAsiaTheme="minorEastAsia"/>
                <w:sz w:val="21"/>
                <w:szCs w:val="21"/>
              </w:rPr>
              <w:t>据标准</w:t>
            </w:r>
          </w:p>
        </w:tc>
        <w:tc>
          <w:tcPr>
            <w:tcW w:w="138" w:type="pct"/>
            <w:vMerge w:val="restart"/>
            <w:shd w:val="clear" w:color="auto" w:fill="auto"/>
            <w:vAlign w:val="center"/>
          </w:tcPr>
          <w:p w14:paraId="2D25F527">
            <w:pPr>
              <w:adjustRightInd w:val="0"/>
              <w:snapToGrid w:val="0"/>
              <w:jc w:val="center"/>
              <w:rPr>
                <w:rFonts w:eastAsiaTheme="minorEastAsia"/>
                <w:sz w:val="21"/>
                <w:szCs w:val="21"/>
              </w:rPr>
            </w:pPr>
            <w:r>
              <w:rPr>
                <w:rFonts w:eastAsiaTheme="minorEastAsia"/>
                <w:sz w:val="21"/>
                <w:szCs w:val="21"/>
              </w:rPr>
              <w:t>备注</w:t>
            </w:r>
          </w:p>
        </w:tc>
      </w:tr>
      <w:tr w14:paraId="41F2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19" w:type="pct"/>
            <w:vMerge w:val="continue"/>
            <w:vAlign w:val="center"/>
          </w:tcPr>
          <w:p w14:paraId="69E26234">
            <w:pPr>
              <w:adjustRightInd w:val="0"/>
              <w:snapToGrid w:val="0"/>
              <w:jc w:val="center"/>
              <w:rPr>
                <w:rFonts w:eastAsiaTheme="minorEastAsia"/>
                <w:sz w:val="21"/>
                <w:szCs w:val="21"/>
              </w:rPr>
            </w:pPr>
          </w:p>
        </w:tc>
        <w:tc>
          <w:tcPr>
            <w:tcW w:w="644" w:type="pct"/>
            <w:vMerge w:val="continue"/>
            <w:vAlign w:val="center"/>
          </w:tcPr>
          <w:p w14:paraId="3A4F9DCB">
            <w:pPr>
              <w:adjustRightInd w:val="0"/>
              <w:snapToGrid w:val="0"/>
              <w:jc w:val="center"/>
              <w:rPr>
                <w:rFonts w:eastAsiaTheme="minorEastAsia"/>
                <w:sz w:val="21"/>
                <w:szCs w:val="21"/>
              </w:rPr>
            </w:pPr>
          </w:p>
        </w:tc>
        <w:tc>
          <w:tcPr>
            <w:tcW w:w="146" w:type="pct"/>
            <w:vMerge w:val="continue"/>
            <w:vAlign w:val="center"/>
          </w:tcPr>
          <w:p w14:paraId="1D9BB99A">
            <w:pPr>
              <w:adjustRightInd w:val="0"/>
              <w:snapToGrid w:val="0"/>
              <w:jc w:val="center"/>
              <w:rPr>
                <w:rFonts w:eastAsiaTheme="minorEastAsia"/>
                <w:sz w:val="21"/>
                <w:szCs w:val="21"/>
              </w:rPr>
            </w:pPr>
          </w:p>
        </w:tc>
        <w:tc>
          <w:tcPr>
            <w:tcW w:w="157" w:type="pct"/>
            <w:vMerge w:val="continue"/>
            <w:vAlign w:val="center"/>
          </w:tcPr>
          <w:p w14:paraId="054A2445">
            <w:pPr>
              <w:adjustRightInd w:val="0"/>
              <w:snapToGrid w:val="0"/>
              <w:jc w:val="center"/>
              <w:rPr>
                <w:rFonts w:eastAsiaTheme="minorEastAsia"/>
                <w:sz w:val="21"/>
                <w:szCs w:val="21"/>
              </w:rPr>
            </w:pPr>
          </w:p>
        </w:tc>
        <w:tc>
          <w:tcPr>
            <w:tcW w:w="402" w:type="pct"/>
            <w:vMerge w:val="continue"/>
            <w:vAlign w:val="center"/>
          </w:tcPr>
          <w:p w14:paraId="399AF57E">
            <w:pPr>
              <w:adjustRightInd w:val="0"/>
              <w:snapToGrid w:val="0"/>
              <w:jc w:val="center"/>
              <w:rPr>
                <w:rFonts w:eastAsiaTheme="minorEastAsia"/>
                <w:sz w:val="21"/>
                <w:szCs w:val="21"/>
              </w:rPr>
            </w:pPr>
          </w:p>
        </w:tc>
        <w:tc>
          <w:tcPr>
            <w:tcW w:w="811" w:type="pct"/>
            <w:shd w:val="clear" w:color="auto" w:fill="auto"/>
            <w:vAlign w:val="center"/>
          </w:tcPr>
          <w:p w14:paraId="784599D7">
            <w:pPr>
              <w:adjustRightInd w:val="0"/>
              <w:snapToGrid w:val="0"/>
              <w:jc w:val="center"/>
              <w:rPr>
                <w:rFonts w:eastAsiaTheme="minorEastAsia"/>
                <w:sz w:val="21"/>
                <w:szCs w:val="21"/>
              </w:rPr>
            </w:pPr>
            <w:r>
              <w:rPr>
                <w:rFonts w:eastAsiaTheme="minorEastAsia"/>
                <w:sz w:val="21"/>
                <w:szCs w:val="21"/>
              </w:rPr>
              <w:t>法律</w:t>
            </w:r>
          </w:p>
        </w:tc>
        <w:tc>
          <w:tcPr>
            <w:tcW w:w="608" w:type="pct"/>
            <w:shd w:val="clear" w:color="auto" w:fill="auto"/>
            <w:vAlign w:val="center"/>
          </w:tcPr>
          <w:p w14:paraId="47591733">
            <w:pPr>
              <w:adjustRightInd w:val="0"/>
              <w:snapToGrid w:val="0"/>
              <w:jc w:val="center"/>
              <w:rPr>
                <w:rFonts w:hint="eastAsia" w:eastAsiaTheme="minorEastAsia"/>
                <w:sz w:val="21"/>
                <w:szCs w:val="21"/>
                <w:lang w:eastAsia="zh-CN"/>
              </w:rPr>
            </w:pPr>
            <w:r>
              <w:rPr>
                <w:rFonts w:eastAsiaTheme="minorEastAsia"/>
                <w:sz w:val="21"/>
                <w:szCs w:val="21"/>
              </w:rPr>
              <w:t>行政</w:t>
            </w:r>
          </w:p>
          <w:p w14:paraId="462E160B">
            <w:pPr>
              <w:adjustRightInd w:val="0"/>
              <w:snapToGrid w:val="0"/>
              <w:jc w:val="center"/>
              <w:rPr>
                <w:rFonts w:eastAsiaTheme="minorEastAsia"/>
                <w:sz w:val="21"/>
                <w:szCs w:val="21"/>
              </w:rPr>
            </w:pPr>
            <w:r>
              <w:rPr>
                <w:rFonts w:eastAsiaTheme="minorEastAsia"/>
                <w:sz w:val="21"/>
                <w:szCs w:val="21"/>
              </w:rPr>
              <w:t>法规</w:t>
            </w:r>
          </w:p>
        </w:tc>
        <w:tc>
          <w:tcPr>
            <w:tcW w:w="568" w:type="pct"/>
            <w:shd w:val="clear" w:color="auto" w:fill="auto"/>
            <w:vAlign w:val="center"/>
          </w:tcPr>
          <w:p w14:paraId="22EAF99B">
            <w:pPr>
              <w:adjustRightInd w:val="0"/>
              <w:snapToGrid w:val="0"/>
              <w:jc w:val="center"/>
              <w:rPr>
                <w:rFonts w:hint="eastAsia" w:eastAsiaTheme="minorEastAsia"/>
                <w:sz w:val="21"/>
                <w:szCs w:val="21"/>
                <w:lang w:eastAsia="zh-CN"/>
              </w:rPr>
            </w:pPr>
            <w:r>
              <w:rPr>
                <w:rFonts w:eastAsiaTheme="minorEastAsia"/>
                <w:sz w:val="21"/>
                <w:szCs w:val="21"/>
              </w:rPr>
              <w:t>地方</w:t>
            </w:r>
          </w:p>
          <w:p w14:paraId="1CA2DBE1">
            <w:pPr>
              <w:adjustRightInd w:val="0"/>
              <w:snapToGrid w:val="0"/>
              <w:jc w:val="center"/>
              <w:rPr>
                <w:rFonts w:eastAsiaTheme="minorEastAsia"/>
                <w:sz w:val="21"/>
                <w:szCs w:val="21"/>
              </w:rPr>
            </w:pPr>
            <w:r>
              <w:rPr>
                <w:rFonts w:eastAsiaTheme="minorEastAsia"/>
                <w:sz w:val="21"/>
                <w:szCs w:val="21"/>
              </w:rPr>
              <w:t>性法规</w:t>
            </w:r>
          </w:p>
        </w:tc>
        <w:tc>
          <w:tcPr>
            <w:tcW w:w="451" w:type="pct"/>
            <w:shd w:val="clear" w:color="auto" w:fill="auto"/>
            <w:vAlign w:val="center"/>
          </w:tcPr>
          <w:p w14:paraId="4EB24342">
            <w:pPr>
              <w:adjustRightInd w:val="0"/>
              <w:snapToGrid w:val="0"/>
              <w:jc w:val="center"/>
              <w:rPr>
                <w:rFonts w:hint="eastAsia" w:eastAsiaTheme="minorEastAsia"/>
                <w:sz w:val="21"/>
                <w:szCs w:val="21"/>
                <w:lang w:eastAsia="zh-CN"/>
              </w:rPr>
            </w:pPr>
            <w:r>
              <w:rPr>
                <w:rFonts w:eastAsiaTheme="minorEastAsia"/>
                <w:sz w:val="21"/>
                <w:szCs w:val="21"/>
              </w:rPr>
              <w:t>部委</w:t>
            </w:r>
          </w:p>
          <w:p w14:paraId="1304F528">
            <w:pPr>
              <w:adjustRightInd w:val="0"/>
              <w:snapToGrid w:val="0"/>
              <w:jc w:val="center"/>
              <w:rPr>
                <w:rFonts w:eastAsiaTheme="minorEastAsia"/>
                <w:sz w:val="21"/>
                <w:szCs w:val="21"/>
              </w:rPr>
            </w:pPr>
            <w:r>
              <w:rPr>
                <w:rFonts w:eastAsiaTheme="minorEastAsia"/>
                <w:sz w:val="21"/>
                <w:szCs w:val="21"/>
              </w:rPr>
              <w:t>规章</w:t>
            </w:r>
          </w:p>
        </w:tc>
        <w:tc>
          <w:tcPr>
            <w:tcW w:w="238" w:type="pct"/>
            <w:shd w:val="clear" w:color="auto" w:fill="auto"/>
            <w:vAlign w:val="center"/>
          </w:tcPr>
          <w:p w14:paraId="50D4504A">
            <w:pPr>
              <w:adjustRightInd w:val="0"/>
              <w:snapToGrid w:val="0"/>
              <w:jc w:val="center"/>
              <w:rPr>
                <w:rFonts w:hint="eastAsia" w:eastAsiaTheme="minorEastAsia"/>
                <w:sz w:val="21"/>
                <w:szCs w:val="21"/>
                <w:lang w:eastAsia="zh-CN"/>
              </w:rPr>
            </w:pPr>
            <w:r>
              <w:rPr>
                <w:rFonts w:eastAsiaTheme="minorEastAsia"/>
                <w:sz w:val="21"/>
                <w:szCs w:val="21"/>
              </w:rPr>
              <w:t>政府</w:t>
            </w:r>
          </w:p>
          <w:p w14:paraId="773DFE41">
            <w:pPr>
              <w:adjustRightInd w:val="0"/>
              <w:snapToGrid w:val="0"/>
              <w:jc w:val="center"/>
              <w:rPr>
                <w:rFonts w:eastAsiaTheme="minorEastAsia"/>
                <w:sz w:val="21"/>
                <w:szCs w:val="21"/>
              </w:rPr>
            </w:pPr>
            <w:r>
              <w:rPr>
                <w:rFonts w:eastAsiaTheme="minorEastAsia"/>
                <w:sz w:val="21"/>
                <w:szCs w:val="21"/>
              </w:rPr>
              <w:t>规章</w:t>
            </w:r>
          </w:p>
        </w:tc>
        <w:tc>
          <w:tcPr>
            <w:tcW w:w="136" w:type="pct"/>
            <w:vMerge w:val="continue"/>
            <w:vAlign w:val="center"/>
          </w:tcPr>
          <w:p w14:paraId="2965650A">
            <w:pPr>
              <w:adjustRightInd w:val="0"/>
              <w:snapToGrid w:val="0"/>
              <w:jc w:val="center"/>
              <w:rPr>
                <w:rFonts w:eastAsiaTheme="minorEastAsia"/>
                <w:sz w:val="21"/>
                <w:szCs w:val="21"/>
              </w:rPr>
            </w:pPr>
          </w:p>
        </w:tc>
        <w:tc>
          <w:tcPr>
            <w:tcW w:w="238" w:type="pct"/>
            <w:vMerge w:val="continue"/>
            <w:vAlign w:val="center"/>
          </w:tcPr>
          <w:p w14:paraId="0A599D6C">
            <w:pPr>
              <w:adjustRightInd w:val="0"/>
              <w:snapToGrid w:val="0"/>
              <w:jc w:val="center"/>
              <w:rPr>
                <w:rFonts w:eastAsiaTheme="minorEastAsia"/>
                <w:sz w:val="21"/>
                <w:szCs w:val="21"/>
              </w:rPr>
            </w:pPr>
          </w:p>
        </w:tc>
        <w:tc>
          <w:tcPr>
            <w:tcW w:w="238" w:type="pct"/>
            <w:vMerge w:val="continue"/>
            <w:vAlign w:val="center"/>
          </w:tcPr>
          <w:p w14:paraId="2C91CB78">
            <w:pPr>
              <w:adjustRightInd w:val="0"/>
              <w:snapToGrid w:val="0"/>
              <w:jc w:val="center"/>
              <w:rPr>
                <w:rFonts w:eastAsiaTheme="minorEastAsia"/>
                <w:sz w:val="21"/>
                <w:szCs w:val="21"/>
              </w:rPr>
            </w:pPr>
          </w:p>
        </w:tc>
        <w:tc>
          <w:tcPr>
            <w:tcW w:w="138" w:type="pct"/>
            <w:vMerge w:val="continue"/>
            <w:vAlign w:val="center"/>
          </w:tcPr>
          <w:p w14:paraId="129A55B3">
            <w:pPr>
              <w:adjustRightInd w:val="0"/>
              <w:snapToGrid w:val="0"/>
              <w:jc w:val="center"/>
              <w:rPr>
                <w:rFonts w:eastAsiaTheme="minorEastAsia"/>
                <w:sz w:val="21"/>
                <w:szCs w:val="21"/>
              </w:rPr>
            </w:pPr>
          </w:p>
        </w:tc>
      </w:tr>
      <w:tr w14:paraId="7C68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19" w:type="pct"/>
            <w:vAlign w:val="center"/>
          </w:tcPr>
          <w:p w14:paraId="0BFA8742">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val="en-US" w:eastAsia="zh-CN"/>
              </w:rPr>
              <w:t>1</w:t>
            </w:r>
          </w:p>
        </w:tc>
        <w:tc>
          <w:tcPr>
            <w:tcW w:w="644" w:type="pct"/>
            <w:vAlign w:val="center"/>
          </w:tcPr>
          <w:p w14:paraId="38CCF06C">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校车使用许可</w:t>
            </w:r>
          </w:p>
        </w:tc>
        <w:tc>
          <w:tcPr>
            <w:tcW w:w="146" w:type="pct"/>
            <w:vAlign w:val="center"/>
          </w:tcPr>
          <w:p w14:paraId="6B7EC598">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rPr>
              <w:t>行政</w:t>
            </w:r>
            <w:r>
              <w:rPr>
                <w:rFonts w:hint="eastAsia" w:ascii="宋体" w:hAnsi="宋体" w:eastAsia="宋体" w:cs="宋体"/>
                <w:sz w:val="16"/>
                <w:szCs w:val="16"/>
                <w:lang w:eastAsia="zh-CN"/>
              </w:rPr>
              <w:t>许可</w:t>
            </w:r>
          </w:p>
        </w:tc>
        <w:tc>
          <w:tcPr>
            <w:tcW w:w="157" w:type="pct"/>
            <w:vAlign w:val="center"/>
          </w:tcPr>
          <w:p w14:paraId="2A031881">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海城市教育局</w:t>
            </w:r>
          </w:p>
        </w:tc>
        <w:tc>
          <w:tcPr>
            <w:tcW w:w="402" w:type="pct"/>
            <w:vAlign w:val="center"/>
          </w:tcPr>
          <w:p w14:paraId="456A5DC1">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学校安全管理室</w:t>
            </w:r>
          </w:p>
        </w:tc>
        <w:tc>
          <w:tcPr>
            <w:tcW w:w="811" w:type="pct"/>
            <w:shd w:val="clear" w:color="auto" w:fill="auto"/>
            <w:vAlign w:val="center"/>
          </w:tcPr>
          <w:p w14:paraId="34F9D603">
            <w:pPr>
              <w:adjustRightInd w:val="0"/>
              <w:snapToGrid w:val="0"/>
              <w:spacing w:line="240" w:lineRule="auto"/>
              <w:jc w:val="center"/>
              <w:rPr>
                <w:rFonts w:hint="eastAsia" w:ascii="宋体" w:hAnsi="宋体" w:eastAsia="宋体" w:cs="宋体"/>
                <w:sz w:val="16"/>
                <w:szCs w:val="16"/>
              </w:rPr>
            </w:pPr>
          </w:p>
        </w:tc>
        <w:tc>
          <w:tcPr>
            <w:tcW w:w="608" w:type="pct"/>
            <w:shd w:val="clear" w:color="auto" w:fill="auto"/>
            <w:vAlign w:val="center"/>
          </w:tcPr>
          <w:p w14:paraId="3E3003C3">
            <w:pPr>
              <w:adjustRightInd w:val="0"/>
              <w:snapToGrid w:val="0"/>
              <w:spacing w:line="240" w:lineRule="auto"/>
              <w:jc w:val="both"/>
              <w:rPr>
                <w:rFonts w:hint="eastAsia" w:ascii="宋体" w:hAnsi="宋体" w:eastAsia="宋体" w:cs="宋体"/>
                <w:sz w:val="16"/>
                <w:szCs w:val="16"/>
              </w:rPr>
            </w:pPr>
            <w:r>
              <w:rPr>
                <w:rFonts w:hint="eastAsia" w:ascii="宋体" w:hAnsi="宋体" w:eastAsia="宋体" w:cs="宋体"/>
                <w:sz w:val="16"/>
                <w:szCs w:val="16"/>
              </w:rPr>
              <w:t>【行政法规】《校车安全管理条例》(国务院</w:t>
            </w:r>
            <w:r>
              <w:rPr>
                <w:rFonts w:hint="eastAsia" w:ascii="宋体" w:hAnsi="宋体" w:eastAsia="宋体" w:cs="宋体"/>
                <w:sz w:val="16"/>
                <w:szCs w:val="16"/>
                <w:lang w:eastAsia="zh-CN"/>
              </w:rPr>
              <w:t>令</w:t>
            </w:r>
            <w:r>
              <w:rPr>
                <w:rFonts w:hint="eastAsia" w:ascii="宋体" w:hAnsi="宋体" w:eastAsia="宋体" w:cs="宋体"/>
                <w:sz w:val="16"/>
                <w:szCs w:val="16"/>
              </w:rPr>
              <w:t>第</w:t>
            </w:r>
            <w:r>
              <w:rPr>
                <w:rFonts w:hint="eastAsia" w:ascii="宋体" w:hAnsi="宋体" w:eastAsia="宋体" w:cs="宋体"/>
                <w:sz w:val="16"/>
                <w:szCs w:val="16"/>
                <w:lang w:val="en-US" w:eastAsia="zh-CN"/>
              </w:rPr>
              <w:t>617</w:t>
            </w:r>
            <w:r>
              <w:rPr>
                <w:rFonts w:hint="eastAsia" w:ascii="宋体" w:hAnsi="宋体" w:eastAsia="宋体" w:cs="宋体"/>
                <w:sz w:val="16"/>
                <w:szCs w:val="16"/>
              </w:rPr>
              <w:t>号，</w:t>
            </w:r>
            <w:r>
              <w:rPr>
                <w:rFonts w:hint="eastAsia" w:ascii="宋体" w:hAnsi="宋体" w:eastAsia="宋体" w:cs="宋体"/>
                <w:sz w:val="16"/>
                <w:szCs w:val="16"/>
                <w:lang w:val="en-US" w:eastAsia="zh-CN"/>
              </w:rPr>
              <w:t>2012</w:t>
            </w:r>
            <w:r>
              <w:rPr>
                <w:rFonts w:hint="eastAsia" w:ascii="宋体" w:hAnsi="宋体" w:eastAsia="宋体" w:cs="宋体"/>
                <w:sz w:val="16"/>
                <w:szCs w:val="16"/>
              </w:rPr>
              <w:t>年</w:t>
            </w:r>
            <w:r>
              <w:rPr>
                <w:rFonts w:hint="eastAsia" w:ascii="宋体" w:hAnsi="宋体" w:eastAsia="宋体" w:cs="宋体"/>
                <w:sz w:val="16"/>
                <w:szCs w:val="16"/>
                <w:lang w:val="en-US" w:eastAsia="zh-CN"/>
              </w:rPr>
              <w:t>4</w:t>
            </w:r>
            <w:r>
              <w:rPr>
                <w:rFonts w:hint="eastAsia" w:ascii="宋体" w:hAnsi="宋体" w:eastAsia="宋体" w:cs="宋体"/>
                <w:sz w:val="16"/>
                <w:szCs w:val="16"/>
              </w:rPr>
              <w:t>月</w:t>
            </w:r>
            <w:r>
              <w:rPr>
                <w:rFonts w:hint="eastAsia" w:ascii="宋体" w:hAnsi="宋体" w:eastAsia="宋体" w:cs="宋体"/>
                <w:sz w:val="16"/>
                <w:szCs w:val="16"/>
                <w:lang w:val="en-US" w:eastAsia="zh-CN"/>
              </w:rPr>
              <w:t>5</w:t>
            </w:r>
            <w:r>
              <w:rPr>
                <w:rFonts w:hint="eastAsia" w:ascii="宋体" w:hAnsi="宋体" w:eastAsia="宋体" w:cs="宋体"/>
                <w:sz w:val="16"/>
                <w:szCs w:val="16"/>
              </w:rPr>
              <w:t>日</w:t>
            </w:r>
            <w:r>
              <w:rPr>
                <w:rFonts w:hint="eastAsia" w:ascii="宋体" w:hAnsi="宋体" w:eastAsia="宋体" w:cs="宋体"/>
                <w:sz w:val="16"/>
                <w:szCs w:val="16"/>
                <w:lang w:eastAsia="zh-CN"/>
              </w:rPr>
              <w:t>公布</w:t>
            </w:r>
            <w:r>
              <w:rPr>
                <w:rFonts w:hint="eastAsia" w:ascii="宋体" w:hAnsi="宋体" w:eastAsia="宋体" w:cs="宋体"/>
                <w:sz w:val="16"/>
                <w:szCs w:val="16"/>
              </w:rPr>
              <w:t>) 第</w:t>
            </w:r>
            <w:r>
              <w:rPr>
                <w:rFonts w:hint="eastAsia" w:ascii="宋体" w:hAnsi="宋体" w:eastAsia="宋体" w:cs="宋体"/>
                <w:sz w:val="16"/>
                <w:szCs w:val="16"/>
                <w:lang w:eastAsia="zh-CN"/>
              </w:rPr>
              <w:t>十四</w:t>
            </w:r>
            <w:r>
              <w:rPr>
                <w:rFonts w:hint="eastAsia" w:ascii="宋体" w:hAnsi="宋体" w:eastAsia="宋体" w:cs="宋体"/>
                <w:sz w:val="16"/>
                <w:szCs w:val="16"/>
              </w:rPr>
              <w:t>条</w:t>
            </w:r>
            <w:r>
              <w:rPr>
                <w:rFonts w:hint="eastAsia" w:ascii="宋体" w:hAnsi="宋体" w:eastAsia="宋体" w:cs="宋体"/>
                <w:sz w:val="16"/>
                <w:szCs w:val="16"/>
                <w:lang w:eastAsia="zh-CN"/>
              </w:rPr>
              <w:t>、第十五条</w:t>
            </w:r>
          </w:p>
        </w:tc>
        <w:tc>
          <w:tcPr>
            <w:tcW w:w="568" w:type="pct"/>
            <w:shd w:val="clear" w:color="auto" w:fill="auto"/>
            <w:vAlign w:val="center"/>
          </w:tcPr>
          <w:p w14:paraId="124763D5">
            <w:pPr>
              <w:adjustRightInd w:val="0"/>
              <w:snapToGrid w:val="0"/>
              <w:spacing w:line="240" w:lineRule="auto"/>
              <w:jc w:val="center"/>
              <w:rPr>
                <w:rFonts w:hint="eastAsia" w:ascii="宋体" w:hAnsi="宋体" w:eastAsia="宋体" w:cs="宋体"/>
                <w:sz w:val="16"/>
                <w:szCs w:val="16"/>
              </w:rPr>
            </w:pPr>
          </w:p>
        </w:tc>
        <w:tc>
          <w:tcPr>
            <w:tcW w:w="451" w:type="pct"/>
            <w:shd w:val="clear" w:color="auto" w:fill="auto"/>
            <w:vAlign w:val="center"/>
          </w:tcPr>
          <w:p w14:paraId="063B1E35">
            <w:pPr>
              <w:adjustRightInd w:val="0"/>
              <w:snapToGrid w:val="0"/>
              <w:spacing w:line="240" w:lineRule="auto"/>
              <w:jc w:val="center"/>
              <w:rPr>
                <w:rFonts w:hint="eastAsia" w:ascii="宋体" w:hAnsi="宋体" w:eastAsia="宋体" w:cs="宋体"/>
                <w:sz w:val="16"/>
                <w:szCs w:val="16"/>
              </w:rPr>
            </w:pPr>
          </w:p>
        </w:tc>
        <w:tc>
          <w:tcPr>
            <w:tcW w:w="238" w:type="pct"/>
            <w:shd w:val="clear" w:color="auto" w:fill="auto"/>
            <w:vAlign w:val="center"/>
          </w:tcPr>
          <w:p w14:paraId="3F696828">
            <w:pPr>
              <w:adjustRightInd w:val="0"/>
              <w:snapToGrid w:val="0"/>
              <w:spacing w:line="240" w:lineRule="auto"/>
              <w:jc w:val="center"/>
              <w:rPr>
                <w:rFonts w:hint="eastAsia" w:ascii="宋体" w:hAnsi="宋体" w:eastAsia="宋体" w:cs="宋体"/>
                <w:sz w:val="16"/>
                <w:szCs w:val="16"/>
              </w:rPr>
            </w:pPr>
          </w:p>
        </w:tc>
        <w:tc>
          <w:tcPr>
            <w:tcW w:w="136" w:type="pct"/>
            <w:vAlign w:val="center"/>
          </w:tcPr>
          <w:p w14:paraId="1FDAEFCE">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rPr>
              <w:t>法人</w:t>
            </w:r>
          </w:p>
        </w:tc>
        <w:tc>
          <w:tcPr>
            <w:tcW w:w="238" w:type="pct"/>
            <w:vAlign w:val="center"/>
          </w:tcPr>
          <w:p w14:paraId="3186EF03">
            <w:pPr>
              <w:adjustRightInd w:val="0"/>
              <w:snapToGrid w:val="0"/>
              <w:spacing w:line="240" w:lineRule="auto"/>
              <w:jc w:val="cente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11</w:t>
            </w:r>
            <w:r>
              <w:rPr>
                <w:rFonts w:hint="eastAsia" w:ascii="宋体" w:hAnsi="宋体" w:eastAsia="宋体" w:cs="宋体"/>
                <w:sz w:val="16"/>
                <w:szCs w:val="16"/>
              </w:rPr>
              <w:t>日</w:t>
            </w:r>
          </w:p>
        </w:tc>
        <w:tc>
          <w:tcPr>
            <w:tcW w:w="238" w:type="pct"/>
            <w:vAlign w:val="center"/>
          </w:tcPr>
          <w:p w14:paraId="2C27F331">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rPr>
              <w:t>不收费</w:t>
            </w:r>
          </w:p>
        </w:tc>
        <w:tc>
          <w:tcPr>
            <w:tcW w:w="138" w:type="pct"/>
            <w:vAlign w:val="center"/>
          </w:tcPr>
          <w:p w14:paraId="49E0293B">
            <w:pPr>
              <w:adjustRightInd w:val="0"/>
              <w:snapToGrid w:val="0"/>
              <w:spacing w:line="240" w:lineRule="auto"/>
              <w:jc w:val="center"/>
              <w:rPr>
                <w:rFonts w:hint="eastAsia" w:ascii="宋体" w:hAnsi="宋体" w:eastAsia="宋体" w:cs="宋体"/>
                <w:sz w:val="16"/>
                <w:szCs w:val="16"/>
              </w:rPr>
            </w:pPr>
          </w:p>
        </w:tc>
      </w:tr>
      <w:tr w14:paraId="3471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219" w:type="pct"/>
            <w:vAlign w:val="center"/>
          </w:tcPr>
          <w:p w14:paraId="5B233FAF">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val="en-US" w:eastAsia="zh-CN"/>
              </w:rPr>
              <w:t>2</w:t>
            </w:r>
          </w:p>
        </w:tc>
        <w:tc>
          <w:tcPr>
            <w:tcW w:w="644" w:type="pct"/>
            <w:vAlign w:val="center"/>
          </w:tcPr>
          <w:p w14:paraId="4163A184">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rPr>
              <w:t xml:space="preserve">教师资格认定 </w:t>
            </w:r>
          </w:p>
        </w:tc>
        <w:tc>
          <w:tcPr>
            <w:tcW w:w="146" w:type="pct"/>
            <w:vAlign w:val="center"/>
          </w:tcPr>
          <w:p w14:paraId="45EE81D5">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rPr>
              <w:t>行政许可</w:t>
            </w:r>
          </w:p>
        </w:tc>
        <w:tc>
          <w:tcPr>
            <w:tcW w:w="157" w:type="pct"/>
            <w:vAlign w:val="center"/>
          </w:tcPr>
          <w:p w14:paraId="67AF7194">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海城市教育局</w:t>
            </w:r>
          </w:p>
        </w:tc>
        <w:tc>
          <w:tcPr>
            <w:tcW w:w="402" w:type="pct"/>
            <w:vAlign w:val="center"/>
          </w:tcPr>
          <w:p w14:paraId="72193796">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教师工作室</w:t>
            </w:r>
          </w:p>
        </w:tc>
        <w:tc>
          <w:tcPr>
            <w:tcW w:w="811" w:type="pct"/>
            <w:shd w:val="clear" w:color="auto" w:fill="auto"/>
            <w:vAlign w:val="center"/>
          </w:tcPr>
          <w:p w14:paraId="2B463FB6">
            <w:pPr>
              <w:adjustRightInd w:val="0"/>
              <w:snapToGrid w:val="0"/>
              <w:spacing w:line="240" w:lineRule="auto"/>
              <w:jc w:val="left"/>
              <w:rPr>
                <w:rFonts w:hint="eastAsia" w:ascii="宋体" w:hAnsi="宋体" w:eastAsia="宋体" w:cs="宋体"/>
                <w:sz w:val="16"/>
                <w:szCs w:val="16"/>
              </w:rPr>
            </w:pPr>
            <w:r>
              <w:rPr>
                <w:rFonts w:hint="eastAsia" w:ascii="宋体" w:hAnsi="宋体" w:eastAsia="宋体" w:cs="宋体"/>
                <w:sz w:val="16"/>
                <w:szCs w:val="16"/>
              </w:rPr>
              <w:t>【法律】《中华人民共和国教师法》</w:t>
            </w:r>
            <w:r>
              <w:rPr>
                <w:rFonts w:hint="eastAsia" w:ascii="宋体" w:hAnsi="宋体" w:eastAsia="宋体" w:cs="宋体"/>
                <w:sz w:val="16"/>
                <w:szCs w:val="16"/>
                <w:lang w:eastAsia="zh-CN"/>
              </w:rPr>
              <w:t>（</w:t>
            </w:r>
            <w:r>
              <w:rPr>
                <w:rFonts w:hint="eastAsia" w:ascii="宋体" w:hAnsi="宋体" w:eastAsia="宋体" w:cs="宋体"/>
                <w:sz w:val="16"/>
                <w:szCs w:val="16"/>
                <w:lang w:val="en-US" w:eastAsia="zh-CN"/>
              </w:rPr>
              <w:t>1993年10月31日第八届全国人大常委会第四次会议通过，2009年8月27日第十一届全国人大常委会第十次会议修正</w:t>
            </w:r>
            <w:r>
              <w:rPr>
                <w:rFonts w:hint="eastAsia" w:ascii="宋体" w:hAnsi="宋体" w:eastAsia="宋体" w:cs="宋体"/>
                <w:sz w:val="16"/>
                <w:szCs w:val="16"/>
                <w:lang w:eastAsia="zh-CN"/>
              </w:rPr>
              <w:t>）第十条、第十一条、第十二条、第十三条</w:t>
            </w:r>
          </w:p>
        </w:tc>
        <w:tc>
          <w:tcPr>
            <w:tcW w:w="608" w:type="pct"/>
            <w:shd w:val="clear" w:color="auto" w:fill="auto"/>
            <w:vAlign w:val="center"/>
          </w:tcPr>
          <w:p w14:paraId="78727585">
            <w:pPr>
              <w:adjustRightInd w:val="0"/>
              <w:snapToGrid w:val="0"/>
              <w:spacing w:line="240" w:lineRule="auto"/>
              <w:jc w:val="left"/>
              <w:rPr>
                <w:rFonts w:hint="eastAsia" w:ascii="宋体" w:hAnsi="宋体" w:eastAsia="宋体" w:cs="宋体"/>
                <w:sz w:val="16"/>
                <w:szCs w:val="16"/>
              </w:rPr>
            </w:pPr>
            <w:r>
              <w:rPr>
                <w:rFonts w:hint="eastAsia" w:ascii="宋体" w:hAnsi="宋体" w:eastAsia="宋体" w:cs="宋体"/>
                <w:sz w:val="16"/>
                <w:szCs w:val="16"/>
                <w:lang w:val="en-US" w:eastAsia="zh-CN"/>
              </w:rPr>
              <w:t>【行政法规】《教师资格条例》（国务院令188号，1995年12月12日公布）第十二条、十三条、十四条、十五条、十六条、十七条</w:t>
            </w:r>
          </w:p>
        </w:tc>
        <w:tc>
          <w:tcPr>
            <w:tcW w:w="568" w:type="pct"/>
            <w:shd w:val="clear" w:color="auto" w:fill="auto"/>
            <w:vAlign w:val="center"/>
          </w:tcPr>
          <w:p w14:paraId="5CD770E2">
            <w:pPr>
              <w:adjustRightInd w:val="0"/>
              <w:snapToGrid w:val="0"/>
              <w:spacing w:line="240" w:lineRule="auto"/>
              <w:jc w:val="left"/>
              <w:rPr>
                <w:rFonts w:hint="eastAsia" w:ascii="宋体" w:hAnsi="宋体" w:eastAsia="宋体" w:cs="宋体"/>
                <w:sz w:val="16"/>
                <w:szCs w:val="16"/>
              </w:rPr>
            </w:pPr>
          </w:p>
        </w:tc>
        <w:tc>
          <w:tcPr>
            <w:tcW w:w="451" w:type="pct"/>
            <w:shd w:val="clear" w:color="auto" w:fill="auto"/>
            <w:vAlign w:val="center"/>
          </w:tcPr>
          <w:p w14:paraId="4C5B13D1">
            <w:pPr>
              <w:adjustRightInd w:val="0"/>
              <w:snapToGrid w:val="0"/>
              <w:spacing w:line="240" w:lineRule="auto"/>
              <w:jc w:val="left"/>
              <w:rPr>
                <w:rFonts w:hint="eastAsia" w:ascii="宋体" w:hAnsi="宋体" w:eastAsia="宋体" w:cs="宋体"/>
                <w:sz w:val="16"/>
                <w:szCs w:val="16"/>
                <w:lang w:eastAsia="zh-CN"/>
              </w:rPr>
            </w:pPr>
            <w:r>
              <w:rPr>
                <w:rFonts w:hint="eastAsia" w:ascii="宋体" w:hAnsi="宋体" w:eastAsia="宋体" w:cs="宋体"/>
                <w:sz w:val="16"/>
                <w:szCs w:val="16"/>
              </w:rPr>
              <w:t>【规章】《</w:t>
            </w:r>
            <w:r>
              <w:rPr>
                <w:rFonts w:hint="eastAsia" w:ascii="宋体" w:hAnsi="宋体" w:eastAsia="宋体" w:cs="宋体"/>
                <w:sz w:val="16"/>
                <w:szCs w:val="16"/>
                <w:lang w:eastAsia="zh-CN"/>
              </w:rPr>
              <w:t>教师资格条例实施办法</w:t>
            </w:r>
            <w:r>
              <w:rPr>
                <w:rFonts w:hint="eastAsia" w:ascii="宋体" w:hAnsi="宋体" w:eastAsia="宋体" w:cs="宋体"/>
                <w:sz w:val="16"/>
                <w:szCs w:val="16"/>
              </w:rPr>
              <w:t>》</w:t>
            </w:r>
            <w:r>
              <w:rPr>
                <w:rFonts w:hint="eastAsia" w:ascii="宋体" w:hAnsi="宋体" w:eastAsia="宋体" w:cs="宋体"/>
                <w:sz w:val="16"/>
                <w:szCs w:val="16"/>
                <w:lang w:eastAsia="zh-CN"/>
              </w:rPr>
              <w:t>（教育部令第</w:t>
            </w:r>
            <w:r>
              <w:rPr>
                <w:rFonts w:hint="eastAsia" w:ascii="宋体" w:hAnsi="宋体" w:eastAsia="宋体" w:cs="宋体"/>
                <w:sz w:val="16"/>
                <w:szCs w:val="16"/>
                <w:lang w:val="en-US" w:eastAsia="zh-CN"/>
              </w:rPr>
              <w:t>10号2000年9月23日发布</w:t>
            </w:r>
            <w:r>
              <w:rPr>
                <w:rFonts w:hint="eastAsia" w:ascii="宋体" w:hAnsi="宋体" w:eastAsia="宋体" w:cs="宋体"/>
                <w:sz w:val="16"/>
                <w:szCs w:val="16"/>
                <w:lang w:eastAsia="zh-CN"/>
              </w:rPr>
              <w:t>）第十八条、第十九条、第二十条、第二十一条</w:t>
            </w:r>
          </w:p>
        </w:tc>
        <w:tc>
          <w:tcPr>
            <w:tcW w:w="238" w:type="pct"/>
            <w:shd w:val="clear" w:color="auto" w:fill="auto"/>
            <w:vAlign w:val="center"/>
          </w:tcPr>
          <w:p w14:paraId="33DAD1AF">
            <w:pPr>
              <w:adjustRightInd w:val="0"/>
              <w:snapToGrid w:val="0"/>
              <w:spacing w:line="240" w:lineRule="auto"/>
              <w:jc w:val="center"/>
              <w:rPr>
                <w:rFonts w:hint="eastAsia" w:ascii="宋体" w:hAnsi="宋体" w:eastAsia="宋体" w:cs="宋体"/>
                <w:sz w:val="16"/>
                <w:szCs w:val="16"/>
              </w:rPr>
            </w:pPr>
          </w:p>
        </w:tc>
        <w:tc>
          <w:tcPr>
            <w:tcW w:w="136" w:type="pct"/>
            <w:vAlign w:val="center"/>
          </w:tcPr>
          <w:p w14:paraId="24DD5D92">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rPr>
              <w:t>公民</w:t>
            </w:r>
          </w:p>
        </w:tc>
        <w:tc>
          <w:tcPr>
            <w:tcW w:w="238" w:type="pct"/>
            <w:vAlign w:val="center"/>
          </w:tcPr>
          <w:p w14:paraId="584B08EC">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val="en-US" w:eastAsia="zh-CN"/>
              </w:rPr>
              <w:t>所有参加认定人员的材料收齐后10个工作日内</w:t>
            </w:r>
          </w:p>
        </w:tc>
        <w:tc>
          <w:tcPr>
            <w:tcW w:w="238" w:type="pct"/>
            <w:vAlign w:val="center"/>
          </w:tcPr>
          <w:p w14:paraId="4A01CD4B">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rPr>
              <w:t>不收费</w:t>
            </w:r>
          </w:p>
        </w:tc>
        <w:tc>
          <w:tcPr>
            <w:tcW w:w="138" w:type="pct"/>
            <w:vAlign w:val="center"/>
          </w:tcPr>
          <w:p w14:paraId="5B6FCDB5">
            <w:pPr>
              <w:adjustRightInd w:val="0"/>
              <w:snapToGrid w:val="0"/>
              <w:spacing w:line="240" w:lineRule="auto"/>
              <w:jc w:val="center"/>
              <w:rPr>
                <w:rFonts w:hint="eastAsia" w:ascii="宋体" w:hAnsi="宋体" w:eastAsia="宋体" w:cs="宋体"/>
                <w:sz w:val="16"/>
                <w:szCs w:val="16"/>
              </w:rPr>
            </w:pPr>
          </w:p>
        </w:tc>
      </w:tr>
      <w:tr w14:paraId="7EC4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219" w:type="pct"/>
            <w:vAlign w:val="center"/>
          </w:tcPr>
          <w:p w14:paraId="0A8EC62A">
            <w:pPr>
              <w:adjustRightInd w:val="0"/>
              <w:snapToGrid w:val="0"/>
              <w:spacing w:line="240" w:lineRule="auto"/>
              <w:jc w:val="cente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5</w:t>
            </w:r>
          </w:p>
        </w:tc>
        <w:tc>
          <w:tcPr>
            <w:tcW w:w="644" w:type="pct"/>
            <w:vAlign w:val="center"/>
          </w:tcPr>
          <w:p w14:paraId="2BBE980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学生资助</w:t>
            </w:r>
          </w:p>
        </w:tc>
        <w:tc>
          <w:tcPr>
            <w:tcW w:w="146" w:type="pct"/>
            <w:vAlign w:val="center"/>
          </w:tcPr>
          <w:p w14:paraId="12FE5340">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行政给付</w:t>
            </w:r>
          </w:p>
        </w:tc>
        <w:tc>
          <w:tcPr>
            <w:tcW w:w="157" w:type="pct"/>
            <w:vAlign w:val="center"/>
          </w:tcPr>
          <w:p w14:paraId="0CB4E331">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海城市教育局</w:t>
            </w:r>
          </w:p>
        </w:tc>
        <w:tc>
          <w:tcPr>
            <w:tcW w:w="402" w:type="pct"/>
            <w:vAlign w:val="center"/>
          </w:tcPr>
          <w:p w14:paraId="39030ACF">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财务审计室</w:t>
            </w:r>
          </w:p>
        </w:tc>
        <w:tc>
          <w:tcPr>
            <w:tcW w:w="811" w:type="pct"/>
            <w:shd w:val="clear" w:color="auto" w:fill="auto"/>
            <w:vAlign w:val="center"/>
          </w:tcPr>
          <w:p w14:paraId="2ACED49F">
            <w:pPr>
              <w:adjustRightInd w:val="0"/>
              <w:snapToGrid w:val="0"/>
              <w:spacing w:line="240" w:lineRule="auto"/>
              <w:jc w:val="left"/>
              <w:rPr>
                <w:rFonts w:hint="eastAsia" w:ascii="宋体" w:hAnsi="宋体" w:eastAsia="宋体" w:cs="宋体"/>
                <w:sz w:val="16"/>
                <w:szCs w:val="16"/>
              </w:rPr>
            </w:pPr>
            <w:r>
              <w:rPr>
                <w:rFonts w:hint="eastAsia" w:ascii="宋体" w:hAnsi="宋体" w:eastAsia="宋体" w:cs="宋体"/>
                <w:sz w:val="16"/>
                <w:szCs w:val="16"/>
              </w:rPr>
              <w:t>【法律】《中华人民共和国教育法》（1995年3月18日</w:t>
            </w:r>
            <w:r>
              <w:rPr>
                <w:rFonts w:hint="eastAsia" w:ascii="宋体" w:hAnsi="宋体" w:eastAsia="宋体" w:cs="宋体"/>
                <w:sz w:val="16"/>
                <w:szCs w:val="16"/>
                <w:lang w:eastAsia="zh-CN"/>
              </w:rPr>
              <w:t>第八届全国人大第三次会议通过</w:t>
            </w:r>
            <w:r>
              <w:rPr>
                <w:rFonts w:hint="eastAsia" w:ascii="宋体" w:hAnsi="宋体" w:eastAsia="宋体" w:cs="宋体"/>
                <w:sz w:val="16"/>
                <w:szCs w:val="16"/>
              </w:rPr>
              <w:t>，</w:t>
            </w:r>
            <w:r>
              <w:rPr>
                <w:rFonts w:hint="eastAsia" w:ascii="宋体" w:hAnsi="宋体" w:eastAsia="宋体" w:cs="宋体"/>
                <w:sz w:val="16"/>
                <w:szCs w:val="16"/>
                <w:lang w:val="en-US" w:eastAsia="zh-CN"/>
              </w:rPr>
              <w:t>2021年4月29日第十三届全国人大常委会第二十八次会议第三次修正</w:t>
            </w:r>
            <w:r>
              <w:rPr>
                <w:rFonts w:hint="eastAsia" w:ascii="宋体" w:hAnsi="宋体" w:eastAsia="宋体" w:cs="宋体"/>
                <w:sz w:val="16"/>
                <w:szCs w:val="16"/>
              </w:rPr>
              <w:t>）</w:t>
            </w:r>
            <w:r>
              <w:rPr>
                <w:rFonts w:hint="eastAsia" w:ascii="宋体" w:hAnsi="宋体" w:eastAsia="宋体" w:cs="宋体"/>
                <w:sz w:val="16"/>
                <w:szCs w:val="16"/>
                <w:lang w:eastAsia="zh-CN"/>
              </w:rPr>
              <w:t>第三十八条、第四十三条</w:t>
            </w:r>
          </w:p>
        </w:tc>
        <w:tc>
          <w:tcPr>
            <w:tcW w:w="608" w:type="pct"/>
            <w:shd w:val="clear" w:color="auto" w:fill="auto"/>
            <w:vAlign w:val="center"/>
          </w:tcPr>
          <w:p w14:paraId="40242B45">
            <w:pPr>
              <w:adjustRightInd w:val="0"/>
              <w:snapToGrid w:val="0"/>
              <w:spacing w:line="240" w:lineRule="auto"/>
              <w:jc w:val="left"/>
              <w:rPr>
                <w:rFonts w:hint="eastAsia" w:ascii="宋体" w:hAnsi="宋体" w:eastAsia="宋体" w:cs="宋体"/>
                <w:sz w:val="16"/>
                <w:szCs w:val="16"/>
                <w:lang w:eastAsia="zh-CN"/>
              </w:rPr>
            </w:pPr>
          </w:p>
        </w:tc>
        <w:tc>
          <w:tcPr>
            <w:tcW w:w="568" w:type="pct"/>
            <w:shd w:val="clear" w:color="auto" w:fill="auto"/>
            <w:vAlign w:val="center"/>
          </w:tcPr>
          <w:p w14:paraId="4BED9D93">
            <w:pPr>
              <w:adjustRightInd w:val="0"/>
              <w:snapToGrid w:val="0"/>
              <w:spacing w:line="240" w:lineRule="auto"/>
              <w:jc w:val="center"/>
              <w:rPr>
                <w:rFonts w:hint="eastAsia" w:ascii="宋体" w:hAnsi="宋体" w:eastAsia="宋体" w:cs="宋体"/>
                <w:sz w:val="16"/>
                <w:szCs w:val="16"/>
              </w:rPr>
            </w:pPr>
          </w:p>
        </w:tc>
        <w:tc>
          <w:tcPr>
            <w:tcW w:w="451" w:type="pct"/>
            <w:shd w:val="clear" w:color="auto" w:fill="auto"/>
            <w:vAlign w:val="center"/>
          </w:tcPr>
          <w:p w14:paraId="0C62831D">
            <w:pPr>
              <w:adjustRightInd w:val="0"/>
              <w:snapToGrid w:val="0"/>
              <w:spacing w:line="240" w:lineRule="auto"/>
              <w:jc w:val="center"/>
              <w:rPr>
                <w:rFonts w:hint="eastAsia" w:ascii="宋体" w:hAnsi="宋体" w:eastAsia="宋体" w:cs="宋体"/>
                <w:sz w:val="16"/>
                <w:szCs w:val="16"/>
              </w:rPr>
            </w:pPr>
          </w:p>
        </w:tc>
        <w:tc>
          <w:tcPr>
            <w:tcW w:w="238" w:type="pct"/>
            <w:shd w:val="clear" w:color="auto" w:fill="auto"/>
            <w:vAlign w:val="center"/>
          </w:tcPr>
          <w:p w14:paraId="42618F84">
            <w:pPr>
              <w:adjustRightInd w:val="0"/>
              <w:snapToGrid w:val="0"/>
              <w:spacing w:line="240" w:lineRule="auto"/>
              <w:jc w:val="center"/>
              <w:rPr>
                <w:rFonts w:hint="eastAsia" w:ascii="宋体" w:hAnsi="宋体" w:eastAsia="宋体" w:cs="宋体"/>
                <w:sz w:val="16"/>
                <w:szCs w:val="16"/>
              </w:rPr>
            </w:pPr>
          </w:p>
        </w:tc>
        <w:tc>
          <w:tcPr>
            <w:tcW w:w="136" w:type="pct"/>
            <w:vAlign w:val="center"/>
          </w:tcPr>
          <w:p w14:paraId="2CF14AA3">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公民</w:t>
            </w:r>
          </w:p>
        </w:tc>
        <w:tc>
          <w:tcPr>
            <w:tcW w:w="238" w:type="pct"/>
            <w:vAlign w:val="center"/>
          </w:tcPr>
          <w:p w14:paraId="0131F685">
            <w:pPr>
              <w:adjustRightInd w:val="0"/>
              <w:snapToGrid w:val="0"/>
              <w:spacing w:line="240" w:lineRule="auto"/>
              <w:jc w:val="center"/>
              <w:rPr>
                <w:rFonts w:hint="eastAsia" w:ascii="宋体" w:hAnsi="宋体" w:eastAsia="宋体" w:cs="宋体"/>
                <w:sz w:val="16"/>
                <w:szCs w:val="16"/>
                <w:lang w:val="en-US" w:eastAsia="zh-CN"/>
              </w:rPr>
            </w:pPr>
            <w:r>
              <w:rPr>
                <w:rFonts w:hint="eastAsia" w:ascii="宋体" w:hAnsi="宋体" w:eastAsia="宋体" w:cs="宋体"/>
                <w:sz w:val="16"/>
                <w:szCs w:val="16"/>
                <w:lang w:eastAsia="zh-CN"/>
              </w:rPr>
              <w:t>每学期一次</w:t>
            </w:r>
          </w:p>
        </w:tc>
        <w:tc>
          <w:tcPr>
            <w:tcW w:w="238" w:type="pct"/>
            <w:vAlign w:val="center"/>
          </w:tcPr>
          <w:p w14:paraId="0C16DAB9">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rPr>
              <w:t>不收费</w:t>
            </w:r>
          </w:p>
        </w:tc>
        <w:tc>
          <w:tcPr>
            <w:tcW w:w="138" w:type="pct"/>
            <w:vAlign w:val="center"/>
          </w:tcPr>
          <w:p w14:paraId="5BC3EAEF">
            <w:pPr>
              <w:adjustRightInd w:val="0"/>
              <w:snapToGrid w:val="0"/>
              <w:spacing w:line="240" w:lineRule="auto"/>
              <w:jc w:val="center"/>
              <w:rPr>
                <w:rFonts w:hint="eastAsia" w:ascii="宋体" w:hAnsi="宋体" w:eastAsia="宋体" w:cs="宋体"/>
                <w:sz w:val="16"/>
                <w:szCs w:val="16"/>
              </w:rPr>
            </w:pPr>
          </w:p>
        </w:tc>
      </w:tr>
      <w:tr w14:paraId="4AD3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9" w:type="pct"/>
            <w:vAlign w:val="center"/>
          </w:tcPr>
          <w:p w14:paraId="15F85FBE">
            <w:pPr>
              <w:adjustRightInd w:val="0"/>
              <w:snapToGrid w:val="0"/>
              <w:spacing w:line="240" w:lineRule="auto"/>
              <w:jc w:val="cente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6</w:t>
            </w:r>
          </w:p>
        </w:tc>
        <w:tc>
          <w:tcPr>
            <w:tcW w:w="644" w:type="pct"/>
            <w:vAlign w:val="center"/>
          </w:tcPr>
          <w:p w14:paraId="4AB876B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对班主任及其他德育工作先进集体和先进个人等表彰</w:t>
            </w:r>
          </w:p>
        </w:tc>
        <w:tc>
          <w:tcPr>
            <w:tcW w:w="146" w:type="pct"/>
            <w:vAlign w:val="center"/>
          </w:tcPr>
          <w:p w14:paraId="287F20B3">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行政奖励</w:t>
            </w:r>
          </w:p>
        </w:tc>
        <w:tc>
          <w:tcPr>
            <w:tcW w:w="157" w:type="pct"/>
            <w:vAlign w:val="center"/>
          </w:tcPr>
          <w:p w14:paraId="7E88CC86">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海城市教育局</w:t>
            </w:r>
          </w:p>
        </w:tc>
        <w:tc>
          <w:tcPr>
            <w:tcW w:w="402" w:type="pct"/>
            <w:vAlign w:val="center"/>
          </w:tcPr>
          <w:p w14:paraId="50E209EE">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小学教育室 中学教育室</w:t>
            </w:r>
          </w:p>
        </w:tc>
        <w:tc>
          <w:tcPr>
            <w:tcW w:w="811" w:type="pct"/>
            <w:shd w:val="clear" w:color="auto" w:fill="auto"/>
            <w:vAlign w:val="center"/>
          </w:tcPr>
          <w:p w14:paraId="6EC17AE2">
            <w:pPr>
              <w:adjustRightInd w:val="0"/>
              <w:snapToGrid w:val="0"/>
              <w:spacing w:line="240" w:lineRule="auto"/>
              <w:jc w:val="left"/>
              <w:rPr>
                <w:rFonts w:hint="eastAsia" w:ascii="宋体" w:hAnsi="宋体" w:eastAsia="宋体" w:cs="宋体"/>
                <w:sz w:val="16"/>
                <w:szCs w:val="16"/>
                <w:lang w:eastAsia="zh-CN"/>
              </w:rPr>
            </w:pPr>
            <w:r>
              <w:rPr>
                <w:rFonts w:hint="eastAsia" w:ascii="宋体" w:hAnsi="宋体" w:eastAsia="宋体" w:cs="宋体"/>
                <w:sz w:val="16"/>
                <w:szCs w:val="16"/>
              </w:rPr>
              <w:t>【法律】《中华人民共和国教育法》（1995年3月18日</w:t>
            </w:r>
            <w:r>
              <w:rPr>
                <w:rFonts w:hint="eastAsia" w:ascii="宋体" w:hAnsi="宋体" w:eastAsia="宋体" w:cs="宋体"/>
                <w:sz w:val="16"/>
                <w:szCs w:val="16"/>
                <w:lang w:eastAsia="zh-CN"/>
              </w:rPr>
              <w:t>第八届全国人大第三次会议通过</w:t>
            </w:r>
            <w:r>
              <w:rPr>
                <w:rFonts w:hint="eastAsia" w:ascii="宋体" w:hAnsi="宋体" w:eastAsia="宋体" w:cs="宋体"/>
                <w:sz w:val="16"/>
                <w:szCs w:val="16"/>
              </w:rPr>
              <w:t>，</w:t>
            </w:r>
            <w:r>
              <w:rPr>
                <w:rFonts w:hint="eastAsia" w:ascii="宋体" w:hAnsi="宋体" w:eastAsia="宋体" w:cs="宋体"/>
                <w:sz w:val="16"/>
                <w:szCs w:val="16"/>
                <w:lang w:val="en-US" w:eastAsia="zh-CN"/>
              </w:rPr>
              <w:t>2021年4月29日第十三届全国人大常委会第二十八次会议第三次修正</w:t>
            </w:r>
            <w:r>
              <w:rPr>
                <w:rFonts w:hint="eastAsia" w:ascii="宋体" w:hAnsi="宋体" w:eastAsia="宋体" w:cs="宋体"/>
                <w:sz w:val="16"/>
                <w:szCs w:val="16"/>
              </w:rPr>
              <w:t>）</w:t>
            </w:r>
            <w:r>
              <w:rPr>
                <w:rFonts w:hint="eastAsia" w:ascii="宋体" w:hAnsi="宋体" w:eastAsia="宋体" w:cs="宋体"/>
                <w:sz w:val="16"/>
                <w:szCs w:val="16"/>
                <w:lang w:eastAsia="zh-CN"/>
              </w:rPr>
              <w:t>第十三条</w:t>
            </w:r>
          </w:p>
          <w:p w14:paraId="4FA4ABD0">
            <w:pPr>
              <w:adjustRightInd w:val="0"/>
              <w:snapToGrid w:val="0"/>
              <w:spacing w:line="240" w:lineRule="auto"/>
              <w:jc w:val="left"/>
              <w:rPr>
                <w:rFonts w:hint="eastAsia" w:ascii="宋体" w:hAnsi="宋体" w:eastAsia="宋体" w:cs="宋体"/>
                <w:sz w:val="16"/>
                <w:szCs w:val="16"/>
                <w:lang w:eastAsia="zh-CN"/>
              </w:rPr>
            </w:pPr>
            <w:r>
              <w:rPr>
                <w:rFonts w:hint="eastAsia" w:ascii="宋体" w:hAnsi="宋体" w:eastAsia="宋体" w:cs="宋体"/>
                <w:sz w:val="16"/>
                <w:szCs w:val="16"/>
              </w:rPr>
              <w:t>【法律】《中华人民共和国教师法》</w:t>
            </w:r>
            <w:r>
              <w:rPr>
                <w:rFonts w:hint="eastAsia" w:ascii="宋体" w:hAnsi="宋体" w:eastAsia="宋体" w:cs="宋体"/>
                <w:sz w:val="16"/>
                <w:szCs w:val="16"/>
                <w:lang w:eastAsia="zh-CN"/>
              </w:rPr>
              <w:t>（</w:t>
            </w:r>
            <w:r>
              <w:rPr>
                <w:rFonts w:hint="eastAsia" w:ascii="宋体" w:hAnsi="宋体" w:eastAsia="宋体" w:cs="宋体"/>
                <w:sz w:val="16"/>
                <w:szCs w:val="16"/>
                <w:lang w:val="en-US" w:eastAsia="zh-CN"/>
              </w:rPr>
              <w:t>1993年10月31日第八届全国人大常委会第四次会议通过，2009年8月27日第十一届全国人大常委会第十次会议修正</w:t>
            </w:r>
            <w:r>
              <w:rPr>
                <w:rFonts w:hint="eastAsia" w:ascii="宋体" w:hAnsi="宋体" w:eastAsia="宋体" w:cs="宋体"/>
                <w:sz w:val="16"/>
                <w:szCs w:val="16"/>
                <w:lang w:eastAsia="zh-CN"/>
              </w:rPr>
              <w:t>）第三十三条</w:t>
            </w:r>
          </w:p>
          <w:p w14:paraId="036AAF7F">
            <w:pPr>
              <w:adjustRightInd w:val="0"/>
              <w:snapToGrid w:val="0"/>
              <w:spacing w:line="240" w:lineRule="auto"/>
              <w:jc w:val="left"/>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【法律】《中华人民共和国职业教育法》（1996年5月15日第八届全国人大常委会第十九次会议通过，2022年4月20日第十三届全国人大常委会第三十四次会议修订）第十二条</w:t>
            </w:r>
          </w:p>
          <w:p w14:paraId="3479FE69">
            <w:pPr>
              <w:adjustRightInd w:val="0"/>
              <w:snapToGrid w:val="0"/>
              <w:spacing w:line="240" w:lineRule="auto"/>
              <w:jc w:val="left"/>
              <w:rPr>
                <w:rFonts w:hint="eastAsia" w:ascii="宋体" w:hAnsi="宋体" w:eastAsia="宋体" w:cs="宋体"/>
                <w:sz w:val="16"/>
                <w:szCs w:val="16"/>
                <w:lang w:eastAsia="zh-CN"/>
              </w:rPr>
            </w:pPr>
            <w:r>
              <w:rPr>
                <w:rFonts w:hint="eastAsia" w:ascii="宋体" w:hAnsi="宋体" w:eastAsia="宋体" w:cs="宋体"/>
                <w:sz w:val="16"/>
                <w:szCs w:val="16"/>
                <w:lang w:eastAsia="zh-CN"/>
              </w:rPr>
              <w:t>【法律】《中华人民共和国义务教育法》(1986年4月12日第六届全国人大第四次会议通过，2018年12月29日第十三届全国人大常委会第七次会议第二次修正)第十条</w:t>
            </w:r>
          </w:p>
          <w:p w14:paraId="74A7BA1C">
            <w:pPr>
              <w:adjustRightInd w:val="0"/>
              <w:snapToGrid w:val="0"/>
              <w:spacing w:line="240" w:lineRule="auto"/>
              <w:jc w:val="left"/>
              <w:rPr>
                <w:rFonts w:hint="eastAsia" w:ascii="宋体" w:hAnsi="宋体" w:eastAsia="宋体" w:cs="宋体"/>
                <w:sz w:val="16"/>
                <w:szCs w:val="16"/>
              </w:rPr>
            </w:pPr>
            <w:r>
              <w:rPr>
                <w:rFonts w:hint="eastAsia" w:ascii="宋体" w:hAnsi="宋体" w:eastAsia="宋体" w:cs="宋体"/>
                <w:sz w:val="16"/>
                <w:szCs w:val="16"/>
              </w:rPr>
              <w:t>【法律】《中华人民共和国民办教育促进法》（2002年12月28日</w:t>
            </w:r>
            <w:r>
              <w:rPr>
                <w:rFonts w:hint="eastAsia" w:ascii="宋体" w:hAnsi="宋体" w:eastAsia="宋体" w:cs="宋体"/>
                <w:sz w:val="16"/>
                <w:szCs w:val="16"/>
                <w:lang w:eastAsia="zh-CN"/>
              </w:rPr>
              <w:t>第九届全国人大常委会第三十一次会议</w:t>
            </w:r>
            <w:r>
              <w:rPr>
                <w:rFonts w:hint="eastAsia" w:ascii="宋体" w:hAnsi="宋体" w:eastAsia="宋体" w:cs="宋体"/>
                <w:sz w:val="16"/>
                <w:szCs w:val="16"/>
              </w:rPr>
              <w:t>通过，2018年12月29日第十三届全国人大常委会第七次会议第三次修正）第</w:t>
            </w:r>
            <w:r>
              <w:rPr>
                <w:rFonts w:hint="eastAsia" w:ascii="宋体" w:hAnsi="宋体" w:eastAsia="宋体" w:cs="宋体"/>
                <w:sz w:val="16"/>
                <w:szCs w:val="16"/>
                <w:lang w:eastAsia="zh-CN"/>
              </w:rPr>
              <w:t>四十五</w:t>
            </w:r>
            <w:r>
              <w:rPr>
                <w:rFonts w:hint="eastAsia" w:ascii="宋体" w:hAnsi="宋体" w:eastAsia="宋体" w:cs="宋体"/>
                <w:sz w:val="16"/>
                <w:szCs w:val="16"/>
              </w:rPr>
              <w:t>条</w:t>
            </w:r>
          </w:p>
        </w:tc>
        <w:tc>
          <w:tcPr>
            <w:tcW w:w="608" w:type="pct"/>
            <w:shd w:val="clear" w:color="auto" w:fill="auto"/>
            <w:vAlign w:val="center"/>
          </w:tcPr>
          <w:p w14:paraId="30351BAE">
            <w:pPr>
              <w:adjustRightInd w:val="0"/>
              <w:snapToGrid w:val="0"/>
              <w:spacing w:line="240" w:lineRule="auto"/>
              <w:jc w:val="left"/>
              <w:rPr>
                <w:rFonts w:hint="eastAsia" w:ascii="宋体" w:hAnsi="宋体" w:eastAsia="宋体" w:cs="宋体"/>
                <w:sz w:val="16"/>
                <w:szCs w:val="16"/>
                <w:lang w:eastAsia="zh-CN"/>
              </w:rPr>
            </w:pPr>
          </w:p>
        </w:tc>
        <w:tc>
          <w:tcPr>
            <w:tcW w:w="568" w:type="pct"/>
            <w:shd w:val="clear" w:color="auto" w:fill="auto"/>
            <w:vAlign w:val="center"/>
          </w:tcPr>
          <w:p w14:paraId="0766346F">
            <w:pPr>
              <w:adjustRightInd w:val="0"/>
              <w:snapToGrid w:val="0"/>
              <w:spacing w:line="240" w:lineRule="auto"/>
              <w:jc w:val="center"/>
              <w:rPr>
                <w:rFonts w:hint="eastAsia" w:ascii="宋体" w:hAnsi="宋体" w:eastAsia="宋体" w:cs="宋体"/>
                <w:sz w:val="16"/>
                <w:szCs w:val="16"/>
              </w:rPr>
            </w:pPr>
          </w:p>
        </w:tc>
        <w:tc>
          <w:tcPr>
            <w:tcW w:w="451" w:type="pct"/>
            <w:shd w:val="clear" w:color="auto" w:fill="auto"/>
            <w:vAlign w:val="center"/>
          </w:tcPr>
          <w:p w14:paraId="39B4B55C">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【规章】</w:t>
            </w:r>
            <w:r>
              <w:rPr>
                <w:rFonts w:hint="eastAsia" w:ascii="宋体" w:hAnsi="宋体" w:eastAsia="宋体" w:cs="宋体"/>
                <w:sz w:val="16"/>
                <w:szCs w:val="16"/>
              </w:rPr>
              <w:t>《中小学教师继续教育规定》（1999年9月13日教育部令第7号）第十九条</w:t>
            </w:r>
          </w:p>
          <w:p w14:paraId="49F72F6B">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【规章】</w:t>
            </w:r>
            <w:r>
              <w:rPr>
                <w:rFonts w:hint="eastAsia" w:ascii="宋体" w:hAnsi="宋体" w:eastAsia="宋体" w:cs="宋体"/>
                <w:sz w:val="16"/>
                <w:szCs w:val="16"/>
              </w:rPr>
              <w:t>《中小学校长培训规定》（1999年12月30日教育部令第8号）第十七条</w:t>
            </w:r>
          </w:p>
          <w:p w14:paraId="45AED102">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【规章】</w:t>
            </w:r>
            <w:r>
              <w:rPr>
                <w:rFonts w:hint="eastAsia" w:ascii="宋体" w:hAnsi="宋体" w:eastAsia="宋体" w:cs="宋体"/>
                <w:sz w:val="16"/>
                <w:szCs w:val="16"/>
              </w:rPr>
              <w:t>《小学管理规程》（1996年3月9日国家教育委员会令第26号，2010年12月13日教育部令第30号修正）第三十六条</w:t>
            </w:r>
          </w:p>
        </w:tc>
        <w:tc>
          <w:tcPr>
            <w:tcW w:w="238" w:type="pct"/>
            <w:shd w:val="clear" w:color="auto" w:fill="auto"/>
            <w:vAlign w:val="center"/>
          </w:tcPr>
          <w:p w14:paraId="1FCED173">
            <w:pPr>
              <w:adjustRightInd w:val="0"/>
              <w:snapToGrid w:val="0"/>
              <w:spacing w:line="240" w:lineRule="auto"/>
              <w:jc w:val="center"/>
              <w:rPr>
                <w:rFonts w:hint="eastAsia" w:ascii="宋体" w:hAnsi="宋体" w:eastAsia="宋体" w:cs="宋体"/>
                <w:sz w:val="16"/>
                <w:szCs w:val="16"/>
              </w:rPr>
            </w:pPr>
          </w:p>
        </w:tc>
        <w:tc>
          <w:tcPr>
            <w:tcW w:w="136" w:type="pct"/>
            <w:vAlign w:val="center"/>
          </w:tcPr>
          <w:p w14:paraId="4C5D7F76">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公民</w:t>
            </w:r>
          </w:p>
        </w:tc>
        <w:tc>
          <w:tcPr>
            <w:tcW w:w="238" w:type="pct"/>
            <w:vAlign w:val="center"/>
          </w:tcPr>
          <w:p w14:paraId="54807DAB">
            <w:pPr>
              <w:adjustRightInd w:val="0"/>
              <w:snapToGrid w:val="0"/>
              <w:spacing w:line="240" w:lineRule="auto"/>
              <w:jc w:val="center"/>
              <w:rPr>
                <w:rFonts w:hint="eastAsia" w:ascii="宋体" w:hAnsi="宋体" w:eastAsia="宋体" w:cs="宋体"/>
                <w:sz w:val="16"/>
                <w:szCs w:val="16"/>
                <w:lang w:val="en-US" w:eastAsia="zh-CN"/>
              </w:rPr>
            </w:pPr>
            <w:r>
              <w:rPr>
                <w:rFonts w:hint="eastAsia" w:ascii="宋体" w:hAnsi="宋体" w:eastAsia="宋体" w:cs="宋体"/>
                <w:sz w:val="16"/>
                <w:szCs w:val="16"/>
                <w:lang w:eastAsia="zh-CN"/>
              </w:rPr>
              <w:t>不定期开展</w:t>
            </w:r>
          </w:p>
        </w:tc>
        <w:tc>
          <w:tcPr>
            <w:tcW w:w="238" w:type="pct"/>
            <w:vAlign w:val="center"/>
          </w:tcPr>
          <w:p w14:paraId="6BD2D9A9">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不收费</w:t>
            </w:r>
          </w:p>
        </w:tc>
        <w:tc>
          <w:tcPr>
            <w:tcW w:w="138" w:type="pct"/>
            <w:vAlign w:val="center"/>
          </w:tcPr>
          <w:p w14:paraId="721B44FF">
            <w:pPr>
              <w:adjustRightInd w:val="0"/>
              <w:snapToGrid w:val="0"/>
              <w:spacing w:line="240" w:lineRule="auto"/>
              <w:jc w:val="center"/>
              <w:rPr>
                <w:rFonts w:hint="eastAsia" w:ascii="宋体" w:hAnsi="宋体" w:eastAsia="宋体" w:cs="宋体"/>
                <w:sz w:val="16"/>
                <w:szCs w:val="16"/>
              </w:rPr>
            </w:pPr>
          </w:p>
        </w:tc>
      </w:tr>
      <w:tr w14:paraId="58E7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9" w:type="pct"/>
            <w:vAlign w:val="center"/>
          </w:tcPr>
          <w:p w14:paraId="25C9674B">
            <w:pPr>
              <w:adjustRightInd w:val="0"/>
              <w:snapToGrid w:val="0"/>
              <w:spacing w:line="240" w:lineRule="auto"/>
              <w:jc w:val="cente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7</w:t>
            </w:r>
          </w:p>
        </w:tc>
        <w:tc>
          <w:tcPr>
            <w:tcW w:w="644" w:type="pct"/>
            <w:vAlign w:val="center"/>
          </w:tcPr>
          <w:p w14:paraId="5E18DB3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对发展教育事业做出突出贡献的奖励</w:t>
            </w:r>
          </w:p>
        </w:tc>
        <w:tc>
          <w:tcPr>
            <w:tcW w:w="146" w:type="pct"/>
            <w:vAlign w:val="center"/>
          </w:tcPr>
          <w:p w14:paraId="4C189C70">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行政奖励</w:t>
            </w:r>
          </w:p>
        </w:tc>
        <w:tc>
          <w:tcPr>
            <w:tcW w:w="157" w:type="pct"/>
            <w:vAlign w:val="center"/>
          </w:tcPr>
          <w:p w14:paraId="3E85ECBF">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海城市教育局</w:t>
            </w:r>
          </w:p>
        </w:tc>
        <w:tc>
          <w:tcPr>
            <w:tcW w:w="402" w:type="pct"/>
            <w:vAlign w:val="center"/>
          </w:tcPr>
          <w:p w14:paraId="1133DC71">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党务室</w:t>
            </w:r>
          </w:p>
          <w:p w14:paraId="199AF15E">
            <w:pPr>
              <w:adjustRightInd w:val="0"/>
              <w:snapToGrid w:val="0"/>
              <w:spacing w:line="240" w:lineRule="auto"/>
              <w:jc w:val="center"/>
              <w:rPr>
                <w:rFonts w:hint="eastAsia" w:ascii="宋体" w:hAnsi="宋体" w:eastAsia="宋体" w:cs="宋体"/>
                <w:sz w:val="16"/>
                <w:szCs w:val="16"/>
                <w:lang w:eastAsia="zh-CN"/>
              </w:rPr>
            </w:pPr>
          </w:p>
        </w:tc>
        <w:tc>
          <w:tcPr>
            <w:tcW w:w="811" w:type="pct"/>
            <w:shd w:val="clear" w:color="auto" w:fill="auto"/>
            <w:vAlign w:val="center"/>
          </w:tcPr>
          <w:p w14:paraId="161445B1">
            <w:pPr>
              <w:adjustRightInd w:val="0"/>
              <w:snapToGrid w:val="0"/>
              <w:spacing w:line="240" w:lineRule="auto"/>
              <w:jc w:val="left"/>
              <w:rPr>
                <w:rFonts w:hint="eastAsia" w:ascii="宋体" w:hAnsi="宋体" w:eastAsia="宋体" w:cs="宋体"/>
                <w:sz w:val="16"/>
                <w:szCs w:val="16"/>
                <w:lang w:eastAsia="zh-CN"/>
              </w:rPr>
            </w:pPr>
            <w:r>
              <w:rPr>
                <w:rFonts w:hint="eastAsia" w:ascii="宋体" w:hAnsi="宋体" w:eastAsia="宋体" w:cs="宋体"/>
                <w:sz w:val="16"/>
                <w:szCs w:val="16"/>
              </w:rPr>
              <w:t>【法律】《中华人民共和国教育法》（1995年3月18日</w:t>
            </w:r>
            <w:r>
              <w:rPr>
                <w:rFonts w:hint="eastAsia" w:ascii="宋体" w:hAnsi="宋体" w:eastAsia="宋体" w:cs="宋体"/>
                <w:sz w:val="16"/>
                <w:szCs w:val="16"/>
                <w:lang w:eastAsia="zh-CN"/>
              </w:rPr>
              <w:t>第八届全国人大第三次会议通过</w:t>
            </w:r>
            <w:r>
              <w:rPr>
                <w:rFonts w:hint="eastAsia" w:ascii="宋体" w:hAnsi="宋体" w:eastAsia="宋体" w:cs="宋体"/>
                <w:sz w:val="16"/>
                <w:szCs w:val="16"/>
              </w:rPr>
              <w:t>，</w:t>
            </w:r>
            <w:r>
              <w:rPr>
                <w:rFonts w:hint="eastAsia" w:ascii="宋体" w:hAnsi="宋体" w:eastAsia="宋体" w:cs="宋体"/>
                <w:sz w:val="16"/>
                <w:szCs w:val="16"/>
                <w:lang w:val="en-US" w:eastAsia="zh-CN"/>
              </w:rPr>
              <w:t>2021年4月29日第十三届全国人大常委会第二十八次会议第三次修正</w:t>
            </w:r>
            <w:r>
              <w:rPr>
                <w:rFonts w:hint="eastAsia" w:ascii="宋体" w:hAnsi="宋体" w:eastAsia="宋体" w:cs="宋体"/>
                <w:sz w:val="16"/>
                <w:szCs w:val="16"/>
              </w:rPr>
              <w:t>）</w:t>
            </w:r>
            <w:r>
              <w:rPr>
                <w:rFonts w:hint="eastAsia" w:ascii="宋体" w:hAnsi="宋体" w:eastAsia="宋体" w:cs="宋体"/>
                <w:sz w:val="16"/>
                <w:szCs w:val="16"/>
                <w:lang w:eastAsia="zh-CN"/>
              </w:rPr>
              <w:t>第十三条</w:t>
            </w:r>
          </w:p>
          <w:p w14:paraId="654AB547">
            <w:pPr>
              <w:adjustRightInd w:val="0"/>
              <w:snapToGrid w:val="0"/>
              <w:spacing w:line="240" w:lineRule="auto"/>
              <w:jc w:val="left"/>
              <w:rPr>
                <w:rFonts w:hint="eastAsia" w:ascii="宋体" w:hAnsi="宋体" w:eastAsia="宋体" w:cs="宋体"/>
                <w:sz w:val="16"/>
                <w:szCs w:val="16"/>
                <w:lang w:eastAsia="zh-CN"/>
              </w:rPr>
            </w:pPr>
            <w:r>
              <w:rPr>
                <w:rFonts w:hint="eastAsia" w:ascii="宋体" w:hAnsi="宋体" w:eastAsia="宋体" w:cs="宋体"/>
                <w:sz w:val="16"/>
                <w:szCs w:val="16"/>
              </w:rPr>
              <w:t>【法律】《中华人民共和国教师法》</w:t>
            </w:r>
            <w:r>
              <w:rPr>
                <w:rFonts w:hint="eastAsia" w:ascii="宋体" w:hAnsi="宋体" w:eastAsia="宋体" w:cs="宋体"/>
                <w:sz w:val="16"/>
                <w:szCs w:val="16"/>
                <w:lang w:eastAsia="zh-CN"/>
              </w:rPr>
              <w:t>（</w:t>
            </w:r>
            <w:r>
              <w:rPr>
                <w:rFonts w:hint="eastAsia" w:ascii="宋体" w:hAnsi="宋体" w:eastAsia="宋体" w:cs="宋体"/>
                <w:sz w:val="16"/>
                <w:szCs w:val="16"/>
                <w:lang w:val="en-US" w:eastAsia="zh-CN"/>
              </w:rPr>
              <w:t>1993年10月31日第八届全国人大常委会第四次会议通过，2009年8月27日第十一届全国人大常委会第十次会议修正</w:t>
            </w:r>
            <w:r>
              <w:rPr>
                <w:rFonts w:hint="eastAsia" w:ascii="宋体" w:hAnsi="宋体" w:eastAsia="宋体" w:cs="宋体"/>
                <w:sz w:val="16"/>
                <w:szCs w:val="16"/>
                <w:lang w:eastAsia="zh-CN"/>
              </w:rPr>
              <w:t>）第三十三条</w:t>
            </w:r>
          </w:p>
          <w:p w14:paraId="376167C2">
            <w:pPr>
              <w:adjustRightInd w:val="0"/>
              <w:snapToGrid w:val="0"/>
              <w:spacing w:line="240" w:lineRule="auto"/>
              <w:jc w:val="left"/>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【法律】《中华人民共和国职业教育法》（1996年5月15日第八届全国人大常委会第十九次会议通过，2022年4月20日第十三届全国人大常委会第三十四次会议修订）第十二条</w:t>
            </w:r>
          </w:p>
          <w:p w14:paraId="06DDBC04">
            <w:pPr>
              <w:adjustRightInd w:val="0"/>
              <w:snapToGrid w:val="0"/>
              <w:spacing w:line="240" w:lineRule="auto"/>
              <w:jc w:val="left"/>
              <w:rPr>
                <w:rFonts w:hint="eastAsia" w:ascii="宋体" w:hAnsi="宋体" w:eastAsia="宋体" w:cs="宋体"/>
                <w:sz w:val="16"/>
                <w:szCs w:val="16"/>
                <w:lang w:eastAsia="zh-CN"/>
              </w:rPr>
            </w:pPr>
            <w:r>
              <w:rPr>
                <w:rFonts w:hint="eastAsia" w:ascii="宋体" w:hAnsi="宋体" w:eastAsia="宋体" w:cs="宋体"/>
                <w:sz w:val="16"/>
                <w:szCs w:val="16"/>
                <w:lang w:eastAsia="zh-CN"/>
              </w:rPr>
              <w:t>【法律】《中华人民共和国义务教育法》(1986年4月12日第六届全国人大第四次会议通过，2018年12月29日第十三届全国人大常委会第七次会议第二次修正)第十条</w:t>
            </w:r>
          </w:p>
          <w:p w14:paraId="09316404">
            <w:pPr>
              <w:adjustRightInd w:val="0"/>
              <w:snapToGrid w:val="0"/>
              <w:spacing w:line="240" w:lineRule="auto"/>
              <w:jc w:val="left"/>
              <w:rPr>
                <w:rFonts w:hint="eastAsia" w:ascii="宋体" w:hAnsi="宋体" w:eastAsia="宋体" w:cs="宋体"/>
                <w:sz w:val="16"/>
                <w:szCs w:val="16"/>
              </w:rPr>
            </w:pPr>
            <w:r>
              <w:rPr>
                <w:rFonts w:hint="eastAsia" w:ascii="宋体" w:hAnsi="宋体" w:eastAsia="宋体" w:cs="宋体"/>
                <w:sz w:val="16"/>
                <w:szCs w:val="16"/>
              </w:rPr>
              <w:t>【法律】《中华人民共和国民办教育促进法》（2002年12月28日</w:t>
            </w:r>
            <w:r>
              <w:rPr>
                <w:rFonts w:hint="eastAsia" w:ascii="宋体" w:hAnsi="宋体" w:eastAsia="宋体" w:cs="宋体"/>
                <w:sz w:val="16"/>
                <w:szCs w:val="16"/>
                <w:lang w:eastAsia="zh-CN"/>
              </w:rPr>
              <w:t>第九届全国人大常委会第三十一次会议</w:t>
            </w:r>
            <w:r>
              <w:rPr>
                <w:rFonts w:hint="eastAsia" w:ascii="宋体" w:hAnsi="宋体" w:eastAsia="宋体" w:cs="宋体"/>
                <w:sz w:val="16"/>
                <w:szCs w:val="16"/>
              </w:rPr>
              <w:t>通过，2018年12月29日第十三届全国人大常委会第七次会议第三次修正）第</w:t>
            </w:r>
            <w:r>
              <w:rPr>
                <w:rFonts w:hint="eastAsia" w:ascii="宋体" w:hAnsi="宋体" w:eastAsia="宋体" w:cs="宋体"/>
                <w:sz w:val="16"/>
                <w:szCs w:val="16"/>
                <w:lang w:eastAsia="zh-CN"/>
              </w:rPr>
              <w:t>四十五</w:t>
            </w:r>
            <w:r>
              <w:rPr>
                <w:rFonts w:hint="eastAsia" w:ascii="宋体" w:hAnsi="宋体" w:eastAsia="宋体" w:cs="宋体"/>
                <w:sz w:val="16"/>
                <w:szCs w:val="16"/>
              </w:rPr>
              <w:t>条</w:t>
            </w:r>
          </w:p>
        </w:tc>
        <w:tc>
          <w:tcPr>
            <w:tcW w:w="608" w:type="pct"/>
            <w:shd w:val="clear" w:color="auto" w:fill="auto"/>
            <w:vAlign w:val="center"/>
          </w:tcPr>
          <w:p w14:paraId="49089ABE">
            <w:pPr>
              <w:adjustRightInd w:val="0"/>
              <w:snapToGrid w:val="0"/>
              <w:spacing w:line="240" w:lineRule="auto"/>
              <w:jc w:val="left"/>
              <w:rPr>
                <w:rFonts w:hint="eastAsia" w:ascii="宋体" w:hAnsi="宋体" w:eastAsia="宋体" w:cs="宋体"/>
                <w:sz w:val="16"/>
                <w:szCs w:val="16"/>
              </w:rPr>
            </w:pPr>
            <w:r>
              <w:rPr>
                <w:rFonts w:hint="eastAsia" w:ascii="宋体" w:hAnsi="宋体" w:eastAsia="宋体" w:cs="宋体"/>
                <w:sz w:val="16"/>
                <w:szCs w:val="16"/>
              </w:rPr>
              <w:t>【行政法规】《学校体育工作条例》（1990年3月12日国家教委第8号令、国家体委第11号令，2017年3月1日国务院修</w:t>
            </w:r>
            <w:r>
              <w:rPr>
                <w:rFonts w:hint="eastAsia" w:ascii="宋体" w:hAnsi="宋体" w:eastAsia="宋体" w:cs="宋体"/>
                <w:sz w:val="16"/>
                <w:szCs w:val="16"/>
                <w:lang w:eastAsia="zh-CN"/>
              </w:rPr>
              <w:t>订</w:t>
            </w:r>
            <w:r>
              <w:rPr>
                <w:rFonts w:hint="eastAsia" w:ascii="宋体" w:hAnsi="宋体" w:eastAsia="宋体" w:cs="宋体"/>
                <w:sz w:val="16"/>
                <w:szCs w:val="16"/>
              </w:rPr>
              <w:t>）第二十六条</w:t>
            </w:r>
          </w:p>
          <w:p w14:paraId="455E0E35">
            <w:pPr>
              <w:adjustRightInd w:val="0"/>
              <w:snapToGrid w:val="0"/>
              <w:spacing w:line="240" w:lineRule="auto"/>
              <w:jc w:val="left"/>
              <w:rPr>
                <w:rFonts w:hint="eastAsia" w:ascii="宋体" w:hAnsi="宋体" w:eastAsia="宋体" w:cs="宋体"/>
                <w:sz w:val="16"/>
                <w:szCs w:val="16"/>
                <w:lang w:eastAsia="zh-CN"/>
              </w:rPr>
            </w:pPr>
            <w:r>
              <w:rPr>
                <w:rFonts w:hint="eastAsia" w:ascii="宋体" w:hAnsi="宋体" w:eastAsia="宋体" w:cs="宋体"/>
                <w:sz w:val="16"/>
                <w:szCs w:val="16"/>
              </w:rPr>
              <w:t>【行政法规】《学校卫生工作条例》（1990年6月4日国家教委第10号</w:t>
            </w:r>
            <w:r>
              <w:rPr>
                <w:rFonts w:hint="eastAsia" w:ascii="宋体" w:hAnsi="宋体" w:eastAsia="宋体" w:cs="宋体"/>
                <w:sz w:val="16"/>
                <w:szCs w:val="16"/>
                <w:lang w:eastAsia="zh-CN"/>
              </w:rPr>
              <w:t>令</w:t>
            </w:r>
            <w:r>
              <w:rPr>
                <w:rFonts w:hint="eastAsia" w:ascii="宋体" w:hAnsi="宋体" w:eastAsia="宋体" w:cs="宋体"/>
                <w:sz w:val="16"/>
                <w:szCs w:val="16"/>
              </w:rPr>
              <w:t>、卫生部第1号</w:t>
            </w:r>
            <w:r>
              <w:rPr>
                <w:rFonts w:hint="eastAsia" w:ascii="宋体" w:hAnsi="宋体" w:eastAsia="宋体" w:cs="宋体"/>
                <w:sz w:val="16"/>
                <w:szCs w:val="16"/>
                <w:lang w:eastAsia="zh-CN"/>
              </w:rPr>
              <w:t>令公布</w:t>
            </w:r>
            <w:r>
              <w:rPr>
                <w:rFonts w:hint="eastAsia" w:ascii="宋体" w:hAnsi="宋体" w:eastAsia="宋体" w:cs="宋体"/>
                <w:sz w:val="16"/>
                <w:szCs w:val="16"/>
              </w:rPr>
              <w:t>）第三十一条</w:t>
            </w:r>
          </w:p>
        </w:tc>
        <w:tc>
          <w:tcPr>
            <w:tcW w:w="568" w:type="pct"/>
            <w:shd w:val="clear" w:color="auto" w:fill="auto"/>
            <w:vAlign w:val="center"/>
          </w:tcPr>
          <w:p w14:paraId="79BC4B47">
            <w:pPr>
              <w:adjustRightInd w:val="0"/>
              <w:snapToGrid w:val="0"/>
              <w:spacing w:line="240" w:lineRule="auto"/>
              <w:jc w:val="center"/>
              <w:rPr>
                <w:rFonts w:hint="eastAsia" w:ascii="宋体" w:hAnsi="宋体" w:eastAsia="宋体" w:cs="宋体"/>
                <w:sz w:val="16"/>
                <w:szCs w:val="16"/>
              </w:rPr>
            </w:pPr>
          </w:p>
        </w:tc>
        <w:tc>
          <w:tcPr>
            <w:tcW w:w="451" w:type="pct"/>
            <w:shd w:val="clear" w:color="auto" w:fill="auto"/>
            <w:vAlign w:val="center"/>
          </w:tcPr>
          <w:p w14:paraId="46E6E5F5">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【规章】</w:t>
            </w:r>
            <w:r>
              <w:rPr>
                <w:rFonts w:hint="eastAsia" w:ascii="宋体" w:hAnsi="宋体" w:eastAsia="宋体" w:cs="宋体"/>
                <w:sz w:val="16"/>
                <w:szCs w:val="16"/>
              </w:rPr>
              <w:t>《中小学教师继续教育规定》（1999年9月13日教育部令第7号）第十九条</w:t>
            </w:r>
          </w:p>
          <w:p w14:paraId="35F5B8E8">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【规章】</w:t>
            </w:r>
            <w:r>
              <w:rPr>
                <w:rFonts w:hint="eastAsia" w:ascii="宋体" w:hAnsi="宋体" w:eastAsia="宋体" w:cs="宋体"/>
                <w:sz w:val="16"/>
                <w:szCs w:val="16"/>
              </w:rPr>
              <w:t>《中小学校长培训规定》（1999年12月30日教育部令第8号）第十七条</w:t>
            </w:r>
          </w:p>
          <w:p w14:paraId="44B6E66D">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【规章】</w:t>
            </w:r>
            <w:r>
              <w:rPr>
                <w:rFonts w:hint="eastAsia" w:ascii="宋体" w:hAnsi="宋体" w:eastAsia="宋体" w:cs="宋体"/>
                <w:sz w:val="16"/>
                <w:szCs w:val="16"/>
              </w:rPr>
              <w:t>《小学管理规程》（1996年3月9日国家教育委员会令第26号，2010年12月13日教育部令第30号修正）第三十六条</w:t>
            </w:r>
          </w:p>
        </w:tc>
        <w:tc>
          <w:tcPr>
            <w:tcW w:w="238" w:type="pct"/>
            <w:shd w:val="clear" w:color="auto" w:fill="auto"/>
            <w:vAlign w:val="center"/>
          </w:tcPr>
          <w:p w14:paraId="1191DC8A">
            <w:pPr>
              <w:adjustRightInd w:val="0"/>
              <w:snapToGrid w:val="0"/>
              <w:spacing w:line="240" w:lineRule="auto"/>
              <w:jc w:val="center"/>
              <w:rPr>
                <w:rFonts w:hint="eastAsia" w:ascii="宋体" w:hAnsi="宋体" w:eastAsia="宋体" w:cs="宋体"/>
                <w:sz w:val="16"/>
                <w:szCs w:val="16"/>
              </w:rPr>
            </w:pPr>
          </w:p>
        </w:tc>
        <w:tc>
          <w:tcPr>
            <w:tcW w:w="136" w:type="pct"/>
            <w:vAlign w:val="center"/>
          </w:tcPr>
          <w:p w14:paraId="0BC05943">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公民</w:t>
            </w:r>
          </w:p>
        </w:tc>
        <w:tc>
          <w:tcPr>
            <w:tcW w:w="238" w:type="pct"/>
            <w:vAlign w:val="center"/>
          </w:tcPr>
          <w:p w14:paraId="6A675E53">
            <w:pPr>
              <w:adjustRightInd w:val="0"/>
              <w:snapToGrid w:val="0"/>
              <w:spacing w:line="240" w:lineRule="auto"/>
              <w:jc w:val="center"/>
              <w:rPr>
                <w:rFonts w:hint="eastAsia" w:ascii="宋体" w:hAnsi="宋体" w:eastAsia="宋体" w:cs="宋体"/>
                <w:sz w:val="16"/>
                <w:szCs w:val="16"/>
                <w:lang w:val="en-US" w:eastAsia="zh-CN"/>
              </w:rPr>
            </w:pPr>
            <w:r>
              <w:rPr>
                <w:rFonts w:hint="eastAsia" w:ascii="宋体" w:hAnsi="宋体" w:eastAsia="宋体" w:cs="宋体"/>
                <w:sz w:val="16"/>
                <w:szCs w:val="16"/>
                <w:lang w:eastAsia="zh-CN"/>
              </w:rPr>
              <w:t>不定期开展</w:t>
            </w:r>
          </w:p>
        </w:tc>
        <w:tc>
          <w:tcPr>
            <w:tcW w:w="238" w:type="pct"/>
            <w:vAlign w:val="center"/>
          </w:tcPr>
          <w:p w14:paraId="2406AC8A">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不收费</w:t>
            </w:r>
          </w:p>
        </w:tc>
        <w:tc>
          <w:tcPr>
            <w:tcW w:w="138" w:type="pct"/>
            <w:vAlign w:val="center"/>
          </w:tcPr>
          <w:p w14:paraId="6DD15224">
            <w:pPr>
              <w:adjustRightInd w:val="0"/>
              <w:snapToGrid w:val="0"/>
              <w:spacing w:line="240" w:lineRule="auto"/>
              <w:jc w:val="center"/>
              <w:rPr>
                <w:rFonts w:hint="eastAsia" w:ascii="宋体" w:hAnsi="宋体" w:eastAsia="宋体" w:cs="宋体"/>
                <w:sz w:val="16"/>
                <w:szCs w:val="16"/>
              </w:rPr>
            </w:pPr>
          </w:p>
        </w:tc>
      </w:tr>
      <w:tr w14:paraId="5AA3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219" w:type="pct"/>
            <w:vAlign w:val="center"/>
          </w:tcPr>
          <w:p w14:paraId="32DC67E4">
            <w:pPr>
              <w:adjustRightInd w:val="0"/>
              <w:snapToGrid w:val="0"/>
              <w:spacing w:line="240" w:lineRule="auto"/>
              <w:jc w:val="cente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8</w:t>
            </w:r>
          </w:p>
        </w:tc>
        <w:tc>
          <w:tcPr>
            <w:tcW w:w="644" w:type="pct"/>
            <w:vAlign w:val="center"/>
          </w:tcPr>
          <w:p w14:paraId="6999FF0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对各类优秀学生的奖励</w:t>
            </w:r>
          </w:p>
        </w:tc>
        <w:tc>
          <w:tcPr>
            <w:tcW w:w="146" w:type="pct"/>
            <w:vAlign w:val="center"/>
          </w:tcPr>
          <w:p w14:paraId="0201D02A">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行政奖励</w:t>
            </w:r>
          </w:p>
        </w:tc>
        <w:tc>
          <w:tcPr>
            <w:tcW w:w="157" w:type="pct"/>
            <w:vAlign w:val="center"/>
          </w:tcPr>
          <w:p w14:paraId="11CAB5A9">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海城市教育局</w:t>
            </w:r>
          </w:p>
        </w:tc>
        <w:tc>
          <w:tcPr>
            <w:tcW w:w="402" w:type="pct"/>
            <w:vAlign w:val="center"/>
          </w:tcPr>
          <w:p w14:paraId="380DBB02">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小学教育室 中学教育室、</w:t>
            </w:r>
          </w:p>
        </w:tc>
        <w:tc>
          <w:tcPr>
            <w:tcW w:w="811" w:type="pct"/>
            <w:shd w:val="clear" w:color="auto" w:fill="auto"/>
            <w:vAlign w:val="center"/>
          </w:tcPr>
          <w:p w14:paraId="02FEA8F9">
            <w:pPr>
              <w:adjustRightInd w:val="0"/>
              <w:snapToGrid w:val="0"/>
              <w:spacing w:line="240" w:lineRule="auto"/>
              <w:jc w:val="left"/>
              <w:rPr>
                <w:rFonts w:hint="eastAsia" w:ascii="宋体" w:hAnsi="宋体" w:eastAsia="宋体" w:cs="宋体"/>
                <w:sz w:val="16"/>
                <w:szCs w:val="16"/>
                <w:lang w:eastAsia="zh-CN"/>
              </w:rPr>
            </w:pPr>
            <w:r>
              <w:rPr>
                <w:rFonts w:hint="eastAsia" w:ascii="宋体" w:hAnsi="宋体" w:eastAsia="宋体" w:cs="宋体"/>
                <w:sz w:val="16"/>
                <w:szCs w:val="16"/>
              </w:rPr>
              <w:t>【法律】《中华人民共和国教育法》（1995年3月18日</w:t>
            </w:r>
            <w:r>
              <w:rPr>
                <w:rFonts w:hint="eastAsia" w:ascii="宋体" w:hAnsi="宋体" w:eastAsia="宋体" w:cs="宋体"/>
                <w:sz w:val="16"/>
                <w:szCs w:val="16"/>
                <w:lang w:eastAsia="zh-CN"/>
              </w:rPr>
              <w:t>第八届全国人大第三次会议通过</w:t>
            </w:r>
            <w:r>
              <w:rPr>
                <w:rFonts w:hint="eastAsia" w:ascii="宋体" w:hAnsi="宋体" w:eastAsia="宋体" w:cs="宋体"/>
                <w:sz w:val="16"/>
                <w:szCs w:val="16"/>
              </w:rPr>
              <w:t>，</w:t>
            </w:r>
            <w:r>
              <w:rPr>
                <w:rFonts w:hint="eastAsia" w:ascii="宋体" w:hAnsi="宋体" w:eastAsia="宋体" w:cs="宋体"/>
                <w:sz w:val="16"/>
                <w:szCs w:val="16"/>
                <w:lang w:val="en-US" w:eastAsia="zh-CN"/>
              </w:rPr>
              <w:t>2021年4月29日第十三届全国人大常委会第二十八次会议第三次修正</w:t>
            </w:r>
            <w:r>
              <w:rPr>
                <w:rFonts w:hint="eastAsia" w:ascii="宋体" w:hAnsi="宋体" w:eastAsia="宋体" w:cs="宋体"/>
                <w:sz w:val="16"/>
                <w:szCs w:val="16"/>
              </w:rPr>
              <w:t>）</w:t>
            </w:r>
            <w:r>
              <w:rPr>
                <w:rFonts w:hint="eastAsia" w:ascii="宋体" w:hAnsi="宋体" w:eastAsia="宋体" w:cs="宋体"/>
                <w:sz w:val="16"/>
                <w:szCs w:val="16"/>
                <w:lang w:eastAsia="zh-CN"/>
              </w:rPr>
              <w:t>第二十九条</w:t>
            </w:r>
          </w:p>
          <w:p w14:paraId="1BD54080">
            <w:pPr>
              <w:adjustRightInd w:val="0"/>
              <w:snapToGrid w:val="0"/>
              <w:spacing w:line="240" w:lineRule="auto"/>
              <w:jc w:val="left"/>
              <w:rPr>
                <w:rFonts w:hint="eastAsia" w:ascii="宋体" w:hAnsi="宋体" w:eastAsia="宋体" w:cs="宋体"/>
                <w:sz w:val="16"/>
                <w:szCs w:val="16"/>
              </w:rPr>
            </w:pPr>
            <w:r>
              <w:rPr>
                <w:rFonts w:hint="eastAsia" w:ascii="宋体" w:hAnsi="宋体" w:eastAsia="宋体" w:cs="宋体"/>
                <w:sz w:val="16"/>
                <w:szCs w:val="16"/>
              </w:rPr>
              <w:t>【法律】《中华人民共和国民办教育促进法》（2002年12月28日</w:t>
            </w:r>
            <w:r>
              <w:rPr>
                <w:rFonts w:hint="eastAsia" w:ascii="宋体" w:hAnsi="宋体" w:eastAsia="宋体" w:cs="宋体"/>
                <w:sz w:val="16"/>
                <w:szCs w:val="16"/>
                <w:lang w:eastAsia="zh-CN"/>
              </w:rPr>
              <w:t>第九届全国人大常委会第三十一次会议</w:t>
            </w:r>
            <w:r>
              <w:rPr>
                <w:rFonts w:hint="eastAsia" w:ascii="宋体" w:hAnsi="宋体" w:eastAsia="宋体" w:cs="宋体"/>
                <w:sz w:val="16"/>
                <w:szCs w:val="16"/>
              </w:rPr>
              <w:t>通过，2018年12月29日第十三届全国人大常委会第七次会议第三次修正）第</w:t>
            </w:r>
            <w:r>
              <w:rPr>
                <w:rFonts w:hint="eastAsia" w:ascii="宋体" w:hAnsi="宋体" w:eastAsia="宋体" w:cs="宋体"/>
                <w:sz w:val="16"/>
                <w:szCs w:val="16"/>
                <w:lang w:eastAsia="zh-CN"/>
              </w:rPr>
              <w:t>三十三</w:t>
            </w:r>
            <w:r>
              <w:rPr>
                <w:rFonts w:hint="eastAsia" w:ascii="宋体" w:hAnsi="宋体" w:eastAsia="宋体" w:cs="宋体"/>
                <w:sz w:val="16"/>
                <w:szCs w:val="16"/>
              </w:rPr>
              <w:t>条</w:t>
            </w:r>
          </w:p>
          <w:p w14:paraId="57AEA622">
            <w:pPr>
              <w:adjustRightInd w:val="0"/>
              <w:snapToGrid w:val="0"/>
              <w:spacing w:line="240" w:lineRule="auto"/>
              <w:jc w:val="left"/>
              <w:rPr>
                <w:rFonts w:hint="eastAsia" w:ascii="宋体" w:hAnsi="宋体" w:eastAsia="宋体" w:cs="宋体"/>
                <w:sz w:val="16"/>
                <w:szCs w:val="16"/>
              </w:rPr>
            </w:pPr>
            <w:r>
              <w:rPr>
                <w:rFonts w:hint="eastAsia" w:ascii="宋体" w:hAnsi="宋体" w:eastAsia="宋体" w:cs="宋体"/>
                <w:sz w:val="16"/>
                <w:szCs w:val="16"/>
                <w:lang w:val="en-US" w:eastAsia="zh-CN"/>
              </w:rPr>
              <w:t>【法律】《中华人民共和国职业教育法》（1996年5月15日第八届全国人大常委会第十九次会议通过，2022年4月20日第十三届全国人大常委会第三十四次会议修订）第五十二条</w:t>
            </w:r>
          </w:p>
        </w:tc>
        <w:tc>
          <w:tcPr>
            <w:tcW w:w="608" w:type="pct"/>
            <w:shd w:val="clear" w:color="auto" w:fill="auto"/>
            <w:vAlign w:val="center"/>
          </w:tcPr>
          <w:p w14:paraId="67C0268C">
            <w:pPr>
              <w:adjustRightInd w:val="0"/>
              <w:snapToGrid w:val="0"/>
              <w:spacing w:line="240" w:lineRule="auto"/>
              <w:jc w:val="left"/>
              <w:rPr>
                <w:rFonts w:hint="eastAsia" w:ascii="宋体" w:hAnsi="宋体" w:eastAsia="宋体" w:cs="宋体"/>
                <w:sz w:val="16"/>
                <w:szCs w:val="16"/>
                <w:lang w:eastAsia="zh-CN"/>
              </w:rPr>
            </w:pPr>
          </w:p>
        </w:tc>
        <w:tc>
          <w:tcPr>
            <w:tcW w:w="568" w:type="pct"/>
            <w:shd w:val="clear" w:color="auto" w:fill="auto"/>
            <w:vAlign w:val="center"/>
          </w:tcPr>
          <w:p w14:paraId="107FD02A">
            <w:pPr>
              <w:adjustRightInd w:val="0"/>
              <w:snapToGrid w:val="0"/>
              <w:spacing w:line="240" w:lineRule="auto"/>
              <w:jc w:val="center"/>
              <w:rPr>
                <w:rFonts w:hint="eastAsia" w:ascii="宋体" w:hAnsi="宋体" w:eastAsia="宋体" w:cs="宋体"/>
                <w:sz w:val="16"/>
                <w:szCs w:val="16"/>
              </w:rPr>
            </w:pPr>
          </w:p>
        </w:tc>
        <w:tc>
          <w:tcPr>
            <w:tcW w:w="451" w:type="pct"/>
            <w:shd w:val="clear" w:color="auto" w:fill="auto"/>
            <w:vAlign w:val="center"/>
          </w:tcPr>
          <w:p w14:paraId="0EBFEB32">
            <w:pPr>
              <w:adjustRightInd w:val="0"/>
              <w:snapToGrid w:val="0"/>
              <w:spacing w:line="240" w:lineRule="auto"/>
              <w:jc w:val="center"/>
              <w:rPr>
                <w:rFonts w:hint="eastAsia" w:ascii="宋体" w:hAnsi="宋体" w:eastAsia="宋体" w:cs="宋体"/>
                <w:sz w:val="16"/>
                <w:szCs w:val="16"/>
              </w:rPr>
            </w:pPr>
          </w:p>
        </w:tc>
        <w:tc>
          <w:tcPr>
            <w:tcW w:w="238" w:type="pct"/>
            <w:shd w:val="clear" w:color="auto" w:fill="auto"/>
            <w:vAlign w:val="center"/>
          </w:tcPr>
          <w:p w14:paraId="21A22D70">
            <w:pPr>
              <w:adjustRightInd w:val="0"/>
              <w:snapToGrid w:val="0"/>
              <w:spacing w:line="240" w:lineRule="auto"/>
              <w:jc w:val="center"/>
              <w:rPr>
                <w:rFonts w:hint="eastAsia" w:ascii="宋体" w:hAnsi="宋体" w:eastAsia="宋体" w:cs="宋体"/>
                <w:sz w:val="16"/>
                <w:szCs w:val="16"/>
              </w:rPr>
            </w:pPr>
          </w:p>
        </w:tc>
        <w:tc>
          <w:tcPr>
            <w:tcW w:w="136" w:type="pct"/>
            <w:vAlign w:val="center"/>
          </w:tcPr>
          <w:p w14:paraId="6579EBFF">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公民</w:t>
            </w:r>
          </w:p>
        </w:tc>
        <w:tc>
          <w:tcPr>
            <w:tcW w:w="238" w:type="pct"/>
            <w:vAlign w:val="center"/>
          </w:tcPr>
          <w:p w14:paraId="3882DAA6">
            <w:pPr>
              <w:adjustRightInd w:val="0"/>
              <w:snapToGrid w:val="0"/>
              <w:spacing w:line="240" w:lineRule="auto"/>
              <w:jc w:val="center"/>
              <w:rPr>
                <w:rFonts w:hint="eastAsia" w:ascii="宋体" w:hAnsi="宋体" w:eastAsia="宋体" w:cs="宋体"/>
                <w:sz w:val="16"/>
                <w:szCs w:val="16"/>
                <w:lang w:val="en-US" w:eastAsia="zh-CN"/>
              </w:rPr>
            </w:pPr>
            <w:r>
              <w:rPr>
                <w:rFonts w:hint="eastAsia" w:ascii="宋体" w:hAnsi="宋体" w:eastAsia="宋体" w:cs="宋体"/>
                <w:sz w:val="16"/>
                <w:szCs w:val="16"/>
                <w:lang w:eastAsia="zh-CN"/>
              </w:rPr>
              <w:t>不定期开展</w:t>
            </w:r>
          </w:p>
        </w:tc>
        <w:tc>
          <w:tcPr>
            <w:tcW w:w="238" w:type="pct"/>
            <w:vAlign w:val="center"/>
          </w:tcPr>
          <w:p w14:paraId="0A4BF373">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不收费</w:t>
            </w:r>
          </w:p>
        </w:tc>
        <w:tc>
          <w:tcPr>
            <w:tcW w:w="138" w:type="pct"/>
            <w:vAlign w:val="center"/>
          </w:tcPr>
          <w:p w14:paraId="277440D1">
            <w:pPr>
              <w:adjustRightInd w:val="0"/>
              <w:snapToGrid w:val="0"/>
              <w:spacing w:line="240" w:lineRule="auto"/>
              <w:jc w:val="center"/>
              <w:rPr>
                <w:rFonts w:hint="eastAsia" w:ascii="宋体" w:hAnsi="宋体" w:eastAsia="宋体" w:cs="宋体"/>
                <w:sz w:val="16"/>
                <w:szCs w:val="16"/>
              </w:rPr>
            </w:pPr>
          </w:p>
        </w:tc>
      </w:tr>
      <w:tr w14:paraId="6738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219" w:type="pct"/>
            <w:vAlign w:val="center"/>
          </w:tcPr>
          <w:p w14:paraId="559BAF8E">
            <w:pPr>
              <w:adjustRightInd w:val="0"/>
              <w:snapToGrid w:val="0"/>
              <w:spacing w:line="240" w:lineRule="auto"/>
              <w:jc w:val="cente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9</w:t>
            </w:r>
          </w:p>
        </w:tc>
        <w:tc>
          <w:tcPr>
            <w:tcW w:w="644" w:type="pct"/>
            <w:vAlign w:val="center"/>
          </w:tcPr>
          <w:p w14:paraId="14CAD0DD">
            <w:pPr>
              <w:keepNext w:val="0"/>
              <w:keepLines w:val="0"/>
              <w:widowControl/>
              <w:suppressLineNumbers w:val="0"/>
              <w:spacing w:line="240" w:lineRule="auto"/>
              <w:jc w:val="left"/>
              <w:textAlignment w:val="center"/>
              <w:rPr>
                <w:rFonts w:hint="eastAsia" w:ascii="宋体" w:hAnsi="宋体" w:eastAsia="宋体" w:cs="宋体"/>
                <w:sz w:val="16"/>
                <w:szCs w:val="16"/>
                <w:lang w:eastAsia="zh-CN"/>
              </w:rPr>
            </w:pPr>
            <w:r>
              <w:rPr>
                <w:rFonts w:hint="eastAsia" w:ascii="宋体" w:hAnsi="宋体" w:eastAsia="宋体" w:cs="宋体"/>
                <w:i w:val="0"/>
                <w:iCs w:val="0"/>
                <w:color w:val="000000"/>
                <w:kern w:val="0"/>
                <w:sz w:val="16"/>
                <w:szCs w:val="16"/>
                <w:u w:val="none"/>
                <w:lang w:val="en-US" w:eastAsia="zh-CN" w:bidi="ar"/>
              </w:rPr>
              <w:t>对违法颁发学位证书、学历证书或者其他学业证书行为的处罚</w:t>
            </w:r>
          </w:p>
        </w:tc>
        <w:tc>
          <w:tcPr>
            <w:tcW w:w="146" w:type="pct"/>
            <w:vAlign w:val="center"/>
          </w:tcPr>
          <w:p w14:paraId="13824996">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行政处罚</w:t>
            </w:r>
          </w:p>
        </w:tc>
        <w:tc>
          <w:tcPr>
            <w:tcW w:w="157" w:type="pct"/>
            <w:vAlign w:val="center"/>
          </w:tcPr>
          <w:p w14:paraId="4741F9D6">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海城市教育局</w:t>
            </w:r>
          </w:p>
        </w:tc>
        <w:tc>
          <w:tcPr>
            <w:tcW w:w="402" w:type="pct"/>
            <w:vAlign w:val="center"/>
          </w:tcPr>
          <w:p w14:paraId="465BF9A0">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职业教育室、政策法规和信访室</w:t>
            </w:r>
          </w:p>
        </w:tc>
        <w:tc>
          <w:tcPr>
            <w:tcW w:w="811" w:type="pct"/>
            <w:shd w:val="clear" w:color="auto" w:fill="auto"/>
            <w:vAlign w:val="center"/>
          </w:tcPr>
          <w:p w14:paraId="25FE99C9">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rPr>
              <w:t>【法律】《中华人民共和国教育法》（1995年3月18日</w:t>
            </w:r>
            <w:r>
              <w:rPr>
                <w:rFonts w:hint="eastAsia" w:ascii="宋体" w:hAnsi="宋体" w:eastAsia="宋体" w:cs="宋体"/>
                <w:sz w:val="16"/>
                <w:szCs w:val="16"/>
                <w:lang w:eastAsia="zh-CN"/>
              </w:rPr>
              <w:t>第八届全国人大第三次会议通过</w:t>
            </w:r>
            <w:r>
              <w:rPr>
                <w:rFonts w:hint="eastAsia" w:ascii="宋体" w:hAnsi="宋体" w:eastAsia="宋体" w:cs="宋体"/>
                <w:sz w:val="16"/>
                <w:szCs w:val="16"/>
              </w:rPr>
              <w:t>，</w:t>
            </w:r>
            <w:r>
              <w:rPr>
                <w:rFonts w:hint="eastAsia" w:ascii="宋体" w:hAnsi="宋体" w:eastAsia="宋体" w:cs="宋体"/>
                <w:sz w:val="16"/>
                <w:szCs w:val="16"/>
                <w:lang w:val="en-US" w:eastAsia="zh-CN"/>
              </w:rPr>
              <w:t>2021年4月29日第十三届全国人大常委会第二十八次会议第三次修正</w:t>
            </w:r>
            <w:r>
              <w:rPr>
                <w:rFonts w:hint="eastAsia" w:ascii="宋体" w:hAnsi="宋体" w:eastAsia="宋体" w:cs="宋体"/>
                <w:sz w:val="16"/>
                <w:szCs w:val="16"/>
              </w:rPr>
              <w:t>）第八十二条</w:t>
            </w:r>
          </w:p>
        </w:tc>
        <w:tc>
          <w:tcPr>
            <w:tcW w:w="608" w:type="pct"/>
            <w:shd w:val="clear" w:color="auto" w:fill="auto"/>
            <w:vAlign w:val="center"/>
          </w:tcPr>
          <w:p w14:paraId="323D6964">
            <w:pPr>
              <w:adjustRightInd w:val="0"/>
              <w:snapToGrid w:val="0"/>
              <w:spacing w:line="240" w:lineRule="auto"/>
              <w:jc w:val="center"/>
              <w:rPr>
                <w:rFonts w:hint="eastAsia" w:ascii="宋体" w:hAnsi="宋体" w:eastAsia="宋体" w:cs="宋体"/>
                <w:sz w:val="16"/>
                <w:szCs w:val="16"/>
                <w:lang w:eastAsia="zh-CN"/>
              </w:rPr>
            </w:pPr>
          </w:p>
        </w:tc>
        <w:tc>
          <w:tcPr>
            <w:tcW w:w="568" w:type="pct"/>
            <w:shd w:val="clear" w:color="auto" w:fill="auto"/>
            <w:vAlign w:val="center"/>
          </w:tcPr>
          <w:p w14:paraId="7BB0329F">
            <w:pPr>
              <w:adjustRightInd w:val="0"/>
              <w:snapToGrid w:val="0"/>
              <w:spacing w:line="240" w:lineRule="auto"/>
              <w:jc w:val="center"/>
              <w:rPr>
                <w:rFonts w:hint="eastAsia" w:ascii="宋体" w:hAnsi="宋体" w:eastAsia="宋体" w:cs="宋体"/>
                <w:sz w:val="16"/>
                <w:szCs w:val="16"/>
              </w:rPr>
            </w:pPr>
          </w:p>
        </w:tc>
        <w:tc>
          <w:tcPr>
            <w:tcW w:w="451" w:type="pct"/>
            <w:shd w:val="clear" w:color="auto" w:fill="auto"/>
            <w:vAlign w:val="center"/>
          </w:tcPr>
          <w:p w14:paraId="7538D125">
            <w:pPr>
              <w:adjustRightInd w:val="0"/>
              <w:snapToGrid w:val="0"/>
              <w:spacing w:line="240" w:lineRule="auto"/>
              <w:jc w:val="left"/>
              <w:rPr>
                <w:rFonts w:hint="eastAsia" w:ascii="宋体" w:hAnsi="宋体" w:eastAsia="宋体" w:cs="宋体"/>
                <w:sz w:val="16"/>
                <w:szCs w:val="16"/>
                <w:lang w:eastAsia="zh-CN"/>
              </w:rPr>
            </w:pPr>
            <w:r>
              <w:rPr>
                <w:rFonts w:hint="eastAsia" w:ascii="宋体" w:hAnsi="宋体" w:eastAsia="宋体" w:cs="宋体"/>
                <w:sz w:val="16"/>
                <w:szCs w:val="16"/>
              </w:rPr>
              <w:t>【规章】《中华人民共和国中外合作办学条例实施办法》（教育部令第20号2004年6月2日</w:t>
            </w:r>
            <w:r>
              <w:rPr>
                <w:rFonts w:hint="eastAsia" w:ascii="宋体" w:hAnsi="宋体" w:eastAsia="宋体" w:cs="宋体"/>
                <w:sz w:val="16"/>
                <w:szCs w:val="16"/>
                <w:lang w:eastAsia="zh-CN"/>
              </w:rPr>
              <w:t>发布</w:t>
            </w:r>
            <w:r>
              <w:rPr>
                <w:rFonts w:hint="eastAsia" w:ascii="宋体" w:hAnsi="宋体" w:eastAsia="宋体" w:cs="宋体"/>
                <w:sz w:val="16"/>
                <w:szCs w:val="16"/>
              </w:rPr>
              <w:t>）第五十八</w:t>
            </w:r>
            <w:r>
              <w:rPr>
                <w:rFonts w:hint="eastAsia" w:ascii="宋体" w:hAnsi="宋体" w:eastAsia="宋体" w:cs="宋体"/>
                <w:sz w:val="16"/>
                <w:szCs w:val="16"/>
                <w:lang w:eastAsia="zh-CN"/>
              </w:rPr>
              <w:t>条</w:t>
            </w:r>
          </w:p>
        </w:tc>
        <w:tc>
          <w:tcPr>
            <w:tcW w:w="238" w:type="pct"/>
            <w:shd w:val="clear" w:color="auto" w:fill="auto"/>
            <w:vAlign w:val="center"/>
          </w:tcPr>
          <w:p w14:paraId="093EC7EF">
            <w:pPr>
              <w:adjustRightInd w:val="0"/>
              <w:snapToGrid w:val="0"/>
              <w:spacing w:line="240" w:lineRule="auto"/>
              <w:jc w:val="center"/>
              <w:rPr>
                <w:rFonts w:hint="eastAsia" w:ascii="宋体" w:hAnsi="宋体" w:eastAsia="宋体" w:cs="宋体"/>
                <w:sz w:val="16"/>
                <w:szCs w:val="16"/>
              </w:rPr>
            </w:pPr>
          </w:p>
        </w:tc>
        <w:tc>
          <w:tcPr>
            <w:tcW w:w="136" w:type="pct"/>
            <w:vAlign w:val="center"/>
          </w:tcPr>
          <w:p w14:paraId="7A570FF6">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法人</w:t>
            </w:r>
          </w:p>
        </w:tc>
        <w:tc>
          <w:tcPr>
            <w:tcW w:w="238" w:type="pct"/>
            <w:vAlign w:val="center"/>
          </w:tcPr>
          <w:p w14:paraId="5109743A">
            <w:pPr>
              <w:adjustRightInd w:val="0"/>
              <w:snapToGrid w:val="0"/>
              <w:spacing w:line="240" w:lineRule="auto"/>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90日</w:t>
            </w:r>
          </w:p>
        </w:tc>
        <w:tc>
          <w:tcPr>
            <w:tcW w:w="238" w:type="pct"/>
            <w:vAlign w:val="center"/>
          </w:tcPr>
          <w:p w14:paraId="18DE4C57">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rPr>
              <w:t>不收费</w:t>
            </w:r>
          </w:p>
        </w:tc>
        <w:tc>
          <w:tcPr>
            <w:tcW w:w="138" w:type="pct"/>
            <w:vAlign w:val="center"/>
          </w:tcPr>
          <w:p w14:paraId="4B372090">
            <w:pPr>
              <w:adjustRightInd w:val="0"/>
              <w:snapToGrid w:val="0"/>
              <w:spacing w:line="240" w:lineRule="auto"/>
              <w:jc w:val="center"/>
              <w:rPr>
                <w:rFonts w:hint="eastAsia" w:ascii="宋体" w:hAnsi="宋体" w:eastAsia="宋体" w:cs="宋体"/>
                <w:sz w:val="16"/>
                <w:szCs w:val="16"/>
              </w:rPr>
            </w:pPr>
          </w:p>
        </w:tc>
      </w:tr>
      <w:tr w14:paraId="6A65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jc w:val="center"/>
        </w:trPr>
        <w:tc>
          <w:tcPr>
            <w:tcW w:w="219" w:type="pct"/>
            <w:vAlign w:val="center"/>
          </w:tcPr>
          <w:p w14:paraId="05B7B9BC">
            <w:pPr>
              <w:adjustRightInd w:val="0"/>
              <w:snapToGrid w:val="0"/>
              <w:spacing w:line="240" w:lineRule="auto"/>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10</w:t>
            </w:r>
          </w:p>
        </w:tc>
        <w:tc>
          <w:tcPr>
            <w:tcW w:w="644" w:type="pct"/>
            <w:vAlign w:val="center"/>
          </w:tcPr>
          <w:p w14:paraId="36E6154B">
            <w:pPr>
              <w:keepNext w:val="0"/>
              <w:keepLines w:val="0"/>
              <w:widowControl/>
              <w:suppressLineNumbers w:val="0"/>
              <w:spacing w:line="240" w:lineRule="auto"/>
              <w:jc w:val="lef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对违反国家有关规定举办学校或者其他教育机构的处罚</w:t>
            </w:r>
          </w:p>
        </w:tc>
        <w:tc>
          <w:tcPr>
            <w:tcW w:w="146" w:type="pct"/>
            <w:vAlign w:val="center"/>
          </w:tcPr>
          <w:p w14:paraId="3334967C">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行政处罚</w:t>
            </w:r>
          </w:p>
        </w:tc>
        <w:tc>
          <w:tcPr>
            <w:tcW w:w="157" w:type="pct"/>
            <w:vAlign w:val="center"/>
          </w:tcPr>
          <w:p w14:paraId="25A66BCD">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海城市教育局</w:t>
            </w:r>
          </w:p>
        </w:tc>
        <w:tc>
          <w:tcPr>
            <w:tcW w:w="402" w:type="pct"/>
            <w:vAlign w:val="center"/>
          </w:tcPr>
          <w:p w14:paraId="70E4D66A">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职业教育室</w:t>
            </w:r>
          </w:p>
        </w:tc>
        <w:tc>
          <w:tcPr>
            <w:tcW w:w="811" w:type="pct"/>
            <w:shd w:val="clear" w:color="auto" w:fill="auto"/>
            <w:vAlign w:val="center"/>
          </w:tcPr>
          <w:p w14:paraId="3C42B9F0">
            <w:pPr>
              <w:adjustRightInd w:val="0"/>
              <w:snapToGrid w:val="0"/>
              <w:spacing w:line="240" w:lineRule="auto"/>
              <w:jc w:val="left"/>
              <w:rPr>
                <w:rFonts w:hint="eastAsia" w:ascii="宋体" w:hAnsi="宋体" w:eastAsia="宋体" w:cs="宋体"/>
                <w:sz w:val="16"/>
                <w:szCs w:val="16"/>
              </w:rPr>
            </w:pPr>
            <w:r>
              <w:rPr>
                <w:rFonts w:hint="eastAsia" w:ascii="宋体" w:hAnsi="宋体" w:eastAsia="宋体" w:cs="宋体"/>
                <w:sz w:val="16"/>
                <w:szCs w:val="16"/>
              </w:rPr>
              <w:t>【法律】《中华人民共和国教育法》（1995年3月18日</w:t>
            </w:r>
            <w:r>
              <w:rPr>
                <w:rFonts w:hint="eastAsia" w:ascii="宋体" w:hAnsi="宋体" w:eastAsia="宋体" w:cs="宋体"/>
                <w:sz w:val="16"/>
                <w:szCs w:val="16"/>
                <w:lang w:eastAsia="zh-CN"/>
              </w:rPr>
              <w:t>第八届全国人大第三次会议通过</w:t>
            </w:r>
            <w:r>
              <w:rPr>
                <w:rFonts w:hint="eastAsia" w:ascii="宋体" w:hAnsi="宋体" w:eastAsia="宋体" w:cs="宋体"/>
                <w:sz w:val="16"/>
                <w:szCs w:val="16"/>
              </w:rPr>
              <w:t>，</w:t>
            </w:r>
            <w:r>
              <w:rPr>
                <w:rFonts w:hint="eastAsia" w:ascii="宋体" w:hAnsi="宋体" w:eastAsia="宋体" w:cs="宋体"/>
                <w:sz w:val="16"/>
                <w:szCs w:val="16"/>
                <w:lang w:val="en-US" w:eastAsia="zh-CN"/>
              </w:rPr>
              <w:t>2021年4月29日第十三届全国人大常委会第二十八次会议第三次修正</w:t>
            </w:r>
            <w:r>
              <w:rPr>
                <w:rFonts w:hint="eastAsia" w:ascii="宋体" w:hAnsi="宋体" w:eastAsia="宋体" w:cs="宋体"/>
                <w:sz w:val="16"/>
                <w:szCs w:val="16"/>
              </w:rPr>
              <w:t>）第七十五条</w:t>
            </w:r>
          </w:p>
          <w:p w14:paraId="5F0A2A1E">
            <w:pPr>
              <w:adjustRightInd w:val="0"/>
              <w:snapToGrid w:val="0"/>
              <w:spacing w:line="240" w:lineRule="auto"/>
              <w:jc w:val="left"/>
              <w:rPr>
                <w:rFonts w:hint="eastAsia" w:ascii="宋体" w:hAnsi="宋体" w:eastAsia="宋体" w:cs="宋体"/>
                <w:sz w:val="16"/>
                <w:szCs w:val="16"/>
              </w:rPr>
            </w:pPr>
            <w:r>
              <w:rPr>
                <w:rFonts w:hint="eastAsia" w:ascii="宋体" w:hAnsi="宋体" w:eastAsia="宋体" w:cs="宋体"/>
                <w:sz w:val="16"/>
                <w:szCs w:val="16"/>
              </w:rPr>
              <w:t>【法律】《中华人民共和国民办教育促进法》（2002年12月28日</w:t>
            </w:r>
            <w:r>
              <w:rPr>
                <w:rFonts w:hint="eastAsia" w:ascii="宋体" w:hAnsi="宋体" w:eastAsia="宋体" w:cs="宋体"/>
                <w:sz w:val="16"/>
                <w:szCs w:val="16"/>
                <w:lang w:eastAsia="zh-CN"/>
              </w:rPr>
              <w:t>第九届全国人大常委会第三十一次会议</w:t>
            </w:r>
            <w:r>
              <w:rPr>
                <w:rFonts w:hint="eastAsia" w:ascii="宋体" w:hAnsi="宋体" w:eastAsia="宋体" w:cs="宋体"/>
                <w:sz w:val="16"/>
                <w:szCs w:val="16"/>
              </w:rPr>
              <w:t>通过，2018年12月29日第十三届全国人大常委会第七次会议第三次修正）第六十四条</w:t>
            </w:r>
          </w:p>
        </w:tc>
        <w:tc>
          <w:tcPr>
            <w:tcW w:w="608" w:type="pct"/>
            <w:shd w:val="clear" w:color="auto" w:fill="auto"/>
            <w:vAlign w:val="center"/>
          </w:tcPr>
          <w:p w14:paraId="50865D56">
            <w:pPr>
              <w:tabs>
                <w:tab w:val="left" w:pos="589"/>
              </w:tabs>
              <w:adjustRightInd w:val="0"/>
              <w:snapToGrid w:val="0"/>
              <w:spacing w:line="240" w:lineRule="auto"/>
              <w:jc w:val="left"/>
              <w:rPr>
                <w:rFonts w:hint="eastAsia" w:ascii="宋体" w:hAnsi="宋体" w:eastAsia="宋体" w:cs="宋体"/>
                <w:sz w:val="16"/>
                <w:szCs w:val="16"/>
                <w:lang w:eastAsia="zh-CN"/>
              </w:rPr>
            </w:pPr>
          </w:p>
        </w:tc>
        <w:tc>
          <w:tcPr>
            <w:tcW w:w="568" w:type="pct"/>
            <w:shd w:val="clear" w:color="auto" w:fill="auto"/>
            <w:vAlign w:val="center"/>
          </w:tcPr>
          <w:p w14:paraId="18D5FC2E">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rPr>
              <w:t>【地方性法规】《辽宁省实施&lt;中华人民共和国职业教育法&gt;办法》（1997年1月23日</w:t>
            </w:r>
            <w:r>
              <w:rPr>
                <w:rFonts w:hint="eastAsia" w:ascii="宋体" w:hAnsi="宋体" w:eastAsia="宋体" w:cs="宋体"/>
                <w:sz w:val="16"/>
                <w:szCs w:val="16"/>
                <w:lang w:eastAsia="zh-CN"/>
              </w:rPr>
              <w:t>辽宁省第八届人大常委会第二十五次会议通过</w:t>
            </w:r>
            <w:r>
              <w:rPr>
                <w:rFonts w:hint="eastAsia" w:ascii="宋体" w:hAnsi="宋体" w:eastAsia="宋体" w:cs="宋体"/>
                <w:sz w:val="16"/>
                <w:szCs w:val="16"/>
              </w:rPr>
              <w:t>，2014年1月9日</w:t>
            </w:r>
            <w:r>
              <w:rPr>
                <w:rFonts w:hint="eastAsia" w:ascii="宋体" w:hAnsi="宋体" w:eastAsia="宋体" w:cs="宋体"/>
                <w:sz w:val="16"/>
                <w:szCs w:val="16"/>
                <w:lang w:eastAsia="zh-CN"/>
              </w:rPr>
              <w:t>辽宁省第十二届人大常委会第十二次会议第四次</w:t>
            </w:r>
            <w:r>
              <w:rPr>
                <w:rFonts w:hint="eastAsia" w:ascii="宋体" w:hAnsi="宋体" w:eastAsia="宋体" w:cs="宋体"/>
                <w:sz w:val="16"/>
                <w:szCs w:val="16"/>
              </w:rPr>
              <w:t>修正）第三十四条</w:t>
            </w:r>
          </w:p>
        </w:tc>
        <w:tc>
          <w:tcPr>
            <w:tcW w:w="451" w:type="pct"/>
            <w:shd w:val="clear" w:color="auto" w:fill="auto"/>
            <w:vAlign w:val="center"/>
          </w:tcPr>
          <w:p w14:paraId="234671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00" w:lineRule="exact"/>
              <w:ind w:left="0" w:right="0" w:firstLine="0"/>
              <w:jc w:val="both"/>
              <w:textAlignment w:val="auto"/>
              <w:rPr>
                <w:rFonts w:hint="eastAsia" w:ascii="宋体" w:hAnsi="宋体" w:eastAsia="宋体" w:cs="宋体"/>
                <w:b w:val="0"/>
                <w:bCs w:val="0"/>
                <w:i w:val="0"/>
                <w:iCs w:val="0"/>
                <w:caps w:val="0"/>
                <w:color w:val="auto"/>
                <w:spacing w:val="0"/>
                <w:sz w:val="16"/>
                <w:szCs w:val="16"/>
              </w:rPr>
            </w:pPr>
            <w:r>
              <w:rPr>
                <w:rFonts w:hint="eastAsia" w:ascii="宋体" w:hAnsi="宋体" w:eastAsia="宋体" w:cs="宋体"/>
                <w:sz w:val="16"/>
                <w:szCs w:val="16"/>
              </w:rPr>
              <w:t>【规章】</w:t>
            </w:r>
            <w:r>
              <w:rPr>
                <w:rFonts w:hint="eastAsia" w:ascii="宋体" w:hAnsi="宋体" w:eastAsia="宋体" w:cs="宋体"/>
                <w:b w:val="0"/>
                <w:bCs w:val="0"/>
                <w:color w:val="auto"/>
                <w:sz w:val="16"/>
                <w:szCs w:val="16"/>
                <w:lang w:eastAsia="zh-CN"/>
              </w:rPr>
              <w:t>《</w:t>
            </w:r>
            <w:r>
              <w:rPr>
                <w:rStyle w:val="6"/>
                <w:rFonts w:hint="eastAsia" w:ascii="宋体" w:hAnsi="宋体" w:eastAsia="宋体" w:cs="宋体"/>
                <w:b w:val="0"/>
                <w:bCs w:val="0"/>
                <w:i w:val="0"/>
                <w:iCs w:val="0"/>
                <w:caps w:val="0"/>
                <w:color w:val="auto"/>
                <w:spacing w:val="0"/>
                <w:sz w:val="16"/>
                <w:szCs w:val="16"/>
                <w:shd w:val="clear" w:fill="FFFFFF"/>
              </w:rPr>
              <w:t>校外培训行政处罚暂行办法</w:t>
            </w:r>
            <w:r>
              <w:rPr>
                <w:rFonts w:hint="eastAsia" w:ascii="宋体" w:hAnsi="宋体" w:eastAsia="宋体" w:cs="宋体"/>
                <w:b w:val="0"/>
                <w:bCs w:val="0"/>
                <w:color w:val="auto"/>
                <w:sz w:val="16"/>
                <w:szCs w:val="16"/>
                <w:lang w:eastAsia="zh-CN"/>
              </w:rPr>
              <w:t>》</w:t>
            </w:r>
            <w:r>
              <w:rPr>
                <w:rFonts w:hint="eastAsia" w:ascii="宋体" w:hAnsi="宋体" w:eastAsia="宋体" w:cs="宋体"/>
                <w:b w:val="0"/>
                <w:bCs w:val="0"/>
                <w:i w:val="0"/>
                <w:iCs w:val="0"/>
                <w:caps w:val="0"/>
                <w:color w:val="auto"/>
                <w:spacing w:val="0"/>
                <w:sz w:val="16"/>
                <w:szCs w:val="16"/>
                <w:shd w:val="clear" w:fill="FFFFFF"/>
              </w:rPr>
              <w:t>（2023年8月23日中华人民共和国教育部令第53号公布　自2023年10月15日起施行）</w:t>
            </w:r>
          </w:p>
          <w:p w14:paraId="3F790516">
            <w:pPr>
              <w:adjustRightInd w:val="0"/>
              <w:snapToGrid w:val="0"/>
              <w:spacing w:line="240" w:lineRule="auto"/>
              <w:jc w:val="center"/>
              <w:rPr>
                <w:rFonts w:hint="eastAsia" w:ascii="宋体" w:hAnsi="宋体" w:eastAsia="宋体" w:cs="宋体"/>
                <w:sz w:val="16"/>
                <w:szCs w:val="16"/>
              </w:rPr>
            </w:pPr>
          </w:p>
        </w:tc>
        <w:tc>
          <w:tcPr>
            <w:tcW w:w="238" w:type="pct"/>
            <w:shd w:val="clear" w:color="auto" w:fill="auto"/>
            <w:vAlign w:val="center"/>
          </w:tcPr>
          <w:p w14:paraId="037C9AF1">
            <w:pPr>
              <w:adjustRightInd w:val="0"/>
              <w:snapToGrid w:val="0"/>
              <w:spacing w:line="240" w:lineRule="auto"/>
              <w:jc w:val="center"/>
              <w:rPr>
                <w:rFonts w:hint="eastAsia" w:ascii="宋体" w:hAnsi="宋体" w:eastAsia="宋体" w:cs="宋体"/>
                <w:sz w:val="16"/>
                <w:szCs w:val="16"/>
              </w:rPr>
            </w:pPr>
          </w:p>
        </w:tc>
        <w:tc>
          <w:tcPr>
            <w:tcW w:w="136" w:type="pct"/>
            <w:vAlign w:val="center"/>
          </w:tcPr>
          <w:p w14:paraId="6F934D1A">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法人</w:t>
            </w:r>
          </w:p>
        </w:tc>
        <w:tc>
          <w:tcPr>
            <w:tcW w:w="238" w:type="pct"/>
            <w:vAlign w:val="center"/>
          </w:tcPr>
          <w:p w14:paraId="6BF5B47B">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val="en-US" w:eastAsia="zh-CN"/>
              </w:rPr>
              <w:t>90日</w:t>
            </w:r>
          </w:p>
        </w:tc>
        <w:tc>
          <w:tcPr>
            <w:tcW w:w="238" w:type="pct"/>
            <w:vAlign w:val="center"/>
          </w:tcPr>
          <w:p w14:paraId="60E9206D">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rPr>
              <w:t>不收费</w:t>
            </w:r>
          </w:p>
        </w:tc>
        <w:tc>
          <w:tcPr>
            <w:tcW w:w="138" w:type="pct"/>
            <w:vAlign w:val="center"/>
          </w:tcPr>
          <w:p w14:paraId="6A36CAF2">
            <w:pPr>
              <w:adjustRightInd w:val="0"/>
              <w:snapToGrid w:val="0"/>
              <w:spacing w:line="240" w:lineRule="auto"/>
              <w:jc w:val="center"/>
              <w:rPr>
                <w:rFonts w:hint="eastAsia" w:ascii="宋体" w:hAnsi="宋体" w:eastAsia="宋体" w:cs="宋体"/>
                <w:sz w:val="16"/>
                <w:szCs w:val="16"/>
              </w:rPr>
            </w:pPr>
          </w:p>
        </w:tc>
      </w:tr>
      <w:tr w14:paraId="0023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219" w:type="pct"/>
            <w:vAlign w:val="center"/>
          </w:tcPr>
          <w:p w14:paraId="5C856588">
            <w:pPr>
              <w:adjustRightInd w:val="0"/>
              <w:snapToGrid w:val="0"/>
              <w:spacing w:line="240" w:lineRule="auto"/>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11</w:t>
            </w:r>
          </w:p>
        </w:tc>
        <w:tc>
          <w:tcPr>
            <w:tcW w:w="644" w:type="pct"/>
            <w:vAlign w:val="center"/>
          </w:tcPr>
          <w:p w14:paraId="618E4F58">
            <w:pPr>
              <w:keepNext w:val="0"/>
              <w:keepLines w:val="0"/>
              <w:widowControl/>
              <w:suppressLineNumbers w:val="0"/>
              <w:spacing w:line="240" w:lineRule="auto"/>
              <w:jc w:val="lef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对学校或者其他教育机构违反国家有关规定招收学生的处罚</w:t>
            </w:r>
          </w:p>
        </w:tc>
        <w:tc>
          <w:tcPr>
            <w:tcW w:w="146" w:type="pct"/>
            <w:vAlign w:val="center"/>
          </w:tcPr>
          <w:p w14:paraId="672ECD45">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行政处罚</w:t>
            </w:r>
          </w:p>
        </w:tc>
        <w:tc>
          <w:tcPr>
            <w:tcW w:w="157" w:type="pct"/>
            <w:vAlign w:val="center"/>
          </w:tcPr>
          <w:p w14:paraId="2132B3AA">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海城市教育局</w:t>
            </w:r>
          </w:p>
        </w:tc>
        <w:tc>
          <w:tcPr>
            <w:tcW w:w="402" w:type="pct"/>
            <w:vAlign w:val="center"/>
          </w:tcPr>
          <w:p w14:paraId="2F6746EF">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职业教育室</w:t>
            </w:r>
          </w:p>
        </w:tc>
        <w:tc>
          <w:tcPr>
            <w:tcW w:w="811" w:type="pct"/>
            <w:shd w:val="clear" w:color="auto" w:fill="auto"/>
            <w:vAlign w:val="center"/>
          </w:tcPr>
          <w:p w14:paraId="4E64107A">
            <w:pPr>
              <w:adjustRightInd w:val="0"/>
              <w:snapToGrid w:val="0"/>
              <w:spacing w:line="240" w:lineRule="auto"/>
              <w:jc w:val="left"/>
              <w:rPr>
                <w:rFonts w:hint="eastAsia" w:ascii="宋体" w:hAnsi="宋体" w:eastAsia="宋体" w:cs="宋体"/>
                <w:sz w:val="16"/>
                <w:szCs w:val="16"/>
              </w:rPr>
            </w:pPr>
            <w:r>
              <w:rPr>
                <w:rFonts w:hint="eastAsia" w:ascii="宋体" w:hAnsi="宋体" w:eastAsia="宋体" w:cs="宋体"/>
                <w:sz w:val="16"/>
                <w:szCs w:val="16"/>
              </w:rPr>
              <w:t>【法律】《中华人民共和国教育法》（1995年3月18日</w:t>
            </w:r>
            <w:r>
              <w:rPr>
                <w:rFonts w:hint="eastAsia" w:ascii="宋体" w:hAnsi="宋体" w:eastAsia="宋体" w:cs="宋体"/>
                <w:sz w:val="16"/>
                <w:szCs w:val="16"/>
                <w:lang w:eastAsia="zh-CN"/>
              </w:rPr>
              <w:t>第八届全国人大第三次会议通过</w:t>
            </w:r>
            <w:r>
              <w:rPr>
                <w:rFonts w:hint="eastAsia" w:ascii="宋体" w:hAnsi="宋体" w:eastAsia="宋体" w:cs="宋体"/>
                <w:sz w:val="16"/>
                <w:szCs w:val="16"/>
              </w:rPr>
              <w:t>，</w:t>
            </w:r>
            <w:r>
              <w:rPr>
                <w:rFonts w:hint="eastAsia" w:ascii="宋体" w:hAnsi="宋体" w:eastAsia="宋体" w:cs="宋体"/>
                <w:sz w:val="16"/>
                <w:szCs w:val="16"/>
                <w:lang w:val="en-US" w:eastAsia="zh-CN"/>
              </w:rPr>
              <w:t>2021年4月29日第十三届全国人大常委会第二十八次会议第三次修正</w:t>
            </w:r>
            <w:r>
              <w:rPr>
                <w:rFonts w:hint="eastAsia" w:ascii="宋体" w:hAnsi="宋体" w:eastAsia="宋体" w:cs="宋体"/>
                <w:sz w:val="16"/>
                <w:szCs w:val="16"/>
              </w:rPr>
              <w:t>）第七十六条</w:t>
            </w:r>
          </w:p>
        </w:tc>
        <w:tc>
          <w:tcPr>
            <w:tcW w:w="608" w:type="pct"/>
            <w:shd w:val="clear" w:color="auto" w:fill="auto"/>
            <w:vAlign w:val="center"/>
          </w:tcPr>
          <w:p w14:paraId="6CD06447">
            <w:pPr>
              <w:adjustRightInd w:val="0"/>
              <w:snapToGrid w:val="0"/>
              <w:spacing w:line="240" w:lineRule="auto"/>
              <w:jc w:val="center"/>
              <w:rPr>
                <w:rFonts w:hint="eastAsia" w:ascii="宋体" w:hAnsi="宋体" w:eastAsia="宋体" w:cs="宋体"/>
                <w:sz w:val="16"/>
                <w:szCs w:val="16"/>
              </w:rPr>
            </w:pPr>
          </w:p>
        </w:tc>
        <w:tc>
          <w:tcPr>
            <w:tcW w:w="568" w:type="pct"/>
            <w:shd w:val="clear" w:color="auto" w:fill="auto"/>
            <w:vAlign w:val="center"/>
          </w:tcPr>
          <w:p w14:paraId="1150FA3D">
            <w:pPr>
              <w:adjustRightInd w:val="0"/>
              <w:snapToGrid w:val="0"/>
              <w:spacing w:line="240" w:lineRule="auto"/>
              <w:jc w:val="center"/>
              <w:rPr>
                <w:rFonts w:hint="eastAsia" w:ascii="宋体" w:hAnsi="宋体" w:eastAsia="宋体" w:cs="宋体"/>
                <w:sz w:val="16"/>
                <w:szCs w:val="16"/>
              </w:rPr>
            </w:pPr>
          </w:p>
        </w:tc>
        <w:tc>
          <w:tcPr>
            <w:tcW w:w="451" w:type="pct"/>
            <w:shd w:val="clear" w:color="auto" w:fill="auto"/>
            <w:vAlign w:val="center"/>
          </w:tcPr>
          <w:p w14:paraId="38BEC7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00" w:lineRule="exact"/>
              <w:ind w:left="0" w:right="0" w:firstLine="0"/>
              <w:jc w:val="both"/>
              <w:textAlignment w:val="auto"/>
              <w:rPr>
                <w:rFonts w:hint="eastAsia" w:ascii="宋体" w:hAnsi="宋体" w:eastAsia="宋体" w:cs="宋体"/>
                <w:sz w:val="16"/>
                <w:szCs w:val="16"/>
              </w:rPr>
            </w:pPr>
            <w:r>
              <w:rPr>
                <w:rFonts w:hint="eastAsia" w:ascii="宋体" w:hAnsi="宋体" w:eastAsia="宋体" w:cs="宋体"/>
                <w:sz w:val="16"/>
                <w:szCs w:val="16"/>
              </w:rPr>
              <w:t>【规章】</w:t>
            </w:r>
            <w:r>
              <w:rPr>
                <w:rFonts w:hint="eastAsia" w:ascii="宋体" w:hAnsi="宋体" w:eastAsia="宋体" w:cs="宋体"/>
                <w:b w:val="0"/>
                <w:bCs w:val="0"/>
                <w:color w:val="auto"/>
                <w:sz w:val="16"/>
                <w:szCs w:val="16"/>
                <w:lang w:eastAsia="zh-CN"/>
              </w:rPr>
              <w:t>《</w:t>
            </w:r>
            <w:r>
              <w:rPr>
                <w:rStyle w:val="6"/>
                <w:rFonts w:hint="eastAsia" w:ascii="宋体" w:hAnsi="宋体" w:eastAsia="宋体" w:cs="宋体"/>
                <w:b w:val="0"/>
                <w:bCs w:val="0"/>
                <w:i w:val="0"/>
                <w:iCs w:val="0"/>
                <w:caps w:val="0"/>
                <w:color w:val="auto"/>
                <w:spacing w:val="0"/>
                <w:sz w:val="16"/>
                <w:szCs w:val="16"/>
                <w:shd w:val="clear" w:fill="FFFFFF"/>
              </w:rPr>
              <w:t>校外培训行政处罚暂行办法</w:t>
            </w:r>
            <w:r>
              <w:rPr>
                <w:rFonts w:hint="eastAsia" w:ascii="宋体" w:hAnsi="宋体" w:eastAsia="宋体" w:cs="宋体"/>
                <w:b w:val="0"/>
                <w:bCs w:val="0"/>
                <w:color w:val="auto"/>
                <w:sz w:val="16"/>
                <w:szCs w:val="16"/>
                <w:lang w:eastAsia="zh-CN"/>
              </w:rPr>
              <w:t>》</w:t>
            </w:r>
            <w:r>
              <w:rPr>
                <w:rFonts w:hint="eastAsia" w:ascii="宋体" w:hAnsi="宋体" w:eastAsia="宋体" w:cs="宋体"/>
                <w:b w:val="0"/>
                <w:bCs w:val="0"/>
                <w:i w:val="0"/>
                <w:iCs w:val="0"/>
                <w:caps w:val="0"/>
                <w:color w:val="auto"/>
                <w:spacing w:val="0"/>
                <w:sz w:val="16"/>
                <w:szCs w:val="16"/>
                <w:shd w:val="clear" w:fill="FFFFFF"/>
              </w:rPr>
              <w:t>（2023年8月23日中华人民共和国教育部令第53号公布　自2023年10月15日起施行）</w:t>
            </w:r>
          </w:p>
        </w:tc>
        <w:tc>
          <w:tcPr>
            <w:tcW w:w="238" w:type="pct"/>
            <w:shd w:val="clear" w:color="auto" w:fill="auto"/>
            <w:vAlign w:val="center"/>
          </w:tcPr>
          <w:p w14:paraId="720185EF">
            <w:pPr>
              <w:adjustRightInd w:val="0"/>
              <w:snapToGrid w:val="0"/>
              <w:spacing w:line="240" w:lineRule="auto"/>
              <w:jc w:val="center"/>
              <w:rPr>
                <w:rFonts w:hint="eastAsia" w:ascii="宋体" w:hAnsi="宋体" w:eastAsia="宋体" w:cs="宋体"/>
                <w:sz w:val="16"/>
                <w:szCs w:val="16"/>
              </w:rPr>
            </w:pPr>
          </w:p>
        </w:tc>
        <w:tc>
          <w:tcPr>
            <w:tcW w:w="136" w:type="pct"/>
            <w:vAlign w:val="center"/>
          </w:tcPr>
          <w:p w14:paraId="6DACE344">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法人</w:t>
            </w:r>
          </w:p>
        </w:tc>
        <w:tc>
          <w:tcPr>
            <w:tcW w:w="238" w:type="pct"/>
            <w:vAlign w:val="center"/>
          </w:tcPr>
          <w:p w14:paraId="66C0DEAA">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val="en-US" w:eastAsia="zh-CN"/>
              </w:rPr>
              <w:t>90日</w:t>
            </w:r>
          </w:p>
        </w:tc>
        <w:tc>
          <w:tcPr>
            <w:tcW w:w="238" w:type="pct"/>
            <w:vAlign w:val="center"/>
          </w:tcPr>
          <w:p w14:paraId="079CAC7C">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rPr>
              <w:t>不收费</w:t>
            </w:r>
          </w:p>
        </w:tc>
        <w:tc>
          <w:tcPr>
            <w:tcW w:w="138" w:type="pct"/>
            <w:vAlign w:val="center"/>
          </w:tcPr>
          <w:p w14:paraId="604AB5AF">
            <w:pPr>
              <w:adjustRightInd w:val="0"/>
              <w:snapToGrid w:val="0"/>
              <w:spacing w:line="240" w:lineRule="auto"/>
              <w:jc w:val="center"/>
              <w:rPr>
                <w:rFonts w:hint="eastAsia" w:ascii="宋体" w:hAnsi="宋体" w:eastAsia="宋体" w:cs="宋体"/>
                <w:sz w:val="16"/>
                <w:szCs w:val="16"/>
              </w:rPr>
            </w:pPr>
          </w:p>
        </w:tc>
      </w:tr>
      <w:tr w14:paraId="7511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219" w:type="pct"/>
            <w:vAlign w:val="center"/>
          </w:tcPr>
          <w:p w14:paraId="74865AC1">
            <w:pPr>
              <w:adjustRightInd w:val="0"/>
              <w:snapToGrid w:val="0"/>
              <w:spacing w:line="240" w:lineRule="auto"/>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12</w:t>
            </w:r>
          </w:p>
        </w:tc>
        <w:tc>
          <w:tcPr>
            <w:tcW w:w="644" w:type="pct"/>
            <w:vAlign w:val="center"/>
          </w:tcPr>
          <w:p w14:paraId="6F25FB9B">
            <w:pPr>
              <w:keepNext w:val="0"/>
              <w:keepLines w:val="0"/>
              <w:widowControl/>
              <w:suppressLineNumbers w:val="0"/>
              <w:spacing w:line="240" w:lineRule="auto"/>
              <w:jc w:val="lef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对民办学校和其他教育机构违法办学行为的处罚</w:t>
            </w:r>
          </w:p>
        </w:tc>
        <w:tc>
          <w:tcPr>
            <w:tcW w:w="146" w:type="pct"/>
            <w:vAlign w:val="center"/>
          </w:tcPr>
          <w:p w14:paraId="7B714FCB">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行政处罚</w:t>
            </w:r>
          </w:p>
        </w:tc>
        <w:tc>
          <w:tcPr>
            <w:tcW w:w="157" w:type="pct"/>
            <w:vAlign w:val="center"/>
          </w:tcPr>
          <w:p w14:paraId="0E04BB5C">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海城市教育局</w:t>
            </w:r>
          </w:p>
        </w:tc>
        <w:tc>
          <w:tcPr>
            <w:tcW w:w="402" w:type="pct"/>
            <w:vAlign w:val="center"/>
          </w:tcPr>
          <w:p w14:paraId="31A1E474">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职业教育室</w:t>
            </w:r>
          </w:p>
        </w:tc>
        <w:tc>
          <w:tcPr>
            <w:tcW w:w="811" w:type="pct"/>
            <w:shd w:val="clear" w:color="auto" w:fill="auto"/>
            <w:vAlign w:val="center"/>
          </w:tcPr>
          <w:p w14:paraId="03AC1C3F">
            <w:pPr>
              <w:adjustRightInd w:val="0"/>
              <w:snapToGrid w:val="0"/>
              <w:spacing w:line="240" w:lineRule="auto"/>
              <w:jc w:val="left"/>
              <w:rPr>
                <w:rFonts w:hint="eastAsia" w:ascii="宋体" w:hAnsi="宋体" w:eastAsia="宋体" w:cs="宋体"/>
                <w:sz w:val="16"/>
                <w:szCs w:val="16"/>
              </w:rPr>
            </w:pPr>
            <w:r>
              <w:rPr>
                <w:rFonts w:hint="eastAsia" w:ascii="宋体" w:hAnsi="宋体" w:eastAsia="宋体" w:cs="宋体"/>
                <w:sz w:val="16"/>
                <w:szCs w:val="16"/>
              </w:rPr>
              <w:t>【法律】《中华人民共和国民办教育促进法》（2002年12月28日</w:t>
            </w:r>
            <w:r>
              <w:rPr>
                <w:rFonts w:hint="eastAsia" w:ascii="宋体" w:hAnsi="宋体" w:eastAsia="宋体" w:cs="宋体"/>
                <w:sz w:val="16"/>
                <w:szCs w:val="16"/>
                <w:lang w:eastAsia="zh-CN"/>
              </w:rPr>
              <w:t>第九届全国人大常委会第三十一次会议</w:t>
            </w:r>
            <w:r>
              <w:rPr>
                <w:rFonts w:hint="eastAsia" w:ascii="宋体" w:hAnsi="宋体" w:eastAsia="宋体" w:cs="宋体"/>
                <w:sz w:val="16"/>
                <w:szCs w:val="16"/>
              </w:rPr>
              <w:t>通过，2018年12月29日第十三届全国人大常委会第七次会议第三次修正）第六十二条</w:t>
            </w:r>
          </w:p>
        </w:tc>
        <w:tc>
          <w:tcPr>
            <w:tcW w:w="608" w:type="pct"/>
            <w:shd w:val="clear" w:color="auto" w:fill="auto"/>
            <w:vAlign w:val="center"/>
          </w:tcPr>
          <w:p w14:paraId="4874D843">
            <w:pPr>
              <w:adjustRightInd w:val="0"/>
              <w:snapToGrid w:val="0"/>
              <w:spacing w:line="240" w:lineRule="auto"/>
              <w:jc w:val="left"/>
              <w:rPr>
                <w:rFonts w:hint="eastAsia" w:ascii="宋体" w:hAnsi="宋体" w:eastAsia="宋体" w:cs="宋体"/>
                <w:sz w:val="16"/>
                <w:szCs w:val="16"/>
                <w:lang w:eastAsia="zh-CN"/>
              </w:rPr>
            </w:pPr>
            <w:r>
              <w:rPr>
                <w:rFonts w:hint="eastAsia" w:ascii="宋体" w:hAnsi="宋体" w:eastAsia="宋体" w:cs="宋体"/>
                <w:sz w:val="16"/>
                <w:szCs w:val="16"/>
              </w:rPr>
              <w:t>【行政法规】《中华人民共和国民办教育促进法实施条例》（2004年3月5日国务院令第399号</w:t>
            </w:r>
            <w:r>
              <w:rPr>
                <w:rFonts w:hint="eastAsia" w:ascii="宋体" w:hAnsi="宋体" w:eastAsia="宋体" w:cs="宋体"/>
                <w:sz w:val="16"/>
                <w:szCs w:val="16"/>
                <w:lang w:eastAsia="zh-CN"/>
              </w:rPr>
              <w:t>公布，</w:t>
            </w:r>
            <w:r>
              <w:rPr>
                <w:rFonts w:hint="eastAsia" w:ascii="宋体" w:hAnsi="宋体" w:eastAsia="宋体" w:cs="宋体"/>
                <w:sz w:val="16"/>
                <w:szCs w:val="16"/>
              </w:rPr>
              <w:t>2021年4月7日国务院令第741号修订）第</w:t>
            </w:r>
            <w:r>
              <w:rPr>
                <w:rFonts w:hint="eastAsia" w:ascii="宋体" w:hAnsi="宋体" w:eastAsia="宋体" w:cs="宋体"/>
                <w:sz w:val="16"/>
                <w:szCs w:val="16"/>
                <w:lang w:eastAsia="zh-CN"/>
              </w:rPr>
              <w:t>六十二</w:t>
            </w:r>
            <w:r>
              <w:rPr>
                <w:rFonts w:hint="eastAsia" w:ascii="宋体" w:hAnsi="宋体" w:eastAsia="宋体" w:cs="宋体"/>
                <w:sz w:val="16"/>
                <w:szCs w:val="16"/>
              </w:rPr>
              <w:t>条</w:t>
            </w:r>
            <w:r>
              <w:rPr>
                <w:rFonts w:hint="eastAsia" w:ascii="宋体" w:hAnsi="宋体" w:eastAsia="宋体" w:cs="宋体"/>
                <w:sz w:val="16"/>
                <w:szCs w:val="16"/>
                <w:lang w:eastAsia="zh-CN"/>
              </w:rPr>
              <w:t>、</w:t>
            </w:r>
            <w:r>
              <w:rPr>
                <w:rFonts w:hint="eastAsia" w:ascii="宋体" w:hAnsi="宋体" w:eastAsia="宋体" w:cs="宋体"/>
                <w:sz w:val="16"/>
                <w:szCs w:val="16"/>
              </w:rPr>
              <w:t>第</w:t>
            </w:r>
            <w:r>
              <w:rPr>
                <w:rFonts w:hint="eastAsia" w:ascii="宋体" w:hAnsi="宋体" w:eastAsia="宋体" w:cs="宋体"/>
                <w:sz w:val="16"/>
                <w:szCs w:val="16"/>
                <w:lang w:eastAsia="zh-CN"/>
              </w:rPr>
              <w:t>六十三</w:t>
            </w:r>
            <w:r>
              <w:rPr>
                <w:rFonts w:hint="eastAsia" w:ascii="宋体" w:hAnsi="宋体" w:eastAsia="宋体" w:cs="宋体"/>
                <w:sz w:val="16"/>
                <w:szCs w:val="16"/>
              </w:rPr>
              <w:t>条</w:t>
            </w:r>
            <w:r>
              <w:rPr>
                <w:rFonts w:hint="eastAsia" w:ascii="宋体" w:hAnsi="宋体" w:eastAsia="宋体" w:cs="宋体"/>
                <w:sz w:val="16"/>
                <w:szCs w:val="16"/>
                <w:lang w:eastAsia="zh-CN"/>
              </w:rPr>
              <w:t>、</w:t>
            </w:r>
            <w:r>
              <w:rPr>
                <w:rFonts w:hint="eastAsia" w:ascii="宋体" w:hAnsi="宋体" w:eastAsia="宋体" w:cs="宋体"/>
                <w:sz w:val="16"/>
                <w:szCs w:val="16"/>
              </w:rPr>
              <w:t>第</w:t>
            </w:r>
            <w:r>
              <w:rPr>
                <w:rFonts w:hint="eastAsia" w:ascii="宋体" w:hAnsi="宋体" w:eastAsia="宋体" w:cs="宋体"/>
                <w:sz w:val="16"/>
                <w:szCs w:val="16"/>
                <w:lang w:eastAsia="zh-CN"/>
              </w:rPr>
              <w:t>六十四</w:t>
            </w:r>
            <w:r>
              <w:rPr>
                <w:rFonts w:hint="eastAsia" w:ascii="宋体" w:hAnsi="宋体" w:eastAsia="宋体" w:cs="宋体"/>
                <w:sz w:val="16"/>
                <w:szCs w:val="16"/>
              </w:rPr>
              <w:t>条</w:t>
            </w:r>
            <w:r>
              <w:rPr>
                <w:rFonts w:hint="eastAsia" w:ascii="宋体" w:hAnsi="宋体" w:eastAsia="宋体" w:cs="宋体"/>
                <w:sz w:val="16"/>
                <w:szCs w:val="16"/>
                <w:lang w:eastAsia="zh-CN"/>
              </w:rPr>
              <w:t>、</w:t>
            </w:r>
            <w:r>
              <w:rPr>
                <w:rFonts w:hint="eastAsia" w:ascii="宋体" w:hAnsi="宋体" w:eastAsia="宋体" w:cs="宋体"/>
                <w:sz w:val="16"/>
                <w:szCs w:val="16"/>
              </w:rPr>
              <w:t>第</w:t>
            </w:r>
            <w:r>
              <w:rPr>
                <w:rFonts w:hint="eastAsia" w:ascii="宋体" w:hAnsi="宋体" w:eastAsia="宋体" w:cs="宋体"/>
                <w:sz w:val="16"/>
                <w:szCs w:val="16"/>
                <w:lang w:eastAsia="zh-CN"/>
              </w:rPr>
              <w:t>六十五</w:t>
            </w:r>
            <w:r>
              <w:rPr>
                <w:rFonts w:hint="eastAsia" w:ascii="宋体" w:hAnsi="宋体" w:eastAsia="宋体" w:cs="宋体"/>
                <w:sz w:val="16"/>
                <w:szCs w:val="16"/>
              </w:rPr>
              <w:t>条</w:t>
            </w:r>
          </w:p>
        </w:tc>
        <w:tc>
          <w:tcPr>
            <w:tcW w:w="568" w:type="pct"/>
            <w:shd w:val="clear" w:color="auto" w:fill="auto"/>
            <w:vAlign w:val="center"/>
          </w:tcPr>
          <w:p w14:paraId="0333BA49">
            <w:pPr>
              <w:adjustRightInd w:val="0"/>
              <w:snapToGrid w:val="0"/>
              <w:spacing w:line="240" w:lineRule="auto"/>
              <w:jc w:val="left"/>
              <w:rPr>
                <w:rFonts w:hint="eastAsia" w:ascii="宋体" w:hAnsi="宋体" w:eastAsia="宋体" w:cs="宋体"/>
                <w:sz w:val="16"/>
                <w:szCs w:val="16"/>
              </w:rPr>
            </w:pPr>
          </w:p>
        </w:tc>
        <w:tc>
          <w:tcPr>
            <w:tcW w:w="451" w:type="pct"/>
            <w:shd w:val="clear" w:color="auto" w:fill="auto"/>
            <w:vAlign w:val="center"/>
          </w:tcPr>
          <w:p w14:paraId="5BB975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00" w:lineRule="exact"/>
              <w:ind w:left="0" w:right="0" w:firstLine="0"/>
              <w:jc w:val="both"/>
              <w:textAlignment w:val="auto"/>
              <w:rPr>
                <w:rFonts w:hint="eastAsia" w:ascii="宋体" w:hAnsi="宋体" w:eastAsia="宋体" w:cs="宋体"/>
                <w:sz w:val="16"/>
                <w:szCs w:val="16"/>
              </w:rPr>
            </w:pPr>
            <w:r>
              <w:rPr>
                <w:rFonts w:hint="eastAsia" w:ascii="宋体" w:hAnsi="宋体" w:eastAsia="宋体" w:cs="宋体"/>
                <w:sz w:val="16"/>
                <w:szCs w:val="16"/>
              </w:rPr>
              <w:t>【规章】</w:t>
            </w:r>
            <w:r>
              <w:rPr>
                <w:rFonts w:hint="eastAsia" w:ascii="宋体" w:hAnsi="宋体" w:eastAsia="宋体" w:cs="宋体"/>
                <w:b w:val="0"/>
                <w:bCs w:val="0"/>
                <w:color w:val="auto"/>
                <w:sz w:val="16"/>
                <w:szCs w:val="16"/>
                <w:lang w:eastAsia="zh-CN"/>
              </w:rPr>
              <w:t>《</w:t>
            </w:r>
            <w:r>
              <w:rPr>
                <w:rStyle w:val="6"/>
                <w:rFonts w:hint="eastAsia" w:ascii="宋体" w:hAnsi="宋体" w:eastAsia="宋体" w:cs="宋体"/>
                <w:b w:val="0"/>
                <w:bCs w:val="0"/>
                <w:i w:val="0"/>
                <w:iCs w:val="0"/>
                <w:caps w:val="0"/>
                <w:color w:val="auto"/>
                <w:spacing w:val="0"/>
                <w:sz w:val="16"/>
                <w:szCs w:val="16"/>
                <w:shd w:val="clear" w:fill="FFFFFF"/>
              </w:rPr>
              <w:t>校外培训行政处罚暂行办法</w:t>
            </w:r>
            <w:r>
              <w:rPr>
                <w:rFonts w:hint="eastAsia" w:ascii="宋体" w:hAnsi="宋体" w:eastAsia="宋体" w:cs="宋体"/>
                <w:b w:val="0"/>
                <w:bCs w:val="0"/>
                <w:color w:val="auto"/>
                <w:sz w:val="16"/>
                <w:szCs w:val="16"/>
                <w:lang w:eastAsia="zh-CN"/>
              </w:rPr>
              <w:t>》</w:t>
            </w:r>
            <w:r>
              <w:rPr>
                <w:rFonts w:hint="eastAsia" w:ascii="宋体" w:hAnsi="宋体" w:eastAsia="宋体" w:cs="宋体"/>
                <w:b w:val="0"/>
                <w:bCs w:val="0"/>
                <w:i w:val="0"/>
                <w:iCs w:val="0"/>
                <w:caps w:val="0"/>
                <w:color w:val="auto"/>
                <w:spacing w:val="0"/>
                <w:sz w:val="16"/>
                <w:szCs w:val="16"/>
                <w:shd w:val="clear" w:fill="FFFFFF"/>
              </w:rPr>
              <w:t>（2023年8月23日中华人民共和国教育部令第53号公布　自2023年10月15日起施行）</w:t>
            </w:r>
          </w:p>
        </w:tc>
        <w:tc>
          <w:tcPr>
            <w:tcW w:w="238" w:type="pct"/>
            <w:shd w:val="clear" w:color="auto" w:fill="auto"/>
            <w:vAlign w:val="center"/>
          </w:tcPr>
          <w:p w14:paraId="3470C66F">
            <w:pPr>
              <w:adjustRightInd w:val="0"/>
              <w:snapToGrid w:val="0"/>
              <w:spacing w:line="240" w:lineRule="auto"/>
              <w:jc w:val="center"/>
              <w:rPr>
                <w:rFonts w:hint="eastAsia" w:ascii="宋体" w:hAnsi="宋体" w:eastAsia="宋体" w:cs="宋体"/>
                <w:sz w:val="16"/>
                <w:szCs w:val="16"/>
              </w:rPr>
            </w:pPr>
          </w:p>
        </w:tc>
        <w:tc>
          <w:tcPr>
            <w:tcW w:w="136" w:type="pct"/>
            <w:vAlign w:val="center"/>
          </w:tcPr>
          <w:p w14:paraId="747BB182">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法人</w:t>
            </w:r>
          </w:p>
        </w:tc>
        <w:tc>
          <w:tcPr>
            <w:tcW w:w="238" w:type="pct"/>
            <w:vAlign w:val="center"/>
          </w:tcPr>
          <w:p w14:paraId="069B38E9">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val="en-US" w:eastAsia="zh-CN"/>
              </w:rPr>
              <w:t>90日</w:t>
            </w:r>
          </w:p>
        </w:tc>
        <w:tc>
          <w:tcPr>
            <w:tcW w:w="238" w:type="pct"/>
            <w:vAlign w:val="center"/>
          </w:tcPr>
          <w:p w14:paraId="3872BCF8">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rPr>
              <w:t>不收费</w:t>
            </w:r>
          </w:p>
        </w:tc>
        <w:tc>
          <w:tcPr>
            <w:tcW w:w="138" w:type="pct"/>
            <w:vAlign w:val="center"/>
          </w:tcPr>
          <w:p w14:paraId="5CFBB60F">
            <w:pPr>
              <w:adjustRightInd w:val="0"/>
              <w:snapToGrid w:val="0"/>
              <w:spacing w:line="240" w:lineRule="auto"/>
              <w:jc w:val="center"/>
              <w:rPr>
                <w:rFonts w:hint="eastAsia" w:ascii="宋体" w:hAnsi="宋体" w:eastAsia="宋体" w:cs="宋体"/>
                <w:sz w:val="16"/>
                <w:szCs w:val="16"/>
              </w:rPr>
            </w:pPr>
          </w:p>
        </w:tc>
      </w:tr>
      <w:tr w14:paraId="4FBE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219" w:type="pct"/>
            <w:vAlign w:val="center"/>
          </w:tcPr>
          <w:p w14:paraId="1B4CD891">
            <w:pPr>
              <w:adjustRightInd w:val="0"/>
              <w:snapToGrid w:val="0"/>
              <w:spacing w:line="240" w:lineRule="auto"/>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13</w:t>
            </w:r>
          </w:p>
        </w:tc>
        <w:tc>
          <w:tcPr>
            <w:tcW w:w="644" w:type="pct"/>
            <w:vAlign w:val="center"/>
          </w:tcPr>
          <w:p w14:paraId="24463D30">
            <w:pPr>
              <w:keepNext w:val="0"/>
              <w:keepLines w:val="0"/>
              <w:widowControl/>
              <w:suppressLineNumbers w:val="0"/>
              <w:spacing w:line="240" w:lineRule="auto"/>
              <w:jc w:val="lef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对干涉他人学习和使用国家通用语言文字行为的处理</w:t>
            </w:r>
          </w:p>
        </w:tc>
        <w:tc>
          <w:tcPr>
            <w:tcW w:w="146" w:type="pct"/>
            <w:vAlign w:val="center"/>
          </w:tcPr>
          <w:p w14:paraId="2F9D8465">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行政处罚</w:t>
            </w:r>
          </w:p>
        </w:tc>
        <w:tc>
          <w:tcPr>
            <w:tcW w:w="157" w:type="pct"/>
            <w:vAlign w:val="center"/>
          </w:tcPr>
          <w:p w14:paraId="79B6B8F5">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海城市教育局</w:t>
            </w:r>
          </w:p>
        </w:tc>
        <w:tc>
          <w:tcPr>
            <w:tcW w:w="402" w:type="pct"/>
            <w:vAlign w:val="center"/>
          </w:tcPr>
          <w:p w14:paraId="521FF9B8">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小学教育室 中学教育室</w:t>
            </w:r>
          </w:p>
        </w:tc>
        <w:tc>
          <w:tcPr>
            <w:tcW w:w="811" w:type="pct"/>
            <w:shd w:val="clear" w:color="auto" w:fill="auto"/>
            <w:vAlign w:val="center"/>
          </w:tcPr>
          <w:p w14:paraId="5B1B0411">
            <w:pPr>
              <w:adjustRightInd w:val="0"/>
              <w:snapToGrid w:val="0"/>
              <w:spacing w:line="240" w:lineRule="auto"/>
              <w:jc w:val="left"/>
              <w:rPr>
                <w:rFonts w:hint="eastAsia" w:ascii="宋体" w:hAnsi="宋体" w:eastAsia="宋体" w:cs="宋体"/>
                <w:sz w:val="16"/>
                <w:szCs w:val="16"/>
              </w:rPr>
            </w:pPr>
          </w:p>
        </w:tc>
        <w:tc>
          <w:tcPr>
            <w:tcW w:w="608" w:type="pct"/>
            <w:shd w:val="clear" w:color="auto" w:fill="auto"/>
            <w:vAlign w:val="center"/>
          </w:tcPr>
          <w:p w14:paraId="091555F8">
            <w:pPr>
              <w:adjustRightInd w:val="0"/>
              <w:snapToGrid w:val="0"/>
              <w:spacing w:line="240" w:lineRule="auto"/>
              <w:jc w:val="left"/>
              <w:rPr>
                <w:rFonts w:hint="eastAsia" w:ascii="宋体" w:hAnsi="宋体" w:eastAsia="宋体" w:cs="宋体"/>
                <w:sz w:val="16"/>
                <w:szCs w:val="16"/>
              </w:rPr>
            </w:pPr>
          </w:p>
        </w:tc>
        <w:tc>
          <w:tcPr>
            <w:tcW w:w="568" w:type="pct"/>
            <w:shd w:val="clear" w:color="auto" w:fill="auto"/>
            <w:vAlign w:val="center"/>
          </w:tcPr>
          <w:p w14:paraId="3E6F8936">
            <w:pPr>
              <w:adjustRightInd w:val="0"/>
              <w:snapToGrid w:val="0"/>
              <w:spacing w:line="240" w:lineRule="auto"/>
              <w:jc w:val="left"/>
              <w:rPr>
                <w:rFonts w:hint="eastAsia" w:ascii="宋体" w:hAnsi="宋体" w:eastAsia="宋体" w:cs="宋体"/>
                <w:sz w:val="16"/>
                <w:szCs w:val="16"/>
              </w:rPr>
            </w:pPr>
            <w:r>
              <w:rPr>
                <w:rFonts w:hint="eastAsia" w:ascii="宋体" w:hAnsi="宋体" w:eastAsia="宋体" w:cs="宋体"/>
                <w:sz w:val="16"/>
                <w:szCs w:val="16"/>
              </w:rPr>
              <w:t>【地方性法规】《辽宁省实施&lt;中华人民共和国国家通用语言文字法&gt;规定》（2005年5月28日</w:t>
            </w:r>
            <w:r>
              <w:rPr>
                <w:rFonts w:hint="eastAsia" w:ascii="宋体" w:hAnsi="宋体" w:eastAsia="宋体" w:cs="宋体"/>
                <w:sz w:val="16"/>
                <w:szCs w:val="16"/>
                <w:lang w:eastAsia="zh-CN"/>
              </w:rPr>
              <w:t>辽宁省第十届人大常委会第十九次会议通过</w:t>
            </w:r>
            <w:r>
              <w:rPr>
                <w:rFonts w:hint="eastAsia" w:ascii="宋体" w:hAnsi="宋体" w:eastAsia="宋体" w:cs="宋体"/>
                <w:sz w:val="16"/>
                <w:szCs w:val="16"/>
              </w:rPr>
              <w:t>）第十三条</w:t>
            </w:r>
          </w:p>
        </w:tc>
        <w:tc>
          <w:tcPr>
            <w:tcW w:w="451" w:type="pct"/>
            <w:shd w:val="clear" w:color="auto" w:fill="auto"/>
            <w:vAlign w:val="center"/>
          </w:tcPr>
          <w:p w14:paraId="4115B6EF">
            <w:pPr>
              <w:adjustRightInd w:val="0"/>
              <w:snapToGrid w:val="0"/>
              <w:spacing w:line="240" w:lineRule="auto"/>
              <w:jc w:val="center"/>
              <w:rPr>
                <w:rFonts w:hint="eastAsia" w:ascii="宋体" w:hAnsi="宋体" w:eastAsia="宋体" w:cs="宋体"/>
                <w:sz w:val="16"/>
                <w:szCs w:val="16"/>
              </w:rPr>
            </w:pPr>
          </w:p>
        </w:tc>
        <w:tc>
          <w:tcPr>
            <w:tcW w:w="238" w:type="pct"/>
            <w:shd w:val="clear" w:color="auto" w:fill="auto"/>
            <w:vAlign w:val="center"/>
          </w:tcPr>
          <w:p w14:paraId="0C9A96CD">
            <w:pPr>
              <w:adjustRightInd w:val="0"/>
              <w:snapToGrid w:val="0"/>
              <w:spacing w:line="240" w:lineRule="auto"/>
              <w:jc w:val="center"/>
              <w:rPr>
                <w:rFonts w:hint="eastAsia" w:ascii="宋体" w:hAnsi="宋体" w:eastAsia="宋体" w:cs="宋体"/>
                <w:sz w:val="16"/>
                <w:szCs w:val="16"/>
              </w:rPr>
            </w:pPr>
          </w:p>
        </w:tc>
        <w:tc>
          <w:tcPr>
            <w:tcW w:w="136" w:type="pct"/>
            <w:vAlign w:val="center"/>
          </w:tcPr>
          <w:p w14:paraId="622DE28E">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公民</w:t>
            </w:r>
          </w:p>
        </w:tc>
        <w:tc>
          <w:tcPr>
            <w:tcW w:w="238" w:type="pct"/>
            <w:vAlign w:val="center"/>
          </w:tcPr>
          <w:p w14:paraId="4FC9902D">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val="en-US" w:eastAsia="zh-CN"/>
              </w:rPr>
              <w:t>90日</w:t>
            </w:r>
          </w:p>
        </w:tc>
        <w:tc>
          <w:tcPr>
            <w:tcW w:w="238" w:type="pct"/>
            <w:vAlign w:val="center"/>
          </w:tcPr>
          <w:p w14:paraId="0B46DC73">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rPr>
              <w:t>不收费</w:t>
            </w:r>
          </w:p>
        </w:tc>
        <w:tc>
          <w:tcPr>
            <w:tcW w:w="138" w:type="pct"/>
            <w:vAlign w:val="center"/>
          </w:tcPr>
          <w:p w14:paraId="58036CD0">
            <w:pPr>
              <w:adjustRightInd w:val="0"/>
              <w:snapToGrid w:val="0"/>
              <w:spacing w:line="240" w:lineRule="auto"/>
              <w:jc w:val="center"/>
              <w:rPr>
                <w:rFonts w:hint="eastAsia" w:ascii="宋体" w:hAnsi="宋体" w:eastAsia="宋体" w:cs="宋体"/>
                <w:sz w:val="16"/>
                <w:szCs w:val="16"/>
              </w:rPr>
            </w:pPr>
          </w:p>
        </w:tc>
      </w:tr>
      <w:tr w14:paraId="6FF9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219" w:type="pct"/>
            <w:vAlign w:val="center"/>
          </w:tcPr>
          <w:p w14:paraId="20DFFC10">
            <w:pPr>
              <w:adjustRightInd w:val="0"/>
              <w:snapToGrid w:val="0"/>
              <w:spacing w:line="240" w:lineRule="auto"/>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14</w:t>
            </w:r>
          </w:p>
        </w:tc>
        <w:tc>
          <w:tcPr>
            <w:tcW w:w="644" w:type="pct"/>
            <w:vAlign w:val="center"/>
          </w:tcPr>
          <w:p w14:paraId="6B906864">
            <w:pPr>
              <w:keepNext w:val="0"/>
              <w:keepLines w:val="0"/>
              <w:widowControl/>
              <w:suppressLineNumbers w:val="0"/>
              <w:spacing w:line="240" w:lineRule="auto"/>
              <w:jc w:val="lef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对未经教育主管部门登记注册或者颁发办学许可，擅自举办幼儿园或者其他从事学前教育的机构处罚</w:t>
            </w:r>
          </w:p>
        </w:tc>
        <w:tc>
          <w:tcPr>
            <w:tcW w:w="146" w:type="pct"/>
            <w:vAlign w:val="center"/>
          </w:tcPr>
          <w:p w14:paraId="172967F2">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行政处罚</w:t>
            </w:r>
          </w:p>
        </w:tc>
        <w:tc>
          <w:tcPr>
            <w:tcW w:w="157" w:type="pct"/>
            <w:vAlign w:val="center"/>
          </w:tcPr>
          <w:p w14:paraId="68197530">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海城市教育局</w:t>
            </w:r>
          </w:p>
        </w:tc>
        <w:tc>
          <w:tcPr>
            <w:tcW w:w="402" w:type="pct"/>
            <w:vAlign w:val="center"/>
          </w:tcPr>
          <w:p w14:paraId="10DC7AB2">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学前教育室</w:t>
            </w:r>
          </w:p>
        </w:tc>
        <w:tc>
          <w:tcPr>
            <w:tcW w:w="811" w:type="pct"/>
            <w:shd w:val="clear" w:color="auto" w:fill="auto"/>
            <w:vAlign w:val="center"/>
          </w:tcPr>
          <w:p w14:paraId="28EE01F1">
            <w:pPr>
              <w:adjustRightInd w:val="0"/>
              <w:snapToGrid w:val="0"/>
              <w:spacing w:line="240" w:lineRule="auto"/>
              <w:jc w:val="left"/>
              <w:rPr>
                <w:rFonts w:hint="eastAsia" w:ascii="宋体" w:hAnsi="宋体" w:eastAsia="宋体" w:cs="宋体"/>
                <w:sz w:val="16"/>
                <w:szCs w:val="16"/>
              </w:rPr>
            </w:pPr>
          </w:p>
        </w:tc>
        <w:tc>
          <w:tcPr>
            <w:tcW w:w="608" w:type="pct"/>
            <w:shd w:val="clear" w:color="auto" w:fill="auto"/>
            <w:vAlign w:val="center"/>
          </w:tcPr>
          <w:p w14:paraId="319B8717">
            <w:pPr>
              <w:adjustRightInd w:val="0"/>
              <w:snapToGrid w:val="0"/>
              <w:spacing w:line="240" w:lineRule="auto"/>
              <w:jc w:val="left"/>
              <w:rPr>
                <w:rFonts w:hint="eastAsia" w:ascii="宋体" w:hAnsi="宋体" w:eastAsia="宋体" w:cs="宋体"/>
                <w:sz w:val="16"/>
                <w:szCs w:val="16"/>
              </w:rPr>
            </w:pPr>
          </w:p>
        </w:tc>
        <w:tc>
          <w:tcPr>
            <w:tcW w:w="568" w:type="pct"/>
            <w:shd w:val="clear" w:color="auto" w:fill="auto"/>
            <w:vAlign w:val="center"/>
          </w:tcPr>
          <w:p w14:paraId="5DEE676A">
            <w:pPr>
              <w:adjustRightInd w:val="0"/>
              <w:snapToGrid w:val="0"/>
              <w:spacing w:line="240" w:lineRule="auto"/>
              <w:jc w:val="left"/>
              <w:rPr>
                <w:rFonts w:hint="eastAsia" w:ascii="宋体" w:hAnsi="宋体" w:eastAsia="宋体" w:cs="宋体"/>
                <w:sz w:val="16"/>
                <w:szCs w:val="16"/>
              </w:rPr>
            </w:pPr>
            <w:r>
              <w:rPr>
                <w:rFonts w:hint="eastAsia" w:ascii="宋体" w:hAnsi="宋体" w:eastAsia="宋体" w:cs="宋体"/>
                <w:sz w:val="16"/>
                <w:szCs w:val="16"/>
              </w:rPr>
              <w:t>【地方性法规】《辽宁省学前教育条例》（2017年1月10日</w:t>
            </w:r>
            <w:r>
              <w:rPr>
                <w:rFonts w:hint="eastAsia" w:ascii="宋体" w:hAnsi="宋体" w:eastAsia="宋体" w:cs="宋体"/>
                <w:sz w:val="16"/>
                <w:szCs w:val="16"/>
                <w:lang w:eastAsia="zh-CN"/>
              </w:rPr>
              <w:t>辽宁省第十二届人大常委会第三十一次会议</w:t>
            </w:r>
            <w:r>
              <w:rPr>
                <w:rFonts w:hint="eastAsia" w:ascii="宋体" w:hAnsi="宋体" w:eastAsia="宋体" w:cs="宋体"/>
                <w:sz w:val="16"/>
                <w:szCs w:val="16"/>
              </w:rPr>
              <w:t>通过）第四十二条</w:t>
            </w:r>
          </w:p>
        </w:tc>
        <w:tc>
          <w:tcPr>
            <w:tcW w:w="451" w:type="pct"/>
            <w:shd w:val="clear" w:color="auto" w:fill="auto"/>
            <w:vAlign w:val="center"/>
          </w:tcPr>
          <w:p w14:paraId="5B0A9D9F">
            <w:pPr>
              <w:adjustRightInd w:val="0"/>
              <w:snapToGrid w:val="0"/>
              <w:spacing w:line="240" w:lineRule="auto"/>
              <w:jc w:val="center"/>
              <w:rPr>
                <w:rFonts w:hint="eastAsia" w:ascii="宋体" w:hAnsi="宋体" w:eastAsia="宋体" w:cs="宋体"/>
                <w:sz w:val="16"/>
                <w:szCs w:val="16"/>
              </w:rPr>
            </w:pPr>
          </w:p>
        </w:tc>
        <w:tc>
          <w:tcPr>
            <w:tcW w:w="238" w:type="pct"/>
            <w:shd w:val="clear" w:color="auto" w:fill="auto"/>
            <w:vAlign w:val="center"/>
          </w:tcPr>
          <w:p w14:paraId="02E73191">
            <w:pPr>
              <w:adjustRightInd w:val="0"/>
              <w:snapToGrid w:val="0"/>
              <w:spacing w:line="240" w:lineRule="auto"/>
              <w:jc w:val="center"/>
              <w:rPr>
                <w:rFonts w:hint="eastAsia" w:ascii="宋体" w:hAnsi="宋体" w:eastAsia="宋体" w:cs="宋体"/>
                <w:sz w:val="16"/>
                <w:szCs w:val="16"/>
              </w:rPr>
            </w:pPr>
          </w:p>
        </w:tc>
        <w:tc>
          <w:tcPr>
            <w:tcW w:w="136" w:type="pct"/>
            <w:vAlign w:val="center"/>
          </w:tcPr>
          <w:p w14:paraId="1C46D0CB">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法人</w:t>
            </w:r>
          </w:p>
        </w:tc>
        <w:tc>
          <w:tcPr>
            <w:tcW w:w="238" w:type="pct"/>
            <w:vAlign w:val="center"/>
          </w:tcPr>
          <w:p w14:paraId="2B933AF5">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val="en-US" w:eastAsia="zh-CN"/>
              </w:rPr>
              <w:t>90日</w:t>
            </w:r>
          </w:p>
        </w:tc>
        <w:tc>
          <w:tcPr>
            <w:tcW w:w="238" w:type="pct"/>
            <w:vAlign w:val="center"/>
          </w:tcPr>
          <w:p w14:paraId="76830BD4">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rPr>
              <w:t>不收费</w:t>
            </w:r>
          </w:p>
        </w:tc>
        <w:tc>
          <w:tcPr>
            <w:tcW w:w="138" w:type="pct"/>
            <w:vAlign w:val="center"/>
          </w:tcPr>
          <w:p w14:paraId="5F0C6655">
            <w:pPr>
              <w:adjustRightInd w:val="0"/>
              <w:snapToGrid w:val="0"/>
              <w:spacing w:line="240" w:lineRule="auto"/>
              <w:jc w:val="center"/>
              <w:rPr>
                <w:rFonts w:hint="eastAsia" w:ascii="宋体" w:hAnsi="宋体" w:eastAsia="宋体" w:cs="宋体"/>
                <w:sz w:val="16"/>
                <w:szCs w:val="16"/>
              </w:rPr>
            </w:pPr>
          </w:p>
        </w:tc>
      </w:tr>
      <w:tr w14:paraId="0EAB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219" w:type="pct"/>
            <w:vAlign w:val="center"/>
          </w:tcPr>
          <w:p w14:paraId="238BCA0B">
            <w:pPr>
              <w:adjustRightInd w:val="0"/>
              <w:snapToGrid w:val="0"/>
              <w:spacing w:line="240" w:lineRule="auto"/>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15</w:t>
            </w:r>
          </w:p>
        </w:tc>
        <w:tc>
          <w:tcPr>
            <w:tcW w:w="644" w:type="pct"/>
            <w:vAlign w:val="center"/>
          </w:tcPr>
          <w:p w14:paraId="4DAD14CA">
            <w:pPr>
              <w:keepNext w:val="0"/>
              <w:keepLines w:val="0"/>
              <w:widowControl/>
              <w:suppressLineNumbers w:val="0"/>
              <w:spacing w:line="240" w:lineRule="auto"/>
              <w:jc w:val="lef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对幼儿园有园舍、设施设备和玩教具等不符合国家和省有关安全、卫生和环保标准，损害儿童身体健康或者威胁儿童安全等的处罚</w:t>
            </w:r>
          </w:p>
        </w:tc>
        <w:tc>
          <w:tcPr>
            <w:tcW w:w="146" w:type="pct"/>
            <w:vAlign w:val="center"/>
          </w:tcPr>
          <w:p w14:paraId="186859A3">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行政处罚</w:t>
            </w:r>
          </w:p>
        </w:tc>
        <w:tc>
          <w:tcPr>
            <w:tcW w:w="157" w:type="pct"/>
            <w:vAlign w:val="center"/>
          </w:tcPr>
          <w:p w14:paraId="66C9D011">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海城市教育局</w:t>
            </w:r>
          </w:p>
        </w:tc>
        <w:tc>
          <w:tcPr>
            <w:tcW w:w="402" w:type="pct"/>
            <w:vAlign w:val="center"/>
          </w:tcPr>
          <w:p w14:paraId="568180DA">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学前教育室</w:t>
            </w:r>
          </w:p>
        </w:tc>
        <w:tc>
          <w:tcPr>
            <w:tcW w:w="811" w:type="pct"/>
            <w:shd w:val="clear" w:color="auto" w:fill="auto"/>
            <w:vAlign w:val="center"/>
          </w:tcPr>
          <w:p w14:paraId="7B885E82">
            <w:pPr>
              <w:adjustRightInd w:val="0"/>
              <w:snapToGrid w:val="0"/>
              <w:spacing w:line="240" w:lineRule="auto"/>
              <w:jc w:val="center"/>
              <w:rPr>
                <w:rFonts w:hint="eastAsia" w:ascii="宋体" w:hAnsi="宋体" w:eastAsia="宋体" w:cs="宋体"/>
                <w:sz w:val="16"/>
                <w:szCs w:val="16"/>
              </w:rPr>
            </w:pPr>
          </w:p>
        </w:tc>
        <w:tc>
          <w:tcPr>
            <w:tcW w:w="608" w:type="pct"/>
            <w:shd w:val="clear" w:color="auto" w:fill="auto"/>
            <w:vAlign w:val="center"/>
          </w:tcPr>
          <w:p w14:paraId="0B0FE194">
            <w:pPr>
              <w:adjustRightInd w:val="0"/>
              <w:snapToGrid w:val="0"/>
              <w:spacing w:line="240" w:lineRule="auto"/>
              <w:jc w:val="left"/>
              <w:rPr>
                <w:rFonts w:hint="eastAsia" w:ascii="宋体" w:hAnsi="宋体" w:eastAsia="宋体" w:cs="宋体"/>
                <w:sz w:val="16"/>
                <w:szCs w:val="16"/>
              </w:rPr>
            </w:pPr>
          </w:p>
        </w:tc>
        <w:tc>
          <w:tcPr>
            <w:tcW w:w="568" w:type="pct"/>
            <w:shd w:val="clear" w:color="auto" w:fill="auto"/>
            <w:vAlign w:val="center"/>
          </w:tcPr>
          <w:p w14:paraId="12FB8732">
            <w:pPr>
              <w:adjustRightInd w:val="0"/>
              <w:snapToGrid w:val="0"/>
              <w:spacing w:line="240" w:lineRule="auto"/>
              <w:jc w:val="left"/>
              <w:rPr>
                <w:rFonts w:hint="eastAsia" w:ascii="宋体" w:hAnsi="宋体" w:eastAsia="宋体" w:cs="宋体"/>
                <w:sz w:val="16"/>
                <w:szCs w:val="16"/>
              </w:rPr>
            </w:pPr>
            <w:r>
              <w:rPr>
                <w:rFonts w:hint="eastAsia" w:ascii="宋体" w:hAnsi="宋体" w:eastAsia="宋体" w:cs="宋体"/>
                <w:sz w:val="16"/>
                <w:szCs w:val="16"/>
              </w:rPr>
              <w:t>【地方性法规】《辽宁省学前教育条例》（2017年1月10日</w:t>
            </w:r>
            <w:r>
              <w:rPr>
                <w:rFonts w:hint="eastAsia" w:ascii="宋体" w:hAnsi="宋体" w:eastAsia="宋体" w:cs="宋体"/>
                <w:sz w:val="16"/>
                <w:szCs w:val="16"/>
                <w:lang w:eastAsia="zh-CN"/>
              </w:rPr>
              <w:t>辽宁省第十二届人大常委会第三十一次会议</w:t>
            </w:r>
            <w:r>
              <w:rPr>
                <w:rFonts w:hint="eastAsia" w:ascii="宋体" w:hAnsi="宋体" w:eastAsia="宋体" w:cs="宋体"/>
                <w:sz w:val="16"/>
                <w:szCs w:val="16"/>
              </w:rPr>
              <w:t>通过）第四十三条</w:t>
            </w:r>
          </w:p>
        </w:tc>
        <w:tc>
          <w:tcPr>
            <w:tcW w:w="451" w:type="pct"/>
            <w:shd w:val="clear" w:color="auto" w:fill="auto"/>
            <w:vAlign w:val="center"/>
          </w:tcPr>
          <w:p w14:paraId="51DC84E7">
            <w:pPr>
              <w:adjustRightInd w:val="0"/>
              <w:snapToGrid w:val="0"/>
              <w:spacing w:line="240" w:lineRule="auto"/>
              <w:jc w:val="center"/>
              <w:rPr>
                <w:rFonts w:hint="eastAsia" w:ascii="宋体" w:hAnsi="宋体" w:eastAsia="宋体" w:cs="宋体"/>
                <w:sz w:val="16"/>
                <w:szCs w:val="16"/>
              </w:rPr>
            </w:pPr>
          </w:p>
        </w:tc>
        <w:tc>
          <w:tcPr>
            <w:tcW w:w="238" w:type="pct"/>
            <w:shd w:val="clear" w:color="auto" w:fill="auto"/>
            <w:vAlign w:val="center"/>
          </w:tcPr>
          <w:p w14:paraId="0AAE9FB7">
            <w:pPr>
              <w:adjustRightInd w:val="0"/>
              <w:snapToGrid w:val="0"/>
              <w:spacing w:line="240" w:lineRule="auto"/>
              <w:jc w:val="center"/>
              <w:rPr>
                <w:rFonts w:hint="eastAsia" w:ascii="宋体" w:hAnsi="宋体" w:eastAsia="宋体" w:cs="宋体"/>
                <w:sz w:val="16"/>
                <w:szCs w:val="16"/>
              </w:rPr>
            </w:pPr>
          </w:p>
        </w:tc>
        <w:tc>
          <w:tcPr>
            <w:tcW w:w="136" w:type="pct"/>
            <w:vAlign w:val="center"/>
          </w:tcPr>
          <w:p w14:paraId="7B11C2CA">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法人</w:t>
            </w:r>
          </w:p>
        </w:tc>
        <w:tc>
          <w:tcPr>
            <w:tcW w:w="238" w:type="pct"/>
            <w:vAlign w:val="center"/>
          </w:tcPr>
          <w:p w14:paraId="5B76AEAD">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val="en-US" w:eastAsia="zh-CN"/>
              </w:rPr>
              <w:t>90日</w:t>
            </w:r>
          </w:p>
        </w:tc>
        <w:tc>
          <w:tcPr>
            <w:tcW w:w="238" w:type="pct"/>
            <w:vAlign w:val="center"/>
          </w:tcPr>
          <w:p w14:paraId="453201A9">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rPr>
              <w:t>不收费</w:t>
            </w:r>
          </w:p>
        </w:tc>
        <w:tc>
          <w:tcPr>
            <w:tcW w:w="138" w:type="pct"/>
            <w:vAlign w:val="center"/>
          </w:tcPr>
          <w:p w14:paraId="37F1ECFF">
            <w:pPr>
              <w:adjustRightInd w:val="0"/>
              <w:snapToGrid w:val="0"/>
              <w:spacing w:line="240" w:lineRule="auto"/>
              <w:jc w:val="center"/>
              <w:rPr>
                <w:rFonts w:hint="eastAsia" w:ascii="宋体" w:hAnsi="宋体" w:eastAsia="宋体" w:cs="宋体"/>
                <w:sz w:val="16"/>
                <w:szCs w:val="16"/>
              </w:rPr>
            </w:pPr>
          </w:p>
        </w:tc>
      </w:tr>
      <w:tr w14:paraId="52EB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219" w:type="pct"/>
            <w:vAlign w:val="center"/>
          </w:tcPr>
          <w:p w14:paraId="4870E269">
            <w:pPr>
              <w:adjustRightInd w:val="0"/>
              <w:snapToGrid w:val="0"/>
              <w:spacing w:line="240" w:lineRule="auto"/>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16</w:t>
            </w:r>
          </w:p>
        </w:tc>
        <w:tc>
          <w:tcPr>
            <w:tcW w:w="644" w:type="pct"/>
            <w:vAlign w:val="center"/>
          </w:tcPr>
          <w:p w14:paraId="7AC442FD">
            <w:pPr>
              <w:keepNext w:val="0"/>
              <w:keepLines w:val="0"/>
              <w:widowControl/>
              <w:suppressLineNumbers w:val="0"/>
              <w:spacing w:line="240" w:lineRule="auto"/>
              <w:jc w:val="lef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对幼儿园违反《辽宁省学前教育条例》第二十五条第二款规定或者违反规定聘用人员的处罚</w:t>
            </w:r>
          </w:p>
        </w:tc>
        <w:tc>
          <w:tcPr>
            <w:tcW w:w="146" w:type="pct"/>
            <w:vAlign w:val="center"/>
          </w:tcPr>
          <w:p w14:paraId="3E5EE28C">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行政处罚</w:t>
            </w:r>
          </w:p>
        </w:tc>
        <w:tc>
          <w:tcPr>
            <w:tcW w:w="157" w:type="pct"/>
            <w:vAlign w:val="center"/>
          </w:tcPr>
          <w:p w14:paraId="42C33B86">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海城市教育局</w:t>
            </w:r>
          </w:p>
        </w:tc>
        <w:tc>
          <w:tcPr>
            <w:tcW w:w="402" w:type="pct"/>
            <w:vAlign w:val="center"/>
          </w:tcPr>
          <w:p w14:paraId="11E46F0B">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学前教育室</w:t>
            </w:r>
          </w:p>
        </w:tc>
        <w:tc>
          <w:tcPr>
            <w:tcW w:w="811" w:type="pct"/>
            <w:shd w:val="clear" w:color="auto" w:fill="auto"/>
            <w:vAlign w:val="center"/>
          </w:tcPr>
          <w:p w14:paraId="38C20901">
            <w:pPr>
              <w:adjustRightInd w:val="0"/>
              <w:snapToGrid w:val="0"/>
              <w:spacing w:line="240" w:lineRule="auto"/>
              <w:jc w:val="center"/>
              <w:rPr>
                <w:rFonts w:hint="eastAsia" w:ascii="宋体" w:hAnsi="宋体" w:eastAsia="宋体" w:cs="宋体"/>
                <w:sz w:val="16"/>
                <w:szCs w:val="16"/>
              </w:rPr>
            </w:pPr>
          </w:p>
        </w:tc>
        <w:tc>
          <w:tcPr>
            <w:tcW w:w="608" w:type="pct"/>
            <w:shd w:val="clear" w:color="auto" w:fill="auto"/>
            <w:vAlign w:val="center"/>
          </w:tcPr>
          <w:p w14:paraId="15146DF5">
            <w:pPr>
              <w:adjustRightInd w:val="0"/>
              <w:snapToGrid w:val="0"/>
              <w:spacing w:line="240" w:lineRule="auto"/>
              <w:jc w:val="left"/>
              <w:rPr>
                <w:rFonts w:hint="eastAsia" w:ascii="宋体" w:hAnsi="宋体" w:eastAsia="宋体" w:cs="宋体"/>
                <w:sz w:val="16"/>
                <w:szCs w:val="16"/>
              </w:rPr>
            </w:pPr>
          </w:p>
        </w:tc>
        <w:tc>
          <w:tcPr>
            <w:tcW w:w="568" w:type="pct"/>
            <w:shd w:val="clear" w:color="auto" w:fill="auto"/>
            <w:vAlign w:val="center"/>
          </w:tcPr>
          <w:p w14:paraId="00BE5F0D">
            <w:pPr>
              <w:adjustRightInd w:val="0"/>
              <w:snapToGrid w:val="0"/>
              <w:spacing w:line="240" w:lineRule="auto"/>
              <w:jc w:val="left"/>
              <w:rPr>
                <w:rFonts w:hint="eastAsia" w:ascii="宋体" w:hAnsi="宋体" w:eastAsia="宋体" w:cs="宋体"/>
                <w:sz w:val="16"/>
                <w:szCs w:val="16"/>
              </w:rPr>
            </w:pPr>
            <w:r>
              <w:rPr>
                <w:rFonts w:hint="eastAsia" w:ascii="宋体" w:hAnsi="宋体" w:eastAsia="宋体" w:cs="宋体"/>
                <w:sz w:val="16"/>
                <w:szCs w:val="16"/>
              </w:rPr>
              <w:t>【地方性法规】《辽宁省学前教育条例》（2017年1月10日</w:t>
            </w:r>
            <w:r>
              <w:rPr>
                <w:rFonts w:hint="eastAsia" w:ascii="宋体" w:hAnsi="宋体" w:eastAsia="宋体" w:cs="宋体"/>
                <w:sz w:val="16"/>
                <w:szCs w:val="16"/>
                <w:lang w:eastAsia="zh-CN"/>
              </w:rPr>
              <w:t>辽宁省第十二届人大会常委会第三十一次会议</w:t>
            </w:r>
            <w:r>
              <w:rPr>
                <w:rFonts w:hint="eastAsia" w:ascii="宋体" w:hAnsi="宋体" w:eastAsia="宋体" w:cs="宋体"/>
                <w:sz w:val="16"/>
                <w:szCs w:val="16"/>
              </w:rPr>
              <w:t>通过）第四十</w:t>
            </w:r>
            <w:r>
              <w:rPr>
                <w:rFonts w:hint="eastAsia" w:ascii="宋体" w:hAnsi="宋体" w:eastAsia="宋体" w:cs="宋体"/>
                <w:sz w:val="16"/>
                <w:szCs w:val="16"/>
                <w:lang w:eastAsia="zh-CN"/>
              </w:rPr>
              <w:t>四</w:t>
            </w:r>
            <w:r>
              <w:rPr>
                <w:rFonts w:hint="eastAsia" w:ascii="宋体" w:hAnsi="宋体" w:eastAsia="宋体" w:cs="宋体"/>
                <w:sz w:val="16"/>
                <w:szCs w:val="16"/>
              </w:rPr>
              <w:t>条</w:t>
            </w:r>
          </w:p>
        </w:tc>
        <w:tc>
          <w:tcPr>
            <w:tcW w:w="451" w:type="pct"/>
            <w:shd w:val="clear" w:color="auto" w:fill="auto"/>
            <w:vAlign w:val="center"/>
          </w:tcPr>
          <w:p w14:paraId="4DE21021">
            <w:pPr>
              <w:adjustRightInd w:val="0"/>
              <w:snapToGrid w:val="0"/>
              <w:spacing w:line="240" w:lineRule="auto"/>
              <w:jc w:val="center"/>
              <w:rPr>
                <w:rFonts w:hint="eastAsia" w:ascii="宋体" w:hAnsi="宋体" w:eastAsia="宋体" w:cs="宋体"/>
                <w:sz w:val="16"/>
                <w:szCs w:val="16"/>
              </w:rPr>
            </w:pPr>
          </w:p>
        </w:tc>
        <w:tc>
          <w:tcPr>
            <w:tcW w:w="238" w:type="pct"/>
            <w:shd w:val="clear" w:color="auto" w:fill="auto"/>
            <w:vAlign w:val="center"/>
          </w:tcPr>
          <w:p w14:paraId="2BDC93B7">
            <w:pPr>
              <w:adjustRightInd w:val="0"/>
              <w:snapToGrid w:val="0"/>
              <w:spacing w:line="240" w:lineRule="auto"/>
              <w:jc w:val="center"/>
              <w:rPr>
                <w:rFonts w:hint="eastAsia" w:ascii="宋体" w:hAnsi="宋体" w:eastAsia="宋体" w:cs="宋体"/>
                <w:sz w:val="16"/>
                <w:szCs w:val="16"/>
              </w:rPr>
            </w:pPr>
          </w:p>
        </w:tc>
        <w:tc>
          <w:tcPr>
            <w:tcW w:w="136" w:type="pct"/>
            <w:vAlign w:val="center"/>
          </w:tcPr>
          <w:p w14:paraId="52578D1D">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法人</w:t>
            </w:r>
          </w:p>
        </w:tc>
        <w:tc>
          <w:tcPr>
            <w:tcW w:w="238" w:type="pct"/>
            <w:vAlign w:val="center"/>
          </w:tcPr>
          <w:p w14:paraId="4B441646">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val="en-US" w:eastAsia="zh-CN"/>
              </w:rPr>
              <w:t>90日</w:t>
            </w:r>
          </w:p>
        </w:tc>
        <w:tc>
          <w:tcPr>
            <w:tcW w:w="238" w:type="pct"/>
            <w:vAlign w:val="center"/>
          </w:tcPr>
          <w:p w14:paraId="74FD520A">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rPr>
              <w:t>不收费</w:t>
            </w:r>
          </w:p>
        </w:tc>
        <w:tc>
          <w:tcPr>
            <w:tcW w:w="138" w:type="pct"/>
            <w:vAlign w:val="center"/>
          </w:tcPr>
          <w:p w14:paraId="32454EBD">
            <w:pPr>
              <w:adjustRightInd w:val="0"/>
              <w:snapToGrid w:val="0"/>
              <w:spacing w:line="240" w:lineRule="auto"/>
              <w:jc w:val="center"/>
              <w:rPr>
                <w:rFonts w:hint="eastAsia" w:ascii="宋体" w:hAnsi="宋体" w:eastAsia="宋体" w:cs="宋体"/>
                <w:sz w:val="16"/>
                <w:szCs w:val="16"/>
              </w:rPr>
            </w:pPr>
          </w:p>
        </w:tc>
      </w:tr>
      <w:tr w14:paraId="0698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219" w:type="pct"/>
            <w:vAlign w:val="center"/>
          </w:tcPr>
          <w:p w14:paraId="24225BCA">
            <w:pPr>
              <w:adjustRightInd w:val="0"/>
              <w:snapToGrid w:val="0"/>
              <w:spacing w:line="240" w:lineRule="auto"/>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17</w:t>
            </w:r>
          </w:p>
        </w:tc>
        <w:tc>
          <w:tcPr>
            <w:tcW w:w="644" w:type="pct"/>
            <w:vAlign w:val="center"/>
          </w:tcPr>
          <w:p w14:paraId="2B7EC846">
            <w:pPr>
              <w:keepNext w:val="0"/>
              <w:keepLines w:val="0"/>
              <w:widowControl/>
              <w:suppressLineNumbers w:val="0"/>
              <w:spacing w:line="240" w:lineRule="auto"/>
              <w:jc w:val="lef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对幼儿园教职工违反《辽宁省学前教育条例》第二十六条第二款规定或者将儿童交与除家长和受托人以外的无关人员的处罚</w:t>
            </w:r>
          </w:p>
        </w:tc>
        <w:tc>
          <w:tcPr>
            <w:tcW w:w="146" w:type="pct"/>
            <w:vAlign w:val="center"/>
          </w:tcPr>
          <w:p w14:paraId="4B17A49F">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行政处罚</w:t>
            </w:r>
          </w:p>
        </w:tc>
        <w:tc>
          <w:tcPr>
            <w:tcW w:w="157" w:type="pct"/>
            <w:vAlign w:val="center"/>
          </w:tcPr>
          <w:p w14:paraId="1843489D">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海城市教育局</w:t>
            </w:r>
          </w:p>
        </w:tc>
        <w:tc>
          <w:tcPr>
            <w:tcW w:w="402" w:type="pct"/>
            <w:vAlign w:val="center"/>
          </w:tcPr>
          <w:p w14:paraId="0DAFC812">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学前教育室</w:t>
            </w:r>
          </w:p>
        </w:tc>
        <w:tc>
          <w:tcPr>
            <w:tcW w:w="811" w:type="pct"/>
            <w:shd w:val="clear" w:color="auto" w:fill="auto"/>
            <w:vAlign w:val="center"/>
          </w:tcPr>
          <w:p w14:paraId="54748E21">
            <w:pPr>
              <w:adjustRightInd w:val="0"/>
              <w:snapToGrid w:val="0"/>
              <w:spacing w:line="240" w:lineRule="auto"/>
              <w:jc w:val="center"/>
              <w:rPr>
                <w:rFonts w:hint="eastAsia" w:ascii="宋体" w:hAnsi="宋体" w:eastAsia="宋体" w:cs="宋体"/>
                <w:sz w:val="16"/>
                <w:szCs w:val="16"/>
              </w:rPr>
            </w:pPr>
          </w:p>
        </w:tc>
        <w:tc>
          <w:tcPr>
            <w:tcW w:w="608" w:type="pct"/>
            <w:shd w:val="clear" w:color="auto" w:fill="auto"/>
            <w:vAlign w:val="center"/>
          </w:tcPr>
          <w:p w14:paraId="28F98ADA">
            <w:pPr>
              <w:adjustRightInd w:val="0"/>
              <w:snapToGrid w:val="0"/>
              <w:spacing w:line="240" w:lineRule="auto"/>
              <w:jc w:val="left"/>
              <w:rPr>
                <w:rFonts w:hint="eastAsia" w:ascii="宋体" w:hAnsi="宋体" w:eastAsia="宋体" w:cs="宋体"/>
                <w:sz w:val="16"/>
                <w:szCs w:val="16"/>
              </w:rPr>
            </w:pPr>
          </w:p>
        </w:tc>
        <w:tc>
          <w:tcPr>
            <w:tcW w:w="568" w:type="pct"/>
            <w:shd w:val="clear" w:color="auto" w:fill="auto"/>
            <w:vAlign w:val="center"/>
          </w:tcPr>
          <w:p w14:paraId="36081815">
            <w:pPr>
              <w:adjustRightInd w:val="0"/>
              <w:snapToGrid w:val="0"/>
              <w:spacing w:line="240" w:lineRule="auto"/>
              <w:jc w:val="left"/>
              <w:rPr>
                <w:rFonts w:hint="eastAsia" w:ascii="宋体" w:hAnsi="宋体" w:eastAsia="宋体" w:cs="宋体"/>
                <w:sz w:val="16"/>
                <w:szCs w:val="16"/>
              </w:rPr>
            </w:pPr>
            <w:r>
              <w:rPr>
                <w:rFonts w:hint="eastAsia" w:ascii="宋体" w:hAnsi="宋体" w:eastAsia="宋体" w:cs="宋体"/>
                <w:sz w:val="16"/>
                <w:szCs w:val="16"/>
              </w:rPr>
              <w:t>【地方性法规】《辽宁省学前教育条例》（2017年1月10日</w:t>
            </w:r>
            <w:r>
              <w:rPr>
                <w:rFonts w:hint="eastAsia" w:ascii="宋体" w:hAnsi="宋体" w:eastAsia="宋体" w:cs="宋体"/>
                <w:sz w:val="16"/>
                <w:szCs w:val="16"/>
                <w:lang w:eastAsia="zh-CN"/>
              </w:rPr>
              <w:t>辽宁省第十二届人大常委会第三十一次会议</w:t>
            </w:r>
            <w:r>
              <w:rPr>
                <w:rFonts w:hint="eastAsia" w:ascii="宋体" w:hAnsi="宋体" w:eastAsia="宋体" w:cs="宋体"/>
                <w:sz w:val="16"/>
                <w:szCs w:val="16"/>
              </w:rPr>
              <w:t>通过）第四十</w:t>
            </w:r>
            <w:r>
              <w:rPr>
                <w:rFonts w:hint="eastAsia" w:ascii="宋体" w:hAnsi="宋体" w:eastAsia="宋体" w:cs="宋体"/>
                <w:sz w:val="16"/>
                <w:szCs w:val="16"/>
                <w:lang w:eastAsia="zh-CN"/>
              </w:rPr>
              <w:t>五</w:t>
            </w:r>
            <w:r>
              <w:rPr>
                <w:rFonts w:hint="eastAsia" w:ascii="宋体" w:hAnsi="宋体" w:eastAsia="宋体" w:cs="宋体"/>
                <w:sz w:val="16"/>
                <w:szCs w:val="16"/>
              </w:rPr>
              <w:t>条</w:t>
            </w:r>
          </w:p>
        </w:tc>
        <w:tc>
          <w:tcPr>
            <w:tcW w:w="451" w:type="pct"/>
            <w:shd w:val="clear" w:color="auto" w:fill="auto"/>
            <w:vAlign w:val="center"/>
          </w:tcPr>
          <w:p w14:paraId="0B08DE7A">
            <w:pPr>
              <w:adjustRightInd w:val="0"/>
              <w:snapToGrid w:val="0"/>
              <w:spacing w:line="240" w:lineRule="auto"/>
              <w:jc w:val="center"/>
              <w:rPr>
                <w:rFonts w:hint="eastAsia" w:ascii="宋体" w:hAnsi="宋体" w:eastAsia="宋体" w:cs="宋体"/>
                <w:sz w:val="16"/>
                <w:szCs w:val="16"/>
              </w:rPr>
            </w:pPr>
          </w:p>
        </w:tc>
        <w:tc>
          <w:tcPr>
            <w:tcW w:w="238" w:type="pct"/>
            <w:shd w:val="clear" w:color="auto" w:fill="auto"/>
            <w:vAlign w:val="center"/>
          </w:tcPr>
          <w:p w14:paraId="0C72547E">
            <w:pPr>
              <w:adjustRightInd w:val="0"/>
              <w:snapToGrid w:val="0"/>
              <w:spacing w:line="240" w:lineRule="auto"/>
              <w:jc w:val="center"/>
              <w:rPr>
                <w:rFonts w:hint="eastAsia" w:ascii="宋体" w:hAnsi="宋体" w:eastAsia="宋体" w:cs="宋体"/>
                <w:sz w:val="16"/>
                <w:szCs w:val="16"/>
              </w:rPr>
            </w:pPr>
          </w:p>
        </w:tc>
        <w:tc>
          <w:tcPr>
            <w:tcW w:w="136" w:type="pct"/>
            <w:vAlign w:val="center"/>
          </w:tcPr>
          <w:p w14:paraId="0E5B3421">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法人</w:t>
            </w:r>
          </w:p>
        </w:tc>
        <w:tc>
          <w:tcPr>
            <w:tcW w:w="238" w:type="pct"/>
            <w:vAlign w:val="center"/>
          </w:tcPr>
          <w:p w14:paraId="28E2D8F7">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val="en-US" w:eastAsia="zh-CN"/>
              </w:rPr>
              <w:t>90日</w:t>
            </w:r>
          </w:p>
        </w:tc>
        <w:tc>
          <w:tcPr>
            <w:tcW w:w="238" w:type="pct"/>
            <w:vAlign w:val="center"/>
          </w:tcPr>
          <w:p w14:paraId="3E1FF229">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rPr>
              <w:t>不收费</w:t>
            </w:r>
          </w:p>
        </w:tc>
        <w:tc>
          <w:tcPr>
            <w:tcW w:w="138" w:type="pct"/>
            <w:vAlign w:val="center"/>
          </w:tcPr>
          <w:p w14:paraId="00940855">
            <w:pPr>
              <w:adjustRightInd w:val="0"/>
              <w:snapToGrid w:val="0"/>
              <w:spacing w:line="240" w:lineRule="auto"/>
              <w:jc w:val="center"/>
              <w:rPr>
                <w:rFonts w:hint="eastAsia" w:ascii="宋体" w:hAnsi="宋体" w:eastAsia="宋体" w:cs="宋体"/>
                <w:sz w:val="16"/>
                <w:szCs w:val="16"/>
              </w:rPr>
            </w:pPr>
          </w:p>
        </w:tc>
      </w:tr>
      <w:tr w14:paraId="4BF6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219" w:type="pct"/>
            <w:vAlign w:val="center"/>
          </w:tcPr>
          <w:p w14:paraId="421475AB">
            <w:pPr>
              <w:adjustRightInd w:val="0"/>
              <w:snapToGrid w:val="0"/>
              <w:spacing w:line="240" w:lineRule="auto"/>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18</w:t>
            </w:r>
          </w:p>
        </w:tc>
        <w:tc>
          <w:tcPr>
            <w:tcW w:w="644" w:type="pct"/>
            <w:vAlign w:val="center"/>
          </w:tcPr>
          <w:p w14:paraId="4C35D547">
            <w:pPr>
              <w:keepNext w:val="0"/>
              <w:keepLines w:val="0"/>
              <w:widowControl/>
              <w:suppressLineNumbers w:val="0"/>
              <w:spacing w:line="240" w:lineRule="auto"/>
              <w:jc w:val="lef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对未经家长事前同意，给儿童服用药品的处罚</w:t>
            </w:r>
          </w:p>
        </w:tc>
        <w:tc>
          <w:tcPr>
            <w:tcW w:w="146" w:type="pct"/>
            <w:vAlign w:val="center"/>
          </w:tcPr>
          <w:p w14:paraId="784311A3">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行政处罚</w:t>
            </w:r>
          </w:p>
        </w:tc>
        <w:tc>
          <w:tcPr>
            <w:tcW w:w="157" w:type="pct"/>
            <w:vAlign w:val="center"/>
          </w:tcPr>
          <w:p w14:paraId="7E7E0ACF">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海城市教育局</w:t>
            </w:r>
          </w:p>
        </w:tc>
        <w:tc>
          <w:tcPr>
            <w:tcW w:w="402" w:type="pct"/>
            <w:vAlign w:val="center"/>
          </w:tcPr>
          <w:p w14:paraId="17B22CD8">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学前教育室</w:t>
            </w:r>
          </w:p>
        </w:tc>
        <w:tc>
          <w:tcPr>
            <w:tcW w:w="811" w:type="pct"/>
            <w:shd w:val="clear" w:color="auto" w:fill="auto"/>
            <w:vAlign w:val="center"/>
          </w:tcPr>
          <w:p w14:paraId="3CD5A611">
            <w:pPr>
              <w:adjustRightInd w:val="0"/>
              <w:snapToGrid w:val="0"/>
              <w:spacing w:line="240" w:lineRule="auto"/>
              <w:jc w:val="center"/>
              <w:rPr>
                <w:rFonts w:hint="eastAsia" w:ascii="宋体" w:hAnsi="宋体" w:eastAsia="宋体" w:cs="宋体"/>
                <w:sz w:val="16"/>
                <w:szCs w:val="16"/>
              </w:rPr>
            </w:pPr>
          </w:p>
        </w:tc>
        <w:tc>
          <w:tcPr>
            <w:tcW w:w="608" w:type="pct"/>
            <w:shd w:val="clear" w:color="auto" w:fill="auto"/>
            <w:vAlign w:val="center"/>
          </w:tcPr>
          <w:p w14:paraId="25895D83">
            <w:pPr>
              <w:adjustRightInd w:val="0"/>
              <w:snapToGrid w:val="0"/>
              <w:spacing w:line="240" w:lineRule="auto"/>
              <w:jc w:val="left"/>
              <w:rPr>
                <w:rFonts w:hint="eastAsia" w:ascii="宋体" w:hAnsi="宋体" w:eastAsia="宋体" w:cs="宋体"/>
                <w:sz w:val="16"/>
                <w:szCs w:val="16"/>
              </w:rPr>
            </w:pPr>
          </w:p>
        </w:tc>
        <w:tc>
          <w:tcPr>
            <w:tcW w:w="568" w:type="pct"/>
            <w:shd w:val="clear" w:color="auto" w:fill="auto"/>
            <w:vAlign w:val="center"/>
          </w:tcPr>
          <w:p w14:paraId="3C8FA161">
            <w:pPr>
              <w:adjustRightInd w:val="0"/>
              <w:snapToGrid w:val="0"/>
              <w:spacing w:line="240" w:lineRule="auto"/>
              <w:jc w:val="left"/>
              <w:rPr>
                <w:rFonts w:hint="eastAsia" w:ascii="宋体" w:hAnsi="宋体" w:eastAsia="宋体" w:cs="宋体"/>
                <w:sz w:val="16"/>
                <w:szCs w:val="16"/>
              </w:rPr>
            </w:pPr>
            <w:r>
              <w:rPr>
                <w:rFonts w:hint="eastAsia" w:ascii="宋体" w:hAnsi="宋体" w:eastAsia="宋体" w:cs="宋体"/>
                <w:sz w:val="16"/>
                <w:szCs w:val="16"/>
              </w:rPr>
              <w:t>【地方性法规】《辽宁省学前教育条例》（2017年1月10日</w:t>
            </w:r>
            <w:r>
              <w:rPr>
                <w:rFonts w:hint="eastAsia" w:ascii="宋体" w:hAnsi="宋体" w:eastAsia="宋体" w:cs="宋体"/>
                <w:sz w:val="16"/>
                <w:szCs w:val="16"/>
                <w:lang w:eastAsia="zh-CN"/>
              </w:rPr>
              <w:t>辽宁省第十二届人大常委会第三十一次会议</w:t>
            </w:r>
            <w:r>
              <w:rPr>
                <w:rFonts w:hint="eastAsia" w:ascii="宋体" w:hAnsi="宋体" w:eastAsia="宋体" w:cs="宋体"/>
                <w:sz w:val="16"/>
                <w:szCs w:val="16"/>
              </w:rPr>
              <w:t>通过）第四十</w:t>
            </w:r>
            <w:r>
              <w:rPr>
                <w:rFonts w:hint="eastAsia" w:ascii="宋体" w:hAnsi="宋体" w:eastAsia="宋体" w:cs="宋体"/>
                <w:sz w:val="16"/>
                <w:szCs w:val="16"/>
                <w:lang w:eastAsia="zh-CN"/>
              </w:rPr>
              <w:t>六</w:t>
            </w:r>
            <w:r>
              <w:rPr>
                <w:rFonts w:hint="eastAsia" w:ascii="宋体" w:hAnsi="宋体" w:eastAsia="宋体" w:cs="宋体"/>
                <w:sz w:val="16"/>
                <w:szCs w:val="16"/>
              </w:rPr>
              <w:t>条</w:t>
            </w:r>
          </w:p>
        </w:tc>
        <w:tc>
          <w:tcPr>
            <w:tcW w:w="451" w:type="pct"/>
            <w:shd w:val="clear" w:color="auto" w:fill="auto"/>
            <w:vAlign w:val="center"/>
          </w:tcPr>
          <w:p w14:paraId="45A1CE0E">
            <w:pPr>
              <w:adjustRightInd w:val="0"/>
              <w:snapToGrid w:val="0"/>
              <w:spacing w:line="240" w:lineRule="auto"/>
              <w:jc w:val="center"/>
              <w:rPr>
                <w:rFonts w:hint="eastAsia" w:ascii="宋体" w:hAnsi="宋体" w:eastAsia="宋体" w:cs="宋体"/>
                <w:sz w:val="16"/>
                <w:szCs w:val="16"/>
              </w:rPr>
            </w:pPr>
          </w:p>
        </w:tc>
        <w:tc>
          <w:tcPr>
            <w:tcW w:w="238" w:type="pct"/>
            <w:shd w:val="clear" w:color="auto" w:fill="auto"/>
            <w:vAlign w:val="center"/>
          </w:tcPr>
          <w:p w14:paraId="2CE7AC3B">
            <w:pPr>
              <w:adjustRightInd w:val="0"/>
              <w:snapToGrid w:val="0"/>
              <w:spacing w:line="240" w:lineRule="auto"/>
              <w:jc w:val="center"/>
              <w:rPr>
                <w:rFonts w:hint="eastAsia" w:ascii="宋体" w:hAnsi="宋体" w:eastAsia="宋体" w:cs="宋体"/>
                <w:sz w:val="16"/>
                <w:szCs w:val="16"/>
              </w:rPr>
            </w:pPr>
          </w:p>
        </w:tc>
        <w:tc>
          <w:tcPr>
            <w:tcW w:w="136" w:type="pct"/>
            <w:vAlign w:val="center"/>
          </w:tcPr>
          <w:p w14:paraId="2166A39F">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法人</w:t>
            </w:r>
          </w:p>
        </w:tc>
        <w:tc>
          <w:tcPr>
            <w:tcW w:w="238" w:type="pct"/>
            <w:vAlign w:val="center"/>
          </w:tcPr>
          <w:p w14:paraId="23E4AAA7">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val="en-US" w:eastAsia="zh-CN"/>
              </w:rPr>
              <w:t>90日</w:t>
            </w:r>
          </w:p>
        </w:tc>
        <w:tc>
          <w:tcPr>
            <w:tcW w:w="238" w:type="pct"/>
            <w:vAlign w:val="center"/>
          </w:tcPr>
          <w:p w14:paraId="6DFC0EA8">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rPr>
              <w:t>不收费</w:t>
            </w:r>
          </w:p>
        </w:tc>
        <w:tc>
          <w:tcPr>
            <w:tcW w:w="138" w:type="pct"/>
            <w:vAlign w:val="center"/>
          </w:tcPr>
          <w:p w14:paraId="518BF1C7">
            <w:pPr>
              <w:adjustRightInd w:val="0"/>
              <w:snapToGrid w:val="0"/>
              <w:spacing w:line="240" w:lineRule="auto"/>
              <w:jc w:val="center"/>
              <w:rPr>
                <w:rFonts w:hint="eastAsia" w:ascii="宋体" w:hAnsi="宋体" w:eastAsia="宋体" w:cs="宋体"/>
                <w:sz w:val="16"/>
                <w:szCs w:val="16"/>
              </w:rPr>
            </w:pPr>
          </w:p>
        </w:tc>
      </w:tr>
      <w:tr w14:paraId="053A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19" w:type="pct"/>
            <w:vAlign w:val="center"/>
          </w:tcPr>
          <w:p w14:paraId="38EE4FD6">
            <w:pPr>
              <w:adjustRightInd w:val="0"/>
              <w:snapToGrid w:val="0"/>
              <w:spacing w:line="240" w:lineRule="auto"/>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19</w:t>
            </w:r>
          </w:p>
        </w:tc>
        <w:tc>
          <w:tcPr>
            <w:tcW w:w="644" w:type="pct"/>
            <w:vAlign w:val="center"/>
          </w:tcPr>
          <w:p w14:paraId="4DDF23D5">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弄虚作假或以其他欺骗手段获得教师资格，教师品行不良、侮辱学生，影响恶劣的处罚 </w:t>
            </w:r>
          </w:p>
        </w:tc>
        <w:tc>
          <w:tcPr>
            <w:tcW w:w="146" w:type="pct"/>
            <w:vAlign w:val="center"/>
          </w:tcPr>
          <w:p w14:paraId="4A3A188C">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行政处罚</w:t>
            </w:r>
          </w:p>
        </w:tc>
        <w:tc>
          <w:tcPr>
            <w:tcW w:w="157" w:type="pct"/>
            <w:vAlign w:val="center"/>
          </w:tcPr>
          <w:p w14:paraId="294F9BD5">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海城市教育局</w:t>
            </w:r>
          </w:p>
        </w:tc>
        <w:tc>
          <w:tcPr>
            <w:tcW w:w="402" w:type="pct"/>
            <w:vAlign w:val="center"/>
          </w:tcPr>
          <w:p w14:paraId="16A264CC">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政策法规和信访室</w:t>
            </w:r>
          </w:p>
        </w:tc>
        <w:tc>
          <w:tcPr>
            <w:tcW w:w="811" w:type="pct"/>
            <w:shd w:val="clear" w:color="auto" w:fill="auto"/>
            <w:vAlign w:val="center"/>
          </w:tcPr>
          <w:p w14:paraId="20BE158E">
            <w:pPr>
              <w:adjustRightInd w:val="0"/>
              <w:snapToGrid w:val="0"/>
              <w:spacing w:line="240" w:lineRule="auto"/>
              <w:jc w:val="center"/>
              <w:rPr>
                <w:rFonts w:hint="eastAsia" w:ascii="宋体" w:hAnsi="宋体" w:eastAsia="宋体" w:cs="宋体"/>
                <w:sz w:val="16"/>
                <w:szCs w:val="16"/>
              </w:rPr>
            </w:pPr>
          </w:p>
        </w:tc>
        <w:tc>
          <w:tcPr>
            <w:tcW w:w="608" w:type="pct"/>
            <w:shd w:val="clear" w:color="auto" w:fill="auto"/>
            <w:vAlign w:val="center"/>
          </w:tcPr>
          <w:p w14:paraId="598B5725">
            <w:pPr>
              <w:adjustRightInd w:val="0"/>
              <w:snapToGrid w:val="0"/>
              <w:spacing w:line="240" w:lineRule="auto"/>
              <w:jc w:val="left"/>
              <w:rPr>
                <w:rFonts w:hint="eastAsia" w:ascii="宋体" w:hAnsi="宋体" w:eastAsia="宋体" w:cs="宋体"/>
                <w:sz w:val="16"/>
                <w:szCs w:val="16"/>
              </w:rPr>
            </w:pPr>
            <w:r>
              <w:rPr>
                <w:rFonts w:hint="eastAsia" w:ascii="宋体" w:hAnsi="宋体" w:eastAsia="宋体" w:cs="宋体"/>
                <w:sz w:val="16"/>
                <w:szCs w:val="16"/>
                <w:lang w:val="en-US" w:eastAsia="zh-CN"/>
              </w:rPr>
              <w:t>【行政法规】《教师资格条例》（国务院令188号，1995年12月12日公布）第十九条</w:t>
            </w:r>
          </w:p>
        </w:tc>
        <w:tc>
          <w:tcPr>
            <w:tcW w:w="568" w:type="pct"/>
            <w:shd w:val="clear" w:color="auto" w:fill="auto"/>
            <w:vAlign w:val="center"/>
          </w:tcPr>
          <w:p w14:paraId="32DB413C">
            <w:pPr>
              <w:adjustRightInd w:val="0"/>
              <w:snapToGrid w:val="0"/>
              <w:spacing w:line="240" w:lineRule="auto"/>
              <w:jc w:val="left"/>
              <w:rPr>
                <w:rFonts w:hint="eastAsia" w:ascii="宋体" w:hAnsi="宋体" w:eastAsia="宋体" w:cs="宋体"/>
                <w:sz w:val="16"/>
                <w:szCs w:val="16"/>
              </w:rPr>
            </w:pPr>
          </w:p>
        </w:tc>
        <w:tc>
          <w:tcPr>
            <w:tcW w:w="451" w:type="pct"/>
            <w:shd w:val="clear" w:color="auto" w:fill="auto"/>
            <w:vAlign w:val="center"/>
          </w:tcPr>
          <w:p w14:paraId="3E29C34D">
            <w:pPr>
              <w:adjustRightInd w:val="0"/>
              <w:snapToGrid w:val="0"/>
              <w:spacing w:line="240" w:lineRule="auto"/>
              <w:jc w:val="center"/>
              <w:rPr>
                <w:rFonts w:hint="eastAsia" w:ascii="宋体" w:hAnsi="宋体" w:eastAsia="宋体" w:cs="宋体"/>
                <w:sz w:val="16"/>
                <w:szCs w:val="16"/>
              </w:rPr>
            </w:pPr>
          </w:p>
        </w:tc>
        <w:tc>
          <w:tcPr>
            <w:tcW w:w="238" w:type="pct"/>
            <w:shd w:val="clear" w:color="auto" w:fill="auto"/>
            <w:vAlign w:val="center"/>
          </w:tcPr>
          <w:p w14:paraId="30BCD9E7">
            <w:pPr>
              <w:adjustRightInd w:val="0"/>
              <w:snapToGrid w:val="0"/>
              <w:spacing w:line="240" w:lineRule="auto"/>
              <w:jc w:val="center"/>
              <w:rPr>
                <w:rFonts w:hint="eastAsia" w:ascii="宋体" w:hAnsi="宋体" w:eastAsia="宋体" w:cs="宋体"/>
                <w:sz w:val="16"/>
                <w:szCs w:val="16"/>
              </w:rPr>
            </w:pPr>
          </w:p>
        </w:tc>
        <w:tc>
          <w:tcPr>
            <w:tcW w:w="136" w:type="pct"/>
            <w:vAlign w:val="center"/>
          </w:tcPr>
          <w:p w14:paraId="5EDB452B">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公民</w:t>
            </w:r>
          </w:p>
        </w:tc>
        <w:tc>
          <w:tcPr>
            <w:tcW w:w="238" w:type="pct"/>
            <w:vAlign w:val="center"/>
          </w:tcPr>
          <w:p w14:paraId="67E46567">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val="en-US" w:eastAsia="zh-CN"/>
              </w:rPr>
              <w:t>90日</w:t>
            </w:r>
          </w:p>
        </w:tc>
        <w:tc>
          <w:tcPr>
            <w:tcW w:w="238" w:type="pct"/>
            <w:vAlign w:val="center"/>
          </w:tcPr>
          <w:p w14:paraId="7B40FF46">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rPr>
              <w:t>不收费</w:t>
            </w:r>
          </w:p>
        </w:tc>
        <w:tc>
          <w:tcPr>
            <w:tcW w:w="138" w:type="pct"/>
            <w:vAlign w:val="center"/>
          </w:tcPr>
          <w:p w14:paraId="5D65C2B1">
            <w:pPr>
              <w:adjustRightInd w:val="0"/>
              <w:snapToGrid w:val="0"/>
              <w:spacing w:line="240" w:lineRule="auto"/>
              <w:jc w:val="center"/>
              <w:rPr>
                <w:rFonts w:hint="eastAsia" w:ascii="宋体" w:hAnsi="宋体" w:eastAsia="宋体" w:cs="宋体"/>
                <w:sz w:val="16"/>
                <w:szCs w:val="16"/>
              </w:rPr>
            </w:pPr>
          </w:p>
        </w:tc>
      </w:tr>
      <w:tr w14:paraId="1ACC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9" w:type="pct"/>
            <w:vAlign w:val="center"/>
          </w:tcPr>
          <w:p w14:paraId="4274BB0E">
            <w:pPr>
              <w:adjustRightInd w:val="0"/>
              <w:snapToGrid w:val="0"/>
              <w:spacing w:line="240" w:lineRule="auto"/>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20</w:t>
            </w:r>
          </w:p>
        </w:tc>
        <w:tc>
          <w:tcPr>
            <w:tcW w:w="644" w:type="pct"/>
            <w:vAlign w:val="center"/>
          </w:tcPr>
          <w:p w14:paraId="20E7236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对教师申诉作出的处理</w:t>
            </w:r>
          </w:p>
        </w:tc>
        <w:tc>
          <w:tcPr>
            <w:tcW w:w="146" w:type="pct"/>
            <w:vAlign w:val="center"/>
          </w:tcPr>
          <w:p w14:paraId="2732910E">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其他行政权力</w:t>
            </w:r>
          </w:p>
        </w:tc>
        <w:tc>
          <w:tcPr>
            <w:tcW w:w="157" w:type="pct"/>
            <w:vAlign w:val="center"/>
          </w:tcPr>
          <w:p w14:paraId="04972246">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海城市教育局</w:t>
            </w:r>
          </w:p>
        </w:tc>
        <w:tc>
          <w:tcPr>
            <w:tcW w:w="402" w:type="pct"/>
            <w:vAlign w:val="center"/>
          </w:tcPr>
          <w:p w14:paraId="4B819D9F">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政策法规和信访室</w:t>
            </w:r>
          </w:p>
        </w:tc>
        <w:tc>
          <w:tcPr>
            <w:tcW w:w="811" w:type="pct"/>
            <w:shd w:val="clear" w:color="auto" w:fill="auto"/>
            <w:vAlign w:val="center"/>
          </w:tcPr>
          <w:p w14:paraId="7B2B4C41">
            <w:pPr>
              <w:adjustRightInd w:val="0"/>
              <w:snapToGrid w:val="0"/>
              <w:spacing w:line="240" w:lineRule="auto"/>
              <w:jc w:val="left"/>
              <w:rPr>
                <w:rFonts w:hint="eastAsia" w:ascii="宋体" w:hAnsi="宋体" w:eastAsia="宋体" w:cs="宋体"/>
                <w:sz w:val="16"/>
                <w:szCs w:val="16"/>
              </w:rPr>
            </w:pPr>
            <w:r>
              <w:rPr>
                <w:rFonts w:hint="eastAsia" w:ascii="宋体" w:hAnsi="宋体" w:eastAsia="宋体" w:cs="宋体"/>
                <w:sz w:val="16"/>
                <w:szCs w:val="16"/>
              </w:rPr>
              <w:t>【法律】《中华人民共和国教师法》</w:t>
            </w:r>
            <w:r>
              <w:rPr>
                <w:rFonts w:hint="eastAsia" w:ascii="宋体" w:hAnsi="宋体" w:eastAsia="宋体" w:cs="宋体"/>
                <w:sz w:val="16"/>
                <w:szCs w:val="16"/>
                <w:lang w:eastAsia="zh-CN"/>
              </w:rPr>
              <w:t>（</w:t>
            </w:r>
            <w:r>
              <w:rPr>
                <w:rFonts w:hint="eastAsia" w:ascii="宋体" w:hAnsi="宋体" w:eastAsia="宋体" w:cs="宋体"/>
                <w:sz w:val="16"/>
                <w:szCs w:val="16"/>
                <w:lang w:val="en-US" w:eastAsia="zh-CN"/>
              </w:rPr>
              <w:t>1993年10月31日第八届全国人大常委会第四次会议通过，2009年8月27日第十一届全国人大常委会第十次会议修正</w:t>
            </w:r>
            <w:r>
              <w:rPr>
                <w:rFonts w:hint="eastAsia" w:ascii="宋体" w:hAnsi="宋体" w:eastAsia="宋体" w:cs="宋体"/>
                <w:sz w:val="16"/>
                <w:szCs w:val="16"/>
                <w:lang w:eastAsia="zh-CN"/>
              </w:rPr>
              <w:t>）第三十九条</w:t>
            </w:r>
          </w:p>
        </w:tc>
        <w:tc>
          <w:tcPr>
            <w:tcW w:w="608" w:type="pct"/>
            <w:shd w:val="clear" w:color="auto" w:fill="auto"/>
            <w:vAlign w:val="center"/>
          </w:tcPr>
          <w:p w14:paraId="7C483302">
            <w:pPr>
              <w:adjustRightInd w:val="0"/>
              <w:snapToGrid w:val="0"/>
              <w:spacing w:line="240" w:lineRule="auto"/>
              <w:jc w:val="left"/>
              <w:rPr>
                <w:rFonts w:hint="eastAsia" w:ascii="宋体" w:hAnsi="宋体" w:eastAsia="宋体" w:cs="宋体"/>
                <w:sz w:val="16"/>
                <w:szCs w:val="16"/>
              </w:rPr>
            </w:pPr>
          </w:p>
        </w:tc>
        <w:tc>
          <w:tcPr>
            <w:tcW w:w="568" w:type="pct"/>
            <w:shd w:val="clear" w:color="auto" w:fill="auto"/>
            <w:vAlign w:val="center"/>
          </w:tcPr>
          <w:p w14:paraId="0D50CFD9">
            <w:pPr>
              <w:adjustRightInd w:val="0"/>
              <w:snapToGrid w:val="0"/>
              <w:spacing w:line="240" w:lineRule="auto"/>
              <w:jc w:val="center"/>
              <w:rPr>
                <w:rFonts w:hint="eastAsia" w:ascii="宋体" w:hAnsi="宋体" w:eastAsia="宋体" w:cs="宋体"/>
                <w:sz w:val="16"/>
                <w:szCs w:val="16"/>
              </w:rPr>
            </w:pPr>
          </w:p>
        </w:tc>
        <w:tc>
          <w:tcPr>
            <w:tcW w:w="451" w:type="pct"/>
            <w:shd w:val="clear" w:color="auto" w:fill="auto"/>
            <w:vAlign w:val="center"/>
          </w:tcPr>
          <w:p w14:paraId="262CE06C">
            <w:pPr>
              <w:adjustRightInd w:val="0"/>
              <w:snapToGrid w:val="0"/>
              <w:spacing w:line="240" w:lineRule="auto"/>
              <w:jc w:val="center"/>
              <w:rPr>
                <w:rFonts w:hint="eastAsia" w:ascii="宋体" w:hAnsi="宋体" w:eastAsia="宋体" w:cs="宋体"/>
                <w:sz w:val="16"/>
                <w:szCs w:val="16"/>
              </w:rPr>
            </w:pPr>
          </w:p>
        </w:tc>
        <w:tc>
          <w:tcPr>
            <w:tcW w:w="238" w:type="pct"/>
            <w:shd w:val="clear" w:color="auto" w:fill="auto"/>
            <w:vAlign w:val="center"/>
          </w:tcPr>
          <w:p w14:paraId="4FB78B6D">
            <w:pPr>
              <w:adjustRightInd w:val="0"/>
              <w:snapToGrid w:val="0"/>
              <w:spacing w:line="240" w:lineRule="auto"/>
              <w:jc w:val="center"/>
              <w:rPr>
                <w:rFonts w:hint="eastAsia" w:ascii="宋体" w:hAnsi="宋体" w:eastAsia="宋体" w:cs="宋体"/>
                <w:sz w:val="16"/>
                <w:szCs w:val="16"/>
              </w:rPr>
            </w:pPr>
          </w:p>
        </w:tc>
        <w:tc>
          <w:tcPr>
            <w:tcW w:w="136" w:type="pct"/>
            <w:vAlign w:val="center"/>
          </w:tcPr>
          <w:p w14:paraId="1B641074">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公民</w:t>
            </w:r>
          </w:p>
        </w:tc>
        <w:tc>
          <w:tcPr>
            <w:tcW w:w="238" w:type="pct"/>
            <w:vAlign w:val="center"/>
          </w:tcPr>
          <w:p w14:paraId="50E6436B">
            <w:pPr>
              <w:adjustRightInd w:val="0"/>
              <w:snapToGrid w:val="0"/>
              <w:spacing w:line="240" w:lineRule="auto"/>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30日</w:t>
            </w:r>
          </w:p>
        </w:tc>
        <w:tc>
          <w:tcPr>
            <w:tcW w:w="238" w:type="pct"/>
            <w:vAlign w:val="center"/>
          </w:tcPr>
          <w:p w14:paraId="63B6A3CF">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rPr>
              <w:t>不收费</w:t>
            </w:r>
          </w:p>
        </w:tc>
        <w:tc>
          <w:tcPr>
            <w:tcW w:w="138" w:type="pct"/>
            <w:vAlign w:val="center"/>
          </w:tcPr>
          <w:p w14:paraId="2D5D697E">
            <w:pPr>
              <w:adjustRightInd w:val="0"/>
              <w:snapToGrid w:val="0"/>
              <w:spacing w:line="240" w:lineRule="auto"/>
              <w:jc w:val="center"/>
              <w:rPr>
                <w:rFonts w:hint="eastAsia" w:ascii="宋体" w:hAnsi="宋体" w:eastAsia="宋体" w:cs="宋体"/>
                <w:sz w:val="16"/>
                <w:szCs w:val="16"/>
              </w:rPr>
            </w:pPr>
          </w:p>
        </w:tc>
      </w:tr>
      <w:tr w14:paraId="74B5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219" w:type="pct"/>
            <w:vAlign w:val="center"/>
          </w:tcPr>
          <w:p w14:paraId="64186F5E">
            <w:pPr>
              <w:adjustRightInd w:val="0"/>
              <w:snapToGrid w:val="0"/>
              <w:spacing w:line="240" w:lineRule="auto"/>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21</w:t>
            </w:r>
          </w:p>
        </w:tc>
        <w:tc>
          <w:tcPr>
            <w:tcW w:w="644" w:type="pct"/>
            <w:vAlign w:val="center"/>
          </w:tcPr>
          <w:p w14:paraId="273D683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对学生申诉作出的处理</w:t>
            </w:r>
          </w:p>
        </w:tc>
        <w:tc>
          <w:tcPr>
            <w:tcW w:w="146" w:type="pct"/>
            <w:vAlign w:val="center"/>
          </w:tcPr>
          <w:p w14:paraId="4835FB79">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其他行政权力</w:t>
            </w:r>
          </w:p>
        </w:tc>
        <w:tc>
          <w:tcPr>
            <w:tcW w:w="157" w:type="pct"/>
            <w:vAlign w:val="center"/>
          </w:tcPr>
          <w:p w14:paraId="470C7A79">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海城市教育局</w:t>
            </w:r>
          </w:p>
        </w:tc>
        <w:tc>
          <w:tcPr>
            <w:tcW w:w="402" w:type="pct"/>
            <w:vAlign w:val="center"/>
          </w:tcPr>
          <w:p w14:paraId="6FEF4211">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政策法规和信访室</w:t>
            </w:r>
          </w:p>
        </w:tc>
        <w:tc>
          <w:tcPr>
            <w:tcW w:w="811" w:type="pct"/>
            <w:shd w:val="clear" w:color="auto" w:fill="auto"/>
            <w:vAlign w:val="center"/>
          </w:tcPr>
          <w:p w14:paraId="0C02EDC8">
            <w:pPr>
              <w:adjustRightInd w:val="0"/>
              <w:snapToGrid w:val="0"/>
              <w:spacing w:line="240" w:lineRule="auto"/>
              <w:jc w:val="left"/>
              <w:rPr>
                <w:rFonts w:hint="eastAsia" w:ascii="宋体" w:hAnsi="宋体" w:eastAsia="宋体" w:cs="宋体"/>
                <w:sz w:val="16"/>
                <w:szCs w:val="16"/>
              </w:rPr>
            </w:pPr>
            <w:r>
              <w:rPr>
                <w:rFonts w:hint="eastAsia" w:ascii="宋体" w:hAnsi="宋体" w:eastAsia="宋体" w:cs="宋体"/>
                <w:sz w:val="16"/>
                <w:szCs w:val="16"/>
              </w:rPr>
              <w:t>【法律】《中华人民共和国教育法》（1995年3月18日</w:t>
            </w:r>
            <w:r>
              <w:rPr>
                <w:rFonts w:hint="eastAsia" w:ascii="宋体" w:hAnsi="宋体" w:eastAsia="宋体" w:cs="宋体"/>
                <w:sz w:val="16"/>
                <w:szCs w:val="16"/>
                <w:lang w:eastAsia="zh-CN"/>
              </w:rPr>
              <w:t>第八届全国人大第三次会议通过</w:t>
            </w:r>
            <w:r>
              <w:rPr>
                <w:rFonts w:hint="eastAsia" w:ascii="宋体" w:hAnsi="宋体" w:eastAsia="宋体" w:cs="宋体"/>
                <w:sz w:val="16"/>
                <w:szCs w:val="16"/>
              </w:rPr>
              <w:t>，</w:t>
            </w:r>
            <w:r>
              <w:rPr>
                <w:rFonts w:hint="eastAsia" w:ascii="宋体" w:hAnsi="宋体" w:eastAsia="宋体" w:cs="宋体"/>
                <w:sz w:val="16"/>
                <w:szCs w:val="16"/>
                <w:lang w:val="en-US" w:eastAsia="zh-CN"/>
              </w:rPr>
              <w:t>2021年4月29日第十三届全国人大常委会第二十八次会议第三次修正</w:t>
            </w:r>
            <w:r>
              <w:rPr>
                <w:rFonts w:hint="eastAsia" w:ascii="宋体" w:hAnsi="宋体" w:eastAsia="宋体" w:cs="宋体"/>
                <w:sz w:val="16"/>
                <w:szCs w:val="16"/>
              </w:rPr>
              <w:t>）</w:t>
            </w:r>
            <w:r>
              <w:rPr>
                <w:rFonts w:hint="eastAsia" w:ascii="宋体" w:hAnsi="宋体" w:eastAsia="宋体" w:cs="宋体"/>
                <w:sz w:val="16"/>
                <w:szCs w:val="16"/>
                <w:lang w:eastAsia="zh-CN"/>
              </w:rPr>
              <w:t>第四十三条</w:t>
            </w:r>
          </w:p>
        </w:tc>
        <w:tc>
          <w:tcPr>
            <w:tcW w:w="608" w:type="pct"/>
            <w:shd w:val="clear" w:color="auto" w:fill="auto"/>
            <w:vAlign w:val="center"/>
          </w:tcPr>
          <w:p w14:paraId="670E1322">
            <w:pPr>
              <w:adjustRightInd w:val="0"/>
              <w:snapToGrid w:val="0"/>
              <w:spacing w:line="240" w:lineRule="auto"/>
              <w:jc w:val="left"/>
              <w:rPr>
                <w:rFonts w:hint="eastAsia" w:ascii="宋体" w:hAnsi="宋体" w:eastAsia="宋体" w:cs="宋体"/>
                <w:sz w:val="16"/>
                <w:szCs w:val="16"/>
              </w:rPr>
            </w:pPr>
          </w:p>
        </w:tc>
        <w:tc>
          <w:tcPr>
            <w:tcW w:w="568" w:type="pct"/>
            <w:shd w:val="clear" w:color="auto" w:fill="auto"/>
            <w:vAlign w:val="center"/>
          </w:tcPr>
          <w:p w14:paraId="4000A488">
            <w:pPr>
              <w:adjustRightInd w:val="0"/>
              <w:snapToGrid w:val="0"/>
              <w:spacing w:line="240" w:lineRule="auto"/>
              <w:jc w:val="center"/>
              <w:rPr>
                <w:rFonts w:hint="eastAsia" w:ascii="宋体" w:hAnsi="宋体" w:eastAsia="宋体" w:cs="宋体"/>
                <w:sz w:val="16"/>
                <w:szCs w:val="16"/>
              </w:rPr>
            </w:pPr>
          </w:p>
        </w:tc>
        <w:tc>
          <w:tcPr>
            <w:tcW w:w="451" w:type="pct"/>
            <w:shd w:val="clear" w:color="auto" w:fill="auto"/>
            <w:vAlign w:val="center"/>
          </w:tcPr>
          <w:p w14:paraId="04E4E774">
            <w:pPr>
              <w:adjustRightInd w:val="0"/>
              <w:snapToGrid w:val="0"/>
              <w:spacing w:line="240" w:lineRule="auto"/>
              <w:jc w:val="center"/>
              <w:rPr>
                <w:rFonts w:hint="eastAsia" w:ascii="宋体" w:hAnsi="宋体" w:eastAsia="宋体" w:cs="宋体"/>
                <w:sz w:val="16"/>
                <w:szCs w:val="16"/>
              </w:rPr>
            </w:pPr>
          </w:p>
        </w:tc>
        <w:tc>
          <w:tcPr>
            <w:tcW w:w="238" w:type="pct"/>
            <w:shd w:val="clear" w:color="auto" w:fill="auto"/>
            <w:vAlign w:val="center"/>
          </w:tcPr>
          <w:p w14:paraId="6584674C">
            <w:pPr>
              <w:adjustRightInd w:val="0"/>
              <w:snapToGrid w:val="0"/>
              <w:spacing w:line="240" w:lineRule="auto"/>
              <w:jc w:val="center"/>
              <w:rPr>
                <w:rFonts w:hint="eastAsia" w:ascii="宋体" w:hAnsi="宋体" w:eastAsia="宋体" w:cs="宋体"/>
                <w:sz w:val="16"/>
                <w:szCs w:val="16"/>
              </w:rPr>
            </w:pPr>
          </w:p>
        </w:tc>
        <w:tc>
          <w:tcPr>
            <w:tcW w:w="136" w:type="pct"/>
            <w:vAlign w:val="center"/>
          </w:tcPr>
          <w:p w14:paraId="191DB511">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公民</w:t>
            </w:r>
          </w:p>
        </w:tc>
        <w:tc>
          <w:tcPr>
            <w:tcW w:w="238" w:type="pct"/>
            <w:vAlign w:val="center"/>
          </w:tcPr>
          <w:p w14:paraId="50C47784">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val="en-US" w:eastAsia="zh-CN"/>
              </w:rPr>
              <w:t>30日</w:t>
            </w:r>
          </w:p>
        </w:tc>
        <w:tc>
          <w:tcPr>
            <w:tcW w:w="238" w:type="pct"/>
            <w:vAlign w:val="center"/>
          </w:tcPr>
          <w:p w14:paraId="2F120432">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rPr>
              <w:t>不收费</w:t>
            </w:r>
          </w:p>
        </w:tc>
        <w:tc>
          <w:tcPr>
            <w:tcW w:w="138" w:type="pct"/>
            <w:vAlign w:val="center"/>
          </w:tcPr>
          <w:p w14:paraId="385044E2">
            <w:pPr>
              <w:adjustRightInd w:val="0"/>
              <w:snapToGrid w:val="0"/>
              <w:spacing w:line="240" w:lineRule="auto"/>
              <w:jc w:val="center"/>
              <w:rPr>
                <w:rFonts w:hint="eastAsia" w:ascii="宋体" w:hAnsi="宋体" w:eastAsia="宋体" w:cs="宋体"/>
                <w:sz w:val="16"/>
                <w:szCs w:val="16"/>
              </w:rPr>
            </w:pPr>
          </w:p>
        </w:tc>
      </w:tr>
      <w:tr w14:paraId="46D0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jc w:val="center"/>
        </w:trPr>
        <w:tc>
          <w:tcPr>
            <w:tcW w:w="219" w:type="pct"/>
            <w:vAlign w:val="center"/>
          </w:tcPr>
          <w:p w14:paraId="12E51E35">
            <w:pPr>
              <w:adjustRightInd w:val="0"/>
              <w:snapToGrid w:val="0"/>
              <w:spacing w:line="240" w:lineRule="auto"/>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22</w:t>
            </w:r>
          </w:p>
        </w:tc>
        <w:tc>
          <w:tcPr>
            <w:tcW w:w="644" w:type="pct"/>
            <w:vAlign w:val="center"/>
          </w:tcPr>
          <w:p w14:paraId="2AF3F8E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对</w:t>
            </w:r>
            <w:r>
              <w:rPr>
                <w:rFonts w:hint="eastAsia" w:ascii="宋体" w:hAnsi="宋体" w:eastAsia="宋体" w:cs="宋体"/>
                <w:i w:val="0"/>
                <w:iCs w:val="0"/>
                <w:color w:val="000000"/>
                <w:kern w:val="0"/>
                <w:sz w:val="16"/>
                <w:szCs w:val="16"/>
                <w:u w:val="none"/>
                <w:lang w:val="en-US" w:eastAsia="zh-CN" w:bidi="ar"/>
              </w:rPr>
              <w:t>市</w:t>
            </w:r>
            <w:r>
              <w:rPr>
                <w:rFonts w:hint="default" w:ascii="宋体" w:hAnsi="宋体" w:eastAsia="宋体" w:cs="宋体"/>
                <w:i w:val="0"/>
                <w:iCs w:val="0"/>
                <w:color w:val="000000"/>
                <w:kern w:val="0"/>
                <w:sz w:val="16"/>
                <w:szCs w:val="16"/>
                <w:u w:val="none"/>
                <w:lang w:val="en-US" w:eastAsia="zh-CN" w:bidi="ar"/>
              </w:rPr>
              <w:t>内学校和其他教育机构教育教学工作的督导</w:t>
            </w:r>
          </w:p>
        </w:tc>
        <w:tc>
          <w:tcPr>
            <w:tcW w:w="146" w:type="pct"/>
            <w:vAlign w:val="center"/>
          </w:tcPr>
          <w:p w14:paraId="5603B6AB">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其他行政权力</w:t>
            </w:r>
          </w:p>
        </w:tc>
        <w:tc>
          <w:tcPr>
            <w:tcW w:w="157" w:type="pct"/>
            <w:vAlign w:val="center"/>
          </w:tcPr>
          <w:p w14:paraId="097CD8A4">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海城市教育局</w:t>
            </w:r>
          </w:p>
        </w:tc>
        <w:tc>
          <w:tcPr>
            <w:tcW w:w="402" w:type="pct"/>
            <w:vAlign w:val="center"/>
          </w:tcPr>
          <w:p w14:paraId="363624B7">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市政府教育督导室</w:t>
            </w:r>
          </w:p>
        </w:tc>
        <w:tc>
          <w:tcPr>
            <w:tcW w:w="811" w:type="pct"/>
            <w:shd w:val="clear" w:color="auto" w:fill="auto"/>
            <w:vAlign w:val="center"/>
          </w:tcPr>
          <w:p w14:paraId="2EC78CE5">
            <w:pPr>
              <w:adjustRightInd w:val="0"/>
              <w:snapToGrid w:val="0"/>
              <w:spacing w:line="240" w:lineRule="auto"/>
              <w:jc w:val="left"/>
              <w:rPr>
                <w:rFonts w:hint="eastAsia" w:ascii="宋体" w:hAnsi="宋体" w:eastAsia="宋体" w:cs="宋体"/>
                <w:sz w:val="16"/>
                <w:szCs w:val="16"/>
                <w:lang w:eastAsia="zh-CN"/>
              </w:rPr>
            </w:pPr>
            <w:r>
              <w:rPr>
                <w:rFonts w:hint="eastAsia" w:ascii="宋体" w:hAnsi="宋体" w:eastAsia="宋体" w:cs="宋体"/>
                <w:sz w:val="16"/>
                <w:szCs w:val="16"/>
              </w:rPr>
              <w:t>【法律】《中华人民共和国教育法》（1995年3月18日</w:t>
            </w:r>
            <w:r>
              <w:rPr>
                <w:rFonts w:hint="eastAsia" w:ascii="宋体" w:hAnsi="宋体" w:eastAsia="宋体" w:cs="宋体"/>
                <w:sz w:val="16"/>
                <w:szCs w:val="16"/>
                <w:lang w:eastAsia="zh-CN"/>
              </w:rPr>
              <w:t>第八届全国人大第三次会议通过</w:t>
            </w:r>
            <w:r>
              <w:rPr>
                <w:rFonts w:hint="eastAsia" w:ascii="宋体" w:hAnsi="宋体" w:eastAsia="宋体" w:cs="宋体"/>
                <w:sz w:val="16"/>
                <w:szCs w:val="16"/>
              </w:rPr>
              <w:t>，</w:t>
            </w:r>
            <w:r>
              <w:rPr>
                <w:rFonts w:hint="eastAsia" w:ascii="宋体" w:hAnsi="宋体" w:eastAsia="宋体" w:cs="宋体"/>
                <w:sz w:val="16"/>
                <w:szCs w:val="16"/>
                <w:lang w:val="en-US" w:eastAsia="zh-CN"/>
              </w:rPr>
              <w:t>2021年4月29日第十三届全国人大常委会第二十八次会议第三次修正</w:t>
            </w:r>
            <w:r>
              <w:rPr>
                <w:rFonts w:hint="eastAsia" w:ascii="宋体" w:hAnsi="宋体" w:eastAsia="宋体" w:cs="宋体"/>
                <w:sz w:val="16"/>
                <w:szCs w:val="16"/>
              </w:rPr>
              <w:t>）</w:t>
            </w:r>
            <w:r>
              <w:rPr>
                <w:rFonts w:hint="eastAsia" w:ascii="宋体" w:hAnsi="宋体" w:eastAsia="宋体" w:cs="宋体"/>
                <w:sz w:val="16"/>
                <w:szCs w:val="16"/>
                <w:lang w:eastAsia="zh-CN"/>
              </w:rPr>
              <w:t>第二十五条</w:t>
            </w:r>
          </w:p>
          <w:p w14:paraId="577A48F7">
            <w:pPr>
              <w:adjustRightInd w:val="0"/>
              <w:snapToGrid w:val="0"/>
              <w:spacing w:line="240" w:lineRule="auto"/>
              <w:jc w:val="left"/>
              <w:rPr>
                <w:rFonts w:hint="eastAsia" w:ascii="宋体" w:hAnsi="宋体" w:eastAsia="宋体" w:cs="宋体"/>
                <w:sz w:val="16"/>
                <w:szCs w:val="16"/>
                <w:lang w:eastAsia="zh-CN"/>
              </w:rPr>
            </w:pPr>
            <w:r>
              <w:rPr>
                <w:rFonts w:hint="eastAsia" w:ascii="宋体" w:hAnsi="宋体" w:eastAsia="宋体" w:cs="宋体"/>
                <w:sz w:val="16"/>
                <w:szCs w:val="16"/>
                <w:lang w:eastAsia="zh-CN"/>
              </w:rPr>
              <w:t>【法律】《中华人民共和国义务教育法》(1986年4月12日第六届全国人大第四次会议通过，2018年12月29日第十三届全国人大常委会第七次会议第二次修正)第八条</w:t>
            </w:r>
          </w:p>
          <w:p w14:paraId="3FF4A779">
            <w:pPr>
              <w:adjustRightInd w:val="0"/>
              <w:snapToGrid w:val="0"/>
              <w:spacing w:line="240" w:lineRule="auto"/>
              <w:jc w:val="left"/>
              <w:rPr>
                <w:rFonts w:hint="eastAsia" w:ascii="宋体" w:hAnsi="宋体" w:eastAsia="宋体" w:cs="宋体"/>
                <w:sz w:val="16"/>
                <w:szCs w:val="16"/>
                <w:lang w:eastAsia="zh-CN"/>
              </w:rPr>
            </w:pPr>
            <w:r>
              <w:rPr>
                <w:rFonts w:hint="eastAsia" w:ascii="宋体" w:hAnsi="宋体" w:eastAsia="宋体" w:cs="宋体"/>
                <w:sz w:val="16"/>
                <w:szCs w:val="16"/>
                <w:lang w:eastAsia="zh-CN"/>
              </w:rPr>
              <w:t>【法律】《中华人民共和国职业教育法》（1996年5月15日第八届全国人大常委会第十九次会议通过，2022年4月20日第十三届全国人大常委会第三十四次会议修订）第八条</w:t>
            </w:r>
          </w:p>
        </w:tc>
        <w:tc>
          <w:tcPr>
            <w:tcW w:w="608" w:type="pct"/>
            <w:shd w:val="clear" w:color="auto" w:fill="auto"/>
            <w:vAlign w:val="center"/>
          </w:tcPr>
          <w:p w14:paraId="4765D827">
            <w:pPr>
              <w:adjustRightInd w:val="0"/>
              <w:snapToGrid w:val="0"/>
              <w:spacing w:line="240" w:lineRule="auto"/>
              <w:jc w:val="left"/>
              <w:rPr>
                <w:rFonts w:hint="eastAsia" w:ascii="宋体" w:hAnsi="宋体" w:eastAsia="宋体" w:cs="宋体"/>
                <w:sz w:val="16"/>
                <w:szCs w:val="16"/>
              </w:rPr>
            </w:pPr>
          </w:p>
          <w:p w14:paraId="6AB579A4">
            <w:pPr>
              <w:adjustRightInd w:val="0"/>
              <w:snapToGrid w:val="0"/>
              <w:spacing w:line="240" w:lineRule="auto"/>
              <w:jc w:val="left"/>
              <w:rPr>
                <w:rFonts w:hint="eastAsia" w:ascii="宋体" w:hAnsi="宋体" w:eastAsia="宋体" w:cs="宋体"/>
                <w:sz w:val="16"/>
                <w:szCs w:val="16"/>
                <w:lang w:eastAsia="zh-CN"/>
              </w:rPr>
            </w:pPr>
            <w:r>
              <w:rPr>
                <w:rFonts w:hint="eastAsia" w:ascii="宋体" w:hAnsi="宋体" w:eastAsia="宋体" w:cs="宋体"/>
                <w:sz w:val="16"/>
                <w:szCs w:val="16"/>
              </w:rPr>
              <w:t>【行政法规】《教育督导条例》（国务院令第624号，2012年9月9日</w:t>
            </w:r>
            <w:r>
              <w:rPr>
                <w:rFonts w:hint="eastAsia" w:ascii="宋体" w:hAnsi="宋体" w:eastAsia="宋体" w:cs="宋体"/>
                <w:sz w:val="16"/>
                <w:szCs w:val="16"/>
                <w:lang w:eastAsia="zh-CN"/>
              </w:rPr>
              <w:t>发</w:t>
            </w:r>
            <w:r>
              <w:rPr>
                <w:rFonts w:hint="eastAsia" w:ascii="宋体" w:hAnsi="宋体" w:eastAsia="宋体" w:cs="宋体"/>
                <w:sz w:val="16"/>
                <w:szCs w:val="16"/>
              </w:rPr>
              <w:t>布）</w:t>
            </w:r>
            <w:r>
              <w:rPr>
                <w:rFonts w:hint="eastAsia" w:ascii="宋体" w:hAnsi="宋体" w:eastAsia="宋体" w:cs="宋体"/>
                <w:sz w:val="16"/>
                <w:szCs w:val="16"/>
                <w:lang w:eastAsia="zh-CN"/>
              </w:rPr>
              <w:t>第二条</w:t>
            </w:r>
          </w:p>
        </w:tc>
        <w:tc>
          <w:tcPr>
            <w:tcW w:w="568" w:type="pct"/>
            <w:shd w:val="clear" w:color="auto" w:fill="auto"/>
            <w:vAlign w:val="center"/>
          </w:tcPr>
          <w:p w14:paraId="33D27C33">
            <w:pPr>
              <w:adjustRightInd w:val="0"/>
              <w:snapToGrid w:val="0"/>
              <w:spacing w:line="240" w:lineRule="auto"/>
              <w:jc w:val="center"/>
              <w:rPr>
                <w:rFonts w:hint="eastAsia" w:ascii="宋体" w:hAnsi="宋体" w:eastAsia="宋体" w:cs="宋体"/>
                <w:sz w:val="16"/>
                <w:szCs w:val="16"/>
              </w:rPr>
            </w:pPr>
          </w:p>
        </w:tc>
        <w:tc>
          <w:tcPr>
            <w:tcW w:w="451" w:type="pct"/>
            <w:shd w:val="clear" w:color="auto" w:fill="auto"/>
            <w:vAlign w:val="center"/>
          </w:tcPr>
          <w:p w14:paraId="1C4E3982">
            <w:pPr>
              <w:adjustRightInd w:val="0"/>
              <w:snapToGrid w:val="0"/>
              <w:spacing w:line="240" w:lineRule="auto"/>
              <w:jc w:val="center"/>
              <w:rPr>
                <w:rFonts w:hint="eastAsia" w:ascii="宋体" w:hAnsi="宋体" w:eastAsia="宋体" w:cs="宋体"/>
                <w:sz w:val="16"/>
                <w:szCs w:val="16"/>
              </w:rPr>
            </w:pPr>
          </w:p>
        </w:tc>
        <w:tc>
          <w:tcPr>
            <w:tcW w:w="238" w:type="pct"/>
            <w:shd w:val="clear" w:color="auto" w:fill="auto"/>
            <w:vAlign w:val="center"/>
          </w:tcPr>
          <w:p w14:paraId="0770B1C6">
            <w:pPr>
              <w:adjustRightInd w:val="0"/>
              <w:snapToGrid w:val="0"/>
              <w:spacing w:line="240" w:lineRule="auto"/>
              <w:jc w:val="center"/>
              <w:rPr>
                <w:rFonts w:hint="eastAsia" w:ascii="宋体" w:hAnsi="宋体" w:eastAsia="宋体" w:cs="宋体"/>
                <w:sz w:val="16"/>
                <w:szCs w:val="16"/>
              </w:rPr>
            </w:pPr>
          </w:p>
        </w:tc>
        <w:tc>
          <w:tcPr>
            <w:tcW w:w="136" w:type="pct"/>
            <w:vAlign w:val="center"/>
          </w:tcPr>
          <w:p w14:paraId="1D84B941">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法人</w:t>
            </w:r>
          </w:p>
        </w:tc>
        <w:tc>
          <w:tcPr>
            <w:tcW w:w="238" w:type="pct"/>
            <w:vAlign w:val="center"/>
          </w:tcPr>
          <w:p w14:paraId="6B355F3F">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不定期开展</w:t>
            </w:r>
          </w:p>
        </w:tc>
        <w:tc>
          <w:tcPr>
            <w:tcW w:w="238" w:type="pct"/>
            <w:vAlign w:val="center"/>
          </w:tcPr>
          <w:p w14:paraId="6A743053">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rPr>
              <w:t>不收费</w:t>
            </w:r>
          </w:p>
        </w:tc>
        <w:tc>
          <w:tcPr>
            <w:tcW w:w="138" w:type="pct"/>
            <w:vAlign w:val="center"/>
          </w:tcPr>
          <w:p w14:paraId="6E9A7301">
            <w:pPr>
              <w:adjustRightInd w:val="0"/>
              <w:snapToGrid w:val="0"/>
              <w:spacing w:line="240" w:lineRule="auto"/>
              <w:jc w:val="center"/>
              <w:rPr>
                <w:rFonts w:hint="eastAsia" w:ascii="宋体" w:hAnsi="宋体" w:eastAsia="宋体" w:cs="宋体"/>
                <w:sz w:val="16"/>
                <w:szCs w:val="16"/>
              </w:rPr>
            </w:pPr>
          </w:p>
        </w:tc>
      </w:tr>
      <w:tr w14:paraId="00E7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219" w:type="pct"/>
            <w:vAlign w:val="center"/>
          </w:tcPr>
          <w:p w14:paraId="4269C50F">
            <w:pPr>
              <w:adjustRightInd w:val="0"/>
              <w:snapToGrid w:val="0"/>
              <w:spacing w:line="240" w:lineRule="auto"/>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23</w:t>
            </w:r>
          </w:p>
        </w:tc>
        <w:tc>
          <w:tcPr>
            <w:tcW w:w="644" w:type="pct"/>
            <w:vAlign w:val="center"/>
          </w:tcPr>
          <w:p w14:paraId="3A3A046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民办学校年检</w:t>
            </w:r>
          </w:p>
        </w:tc>
        <w:tc>
          <w:tcPr>
            <w:tcW w:w="146" w:type="pct"/>
            <w:vAlign w:val="center"/>
          </w:tcPr>
          <w:p w14:paraId="5EDCC5F3">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其他行政权力</w:t>
            </w:r>
          </w:p>
        </w:tc>
        <w:tc>
          <w:tcPr>
            <w:tcW w:w="157" w:type="pct"/>
            <w:vAlign w:val="center"/>
          </w:tcPr>
          <w:p w14:paraId="2A9740CE">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海城市教育局</w:t>
            </w:r>
          </w:p>
        </w:tc>
        <w:tc>
          <w:tcPr>
            <w:tcW w:w="402" w:type="pct"/>
            <w:vAlign w:val="center"/>
          </w:tcPr>
          <w:p w14:paraId="62B7953A">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职业教育教育室</w:t>
            </w:r>
          </w:p>
        </w:tc>
        <w:tc>
          <w:tcPr>
            <w:tcW w:w="811" w:type="pct"/>
            <w:shd w:val="clear" w:color="auto" w:fill="auto"/>
            <w:vAlign w:val="center"/>
          </w:tcPr>
          <w:p w14:paraId="640F7C39">
            <w:pPr>
              <w:adjustRightInd w:val="0"/>
              <w:snapToGrid w:val="0"/>
              <w:spacing w:line="240" w:lineRule="auto"/>
              <w:jc w:val="left"/>
              <w:rPr>
                <w:rFonts w:hint="eastAsia" w:ascii="宋体" w:hAnsi="宋体" w:eastAsia="宋体" w:cs="宋体"/>
                <w:sz w:val="16"/>
                <w:szCs w:val="16"/>
              </w:rPr>
            </w:pPr>
            <w:r>
              <w:rPr>
                <w:rFonts w:hint="eastAsia" w:ascii="宋体" w:hAnsi="宋体" w:eastAsia="宋体" w:cs="宋体"/>
                <w:sz w:val="16"/>
                <w:szCs w:val="16"/>
              </w:rPr>
              <w:t>【法律】《中华人民共和国民办教育促进法》（2002年12月28日</w:t>
            </w:r>
            <w:r>
              <w:rPr>
                <w:rFonts w:hint="eastAsia" w:ascii="宋体" w:hAnsi="宋体" w:eastAsia="宋体" w:cs="宋体"/>
                <w:sz w:val="16"/>
                <w:szCs w:val="16"/>
                <w:lang w:eastAsia="zh-CN"/>
              </w:rPr>
              <w:t>第九届全国人大常委会第三十一次会议</w:t>
            </w:r>
            <w:r>
              <w:rPr>
                <w:rFonts w:hint="eastAsia" w:ascii="宋体" w:hAnsi="宋体" w:eastAsia="宋体" w:cs="宋体"/>
                <w:sz w:val="16"/>
                <w:szCs w:val="16"/>
              </w:rPr>
              <w:t>通过，2018年12月29日第十三届全国人大常委会第七次会议第三次修正）第</w:t>
            </w:r>
            <w:r>
              <w:rPr>
                <w:rFonts w:hint="eastAsia" w:ascii="宋体" w:hAnsi="宋体" w:eastAsia="宋体" w:cs="宋体"/>
                <w:sz w:val="16"/>
                <w:szCs w:val="16"/>
                <w:lang w:eastAsia="zh-CN"/>
              </w:rPr>
              <w:t>四十一</w:t>
            </w:r>
            <w:r>
              <w:rPr>
                <w:rFonts w:hint="eastAsia" w:ascii="宋体" w:hAnsi="宋体" w:eastAsia="宋体" w:cs="宋体"/>
                <w:sz w:val="16"/>
                <w:szCs w:val="16"/>
              </w:rPr>
              <w:t>条</w:t>
            </w:r>
          </w:p>
        </w:tc>
        <w:tc>
          <w:tcPr>
            <w:tcW w:w="608" w:type="pct"/>
            <w:shd w:val="clear" w:color="auto" w:fill="auto"/>
            <w:vAlign w:val="center"/>
          </w:tcPr>
          <w:p w14:paraId="0B24964D">
            <w:pPr>
              <w:adjustRightInd w:val="0"/>
              <w:snapToGrid w:val="0"/>
              <w:spacing w:line="240" w:lineRule="auto"/>
              <w:jc w:val="left"/>
              <w:rPr>
                <w:rFonts w:hint="eastAsia" w:ascii="宋体" w:hAnsi="宋体" w:eastAsia="宋体" w:cs="宋体"/>
                <w:sz w:val="16"/>
                <w:szCs w:val="16"/>
              </w:rPr>
            </w:pPr>
            <w:r>
              <w:rPr>
                <w:rFonts w:hint="eastAsia" w:ascii="宋体" w:hAnsi="宋体" w:eastAsia="宋体" w:cs="宋体"/>
                <w:sz w:val="16"/>
                <w:szCs w:val="16"/>
              </w:rPr>
              <w:t>【行政法规】《中华人民共和国民办教育促进法实施条例》（2004年3月5日国务院令第399号</w:t>
            </w:r>
            <w:r>
              <w:rPr>
                <w:rFonts w:hint="eastAsia" w:ascii="宋体" w:hAnsi="宋体" w:eastAsia="宋体" w:cs="宋体"/>
                <w:sz w:val="16"/>
                <w:szCs w:val="16"/>
                <w:lang w:eastAsia="zh-CN"/>
              </w:rPr>
              <w:t>公布，</w:t>
            </w:r>
            <w:r>
              <w:rPr>
                <w:rFonts w:hint="eastAsia" w:ascii="宋体" w:hAnsi="宋体" w:eastAsia="宋体" w:cs="宋体"/>
                <w:sz w:val="16"/>
                <w:szCs w:val="16"/>
              </w:rPr>
              <w:t>2021年4月7日国务院令第741号修订）第</w:t>
            </w:r>
            <w:r>
              <w:rPr>
                <w:rFonts w:hint="eastAsia" w:ascii="宋体" w:hAnsi="宋体" w:eastAsia="宋体" w:cs="宋体"/>
                <w:sz w:val="16"/>
                <w:szCs w:val="16"/>
                <w:lang w:eastAsia="zh-CN"/>
              </w:rPr>
              <w:t>四十七条</w:t>
            </w:r>
          </w:p>
        </w:tc>
        <w:tc>
          <w:tcPr>
            <w:tcW w:w="568" w:type="pct"/>
            <w:shd w:val="clear" w:color="auto" w:fill="auto"/>
            <w:vAlign w:val="center"/>
          </w:tcPr>
          <w:p w14:paraId="286EF6D0">
            <w:pPr>
              <w:adjustRightInd w:val="0"/>
              <w:snapToGrid w:val="0"/>
              <w:spacing w:line="240" w:lineRule="auto"/>
              <w:jc w:val="center"/>
              <w:rPr>
                <w:rFonts w:hint="eastAsia" w:ascii="宋体" w:hAnsi="宋体" w:eastAsia="宋体" w:cs="宋体"/>
                <w:sz w:val="16"/>
                <w:szCs w:val="16"/>
              </w:rPr>
            </w:pPr>
          </w:p>
        </w:tc>
        <w:tc>
          <w:tcPr>
            <w:tcW w:w="451" w:type="pct"/>
            <w:shd w:val="clear" w:color="auto" w:fill="auto"/>
            <w:vAlign w:val="center"/>
          </w:tcPr>
          <w:p w14:paraId="5EE7364F">
            <w:pPr>
              <w:adjustRightInd w:val="0"/>
              <w:snapToGrid w:val="0"/>
              <w:spacing w:line="240" w:lineRule="auto"/>
              <w:jc w:val="center"/>
              <w:rPr>
                <w:rFonts w:hint="eastAsia" w:ascii="宋体" w:hAnsi="宋体" w:eastAsia="宋体" w:cs="宋体"/>
                <w:sz w:val="16"/>
                <w:szCs w:val="16"/>
              </w:rPr>
            </w:pPr>
          </w:p>
        </w:tc>
        <w:tc>
          <w:tcPr>
            <w:tcW w:w="238" w:type="pct"/>
            <w:shd w:val="clear" w:color="auto" w:fill="auto"/>
            <w:vAlign w:val="center"/>
          </w:tcPr>
          <w:p w14:paraId="07BDAA3E">
            <w:pPr>
              <w:adjustRightInd w:val="0"/>
              <w:snapToGrid w:val="0"/>
              <w:spacing w:line="240" w:lineRule="auto"/>
              <w:jc w:val="center"/>
              <w:rPr>
                <w:rFonts w:hint="eastAsia" w:ascii="宋体" w:hAnsi="宋体" w:eastAsia="宋体" w:cs="宋体"/>
                <w:sz w:val="16"/>
                <w:szCs w:val="16"/>
              </w:rPr>
            </w:pPr>
          </w:p>
        </w:tc>
        <w:tc>
          <w:tcPr>
            <w:tcW w:w="136" w:type="pct"/>
            <w:vAlign w:val="center"/>
          </w:tcPr>
          <w:p w14:paraId="75209E3D">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法人</w:t>
            </w:r>
          </w:p>
        </w:tc>
        <w:tc>
          <w:tcPr>
            <w:tcW w:w="238" w:type="pct"/>
            <w:vAlign w:val="center"/>
          </w:tcPr>
          <w:p w14:paraId="2BFDDB2A">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每年一次</w:t>
            </w:r>
          </w:p>
        </w:tc>
        <w:tc>
          <w:tcPr>
            <w:tcW w:w="238" w:type="pct"/>
            <w:vAlign w:val="center"/>
          </w:tcPr>
          <w:p w14:paraId="7B72FCDE">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rPr>
              <w:t>不收费</w:t>
            </w:r>
          </w:p>
        </w:tc>
        <w:tc>
          <w:tcPr>
            <w:tcW w:w="138" w:type="pct"/>
            <w:vAlign w:val="center"/>
          </w:tcPr>
          <w:p w14:paraId="78B9FD15">
            <w:pPr>
              <w:adjustRightInd w:val="0"/>
              <w:snapToGrid w:val="0"/>
              <w:spacing w:line="240" w:lineRule="auto"/>
              <w:jc w:val="center"/>
              <w:rPr>
                <w:rFonts w:hint="eastAsia" w:ascii="宋体" w:hAnsi="宋体" w:eastAsia="宋体" w:cs="宋体"/>
                <w:sz w:val="16"/>
                <w:szCs w:val="16"/>
              </w:rPr>
            </w:pPr>
          </w:p>
        </w:tc>
      </w:tr>
      <w:tr w14:paraId="0938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jc w:val="center"/>
        </w:trPr>
        <w:tc>
          <w:tcPr>
            <w:tcW w:w="219" w:type="pct"/>
            <w:vAlign w:val="center"/>
          </w:tcPr>
          <w:p w14:paraId="1DCCFCB3">
            <w:pPr>
              <w:adjustRightInd w:val="0"/>
              <w:snapToGrid w:val="0"/>
              <w:spacing w:line="240" w:lineRule="auto"/>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24</w:t>
            </w:r>
          </w:p>
        </w:tc>
        <w:tc>
          <w:tcPr>
            <w:tcW w:w="644" w:type="pct"/>
            <w:vAlign w:val="center"/>
          </w:tcPr>
          <w:p w14:paraId="5E8CBA0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幼儿园年检</w:t>
            </w:r>
          </w:p>
        </w:tc>
        <w:tc>
          <w:tcPr>
            <w:tcW w:w="146" w:type="pct"/>
            <w:vAlign w:val="center"/>
          </w:tcPr>
          <w:p w14:paraId="11D2734F">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其他行政权力</w:t>
            </w:r>
          </w:p>
        </w:tc>
        <w:tc>
          <w:tcPr>
            <w:tcW w:w="157" w:type="pct"/>
            <w:vAlign w:val="center"/>
          </w:tcPr>
          <w:p w14:paraId="2310037A">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海城市教育局</w:t>
            </w:r>
          </w:p>
        </w:tc>
        <w:tc>
          <w:tcPr>
            <w:tcW w:w="402" w:type="pct"/>
            <w:vAlign w:val="center"/>
          </w:tcPr>
          <w:p w14:paraId="7CAD0F5A">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学前教育室</w:t>
            </w:r>
          </w:p>
        </w:tc>
        <w:tc>
          <w:tcPr>
            <w:tcW w:w="811" w:type="pct"/>
            <w:shd w:val="clear" w:color="auto" w:fill="auto"/>
            <w:vAlign w:val="center"/>
          </w:tcPr>
          <w:p w14:paraId="1A903809">
            <w:pPr>
              <w:adjustRightInd w:val="0"/>
              <w:snapToGrid w:val="0"/>
              <w:spacing w:line="240" w:lineRule="auto"/>
              <w:jc w:val="left"/>
              <w:rPr>
                <w:rFonts w:hint="eastAsia" w:ascii="宋体" w:hAnsi="宋体" w:eastAsia="宋体" w:cs="宋体"/>
                <w:sz w:val="16"/>
                <w:szCs w:val="16"/>
              </w:rPr>
            </w:pPr>
            <w:r>
              <w:rPr>
                <w:rFonts w:hint="eastAsia" w:ascii="宋体" w:hAnsi="宋体" w:eastAsia="宋体" w:cs="宋体"/>
                <w:sz w:val="16"/>
                <w:szCs w:val="16"/>
              </w:rPr>
              <w:t>【法律】《中华人民共和国民办教育促进法》（2002年12月28日</w:t>
            </w:r>
            <w:r>
              <w:rPr>
                <w:rFonts w:hint="eastAsia" w:ascii="宋体" w:hAnsi="宋体" w:eastAsia="宋体" w:cs="宋体"/>
                <w:sz w:val="16"/>
                <w:szCs w:val="16"/>
                <w:lang w:eastAsia="zh-CN"/>
              </w:rPr>
              <w:t>第九届全国人大常委会第三十一次会议</w:t>
            </w:r>
            <w:r>
              <w:rPr>
                <w:rFonts w:hint="eastAsia" w:ascii="宋体" w:hAnsi="宋体" w:eastAsia="宋体" w:cs="宋体"/>
                <w:sz w:val="16"/>
                <w:szCs w:val="16"/>
              </w:rPr>
              <w:t>通过，2018年12月29日第十三届全国人大常委会第七次会议第三次修正）第</w:t>
            </w:r>
            <w:r>
              <w:rPr>
                <w:rFonts w:hint="eastAsia" w:ascii="宋体" w:hAnsi="宋体" w:eastAsia="宋体" w:cs="宋体"/>
                <w:sz w:val="16"/>
                <w:szCs w:val="16"/>
                <w:lang w:eastAsia="zh-CN"/>
              </w:rPr>
              <w:t>四十</w:t>
            </w:r>
            <w:r>
              <w:rPr>
                <w:rFonts w:hint="eastAsia" w:ascii="宋体" w:hAnsi="宋体" w:eastAsia="宋体" w:cs="宋体"/>
                <w:sz w:val="16"/>
                <w:szCs w:val="16"/>
              </w:rPr>
              <w:t>条</w:t>
            </w:r>
            <w:r>
              <w:rPr>
                <w:rFonts w:hint="eastAsia" w:ascii="宋体" w:hAnsi="宋体" w:eastAsia="宋体" w:cs="宋体"/>
                <w:sz w:val="16"/>
                <w:szCs w:val="16"/>
                <w:lang w:eastAsia="zh-CN"/>
              </w:rPr>
              <w:t>、第四十一条</w:t>
            </w:r>
          </w:p>
        </w:tc>
        <w:tc>
          <w:tcPr>
            <w:tcW w:w="608" w:type="pct"/>
            <w:shd w:val="clear" w:color="auto" w:fill="auto"/>
            <w:vAlign w:val="center"/>
          </w:tcPr>
          <w:p w14:paraId="7902929A">
            <w:pPr>
              <w:adjustRightInd w:val="0"/>
              <w:snapToGrid w:val="0"/>
              <w:spacing w:line="240" w:lineRule="auto"/>
              <w:jc w:val="left"/>
              <w:rPr>
                <w:rFonts w:hint="eastAsia" w:ascii="宋体" w:hAnsi="宋体" w:eastAsia="宋体" w:cs="宋体"/>
                <w:sz w:val="16"/>
                <w:szCs w:val="16"/>
              </w:rPr>
            </w:pPr>
            <w:r>
              <w:rPr>
                <w:rFonts w:hint="eastAsia" w:ascii="宋体" w:hAnsi="宋体" w:eastAsia="宋体" w:cs="宋体"/>
                <w:sz w:val="16"/>
                <w:szCs w:val="16"/>
              </w:rPr>
              <w:t>【地方性法规】《辽宁省学前教育条例》（2017年1月10日通过）第十五条：实行幼儿园年检制度和动态监管。县教育主管部门负责幼儿园年度检验工作和动态监管，公示年检结果。幼儿园年度检验合格后，方可接受儿童入园。年检不合格并且限期整改后，仍然达不到要求的，取消其办园资格。</w:t>
            </w:r>
          </w:p>
          <w:p w14:paraId="207420DC">
            <w:pPr>
              <w:adjustRightInd w:val="0"/>
              <w:snapToGrid w:val="0"/>
              <w:spacing w:line="240" w:lineRule="auto"/>
              <w:jc w:val="left"/>
              <w:rPr>
                <w:rFonts w:hint="eastAsia" w:ascii="宋体" w:hAnsi="宋体" w:eastAsia="宋体" w:cs="宋体"/>
                <w:sz w:val="16"/>
                <w:szCs w:val="16"/>
              </w:rPr>
            </w:pPr>
          </w:p>
        </w:tc>
        <w:tc>
          <w:tcPr>
            <w:tcW w:w="568" w:type="pct"/>
            <w:shd w:val="clear" w:color="auto" w:fill="auto"/>
            <w:vAlign w:val="center"/>
          </w:tcPr>
          <w:p w14:paraId="1B3460E8">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rPr>
              <w:t>【规范性文件】《中共中央 国务院关于学前教育深化改革规范发展的若干意见》（2018年11月7日）“强化对幼儿园教职工资质和配备、收费行为、安全防护、卫生保健、保教质量、经费使用以及财务管理等方面的动态监管，完善年检制度。</w:t>
            </w:r>
          </w:p>
        </w:tc>
        <w:tc>
          <w:tcPr>
            <w:tcW w:w="451" w:type="pct"/>
            <w:shd w:val="clear" w:color="auto" w:fill="auto"/>
            <w:vAlign w:val="center"/>
          </w:tcPr>
          <w:p w14:paraId="654B1237">
            <w:pPr>
              <w:adjustRightInd w:val="0"/>
              <w:snapToGrid w:val="0"/>
              <w:spacing w:line="240" w:lineRule="auto"/>
              <w:jc w:val="center"/>
              <w:rPr>
                <w:rFonts w:hint="default" w:ascii="宋体" w:hAnsi="宋体" w:eastAsia="宋体" w:cs="宋体"/>
                <w:sz w:val="16"/>
                <w:szCs w:val="16"/>
                <w:lang w:val="en-US" w:eastAsia="zh-CN"/>
              </w:rPr>
            </w:pPr>
          </w:p>
        </w:tc>
        <w:tc>
          <w:tcPr>
            <w:tcW w:w="238" w:type="pct"/>
            <w:shd w:val="clear" w:color="auto" w:fill="auto"/>
            <w:vAlign w:val="center"/>
          </w:tcPr>
          <w:p w14:paraId="57D9C543">
            <w:pPr>
              <w:adjustRightInd w:val="0"/>
              <w:snapToGrid w:val="0"/>
              <w:spacing w:line="240" w:lineRule="auto"/>
              <w:jc w:val="center"/>
              <w:rPr>
                <w:rFonts w:hint="eastAsia" w:ascii="宋体" w:hAnsi="宋体" w:eastAsia="宋体" w:cs="宋体"/>
                <w:sz w:val="16"/>
                <w:szCs w:val="16"/>
              </w:rPr>
            </w:pPr>
          </w:p>
        </w:tc>
        <w:tc>
          <w:tcPr>
            <w:tcW w:w="136" w:type="pct"/>
            <w:vAlign w:val="center"/>
          </w:tcPr>
          <w:p w14:paraId="144399CE">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法人</w:t>
            </w:r>
          </w:p>
        </w:tc>
        <w:tc>
          <w:tcPr>
            <w:tcW w:w="238" w:type="pct"/>
            <w:vAlign w:val="center"/>
          </w:tcPr>
          <w:p w14:paraId="782C5E14">
            <w:pPr>
              <w:adjustRightInd w:val="0"/>
              <w:snapToGrid w:val="0"/>
              <w:spacing w:line="240" w:lineRule="auto"/>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每年一次</w:t>
            </w:r>
          </w:p>
        </w:tc>
        <w:tc>
          <w:tcPr>
            <w:tcW w:w="238" w:type="pct"/>
            <w:vAlign w:val="center"/>
          </w:tcPr>
          <w:p w14:paraId="79264E6F">
            <w:pPr>
              <w:adjustRightInd w:val="0"/>
              <w:snapToGrid w:val="0"/>
              <w:spacing w:line="240" w:lineRule="auto"/>
              <w:jc w:val="center"/>
              <w:rPr>
                <w:rFonts w:hint="eastAsia" w:ascii="宋体" w:hAnsi="宋体" w:eastAsia="宋体" w:cs="宋体"/>
                <w:sz w:val="16"/>
                <w:szCs w:val="16"/>
              </w:rPr>
            </w:pPr>
            <w:r>
              <w:rPr>
                <w:rFonts w:hint="eastAsia" w:ascii="宋体" w:hAnsi="宋体" w:eastAsia="宋体" w:cs="宋体"/>
                <w:sz w:val="16"/>
                <w:szCs w:val="16"/>
                <w:lang w:eastAsia="zh-CN"/>
              </w:rPr>
              <w:t>不收费</w:t>
            </w:r>
          </w:p>
        </w:tc>
        <w:tc>
          <w:tcPr>
            <w:tcW w:w="138" w:type="pct"/>
            <w:vAlign w:val="center"/>
          </w:tcPr>
          <w:p w14:paraId="1EA7DB8D">
            <w:pPr>
              <w:adjustRightInd w:val="0"/>
              <w:snapToGrid w:val="0"/>
              <w:spacing w:line="240" w:lineRule="auto"/>
              <w:jc w:val="center"/>
              <w:rPr>
                <w:rFonts w:hint="eastAsia" w:ascii="宋体" w:hAnsi="宋体" w:eastAsia="宋体" w:cs="宋体"/>
                <w:sz w:val="16"/>
                <w:szCs w:val="16"/>
              </w:rPr>
            </w:pPr>
          </w:p>
        </w:tc>
      </w:tr>
    </w:tbl>
    <w:p w14:paraId="7ACE517E">
      <w:pPr>
        <w:widowControl w:val="0"/>
        <w:adjustRightInd w:val="0"/>
        <w:rPr>
          <w:rFonts w:ascii="宋体" w:hAnsi="宋体" w:eastAsia="宋体"/>
          <w:szCs w:val="32"/>
        </w:rPr>
      </w:pPr>
      <w:r>
        <w:rPr>
          <w:rFonts w:hint="eastAsia" w:ascii="宋体" w:hAnsi="宋体" w:eastAsia="宋体"/>
          <w:sz w:val="24"/>
          <w:szCs w:val="24"/>
        </w:rPr>
        <w:t xml:space="preserve"> </w:t>
      </w:r>
      <w:r>
        <w:rPr>
          <w:rFonts w:hint="eastAsia" w:ascii="宋体" w:hAnsi="宋体" w:eastAsia="宋体"/>
          <w:sz w:val="24"/>
          <w:szCs w:val="24"/>
          <w:lang w:eastAsia="zh-CN"/>
        </w:rPr>
        <w:t>填报人：郭威</w:t>
      </w:r>
      <w:r>
        <w:rPr>
          <w:rFonts w:hint="eastAsia" w:ascii="宋体" w:hAnsi="宋体" w:eastAsia="宋体"/>
          <w:sz w:val="24"/>
          <w:szCs w:val="24"/>
          <w:lang w:val="en-US" w:eastAsia="zh-CN"/>
        </w:rPr>
        <w:t xml:space="preserve">                                                     联系方式：3194026</w:t>
      </w:r>
      <w:bookmarkStart w:id="0" w:name="_GoBack"/>
      <w:bookmarkEnd w:id="0"/>
      <w:r>
        <w:rPr>
          <w:rFonts w:hint="eastAsia" w:ascii="宋体" w:hAnsi="宋体" w:eastAsia="宋体"/>
          <w:sz w:val="24"/>
          <w:szCs w:val="24"/>
        </w:rPr>
        <w:t xml:space="preserve">                                       </w:t>
      </w:r>
    </w:p>
    <w:p w14:paraId="58101EDE"/>
    <w:sectPr>
      <w:pgSz w:w="16838" w:h="11906" w:orient="landscape"/>
      <w:pgMar w:top="1304"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ODkwZmIzZDhkNTM5NGQxNzMzNDYzODI4M2RmZjMifQ=="/>
  </w:docVars>
  <w:rsids>
    <w:rsidRoot w:val="00172A27"/>
    <w:rsid w:val="00846033"/>
    <w:rsid w:val="02A75CB6"/>
    <w:rsid w:val="03710AF1"/>
    <w:rsid w:val="04770C91"/>
    <w:rsid w:val="04D46B3B"/>
    <w:rsid w:val="051B3A21"/>
    <w:rsid w:val="0737795B"/>
    <w:rsid w:val="075C73C2"/>
    <w:rsid w:val="09431CE0"/>
    <w:rsid w:val="095403E2"/>
    <w:rsid w:val="0A5F5D75"/>
    <w:rsid w:val="0AB3623A"/>
    <w:rsid w:val="0B1962C1"/>
    <w:rsid w:val="0BDA11FD"/>
    <w:rsid w:val="0E342E47"/>
    <w:rsid w:val="0EF820C6"/>
    <w:rsid w:val="0F1B4006"/>
    <w:rsid w:val="119A0E3F"/>
    <w:rsid w:val="11CB2733"/>
    <w:rsid w:val="144C06BE"/>
    <w:rsid w:val="150F0169"/>
    <w:rsid w:val="1534197E"/>
    <w:rsid w:val="19E51499"/>
    <w:rsid w:val="1BE93DF4"/>
    <w:rsid w:val="1DAA6ECD"/>
    <w:rsid w:val="1DF443A0"/>
    <w:rsid w:val="1F843502"/>
    <w:rsid w:val="20987265"/>
    <w:rsid w:val="22EB3FC4"/>
    <w:rsid w:val="24A85EE5"/>
    <w:rsid w:val="24E011DB"/>
    <w:rsid w:val="25AA26F0"/>
    <w:rsid w:val="2749750B"/>
    <w:rsid w:val="28CC23B5"/>
    <w:rsid w:val="2B2E3048"/>
    <w:rsid w:val="2BD4296D"/>
    <w:rsid w:val="2DB61363"/>
    <w:rsid w:val="2DE52310"/>
    <w:rsid w:val="2E9B04EE"/>
    <w:rsid w:val="2EAF9D09"/>
    <w:rsid w:val="2F837332"/>
    <w:rsid w:val="2FACBDB6"/>
    <w:rsid w:val="30157491"/>
    <w:rsid w:val="333378C0"/>
    <w:rsid w:val="33962FA5"/>
    <w:rsid w:val="33B66B8B"/>
    <w:rsid w:val="347D25A2"/>
    <w:rsid w:val="35E6061B"/>
    <w:rsid w:val="35F24F62"/>
    <w:rsid w:val="36DE12F2"/>
    <w:rsid w:val="37256F21"/>
    <w:rsid w:val="37C4498C"/>
    <w:rsid w:val="37FB1862"/>
    <w:rsid w:val="3AD76784"/>
    <w:rsid w:val="3B704203"/>
    <w:rsid w:val="3C3725AE"/>
    <w:rsid w:val="3E7F33BB"/>
    <w:rsid w:val="3EC967DD"/>
    <w:rsid w:val="3F124B8A"/>
    <w:rsid w:val="40E40161"/>
    <w:rsid w:val="41ED7771"/>
    <w:rsid w:val="430048DB"/>
    <w:rsid w:val="44C61D43"/>
    <w:rsid w:val="44C67F95"/>
    <w:rsid w:val="454728B0"/>
    <w:rsid w:val="45687AF0"/>
    <w:rsid w:val="458D0645"/>
    <w:rsid w:val="462B3205"/>
    <w:rsid w:val="467579B4"/>
    <w:rsid w:val="490270C2"/>
    <w:rsid w:val="495E7463"/>
    <w:rsid w:val="4B133808"/>
    <w:rsid w:val="4B6E137C"/>
    <w:rsid w:val="4B8E5D65"/>
    <w:rsid w:val="52933410"/>
    <w:rsid w:val="535D661D"/>
    <w:rsid w:val="537B4521"/>
    <w:rsid w:val="53F42D3E"/>
    <w:rsid w:val="55220D50"/>
    <w:rsid w:val="554D131D"/>
    <w:rsid w:val="575FF87A"/>
    <w:rsid w:val="57B70D57"/>
    <w:rsid w:val="57B72DBE"/>
    <w:rsid w:val="5B1558C6"/>
    <w:rsid w:val="5B5ED83A"/>
    <w:rsid w:val="5C37252E"/>
    <w:rsid w:val="5E5B01BF"/>
    <w:rsid w:val="5EA27B33"/>
    <w:rsid w:val="5F914972"/>
    <w:rsid w:val="5FF22BA8"/>
    <w:rsid w:val="5FFE14E4"/>
    <w:rsid w:val="60B02A72"/>
    <w:rsid w:val="615406C5"/>
    <w:rsid w:val="635808A7"/>
    <w:rsid w:val="63CA6A17"/>
    <w:rsid w:val="646709F5"/>
    <w:rsid w:val="65534AD5"/>
    <w:rsid w:val="665B5EF5"/>
    <w:rsid w:val="683F57E5"/>
    <w:rsid w:val="69A27DD9"/>
    <w:rsid w:val="69BA3375"/>
    <w:rsid w:val="69C836F6"/>
    <w:rsid w:val="6AC62455"/>
    <w:rsid w:val="6B573904"/>
    <w:rsid w:val="6CFEE732"/>
    <w:rsid w:val="6DCF760B"/>
    <w:rsid w:val="6E4C47B8"/>
    <w:rsid w:val="6E920C55"/>
    <w:rsid w:val="6F7ED2A5"/>
    <w:rsid w:val="6FFA21BE"/>
    <w:rsid w:val="72FEAD0C"/>
    <w:rsid w:val="73D44AB9"/>
    <w:rsid w:val="749A44CF"/>
    <w:rsid w:val="74DF6442"/>
    <w:rsid w:val="74FE790A"/>
    <w:rsid w:val="758139AE"/>
    <w:rsid w:val="76206C56"/>
    <w:rsid w:val="764A0D74"/>
    <w:rsid w:val="767FC531"/>
    <w:rsid w:val="76AA4771"/>
    <w:rsid w:val="77972EFF"/>
    <w:rsid w:val="77BF50E7"/>
    <w:rsid w:val="78737C91"/>
    <w:rsid w:val="79D45449"/>
    <w:rsid w:val="7A955A45"/>
    <w:rsid w:val="7AC3088B"/>
    <w:rsid w:val="7B1E0EED"/>
    <w:rsid w:val="7BCD3915"/>
    <w:rsid w:val="7D39684F"/>
    <w:rsid w:val="7DF110A9"/>
    <w:rsid w:val="7E2146A1"/>
    <w:rsid w:val="7F3F0CA3"/>
    <w:rsid w:val="7F76DB8C"/>
    <w:rsid w:val="7F7A8052"/>
    <w:rsid w:val="7F97C381"/>
    <w:rsid w:val="7FFBB4CB"/>
    <w:rsid w:val="9546E59D"/>
    <w:rsid w:val="99FE3CB1"/>
    <w:rsid w:val="9EBFA4DE"/>
    <w:rsid w:val="AF7B3517"/>
    <w:rsid w:val="AF7F3958"/>
    <w:rsid w:val="AFFB991A"/>
    <w:rsid w:val="BE6F3B01"/>
    <w:rsid w:val="BE7DF17E"/>
    <w:rsid w:val="BF5F9597"/>
    <w:rsid w:val="BFBCA024"/>
    <w:rsid w:val="D47D3949"/>
    <w:rsid w:val="D71957F9"/>
    <w:rsid w:val="D7FD0FBE"/>
    <w:rsid w:val="DDFFFEEC"/>
    <w:rsid w:val="DF7F62D1"/>
    <w:rsid w:val="DFDFC576"/>
    <w:rsid w:val="DFFE29BC"/>
    <w:rsid w:val="DFFFE047"/>
    <w:rsid w:val="E3E3E973"/>
    <w:rsid w:val="EAFE20EB"/>
    <w:rsid w:val="EBD3B7CE"/>
    <w:rsid w:val="EDBF8F65"/>
    <w:rsid w:val="EFEB8F06"/>
    <w:rsid w:val="EFFA0DA5"/>
    <w:rsid w:val="F1F6C92D"/>
    <w:rsid w:val="F2FF8084"/>
    <w:rsid w:val="F37FC8C5"/>
    <w:rsid w:val="F494CAB4"/>
    <w:rsid w:val="F5CFDA2A"/>
    <w:rsid w:val="F6A64516"/>
    <w:rsid w:val="F7FDC42D"/>
    <w:rsid w:val="FD55EA31"/>
    <w:rsid w:val="FDBBBFF0"/>
    <w:rsid w:val="FDCE9E64"/>
    <w:rsid w:val="FDFF0A86"/>
    <w:rsid w:val="FF39FE2C"/>
    <w:rsid w:val="FF6D9A66"/>
    <w:rsid w:val="FFDD005B"/>
    <w:rsid w:val="FFDD759F"/>
    <w:rsid w:val="FFDF1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005C81"/>
      <w:u w:val="none"/>
    </w:rPr>
  </w:style>
  <w:style w:type="character" w:styleId="8">
    <w:name w:val="Emphasis"/>
    <w:basedOn w:val="5"/>
    <w:qFormat/>
    <w:uiPriority w:val="0"/>
  </w:style>
  <w:style w:type="character" w:styleId="9">
    <w:name w:val="Hyperlink"/>
    <w:basedOn w:val="5"/>
    <w:qFormat/>
    <w:uiPriority w:val="0"/>
    <w:rPr>
      <w:color w:val="005C8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4793</Words>
  <Characters>5244</Characters>
  <Lines>0</Lines>
  <Paragraphs>0</Paragraphs>
  <TotalTime>8</TotalTime>
  <ScaleCrop>false</ScaleCrop>
  <LinksUpToDate>false</LinksUpToDate>
  <CharactersWithSpaces>5348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2023-06-26T02:30:00Z</dcterms:created>
  <dc:creator>尚室冶</dc:creator>
  <cp:lastModifiedBy>郭威</cp:lastModifiedBy>
  <cp:lastPrinted>2024-07-12T07:46:00Z</cp:lastPrinted>
  <dcterms:modified xsi:type="dcterms:W3CDTF">2025-05-29T02:30:46Z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D03AC462584B4C27A8B6AA8E8C388751_13</vt:lpwstr>
  </property>
</Properties>
</file>