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EE5C20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关于调整我市居民管道燃气价格及燃气</w:t>
      </w:r>
    </w:p>
    <w:p w14:paraId="467B0C76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实行阶梯价格的通知</w:t>
      </w:r>
      <w:r>
        <w:rPr>
          <w:rFonts w:hint="eastAsia" w:ascii="宋体" w:hAnsi="宋体"/>
          <w:b/>
          <w:sz w:val="44"/>
          <w:szCs w:val="44"/>
          <w:lang w:eastAsia="zh-CN"/>
        </w:rPr>
        <w:t>（征求意见稿）</w:t>
      </w:r>
    </w:p>
    <w:p w14:paraId="0040710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</w:pPr>
    </w:p>
    <w:p w14:paraId="38E26B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楷体" w:hAnsi="楷体" w:eastAsia="楷体" w:cs="楷体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按照国家发展改革委《关于建立健全居民生活用气阶梯价格制度的指导意见》（发改价格[2014]467号）、《政府制定价格成本监审办法》（国家发展改革委令第8号）、《辽宁省定价目录》（辽价发[2018]38号）、《辽宁省城镇管道燃气配气定价成本核定办法（试行）》（辽价发[2018]25号）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等有关规定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为保障供应的稳定性和价格的公平合理性，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建立健全居民生活用气阶梯价格制度，经政府常务会议讨论通过，并召开听证会听取听证代表征求意见，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将调整后的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居民管道</w:t>
      </w:r>
      <w:r>
        <w:rPr>
          <w:rFonts w:hint="eastAsia" w:ascii="仿宋" w:hAnsi="仿宋" w:eastAsia="仿宋" w:cs="仿宋"/>
          <w:color w:val="auto"/>
          <w:kern w:val="2"/>
          <w:sz w:val="32"/>
          <w:szCs w:val="32"/>
          <w:lang w:val="en-US" w:eastAsia="zh-CN" w:bidi="ar-SA"/>
        </w:rPr>
        <w:t>燃气价格及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燃气阶梯价格通知如下：</w:t>
      </w:r>
    </w:p>
    <w:p w14:paraId="186BEF5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调整现行管道燃气价格</w:t>
      </w:r>
    </w:p>
    <w:p w14:paraId="5365BB3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居民管道燃气价格由原来的4.5元/立方米调整为3.50元/立方米。</w:t>
      </w:r>
    </w:p>
    <w:p w14:paraId="5F14516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" w:hAnsi="仿宋" w:eastAsia="仿宋" w:cs="仿宋"/>
          <w:b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居民管道燃气阶梯价格</w:t>
      </w:r>
    </w:p>
    <w:p w14:paraId="22610D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阶梯气量以年度为周期计量，具体用气量如下：</w:t>
      </w:r>
    </w:p>
    <w:p w14:paraId="5EB1AFF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第一档年用气量在300立方米以内（含300立方米）的，价格为3.50元/立方米；第二档年用气量在300立方米至360立方米以内（含360立方米）的部分，价格为4.20元/立方米；第三档年用气量在360立方米以上的部分，价格为5.20元/立方米。</w:t>
      </w:r>
    </w:p>
    <w:p w14:paraId="7701BDB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Cs/>
          <w:color w:val="auto"/>
          <w:kern w:val="2"/>
          <w:sz w:val="32"/>
          <w:szCs w:val="32"/>
          <w:shd w:val="clear" w:fill="auto"/>
          <w:lang w:val="en-US" w:eastAsia="zh-CN" w:bidi="ar-SA"/>
        </w:rPr>
        <w:t>三、</w:t>
      </w:r>
      <w:r>
        <w:rPr>
          <w:rFonts w:hint="eastAsia" w:ascii="仿宋" w:hAnsi="仿宋" w:eastAsia="仿宋" w:cs="仿宋"/>
          <w:b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执行周期</w:t>
      </w:r>
    </w:p>
    <w:p w14:paraId="4DFD393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以年度为周期，用气量在年度之间不累计、不结转。操作方式由燃气经营企业制定具体实施办法。</w:t>
      </w:r>
    </w:p>
    <w:p w14:paraId="6C970C9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</w:pPr>
      <w:r>
        <w:rPr>
          <w:rFonts w:hint="eastAsia" w:ascii="仿宋" w:hAnsi="仿宋" w:eastAsia="仿宋" w:cs="仿宋"/>
          <w:b/>
          <w:bCs/>
          <w:iCs/>
          <w:color w:val="auto"/>
          <w:kern w:val="2"/>
          <w:sz w:val="32"/>
          <w:szCs w:val="32"/>
          <w:shd w:val="clear" w:fill="auto"/>
          <w:lang w:val="en-US" w:eastAsia="zh-CN" w:bidi="ar-SA"/>
        </w:rPr>
        <w:t>四、</w:t>
      </w:r>
      <w:r>
        <w:rPr>
          <w:rFonts w:hint="eastAsia" w:ascii="仿宋" w:hAnsi="仿宋" w:eastAsia="仿宋" w:cs="仿宋"/>
          <w:b/>
          <w:bCs/>
          <w:iCs/>
          <w:color w:val="auto"/>
          <w:sz w:val="32"/>
          <w:szCs w:val="32"/>
          <w:highlight w:val="none"/>
          <w:shd w:val="clear" w:color="auto" w:fill="auto"/>
          <w:lang w:val="en-US" w:eastAsia="zh-CN"/>
        </w:rPr>
        <w:t>企业供气要求</w:t>
      </w:r>
    </w:p>
    <w:p w14:paraId="6E37F3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燃气企业要提高服务质量和服务水平，做好抄表计量和用户服务等工作；要制定具体实施办法并对外公示，确保居民阶梯气价制度平稳实施；完善服务热线系统，及时解决用户反映的实际问题；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自觉接受市场监管部门、行业主管部门、价格主管部门的监管和社会各界的监督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 w14:paraId="005A50F4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leftChars="0" w:right="0" w:rightChars="0" w:firstLine="643" w:firstLineChars="200"/>
        <w:jc w:val="left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执行时间</w:t>
      </w:r>
    </w:p>
    <w:p w14:paraId="76A581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本通知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>从发布之日起执行。</w:t>
      </w:r>
    </w:p>
    <w:p w14:paraId="4788EB05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218F2E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013E207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38D9BF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4B8ABD8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/>
        <w:jc w:val="left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6FF2503E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highlight w:val="none"/>
          <w:lang w:val="en-US" w:eastAsia="zh-CN"/>
        </w:rPr>
      </w:pPr>
    </w:p>
    <w:p w14:paraId="15E3AE71">
      <w:pPr>
        <w:numPr>
          <w:ilvl w:val="0"/>
          <w:numId w:val="0"/>
        </w:numPr>
        <w:ind w:left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5B6084E2">
      <w:pPr>
        <w:numPr>
          <w:ilvl w:val="0"/>
          <w:numId w:val="0"/>
        </w:numPr>
        <w:ind w:left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 w14:paraId="7ED4AF9E">
      <w:pPr>
        <w:jc w:val="both"/>
        <w:rPr>
          <w:rFonts w:hint="default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E05DE6"/>
    <w:multiLevelType w:val="singleLevel"/>
    <w:tmpl w:val="45E05DE6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xZTAzMjk3NjI5ODEwOWYwMDc2Mzg1ZDBhYjFhYTYifQ=="/>
  </w:docVars>
  <w:rsids>
    <w:rsidRoot w:val="07862E10"/>
    <w:rsid w:val="002630BB"/>
    <w:rsid w:val="01563244"/>
    <w:rsid w:val="029557F8"/>
    <w:rsid w:val="035F3318"/>
    <w:rsid w:val="07862E10"/>
    <w:rsid w:val="10BB26FB"/>
    <w:rsid w:val="14BB692C"/>
    <w:rsid w:val="18C13529"/>
    <w:rsid w:val="1D9531D6"/>
    <w:rsid w:val="27985D9D"/>
    <w:rsid w:val="2DA30D70"/>
    <w:rsid w:val="32467BE3"/>
    <w:rsid w:val="36FD6C06"/>
    <w:rsid w:val="39856770"/>
    <w:rsid w:val="3AB4520E"/>
    <w:rsid w:val="3AD45C19"/>
    <w:rsid w:val="447D65EE"/>
    <w:rsid w:val="44FD740D"/>
    <w:rsid w:val="46C60778"/>
    <w:rsid w:val="479559FD"/>
    <w:rsid w:val="4F1663A5"/>
    <w:rsid w:val="4F94318B"/>
    <w:rsid w:val="4FD277EE"/>
    <w:rsid w:val="52A4092D"/>
    <w:rsid w:val="5C3C7A9B"/>
    <w:rsid w:val="5CE9292E"/>
    <w:rsid w:val="5D0E3685"/>
    <w:rsid w:val="5FDC42F1"/>
    <w:rsid w:val="602E68BA"/>
    <w:rsid w:val="63C1151C"/>
    <w:rsid w:val="63D511F7"/>
    <w:rsid w:val="72756BE9"/>
    <w:rsid w:val="7575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single" w:color="EEEEEE" w:sz="6" w:space="0"/>
        <w:right w:val="none" w:color="auto" w:sz="0" w:space="0"/>
      </w:pBdr>
      <w:shd w:val="clear" w:fill="F8F8F8"/>
      <w:spacing w:before="0" w:beforeAutospacing="0" w:after="0" w:afterAutospacing="0" w:line="630" w:lineRule="atLeast"/>
      <w:ind w:left="0" w:right="0"/>
      <w:jc w:val="left"/>
    </w:pPr>
    <w:rPr>
      <w:color w:val="333333"/>
      <w:kern w:val="0"/>
      <w:sz w:val="21"/>
      <w:szCs w:val="21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4A4A4A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4A4A4A"/>
      <w:u w:val="none"/>
    </w:rPr>
  </w:style>
  <w:style w:type="character" w:styleId="12">
    <w:name w:val="HTML Code"/>
    <w:basedOn w:val="4"/>
    <w:qFormat/>
    <w:uiPriority w:val="0"/>
    <w:rPr>
      <w:rFonts w:ascii="Courier New" w:hAnsi="Courier New"/>
      <w:sz w:val="20"/>
    </w:rPr>
  </w:style>
  <w:style w:type="character" w:styleId="13">
    <w:name w:val="HTML Cite"/>
    <w:basedOn w:val="4"/>
    <w:qFormat/>
    <w:uiPriority w:val="0"/>
  </w:style>
  <w:style w:type="character" w:customStyle="1" w:styleId="14">
    <w:name w:val="icons"/>
    <w:basedOn w:val="4"/>
    <w:qFormat/>
    <w:uiPriority w:val="0"/>
    <w:rPr>
      <w:b/>
      <w:bCs/>
      <w:color w:val="000000"/>
      <w:sz w:val="0"/>
      <w:szCs w:val="0"/>
    </w:rPr>
  </w:style>
  <w:style w:type="character" w:customStyle="1" w:styleId="15">
    <w:name w:val="icons1"/>
    <w:basedOn w:val="4"/>
    <w:qFormat/>
    <w:uiPriority w:val="0"/>
    <w:rPr>
      <w:b/>
      <w:bCs/>
      <w:color w:val="000000"/>
      <w:sz w:val="0"/>
      <w:szCs w:val="0"/>
    </w:rPr>
  </w:style>
  <w:style w:type="character" w:customStyle="1" w:styleId="16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7">
    <w:name w:val="first-child"/>
    <w:basedOn w:val="4"/>
    <w:qFormat/>
    <w:uiPriority w:val="0"/>
  </w:style>
  <w:style w:type="character" w:customStyle="1" w:styleId="18">
    <w:name w:val="hover23"/>
    <w:basedOn w:val="4"/>
    <w:qFormat/>
    <w:uiPriority w:val="0"/>
    <w:rPr>
      <w:color w:val="1258AD"/>
      <w:u w:val="none"/>
      <w:bdr w:val="single" w:color="1258AD" w:sz="6" w:space="0"/>
    </w:rPr>
  </w:style>
  <w:style w:type="character" w:customStyle="1" w:styleId="19">
    <w:name w:val="hover24"/>
    <w:basedOn w:val="4"/>
    <w:qFormat/>
    <w:uiPriority w:val="0"/>
    <w:rPr>
      <w:color w:val="337AB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618</Words>
  <Characters>666</Characters>
  <Lines>0</Lines>
  <Paragraphs>0</Paragraphs>
  <TotalTime>11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2024-09-09T05:15:00Z</dcterms:created>
  <dc:creator>指尖上你那慌乱的心跳</dc:creator>
  <cp:lastModifiedBy>小陶</cp:lastModifiedBy>
  <cp:lastPrinted>2025-04-02T00:18:00Z</cp:lastPrinted>
  <dcterms:modified xsi:type="dcterms:W3CDTF">2025-04-09T03:20:10Z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42A1A394D23D4202AA09E66D94318047_13</vt:lpwstr>
  </property>
  <property fmtid="{D5CDD505-2E9C-101B-9397-08002B2CF9AE}" pid="4" name="KSOTemplateDocerSaveRecord">
    <vt:lpwstr>eyJoZGlkIjoiZWM1NTFhNWNlMzkxNmIwYzIyYjViNGM2OGU0N2YyNTgiLCJ1c2VySWQiOiIxMDIxMTA4NDkyIn0=</vt:lpwstr>
  </property>
</Properties>
</file>