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ascii="宋体" w:hAnsi="宋体" w:eastAsia="宋体"/>
          <w:b/>
          <w:lang w:eastAsia="zh-CN"/>
        </w:rPr>
      </w:pPr>
      <w:bookmarkStart w:id="0" w:name="_GoBack"/>
      <w:bookmarkEnd w:id="0"/>
      <w:r>
        <w:rPr>
          <w:rFonts w:hint="eastAsia" w:ascii="宋体" w:hAnsi="宋体" w:eastAsia="宋体"/>
          <w:b/>
        </w:rPr>
        <w:t>关于</w:t>
      </w:r>
      <w:r>
        <w:rPr>
          <w:rFonts w:hint="eastAsia" w:ascii="宋体" w:hAnsi="宋体" w:eastAsia="宋体"/>
          <w:b/>
          <w:lang w:eastAsia="zh-CN"/>
        </w:rPr>
        <w:t>印发</w:t>
      </w:r>
      <w:r>
        <w:rPr>
          <w:rFonts w:hint="eastAsia" w:ascii="宋体" w:hAnsi="宋体" w:eastAsia="宋体"/>
          <w:b/>
        </w:rPr>
        <w:t>支持市场采购贸易发展</w:t>
      </w:r>
      <w:r>
        <w:rPr>
          <w:rFonts w:hint="eastAsia" w:ascii="宋体" w:hAnsi="宋体" w:eastAsia="宋体"/>
          <w:b/>
        </w:rPr>
        <w:br w:type="textWrapping"/>
      </w:r>
      <w:r>
        <w:rPr>
          <w:rFonts w:hint="eastAsia" w:ascii="宋体" w:hAnsi="宋体" w:eastAsia="宋体"/>
          <w:b/>
        </w:rPr>
        <w:t>工作措施</w:t>
      </w:r>
      <w:r>
        <w:rPr>
          <w:rFonts w:hint="eastAsia" w:ascii="宋体" w:hAnsi="宋体" w:eastAsia="宋体"/>
          <w:b/>
          <w:lang w:eastAsia="zh-CN"/>
        </w:rPr>
        <w:t>的通知</w:t>
      </w:r>
    </w:p>
    <w:p>
      <w:pPr>
        <w:ind w:firstLine="0" w:firstLineChars="0"/>
        <w:jc w:val="center"/>
        <w:rPr>
          <w:rFonts w:hint="eastAsia" w:ascii="仿宋" w:hAnsi="仿宋" w:cs="楷体"/>
          <w:szCs w:val="32"/>
          <w:lang w:eastAsia="zh-CN"/>
        </w:rPr>
      </w:pPr>
      <w:r>
        <w:rPr>
          <w:rFonts w:hint="eastAsia" w:ascii="仿宋" w:hAnsi="仿宋" w:cs="楷体"/>
          <w:szCs w:val="32"/>
          <w:lang w:eastAsia="zh-CN"/>
        </w:rPr>
        <w:t>（征求意见稿）</w:t>
      </w:r>
    </w:p>
    <w:p>
      <w:pPr>
        <w:ind w:firstLine="0" w:firstLineChars="0"/>
      </w:pPr>
      <w:r>
        <w:rPr>
          <w:rFonts w:hint="eastAsia" w:ascii="仿宋" w:hAnsi="仿宋" w:cs="楷体"/>
          <w:szCs w:val="32"/>
          <w:lang w:eastAsia="zh-CN"/>
        </w:rPr>
        <w:t>各开发园区、镇街，相关部门</w:t>
      </w:r>
      <w:r>
        <w:rPr>
          <w:rFonts w:hint="eastAsia" w:ascii="仿宋" w:hAnsi="仿宋" w:cs="楷体"/>
          <w:szCs w:val="32"/>
        </w:rPr>
        <w:t>：</w:t>
      </w:r>
    </w:p>
    <w:p>
      <w:pPr>
        <w:ind w:firstLine="632"/>
        <w:rPr>
          <w:rFonts w:hint="eastAsia" w:eastAsia="仿宋"/>
          <w:lang w:eastAsia="zh-CN"/>
        </w:rPr>
      </w:pPr>
      <w:r>
        <w:rPr>
          <w:rFonts w:hint="eastAsia"/>
        </w:rPr>
        <w:t>为促进海城市外贸产业及辽宁西柳服装城国家级市场采购贸易方式试点发展，按照《辽宁省人民政府办公厅关于推进外贸保稳提质的实施意见》（辽政办发〔</w:t>
      </w:r>
      <w:r>
        <w:t>2022</w:t>
      </w:r>
      <w:r>
        <w:rPr>
          <w:rFonts w:hint="eastAsia"/>
        </w:rPr>
        <w:t>〕</w:t>
      </w:r>
      <w:r>
        <w:t>40</w:t>
      </w:r>
      <w:r>
        <w:rPr>
          <w:rFonts w:hint="eastAsia"/>
        </w:rPr>
        <w:t>号）文件精神，结合海城义乌小商品城旺市运营的工作要求，经海城市政府研究决定，特制定支持市场采购贸易试点发展的工作措施。</w:t>
      </w:r>
      <w:r>
        <w:rPr>
          <w:rFonts w:hint="eastAsia"/>
          <w:lang w:eastAsia="zh-CN"/>
        </w:rPr>
        <w:t>现印发给相关单位，请按措施要求，认真执行。</w:t>
      </w:r>
    </w:p>
    <w:p>
      <w:pPr>
        <w:pStyle w:val="2"/>
        <w:ind w:firstLine="632" w:firstLineChars="200"/>
        <w:jc w:val="both"/>
        <w:rPr>
          <w:rFonts w:ascii="黑体" w:hAnsi="黑体" w:eastAsia="黑体"/>
          <w:sz w:val="32"/>
          <w:szCs w:val="32"/>
        </w:rPr>
      </w:pPr>
      <w:r>
        <w:rPr>
          <w:rFonts w:hint="eastAsia" w:ascii="黑体" w:hAnsi="黑体" w:eastAsia="黑体"/>
          <w:sz w:val="32"/>
          <w:szCs w:val="32"/>
        </w:rPr>
        <w:t>一、总体安排</w:t>
      </w:r>
    </w:p>
    <w:p>
      <w:pPr>
        <w:pStyle w:val="3"/>
        <w:ind w:firstLine="632"/>
        <w:rPr>
          <w:rFonts w:ascii="楷体" w:hAnsi="楷体" w:eastAsia="楷体"/>
          <w:bCs/>
        </w:rPr>
      </w:pPr>
      <w:r>
        <w:rPr>
          <w:rFonts w:ascii="楷体" w:hAnsi="楷体" w:eastAsia="楷体"/>
          <w:bCs/>
        </w:rPr>
        <w:t>1.</w:t>
      </w:r>
      <w:r>
        <w:rPr>
          <w:rFonts w:hint="eastAsia" w:ascii="楷体" w:hAnsi="楷体" w:eastAsia="楷体"/>
          <w:bCs/>
        </w:rPr>
        <w:t>支持招引境外采购商方面</w:t>
      </w:r>
    </w:p>
    <w:p>
      <w:pPr>
        <w:pStyle w:val="3"/>
        <w:ind w:firstLine="632"/>
        <w:rPr>
          <w:rFonts w:ascii="仿宋" w:hAnsi="仿宋" w:eastAsia="仿宋"/>
          <w:szCs w:val="32"/>
        </w:rPr>
      </w:pPr>
      <w:r>
        <w:rPr>
          <w:rFonts w:hint="eastAsia" w:ascii="仿宋" w:hAnsi="仿宋" w:eastAsia="仿宋"/>
          <w:szCs w:val="32"/>
        </w:rPr>
        <w:t>由在海城市场采购贸易联网信息平台登记备案的本地供货商、代理商（外贸公司）组织邀请，到西柳试点市场集聚区采购的境外企业或个人，采购额达到一定标准后，给予组织企业相应的</w:t>
      </w:r>
      <w:r>
        <w:rPr>
          <w:rFonts w:hint="eastAsia" w:ascii="仿宋" w:hAnsi="仿宋" w:eastAsia="仿宋"/>
          <w:szCs w:val="32"/>
          <w:lang w:eastAsia="zh-CN"/>
        </w:rPr>
        <w:t>支持</w:t>
      </w:r>
      <w:r>
        <w:rPr>
          <w:rFonts w:hint="eastAsia" w:ascii="仿宋" w:hAnsi="仿宋" w:eastAsia="仿宋"/>
          <w:szCs w:val="32"/>
        </w:rPr>
        <w:t>（详见附件</w:t>
      </w:r>
      <w:r>
        <w:rPr>
          <w:rFonts w:ascii="仿宋" w:hAnsi="仿宋" w:eastAsia="仿宋"/>
          <w:szCs w:val="32"/>
        </w:rPr>
        <w:t>1</w:t>
      </w:r>
      <w:r>
        <w:rPr>
          <w:rFonts w:hint="eastAsia" w:ascii="仿宋" w:hAnsi="仿宋" w:eastAsia="仿宋"/>
          <w:szCs w:val="32"/>
        </w:rPr>
        <w:t>）。</w:t>
      </w:r>
    </w:p>
    <w:p>
      <w:pPr>
        <w:pStyle w:val="3"/>
        <w:ind w:firstLine="632"/>
        <w:rPr>
          <w:rFonts w:ascii="楷体" w:hAnsi="楷体" w:eastAsia="楷体"/>
          <w:bCs/>
          <w:szCs w:val="32"/>
        </w:rPr>
      </w:pPr>
      <w:r>
        <w:rPr>
          <w:rFonts w:ascii="楷体" w:hAnsi="楷体" w:eastAsia="楷体"/>
          <w:bCs/>
          <w:szCs w:val="32"/>
        </w:rPr>
        <w:t>2.</w:t>
      </w:r>
      <w:r>
        <w:rPr>
          <w:rFonts w:hint="eastAsia" w:ascii="楷体" w:hAnsi="楷体" w:eastAsia="楷体"/>
          <w:bCs/>
          <w:szCs w:val="32"/>
        </w:rPr>
        <w:t>支持贸易促进方面</w:t>
      </w:r>
    </w:p>
    <w:p>
      <w:pPr>
        <w:pStyle w:val="3"/>
        <w:ind w:firstLine="632"/>
        <w:rPr>
          <w:rFonts w:ascii="仿宋" w:hAnsi="仿宋" w:eastAsia="仿宋"/>
          <w:szCs w:val="32"/>
        </w:rPr>
      </w:pPr>
      <w:r>
        <w:rPr>
          <w:rFonts w:hint="eastAsia" w:ascii="仿宋" w:hAnsi="仿宋" w:eastAsia="仿宋"/>
          <w:szCs w:val="32"/>
        </w:rPr>
        <w:t>对海城市域范围内依法登记注册、平台备案且通过市场采购贸易方式报关出口的对外贸易经营者（外贸公司），采取定额方式给予国内物流、仓储、报关、港杂等环节的综合物流</w:t>
      </w:r>
      <w:r>
        <w:rPr>
          <w:rFonts w:hint="eastAsia" w:ascii="仿宋" w:hAnsi="仿宋" w:eastAsia="仿宋"/>
          <w:szCs w:val="32"/>
          <w:lang w:eastAsia="zh-CN"/>
        </w:rPr>
        <w:t>支持</w:t>
      </w:r>
      <w:r>
        <w:rPr>
          <w:rFonts w:hint="eastAsia" w:ascii="仿宋" w:hAnsi="仿宋" w:eastAsia="仿宋"/>
          <w:szCs w:val="32"/>
        </w:rPr>
        <w:t>（详见附件</w:t>
      </w:r>
      <w:r>
        <w:rPr>
          <w:rFonts w:ascii="仿宋" w:hAnsi="仿宋" w:eastAsia="仿宋"/>
          <w:szCs w:val="32"/>
        </w:rPr>
        <w:t>2</w:t>
      </w:r>
      <w:r>
        <w:rPr>
          <w:rFonts w:hint="eastAsia" w:ascii="仿宋" w:hAnsi="仿宋" w:eastAsia="仿宋"/>
          <w:szCs w:val="32"/>
        </w:rPr>
        <w:t>）。</w:t>
      </w:r>
    </w:p>
    <w:p>
      <w:pPr>
        <w:pStyle w:val="2"/>
        <w:ind w:firstLine="680"/>
        <w:jc w:val="both"/>
        <w:rPr>
          <w:rFonts w:ascii="楷体" w:hAnsi="楷体" w:eastAsia="楷体" w:cs="Times New Roman"/>
          <w:bCs/>
          <w:sz w:val="32"/>
          <w:szCs w:val="32"/>
        </w:rPr>
      </w:pPr>
      <w:r>
        <w:rPr>
          <w:rFonts w:ascii="楷体" w:hAnsi="楷体" w:eastAsia="楷体" w:cs="Times New Roman"/>
          <w:bCs/>
          <w:sz w:val="32"/>
          <w:szCs w:val="32"/>
        </w:rPr>
        <w:t>3.</w:t>
      </w:r>
      <w:r>
        <w:rPr>
          <w:rFonts w:hint="eastAsia" w:ascii="楷体" w:hAnsi="楷体" w:eastAsia="楷体" w:cs="Times New Roman"/>
          <w:bCs/>
          <w:sz w:val="32"/>
          <w:szCs w:val="32"/>
        </w:rPr>
        <w:t>支持辽宁出口商品展示中心建设运营方面</w:t>
      </w:r>
    </w:p>
    <w:p>
      <w:pPr>
        <w:pStyle w:val="2"/>
        <w:ind w:firstLine="680"/>
        <w:jc w:val="both"/>
        <w:rPr>
          <w:rFonts w:hint="eastAsia" w:ascii="仿宋" w:hAnsi="仿宋" w:eastAsia="仿宋"/>
          <w:sz w:val="32"/>
          <w:szCs w:val="32"/>
        </w:rPr>
      </w:pPr>
      <w:r>
        <w:rPr>
          <w:rFonts w:hint="eastAsia" w:ascii="仿宋" w:hAnsi="仿宋" w:eastAsia="仿宋"/>
          <w:sz w:val="32"/>
          <w:szCs w:val="32"/>
        </w:rPr>
        <w:t>对入驻辽宁出口商品展示中心的出口型生产加工企业（含个体工商户）、外贸代理公司（含国际物流企业、报关行等），给予入驻、宣传、招商及组展等方面的</w:t>
      </w:r>
      <w:r>
        <w:rPr>
          <w:rFonts w:hint="eastAsia" w:ascii="仿宋" w:hAnsi="仿宋" w:eastAsia="仿宋"/>
          <w:sz w:val="32"/>
          <w:szCs w:val="32"/>
          <w:lang w:eastAsia="zh-CN"/>
        </w:rPr>
        <w:t>支持</w:t>
      </w:r>
      <w:r>
        <w:rPr>
          <w:rFonts w:hint="eastAsia" w:ascii="仿宋" w:hAnsi="仿宋" w:eastAsia="仿宋"/>
          <w:sz w:val="32"/>
          <w:szCs w:val="32"/>
        </w:rPr>
        <w:t>（详见附件</w:t>
      </w:r>
      <w:r>
        <w:rPr>
          <w:rFonts w:ascii="仿宋" w:hAnsi="仿宋" w:eastAsia="仿宋"/>
          <w:sz w:val="32"/>
          <w:szCs w:val="32"/>
        </w:rPr>
        <w:t>3</w:t>
      </w:r>
      <w:r>
        <w:rPr>
          <w:rFonts w:hint="eastAsia" w:ascii="仿宋" w:hAnsi="仿宋" w:eastAsia="仿宋"/>
          <w:sz w:val="32"/>
          <w:szCs w:val="32"/>
        </w:rPr>
        <w:t>）。</w:t>
      </w:r>
    </w:p>
    <w:p>
      <w:pPr>
        <w:numPr>
          <w:ilvl w:val="0"/>
          <w:numId w:val="0"/>
        </w:numPr>
        <w:ind w:firstLine="632" w:firstLineChars="200"/>
        <w:rPr>
          <w:rFonts w:hint="eastAsia" w:ascii="楷体" w:hAnsi="楷体" w:eastAsia="楷体" w:cs="Times New Roman"/>
          <w:bCs/>
          <w:snapToGrid w:val="0"/>
          <w:kern w:val="0"/>
          <w:sz w:val="32"/>
          <w:szCs w:val="32"/>
          <w:lang w:val="en-US" w:eastAsia="zh-CN" w:bidi="ar-SA"/>
        </w:rPr>
      </w:pPr>
      <w:r>
        <w:rPr>
          <w:rFonts w:hint="eastAsia" w:ascii="楷体" w:hAnsi="楷体" w:eastAsia="楷体" w:cs="Times New Roman"/>
          <w:bCs/>
          <w:snapToGrid w:val="0"/>
          <w:kern w:val="0"/>
          <w:sz w:val="32"/>
          <w:szCs w:val="32"/>
          <w:lang w:val="en-US" w:eastAsia="zh-CN" w:bidi="ar-SA"/>
        </w:rPr>
        <w:t>4.支持企业开拓国际市场方面</w:t>
      </w:r>
    </w:p>
    <w:p>
      <w:pPr>
        <w:numPr>
          <w:ilvl w:val="0"/>
          <w:numId w:val="0"/>
        </w:numPr>
        <w:ind w:firstLine="632" w:firstLineChars="200"/>
        <w:rPr>
          <w:rFonts w:hint="default"/>
          <w:lang w:val="en-US" w:eastAsia="zh-CN"/>
        </w:rPr>
      </w:pPr>
      <w:r>
        <w:rPr>
          <w:rFonts w:hint="eastAsia"/>
        </w:rPr>
        <w:t>为有效推进我市对外开放工作，全面推动我市外向型经济持续健康发展，</w:t>
      </w:r>
      <w:r>
        <w:rPr>
          <w:rFonts w:hint="eastAsia"/>
          <w:lang w:eastAsia="zh-CN"/>
        </w:rPr>
        <w:t>对</w:t>
      </w:r>
      <w:r>
        <w:rPr>
          <w:rFonts w:hint="eastAsia"/>
        </w:rPr>
        <w:t>我市企业参加国际展会</w:t>
      </w:r>
      <w:r>
        <w:rPr>
          <w:rFonts w:hint="eastAsia"/>
          <w:lang w:eastAsia="zh-CN"/>
        </w:rPr>
        <w:t>、开展</w:t>
      </w:r>
      <w:r>
        <w:rPr>
          <w:rFonts w:hint="eastAsia"/>
        </w:rPr>
        <w:t>海外销售（展示）中心宣传</w:t>
      </w:r>
      <w:r>
        <w:rPr>
          <w:rFonts w:hint="eastAsia"/>
          <w:lang w:eastAsia="zh-CN"/>
        </w:rPr>
        <w:t>、</w:t>
      </w:r>
      <w:r>
        <w:rPr>
          <w:rFonts w:hint="eastAsia"/>
        </w:rPr>
        <w:t>利用中欧班列出口</w:t>
      </w:r>
      <w:r>
        <w:rPr>
          <w:rFonts w:hint="eastAsia"/>
          <w:lang w:eastAsia="zh-CN"/>
        </w:rPr>
        <w:t>、</w:t>
      </w:r>
      <w:r>
        <w:rPr>
          <w:rFonts w:hint="eastAsia"/>
        </w:rPr>
        <w:t>开展跨境电商</w:t>
      </w:r>
      <w:r>
        <w:rPr>
          <w:rFonts w:hint="eastAsia"/>
          <w:lang w:eastAsia="zh-CN"/>
        </w:rPr>
        <w:t>、</w:t>
      </w:r>
      <w:r>
        <w:rPr>
          <w:rFonts w:hint="eastAsia"/>
        </w:rPr>
        <w:t>参加广交会等国内重点展会</w:t>
      </w:r>
      <w:r>
        <w:rPr>
          <w:rFonts w:hint="eastAsia"/>
          <w:lang w:eastAsia="zh-CN"/>
        </w:rPr>
        <w:t>等</w:t>
      </w:r>
      <w:r>
        <w:rPr>
          <w:rFonts w:hint="eastAsia"/>
          <w:lang w:val="en-US" w:eastAsia="zh-CN"/>
        </w:rPr>
        <w:t>5个方面予以支持</w:t>
      </w:r>
      <w:r>
        <w:rPr>
          <w:rFonts w:hint="eastAsia" w:ascii="仿宋" w:hAnsi="仿宋" w:eastAsia="仿宋"/>
          <w:sz w:val="32"/>
          <w:szCs w:val="32"/>
        </w:rPr>
        <w:t>（详见附件</w:t>
      </w:r>
      <w:r>
        <w:rPr>
          <w:rFonts w:hint="eastAsia" w:ascii="仿宋" w:hAnsi="仿宋"/>
          <w:sz w:val="32"/>
          <w:szCs w:val="32"/>
          <w:lang w:val="en-US" w:eastAsia="zh-CN"/>
        </w:rPr>
        <w:t>4</w:t>
      </w:r>
      <w:r>
        <w:rPr>
          <w:rFonts w:hint="eastAsia" w:ascii="仿宋" w:hAnsi="仿宋" w:eastAsia="仿宋"/>
          <w:sz w:val="32"/>
          <w:szCs w:val="32"/>
        </w:rPr>
        <w:t>）</w:t>
      </w:r>
      <w:r>
        <w:rPr>
          <w:rFonts w:hint="eastAsia"/>
          <w:lang w:val="en-US" w:eastAsia="zh-CN"/>
        </w:rPr>
        <w:t>。</w:t>
      </w:r>
    </w:p>
    <w:p>
      <w:pPr>
        <w:pStyle w:val="2"/>
        <w:ind w:firstLine="632" w:firstLineChars="200"/>
        <w:jc w:val="both"/>
        <w:rPr>
          <w:rFonts w:ascii="黑体" w:hAnsi="黑体" w:eastAsia="黑体"/>
          <w:sz w:val="32"/>
          <w:szCs w:val="32"/>
        </w:rPr>
      </w:pPr>
      <w:r>
        <w:rPr>
          <w:rFonts w:hint="eastAsia" w:ascii="黑体" w:hAnsi="黑体" w:eastAsia="黑体"/>
          <w:sz w:val="32"/>
          <w:szCs w:val="32"/>
        </w:rPr>
        <w:t>二、组织实施</w:t>
      </w:r>
    </w:p>
    <w:p>
      <w:pPr>
        <w:ind w:firstLine="632"/>
        <w:rPr>
          <w:color w:val="auto"/>
        </w:rPr>
      </w:pPr>
      <w:r>
        <w:rPr>
          <w:rFonts w:hint="eastAsia"/>
        </w:rPr>
        <w:t>辽宁西柳服装城国家级市场采购贸易方式试点，由西柳服装集团负责运营管理，招商宣传等工作。</w:t>
      </w:r>
      <w:r>
        <w:rPr>
          <w:rFonts w:hint="eastAsia"/>
          <w:color w:val="auto"/>
        </w:rPr>
        <w:t>市商务局负责制定奖补政策、</w:t>
      </w:r>
      <w:r>
        <w:rPr>
          <w:rFonts w:hint="eastAsia"/>
          <w:color w:val="auto"/>
          <w:lang w:eastAsia="zh-CN"/>
        </w:rPr>
        <w:t>综合协调等工作。</w:t>
      </w:r>
    </w:p>
    <w:p>
      <w:pPr>
        <w:pStyle w:val="2"/>
        <w:ind w:firstLine="632" w:firstLineChars="200"/>
        <w:jc w:val="both"/>
        <w:rPr>
          <w:rFonts w:ascii="黑体" w:hAnsi="黑体" w:eastAsia="黑体"/>
          <w:sz w:val="32"/>
          <w:szCs w:val="32"/>
        </w:rPr>
      </w:pPr>
      <w:r>
        <w:rPr>
          <w:rFonts w:hint="eastAsia" w:ascii="黑体" w:hAnsi="黑体" w:eastAsia="黑体"/>
          <w:sz w:val="32"/>
          <w:szCs w:val="32"/>
        </w:rPr>
        <w:t>三、资金来源</w:t>
      </w:r>
    </w:p>
    <w:p>
      <w:pPr>
        <w:ind w:firstLine="632"/>
        <w:rPr>
          <w:color w:val="auto"/>
        </w:rPr>
      </w:pPr>
      <w:r>
        <w:rPr>
          <w:rFonts w:hint="eastAsia"/>
        </w:rPr>
        <w:t>辽宁西柳服装城国家级市场采购贸易方式试点专项资金由市财政在年度预算中设立专项资金，专项资金由省商务厅支持市场采购贸易专项资金和地方财政资金共同组成。</w:t>
      </w:r>
      <w:r>
        <w:rPr>
          <w:rFonts w:hint="eastAsia"/>
          <w:color w:val="auto"/>
        </w:rPr>
        <w:t>专项资金经</w:t>
      </w:r>
      <w:r>
        <w:rPr>
          <w:rFonts w:hint="eastAsia"/>
          <w:color w:val="auto"/>
          <w:lang w:eastAsia="zh-CN"/>
        </w:rPr>
        <w:t>市财政局和市商务局根据各自工作职能联合审定</w:t>
      </w:r>
      <w:r>
        <w:rPr>
          <w:rFonts w:hint="eastAsia"/>
          <w:color w:val="auto"/>
        </w:rPr>
        <w:t>符合支持措施的，应及时兑现。</w:t>
      </w:r>
    </w:p>
    <w:p>
      <w:pPr>
        <w:pStyle w:val="2"/>
        <w:ind w:firstLine="632" w:firstLineChars="200"/>
        <w:jc w:val="both"/>
        <w:rPr>
          <w:rFonts w:ascii="黑体" w:hAnsi="黑体" w:eastAsia="黑体"/>
          <w:sz w:val="32"/>
          <w:szCs w:val="32"/>
        </w:rPr>
      </w:pPr>
      <w:r>
        <w:rPr>
          <w:rFonts w:hint="eastAsia" w:ascii="黑体" w:hAnsi="黑体" w:eastAsia="黑体"/>
          <w:sz w:val="32"/>
          <w:szCs w:val="32"/>
        </w:rPr>
        <w:t>四、工作要求</w:t>
      </w:r>
    </w:p>
    <w:p>
      <w:pPr>
        <w:ind w:firstLine="632"/>
        <w:rPr>
          <w:rFonts w:ascii="仿宋" w:hAnsi="仿宋"/>
        </w:rPr>
      </w:pPr>
      <w:r>
        <w:rPr>
          <w:rFonts w:ascii="仿宋" w:hAnsi="仿宋"/>
        </w:rPr>
        <w:t>1.</w:t>
      </w:r>
      <w:r>
        <w:rPr>
          <w:rFonts w:hint="eastAsia" w:ascii="仿宋" w:hAnsi="仿宋"/>
        </w:rPr>
        <w:t>辽宁西柳服装城国家级市场采购贸易方式试点奖补政策，应与本地外贸发展紧密联系，对海城进出口具有拉动作用，切实推动本地企业扩大出口、增加订单、抢抓客户、促进物流等相关产业发展。</w:t>
      </w:r>
    </w:p>
    <w:p>
      <w:pPr>
        <w:widowControl w:val="0"/>
        <w:ind w:firstLine="632"/>
        <w:rPr>
          <w:rFonts w:hint="eastAsia"/>
        </w:rPr>
      </w:pPr>
      <w:r>
        <w:rPr>
          <w:rFonts w:ascii="仿宋" w:hAnsi="仿宋"/>
        </w:rPr>
        <w:t>2.</w:t>
      </w:r>
      <w:r>
        <w:rPr>
          <w:rFonts w:hint="eastAsia" w:ascii="仿宋" w:hAnsi="仿宋"/>
        </w:rPr>
        <w:t>申报企业及申报材料</w:t>
      </w:r>
      <w:r>
        <w:rPr>
          <w:rFonts w:hint="eastAsia"/>
        </w:rPr>
        <w:t>应经第三方审计，确保合法合规。如申领企业或个人提供虚假材料，恶意套取奖励补贴，</w:t>
      </w:r>
      <w:r>
        <w:rPr>
          <w:rFonts w:hint="eastAsia"/>
          <w:color w:val="auto"/>
        </w:rPr>
        <w:t>经</w:t>
      </w:r>
      <w:r>
        <w:rPr>
          <w:rFonts w:hint="eastAsia"/>
          <w:color w:val="auto"/>
          <w:lang w:eastAsia="zh-CN"/>
        </w:rPr>
        <w:t>市财政局和市商务局根据各自工作职能联合</w:t>
      </w:r>
      <w:r>
        <w:rPr>
          <w:rFonts w:hint="eastAsia"/>
          <w:color w:val="auto"/>
        </w:rPr>
        <w:t>认定后，组织</w:t>
      </w:r>
      <w:r>
        <w:rPr>
          <w:rFonts w:hint="eastAsia"/>
        </w:rPr>
        <w:t>有关部门开展清算，将享受补贴全额返还市财政，</w:t>
      </w:r>
      <w:r>
        <w:t>3</w:t>
      </w:r>
      <w:r>
        <w:rPr>
          <w:rFonts w:hint="eastAsia"/>
        </w:rPr>
        <w:t>年内不得申报海城市各类优惠政策。</w:t>
      </w:r>
    </w:p>
    <w:p>
      <w:pPr>
        <w:widowControl w:val="0"/>
        <w:ind w:firstLine="632"/>
        <w:rPr>
          <w:rFonts w:hint="eastAsia" w:eastAsia="仿宋"/>
          <w:lang w:eastAsia="zh-CN"/>
        </w:rPr>
      </w:pPr>
      <w:r>
        <w:t>3.</w:t>
      </w:r>
      <w:r>
        <w:rPr>
          <w:rFonts w:hint="eastAsia"/>
        </w:rPr>
        <w:t>辽宁西柳服装城国家级市场采购贸易方式试点奖补资金以季度为单位核算，自颁布之日起施行，有效期一年，</w:t>
      </w:r>
      <w:r>
        <w:rPr>
          <w:rFonts w:hint="eastAsia"/>
          <w:lang w:eastAsia="zh-CN"/>
        </w:rPr>
        <w:t>对</w:t>
      </w:r>
      <w:r>
        <w:rPr>
          <w:rFonts w:hint="eastAsia"/>
          <w:lang w:val="en-US" w:eastAsia="zh-CN"/>
        </w:rPr>
        <w:t>2024年1月1日至12月31日期间内发生的相关费用予以支持。</w:t>
      </w:r>
      <w:r>
        <w:rPr>
          <w:rFonts w:hint="eastAsia"/>
        </w:rPr>
        <w:t>如与上级相关法律法规发生冲突，按照上级法律法规执行。</w:t>
      </w:r>
      <w:r>
        <w:rPr>
          <w:rFonts w:hint="eastAsia"/>
          <w:lang w:eastAsia="zh-CN"/>
        </w:rPr>
        <w:t>本工作措施，由海城市商务局负责解释。</w:t>
      </w:r>
    </w:p>
    <w:p>
      <w:pPr>
        <w:ind w:firstLine="632"/>
      </w:pPr>
    </w:p>
    <w:p>
      <w:pPr>
        <w:ind w:firstLine="632"/>
        <w:rPr>
          <w:rFonts w:ascii="仿宋" w:hAnsi="仿宋"/>
          <w:bCs/>
        </w:rPr>
      </w:pPr>
      <w:r>
        <w:rPr>
          <w:rFonts w:hint="eastAsia" w:ascii="仿宋" w:hAnsi="仿宋"/>
          <w:bCs/>
        </w:rPr>
        <w:t>附件：</w:t>
      </w:r>
      <w:r>
        <w:rPr>
          <w:rFonts w:ascii="仿宋" w:hAnsi="仿宋"/>
          <w:bCs/>
        </w:rPr>
        <w:t>1.</w:t>
      </w:r>
      <w:r>
        <w:rPr>
          <w:rFonts w:hint="eastAsia" w:ascii="仿宋" w:hAnsi="仿宋"/>
          <w:bCs/>
        </w:rPr>
        <w:t>支持招引境外采购商</w:t>
      </w:r>
      <w:r>
        <w:rPr>
          <w:rFonts w:hint="eastAsia" w:ascii="仿宋" w:hAnsi="仿宋"/>
          <w:bCs/>
          <w:lang w:eastAsia="zh-CN"/>
        </w:rPr>
        <w:t>项目</w:t>
      </w:r>
      <w:r>
        <w:rPr>
          <w:rFonts w:hint="eastAsia" w:ascii="仿宋" w:hAnsi="仿宋"/>
          <w:bCs/>
        </w:rPr>
        <w:t>实施细则</w:t>
      </w:r>
    </w:p>
    <w:p>
      <w:pPr>
        <w:ind w:firstLine="632"/>
        <w:rPr>
          <w:rFonts w:ascii="仿宋" w:hAnsi="仿宋"/>
          <w:bCs/>
        </w:rPr>
      </w:pPr>
      <w:r>
        <w:rPr>
          <w:rFonts w:ascii="仿宋" w:hAnsi="仿宋"/>
          <w:bCs/>
        </w:rPr>
        <w:t xml:space="preserve">      2.</w:t>
      </w:r>
      <w:r>
        <w:rPr>
          <w:rFonts w:hint="eastAsia" w:ascii="仿宋" w:hAnsi="仿宋"/>
          <w:bCs/>
        </w:rPr>
        <w:t>支持贸易促进</w:t>
      </w:r>
      <w:r>
        <w:rPr>
          <w:rFonts w:hint="eastAsia" w:ascii="仿宋" w:hAnsi="仿宋"/>
          <w:bCs/>
          <w:lang w:eastAsia="zh-CN"/>
        </w:rPr>
        <w:t>项目</w:t>
      </w:r>
      <w:r>
        <w:rPr>
          <w:rFonts w:hint="eastAsia" w:ascii="仿宋" w:hAnsi="仿宋"/>
          <w:bCs/>
        </w:rPr>
        <w:t>实施细则</w:t>
      </w:r>
    </w:p>
    <w:p>
      <w:pPr>
        <w:ind w:left="1896" w:leftChars="200" w:hanging="1264" w:hangingChars="400"/>
        <w:rPr>
          <w:rFonts w:hint="eastAsia" w:ascii="仿宋" w:hAnsi="仿宋"/>
          <w:bCs/>
        </w:rPr>
      </w:pPr>
      <w:r>
        <w:rPr>
          <w:rFonts w:ascii="仿宋" w:hAnsi="仿宋"/>
          <w:bCs/>
        </w:rPr>
        <w:t xml:space="preserve">      3.</w:t>
      </w:r>
      <w:r>
        <w:rPr>
          <w:rFonts w:hint="eastAsia" w:ascii="仿宋" w:hAnsi="仿宋"/>
          <w:bCs/>
        </w:rPr>
        <w:t>支持辽宁出口商品展示中心建设运营实施细则</w:t>
      </w:r>
    </w:p>
    <w:p>
      <w:pPr>
        <w:ind w:left="1896" w:leftChars="200" w:hanging="1264" w:hangingChars="400"/>
        <w:rPr>
          <w:rFonts w:hint="default" w:ascii="仿宋" w:hAnsi="仿宋" w:eastAsia="仿宋"/>
          <w:bCs/>
          <w:lang w:val="en-US" w:eastAsia="zh-CN"/>
        </w:rPr>
      </w:pPr>
      <w:r>
        <w:rPr>
          <w:rFonts w:hint="eastAsia" w:ascii="仿宋" w:hAnsi="仿宋"/>
          <w:bCs/>
          <w:lang w:val="en-US" w:eastAsia="zh-CN"/>
        </w:rPr>
        <w:t xml:space="preserve">      4.支持企业开拓国际市场实施细则</w:t>
      </w:r>
    </w:p>
    <w:p>
      <w:pPr>
        <w:ind w:left="1896" w:leftChars="200" w:hanging="1264" w:hangingChars="400"/>
        <w:rPr>
          <w:rFonts w:ascii="仿宋" w:hAnsi="仿宋"/>
          <w:bCs/>
        </w:rPr>
      </w:pPr>
    </w:p>
    <w:p>
      <w:pPr>
        <w:ind w:firstLine="0" w:firstLineChars="0"/>
        <w:jc w:val="both"/>
      </w:pPr>
    </w:p>
    <w:p>
      <w:pPr>
        <w:ind w:firstLine="5688" w:firstLineChars="1800"/>
        <w:jc w:val="both"/>
        <w:rPr>
          <w:rFonts w:hint="eastAsia"/>
          <w:lang w:eastAsia="zh-CN"/>
        </w:rPr>
      </w:pPr>
      <w:r>
        <w:rPr>
          <w:rFonts w:hint="eastAsia"/>
          <w:lang w:eastAsia="zh-CN"/>
        </w:rPr>
        <w:t>海城市人民政府</w:t>
      </w:r>
    </w:p>
    <w:p>
      <w:pPr>
        <w:ind w:firstLine="5372" w:firstLineChars="1700"/>
        <w:jc w:val="both"/>
        <w:rPr>
          <w:rFonts w:hint="default"/>
          <w:lang w:val="en-US" w:eastAsia="zh-CN"/>
        </w:rPr>
      </w:pPr>
      <w:r>
        <w:rPr>
          <w:rFonts w:hint="eastAsia"/>
          <w:lang w:val="en-US" w:eastAsia="zh-CN"/>
        </w:rPr>
        <w:t>2024年11月6日</w:t>
      </w:r>
    </w:p>
    <w:p>
      <w:pPr>
        <w:ind w:firstLine="0" w:firstLineChars="0"/>
        <w:jc w:val="both"/>
        <w:rPr>
          <w:rFonts w:ascii="黑体" w:hAnsi="黑体" w:eastAsia="黑体"/>
          <w:bCs/>
          <w:szCs w:val="32"/>
        </w:rPr>
      </w:pPr>
      <w:r>
        <w:rPr>
          <w:rFonts w:hint="eastAsia" w:ascii="黑体" w:hAnsi="黑体" w:eastAsia="黑体"/>
          <w:bCs/>
          <w:szCs w:val="32"/>
        </w:rPr>
        <w:t>附件</w:t>
      </w:r>
      <w:r>
        <w:rPr>
          <w:rFonts w:ascii="黑体" w:hAnsi="黑体" w:eastAsia="黑体"/>
          <w:bCs/>
          <w:szCs w:val="32"/>
        </w:rPr>
        <w:t>1</w:t>
      </w:r>
    </w:p>
    <w:p>
      <w:pPr>
        <w:ind w:firstLine="0" w:firstLineChars="0"/>
        <w:jc w:val="center"/>
        <w:rPr>
          <w:rFonts w:ascii="宋体" w:hAnsi="宋体" w:eastAsia="宋体"/>
          <w:b/>
          <w:bCs/>
          <w:sz w:val="44"/>
          <w:szCs w:val="44"/>
        </w:rPr>
      </w:pPr>
      <w:r>
        <w:rPr>
          <w:rFonts w:hint="eastAsia" w:ascii="宋体" w:hAnsi="宋体" w:eastAsia="宋体"/>
          <w:b/>
          <w:bCs/>
          <w:sz w:val="44"/>
          <w:szCs w:val="44"/>
        </w:rPr>
        <w:t>支持招引境外采购商</w:t>
      </w:r>
      <w:r>
        <w:rPr>
          <w:rFonts w:hint="eastAsia" w:ascii="宋体" w:hAnsi="宋体" w:eastAsia="宋体"/>
          <w:b/>
          <w:bCs/>
          <w:sz w:val="44"/>
          <w:szCs w:val="44"/>
          <w:lang w:eastAsia="zh-CN"/>
        </w:rPr>
        <w:t>项目</w:t>
      </w:r>
      <w:r>
        <w:rPr>
          <w:rFonts w:hint="eastAsia" w:ascii="宋体" w:hAnsi="宋体" w:eastAsia="宋体"/>
          <w:b/>
          <w:bCs/>
          <w:sz w:val="44"/>
          <w:szCs w:val="44"/>
        </w:rPr>
        <w:t>实施细则</w:t>
      </w:r>
    </w:p>
    <w:p>
      <w:pPr>
        <w:pStyle w:val="3"/>
        <w:spacing w:line="520" w:lineRule="exact"/>
        <w:ind w:firstLine="632"/>
      </w:pPr>
    </w:p>
    <w:p>
      <w:pPr>
        <w:pStyle w:val="3"/>
        <w:spacing w:line="520" w:lineRule="exact"/>
        <w:ind w:firstLine="632"/>
      </w:pPr>
      <w:r>
        <w:rPr>
          <w:rFonts w:hint="eastAsia"/>
        </w:rPr>
        <w:t>（一）支持范围：</w:t>
      </w:r>
    </w:p>
    <w:p>
      <w:pPr>
        <w:spacing w:line="520" w:lineRule="exact"/>
        <w:ind w:firstLine="632"/>
      </w:pPr>
      <w:r>
        <w:rPr>
          <w:rFonts w:hint="eastAsia"/>
        </w:rPr>
        <w:t>由在海城市场采购贸易联网信息平台登记备案的本地供货商、代理商（外贸公司）组织邀请，在西柳市场集聚区采购，通过市场采购贸易方式报关出口，采购额累计达到</w:t>
      </w:r>
      <w:r>
        <w:t>10</w:t>
      </w:r>
      <w:r>
        <w:rPr>
          <w:rFonts w:hint="eastAsia"/>
        </w:rPr>
        <w:t>万美元以上（含</w:t>
      </w:r>
      <w:r>
        <w:t>10</w:t>
      </w:r>
      <w:r>
        <w:rPr>
          <w:rFonts w:hint="eastAsia"/>
        </w:rPr>
        <w:t>万美元）的企业。</w:t>
      </w:r>
    </w:p>
    <w:p>
      <w:pPr>
        <w:pStyle w:val="3"/>
        <w:spacing w:line="520" w:lineRule="exact"/>
        <w:ind w:firstLine="632"/>
      </w:pPr>
      <w:r>
        <w:rPr>
          <w:rFonts w:hint="eastAsia"/>
        </w:rPr>
        <w:t>（二）补贴标准：</w:t>
      </w:r>
    </w:p>
    <w:p>
      <w:pPr>
        <w:spacing w:line="520" w:lineRule="exact"/>
        <w:ind w:firstLine="632"/>
      </w:pPr>
      <w:r>
        <w:rPr>
          <w:rFonts w:hint="eastAsia"/>
        </w:rPr>
        <w:t>每名境外（含港澳台）采购商，每天</w:t>
      </w:r>
      <w:r>
        <w:t>200</w:t>
      </w:r>
      <w:r>
        <w:rPr>
          <w:rFonts w:hint="eastAsia"/>
        </w:rPr>
        <w:t>元食宿补贴，每次采购最高补贴</w:t>
      </w:r>
      <w:r>
        <w:t>3</w:t>
      </w:r>
      <w:r>
        <w:rPr>
          <w:rFonts w:hint="eastAsia"/>
        </w:rPr>
        <w:t>天，每名境外采购商每年最多补贴</w:t>
      </w:r>
      <w:r>
        <w:t>6</w:t>
      </w:r>
      <w:r>
        <w:rPr>
          <w:rFonts w:hint="eastAsia"/>
        </w:rPr>
        <w:t>次。</w:t>
      </w:r>
    </w:p>
    <w:p>
      <w:pPr>
        <w:pStyle w:val="3"/>
        <w:spacing w:line="520" w:lineRule="exact"/>
        <w:ind w:firstLine="632"/>
      </w:pPr>
      <w:r>
        <w:rPr>
          <w:rFonts w:hint="eastAsia"/>
        </w:rPr>
        <w:t>（三）申报材料：</w:t>
      </w:r>
    </w:p>
    <w:p>
      <w:pPr>
        <w:spacing w:line="520" w:lineRule="exact"/>
        <w:ind w:firstLine="632"/>
      </w:pPr>
      <w:r>
        <w:rPr>
          <w:rFonts w:hint="eastAsia"/>
        </w:rPr>
        <w:t>境外采购商奖补资金申请表、邀请境外采购商名单汇总表、采购商护照复印件（首页及入境签证页）、酒店入住记录（证明、发票）、采购商在市场集聚区采购照片。</w:t>
      </w:r>
    </w:p>
    <w:p>
      <w:pPr>
        <w:pStyle w:val="3"/>
        <w:spacing w:line="520" w:lineRule="exact"/>
        <w:ind w:firstLine="632"/>
      </w:pPr>
      <w:r>
        <w:rPr>
          <w:rFonts w:hint="eastAsia"/>
        </w:rPr>
        <w:t>（四）审批流程：</w:t>
      </w:r>
    </w:p>
    <w:p>
      <w:pPr>
        <w:spacing w:line="520" w:lineRule="exact"/>
        <w:ind w:firstLine="632"/>
        <w:rPr>
          <w:rFonts w:ascii="仿宋" w:hAnsi="仿宋"/>
          <w:szCs w:val="32"/>
        </w:rPr>
      </w:pPr>
      <w:r>
        <w:rPr>
          <w:rFonts w:ascii="仿宋" w:hAnsi="仿宋"/>
          <w:szCs w:val="32"/>
        </w:rPr>
        <w:t>1.</w:t>
      </w:r>
      <w:r>
        <w:rPr>
          <w:rFonts w:hint="eastAsia" w:ascii="仿宋" w:hAnsi="仿宋"/>
          <w:szCs w:val="32"/>
        </w:rPr>
        <w:t>本地供货商、代理商（外贸公司）在邀请的境外采购商在海城市场集聚区行程结束后，向西柳服装集团提交申报材料；</w:t>
      </w:r>
    </w:p>
    <w:p>
      <w:pPr>
        <w:spacing w:line="520" w:lineRule="exact"/>
        <w:ind w:firstLine="632"/>
        <w:rPr>
          <w:rFonts w:ascii="仿宋" w:hAnsi="仿宋"/>
          <w:szCs w:val="32"/>
        </w:rPr>
      </w:pPr>
      <w:r>
        <w:rPr>
          <w:rFonts w:ascii="仿宋" w:hAnsi="仿宋"/>
          <w:szCs w:val="32"/>
        </w:rPr>
        <w:t>2.</w:t>
      </w:r>
      <w:r>
        <w:rPr>
          <w:rFonts w:hint="eastAsia" w:ascii="仿宋" w:hAnsi="仿宋"/>
          <w:szCs w:val="32"/>
        </w:rPr>
        <w:t>西柳服装集团完成申报材料审核后按季度出具初审意见（一式两份）；</w:t>
      </w:r>
    </w:p>
    <w:p>
      <w:pPr>
        <w:pStyle w:val="2"/>
        <w:spacing w:line="5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ascii="仿宋" w:hAnsi="仿宋" w:eastAsia="仿宋" w:cs="Times New Roman"/>
          <w:sz w:val="32"/>
          <w:szCs w:val="32"/>
        </w:rPr>
        <w:t>3.</w:t>
      </w:r>
      <w:r>
        <w:rPr>
          <w:rFonts w:hint="eastAsia" w:ascii="仿宋" w:hAnsi="仿宋" w:eastAsia="仿宋" w:cs="Times New Roman"/>
          <w:sz w:val="32"/>
          <w:szCs w:val="32"/>
        </w:rPr>
        <w:t>海城市商务局依据西柳服装集团的初审意见，出具审核</w:t>
      </w:r>
    </w:p>
    <w:p>
      <w:pPr>
        <w:pStyle w:val="2"/>
        <w:spacing w:line="520" w:lineRule="exact"/>
        <w:jc w:val="both"/>
        <w:rPr>
          <w:rFonts w:ascii="仿宋" w:hAnsi="仿宋" w:eastAsia="仿宋" w:cs="Times New Roman"/>
          <w:sz w:val="32"/>
          <w:szCs w:val="32"/>
        </w:rPr>
      </w:pPr>
      <w:r>
        <w:rPr>
          <w:rFonts w:hint="eastAsia" w:ascii="仿宋" w:hAnsi="仿宋" w:eastAsia="仿宋" w:cs="Times New Roman"/>
          <w:color w:val="auto"/>
          <w:sz w:val="32"/>
          <w:szCs w:val="32"/>
        </w:rPr>
        <w:t>意见报</w:t>
      </w:r>
      <w:r>
        <w:rPr>
          <w:rFonts w:hint="eastAsia" w:ascii="仿宋" w:hAnsi="仿宋" w:eastAsia="仿宋" w:cs="Times New Roman"/>
          <w:color w:val="auto"/>
          <w:sz w:val="32"/>
          <w:szCs w:val="32"/>
          <w:lang w:eastAsia="zh-CN"/>
        </w:rPr>
        <w:t>市政府</w:t>
      </w:r>
      <w:r>
        <w:rPr>
          <w:rFonts w:hint="eastAsia" w:ascii="仿宋" w:hAnsi="仿宋" w:eastAsia="仿宋" w:cs="Times New Roman"/>
          <w:sz w:val="32"/>
          <w:szCs w:val="32"/>
        </w:rPr>
        <w:t>领导签批；</w:t>
      </w:r>
    </w:p>
    <w:p>
      <w:pPr>
        <w:spacing w:line="520" w:lineRule="exact"/>
        <w:ind w:firstLine="632"/>
        <w:rPr>
          <w:rFonts w:ascii="仿宋" w:hAnsi="仿宋" w:cs="Times New Roman"/>
        </w:rPr>
      </w:pPr>
      <w:r>
        <w:rPr>
          <w:rFonts w:ascii="仿宋" w:hAnsi="仿宋"/>
        </w:rPr>
        <w:t>4.</w:t>
      </w:r>
      <w:r>
        <w:rPr>
          <w:rFonts w:hint="eastAsia" w:ascii="仿宋" w:hAnsi="仿宋"/>
        </w:rPr>
        <w:t>海城市财政局按照签批意见发放奖补资金。</w:t>
      </w:r>
    </w:p>
    <w:p>
      <w:pPr>
        <w:ind w:firstLine="0" w:firstLineChars="0"/>
        <w:rPr>
          <w:rFonts w:ascii="黑体" w:hAnsi="黑体" w:eastAsia="黑体"/>
          <w:bCs/>
          <w:szCs w:val="32"/>
        </w:rPr>
      </w:pPr>
      <w:r>
        <w:rPr>
          <w:rFonts w:hint="eastAsia" w:ascii="黑体" w:hAnsi="黑体" w:eastAsia="黑体"/>
          <w:bCs/>
          <w:szCs w:val="32"/>
        </w:rPr>
        <w:t>附件</w:t>
      </w:r>
      <w:r>
        <w:rPr>
          <w:rFonts w:ascii="黑体" w:hAnsi="黑体" w:eastAsia="黑体"/>
          <w:bCs/>
          <w:szCs w:val="32"/>
        </w:rPr>
        <w:t>2</w:t>
      </w:r>
    </w:p>
    <w:p>
      <w:pPr>
        <w:ind w:firstLine="0" w:firstLineChars="0"/>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支持贸易促进</w:t>
      </w:r>
      <w:r>
        <w:rPr>
          <w:rFonts w:hint="eastAsia" w:asciiTheme="minorEastAsia" w:hAnsiTheme="minorEastAsia" w:eastAsiaTheme="minorEastAsia"/>
          <w:b/>
          <w:bCs/>
          <w:sz w:val="44"/>
          <w:szCs w:val="44"/>
          <w:lang w:eastAsia="zh-CN"/>
        </w:rPr>
        <w:t>项目</w:t>
      </w:r>
      <w:r>
        <w:rPr>
          <w:rFonts w:hint="eastAsia" w:asciiTheme="minorEastAsia" w:hAnsiTheme="minorEastAsia" w:eastAsiaTheme="minorEastAsia"/>
          <w:b/>
          <w:bCs/>
          <w:sz w:val="44"/>
          <w:szCs w:val="44"/>
        </w:rPr>
        <w:t>实施细则</w:t>
      </w:r>
    </w:p>
    <w:p>
      <w:pPr>
        <w:pStyle w:val="3"/>
        <w:spacing w:line="520" w:lineRule="exact"/>
        <w:ind w:firstLine="632"/>
      </w:pPr>
    </w:p>
    <w:p>
      <w:pPr>
        <w:pStyle w:val="3"/>
        <w:widowControl w:val="0"/>
        <w:spacing w:line="500" w:lineRule="exact"/>
        <w:ind w:firstLine="632"/>
      </w:pPr>
      <w:r>
        <w:rPr>
          <w:rFonts w:hint="eastAsia"/>
        </w:rPr>
        <w:t>（一）支持范围：</w:t>
      </w:r>
    </w:p>
    <w:p>
      <w:pPr>
        <w:widowControl w:val="0"/>
        <w:spacing w:line="500" w:lineRule="exact"/>
        <w:ind w:firstLine="632"/>
      </w:pPr>
      <w:r>
        <w:rPr>
          <w:rFonts w:hint="eastAsia"/>
        </w:rPr>
        <w:t>对海城市域范围内依法登记注册、平台备案、在西柳市场集聚区采购，且通过市场采购贸易方式报关出口累计额金额达到</w:t>
      </w:r>
      <w:r>
        <w:t>50</w:t>
      </w:r>
      <w:r>
        <w:rPr>
          <w:rFonts w:hint="eastAsia"/>
        </w:rPr>
        <w:t>万美元以上（含</w:t>
      </w:r>
      <w:r>
        <w:t>50</w:t>
      </w:r>
      <w:r>
        <w:rPr>
          <w:rFonts w:hint="eastAsia"/>
        </w:rPr>
        <w:t>万美元）的对外贸易经营者（外贸公司），采取定额方式给予国内物流、仓储、报关、港杂等环节的综合物流奖补。</w:t>
      </w:r>
    </w:p>
    <w:p>
      <w:pPr>
        <w:pStyle w:val="3"/>
        <w:widowControl w:val="0"/>
        <w:spacing w:line="500" w:lineRule="exact"/>
        <w:ind w:firstLine="632"/>
      </w:pPr>
      <w:r>
        <w:rPr>
          <w:rFonts w:hint="eastAsia"/>
        </w:rPr>
        <w:t>（二）奖补标准：</w:t>
      </w:r>
    </w:p>
    <w:p>
      <w:pPr>
        <w:widowControl w:val="0"/>
        <w:spacing w:line="500" w:lineRule="exact"/>
        <w:ind w:firstLine="632"/>
      </w:pPr>
      <w:r>
        <w:rPr>
          <w:rFonts w:hint="eastAsia"/>
        </w:rPr>
        <w:t>以本地转关模式报关出口的业务，按照出口重量（毛重），每吨货物给予</w:t>
      </w:r>
      <w:r>
        <w:t>600</w:t>
      </w:r>
      <w:r>
        <w:rPr>
          <w:rFonts w:hint="eastAsia"/>
        </w:rPr>
        <w:t>元人民币综合物流奖补；以省内通关一体化模式报关出口的业务，按照出口重量（毛重），每吨货物给予</w:t>
      </w:r>
      <w:r>
        <w:t>200</w:t>
      </w:r>
      <w:r>
        <w:rPr>
          <w:rFonts w:hint="eastAsia"/>
        </w:rPr>
        <w:t>元人民币综合物流奖补。</w:t>
      </w:r>
    </w:p>
    <w:p>
      <w:pPr>
        <w:pStyle w:val="3"/>
        <w:widowControl w:val="0"/>
        <w:spacing w:line="500" w:lineRule="exact"/>
        <w:ind w:firstLine="632"/>
      </w:pPr>
      <w:r>
        <w:rPr>
          <w:rFonts w:hint="eastAsia"/>
        </w:rPr>
        <w:t>（三）申报材料：</w:t>
      </w:r>
    </w:p>
    <w:p>
      <w:pPr>
        <w:widowControl w:val="0"/>
        <w:spacing w:line="500" w:lineRule="exact"/>
        <w:ind w:firstLine="632"/>
      </w:pPr>
      <w:r>
        <w:rPr>
          <w:rFonts w:hint="eastAsia"/>
        </w:rPr>
        <w:t>奖补资金申请表、报关汇总表、报关单等相关资料，所有申报资料应加盖申请主体公章（报关单除外）。</w:t>
      </w:r>
    </w:p>
    <w:p>
      <w:pPr>
        <w:pStyle w:val="3"/>
        <w:widowControl w:val="0"/>
        <w:spacing w:line="500" w:lineRule="exact"/>
        <w:ind w:firstLine="632"/>
      </w:pPr>
      <w:r>
        <w:rPr>
          <w:rFonts w:hint="eastAsia"/>
        </w:rPr>
        <w:t>（四）审批流程：</w:t>
      </w:r>
    </w:p>
    <w:p>
      <w:pPr>
        <w:widowControl w:val="0"/>
        <w:spacing w:line="500" w:lineRule="exact"/>
        <w:ind w:firstLine="632"/>
      </w:pPr>
      <w:r>
        <w:t>1.</w:t>
      </w:r>
      <w:r>
        <w:rPr>
          <w:rFonts w:hint="eastAsia"/>
        </w:rPr>
        <w:t>申请奖补资金的对外贸易经营者，按季度向海城市市场采购贸易服务中心提交申报材料（一式两份）；</w:t>
      </w:r>
    </w:p>
    <w:p>
      <w:pPr>
        <w:widowControl w:val="0"/>
        <w:spacing w:line="500" w:lineRule="exact"/>
        <w:ind w:firstLine="632"/>
      </w:pPr>
      <w:r>
        <w:t>2.</w:t>
      </w:r>
      <w:r>
        <w:rPr>
          <w:rFonts w:hint="eastAsia"/>
        </w:rPr>
        <w:t>海城市市场采购贸易服务中心在完成申报材料审核及平台数据对比后出具初审意见；</w:t>
      </w:r>
    </w:p>
    <w:p>
      <w:pPr>
        <w:widowControl w:val="0"/>
        <w:spacing w:line="500" w:lineRule="exact"/>
        <w:ind w:firstLine="632"/>
      </w:pPr>
      <w:r>
        <w:t>3.</w:t>
      </w:r>
      <w:r>
        <w:rPr>
          <w:rFonts w:hint="eastAsia"/>
        </w:rPr>
        <w:t>海城市商务局依据海城市市场采购贸易服务中心的初审意见，出具审核意见报</w:t>
      </w:r>
      <w:r>
        <w:rPr>
          <w:rFonts w:hint="eastAsia"/>
          <w:color w:val="auto"/>
          <w:lang w:eastAsia="zh-CN"/>
        </w:rPr>
        <w:t>市政府</w:t>
      </w:r>
      <w:r>
        <w:rPr>
          <w:rFonts w:hint="eastAsia"/>
        </w:rPr>
        <w:t>领导签批；</w:t>
      </w:r>
    </w:p>
    <w:p>
      <w:pPr>
        <w:widowControl w:val="0"/>
        <w:spacing w:line="500" w:lineRule="exact"/>
        <w:ind w:firstLine="632"/>
        <w:rPr>
          <w:b/>
          <w:bCs/>
          <w:sz w:val="28"/>
          <w:szCs w:val="28"/>
        </w:rPr>
      </w:pPr>
      <w:r>
        <w:t>4.</w:t>
      </w:r>
      <w:r>
        <w:rPr>
          <w:rFonts w:hint="eastAsia"/>
        </w:rPr>
        <w:t>海城市财政局按照签批意见发放奖补资金。</w:t>
      </w:r>
    </w:p>
    <w:p>
      <w:pPr>
        <w:ind w:firstLine="0" w:firstLineChars="0"/>
        <w:rPr>
          <w:rFonts w:ascii="黑体" w:hAnsi="黑体" w:eastAsia="黑体"/>
          <w:bCs/>
          <w:szCs w:val="32"/>
        </w:rPr>
      </w:pPr>
      <w:r>
        <w:rPr>
          <w:rFonts w:hint="eastAsia" w:ascii="黑体" w:hAnsi="黑体" w:eastAsia="黑体"/>
          <w:bCs/>
          <w:szCs w:val="32"/>
        </w:rPr>
        <w:t>附件</w:t>
      </w:r>
      <w:r>
        <w:rPr>
          <w:rFonts w:ascii="黑体" w:hAnsi="黑体" w:eastAsia="黑体"/>
          <w:bCs/>
          <w:szCs w:val="32"/>
        </w:rPr>
        <w:t>3</w:t>
      </w:r>
    </w:p>
    <w:p>
      <w:pPr>
        <w:ind w:firstLine="0" w:firstLineChars="0"/>
        <w:rPr>
          <w:rFonts w:ascii="黑体" w:hAnsi="黑体" w:eastAsia="黑体"/>
          <w:bCs/>
          <w:szCs w:val="32"/>
        </w:rPr>
      </w:pPr>
    </w:p>
    <w:p>
      <w:pPr>
        <w:spacing w:line="520" w:lineRule="exact"/>
        <w:ind w:firstLine="0" w:firstLineChars="0"/>
        <w:jc w:val="center"/>
        <w:rPr>
          <w:rFonts w:ascii="宋体" w:hAnsi="宋体" w:eastAsia="宋体"/>
          <w:spacing w:val="-14"/>
          <w:sz w:val="44"/>
          <w:szCs w:val="44"/>
        </w:rPr>
      </w:pPr>
      <w:r>
        <w:rPr>
          <w:rFonts w:hint="eastAsia" w:ascii="宋体" w:hAnsi="宋体" w:eastAsia="宋体"/>
          <w:b/>
          <w:bCs/>
          <w:spacing w:val="-14"/>
          <w:sz w:val="44"/>
          <w:szCs w:val="44"/>
        </w:rPr>
        <w:t>支持辽宁出口商品展示中心建设运营实施细则</w:t>
      </w:r>
    </w:p>
    <w:p>
      <w:pPr>
        <w:pStyle w:val="3"/>
        <w:spacing w:line="520" w:lineRule="exact"/>
        <w:ind w:firstLine="632"/>
        <w:rPr>
          <w:rFonts w:eastAsia="仿宋_GB2312"/>
        </w:rPr>
      </w:pPr>
    </w:p>
    <w:p>
      <w:pPr>
        <w:pStyle w:val="3"/>
        <w:spacing w:line="520" w:lineRule="exact"/>
        <w:ind w:firstLine="632"/>
        <w:rPr>
          <w:rFonts w:ascii="仿宋" w:hAnsi="仿宋" w:eastAsia="仿宋"/>
        </w:rPr>
      </w:pPr>
      <w:r>
        <w:rPr>
          <w:rFonts w:hint="eastAsia" w:ascii="仿宋" w:hAnsi="仿宋" w:eastAsia="仿宋"/>
        </w:rPr>
        <w:t>（一）对入驻辽宁出口商品展示中心的出口型生产加工企业（含个体工商户）、外贸代理公司（含国际物流企业、报关行等）的入驻费给予支持。对以上企业，按在西柳市场集聚区采购，且通过市场采购贸易方式报关出口累计额金额，优先排序提供免费办公场地（含场所租用、基础装修和物业管理等费用）。其它费用（特装费）按实际发生的</w:t>
      </w:r>
      <w:r>
        <w:rPr>
          <w:rFonts w:ascii="仿宋" w:hAnsi="仿宋" w:eastAsia="仿宋"/>
        </w:rPr>
        <w:t>50%</w:t>
      </w:r>
      <w:r>
        <w:rPr>
          <w:rFonts w:hint="eastAsia" w:ascii="仿宋" w:hAnsi="仿宋" w:eastAsia="仿宋"/>
        </w:rPr>
        <w:t>予以补贴，最高上限</w:t>
      </w:r>
      <w:r>
        <w:rPr>
          <w:rFonts w:ascii="仿宋" w:hAnsi="仿宋" w:eastAsia="仿宋"/>
        </w:rPr>
        <w:t>3000</w:t>
      </w:r>
      <w:r>
        <w:rPr>
          <w:rFonts w:hint="eastAsia" w:ascii="仿宋" w:hAnsi="仿宋" w:eastAsia="仿宋"/>
        </w:rPr>
        <w:t>元。</w:t>
      </w:r>
    </w:p>
    <w:p>
      <w:pPr>
        <w:spacing w:line="520" w:lineRule="exact"/>
        <w:ind w:firstLine="632"/>
        <w:rPr>
          <w:rFonts w:ascii="仿宋" w:hAnsi="仿宋"/>
        </w:rPr>
      </w:pPr>
      <w:r>
        <w:rPr>
          <w:rFonts w:hint="eastAsia" w:ascii="仿宋" w:hAnsi="仿宋"/>
        </w:rPr>
        <w:t>（二）对入驻展示中心的纺织服装箱包类企业（含个体工商户）给予组展和宣传方面的支持。按其通过市场采购贸易方式报关出口业绩，优先组织参与每年由西柳服装集团组织的以市场集群展形式参加的国内外专业展会（包括广交会、上海服博会等），并免收展位费，对各展会期间的广告宣传由组展方负责。</w:t>
      </w:r>
    </w:p>
    <w:p>
      <w:pPr>
        <w:spacing w:line="520" w:lineRule="exact"/>
        <w:ind w:firstLine="632"/>
        <w:rPr>
          <w:rFonts w:hint="eastAsia" w:ascii="仿宋" w:hAnsi="仿宋"/>
        </w:rPr>
      </w:pPr>
      <w:r>
        <w:rPr>
          <w:rFonts w:hint="eastAsia" w:ascii="仿宋" w:hAnsi="仿宋"/>
        </w:rPr>
        <w:t>（三）辽宁出口商品展示中心的招商宣传、运营管理由西柳服装集团负责。出口商品展示中心的招商宣传、运营管理等费用由市财政专项资金予以支持。</w:t>
      </w:r>
    </w:p>
    <w:p>
      <w:pPr>
        <w:spacing w:line="520" w:lineRule="exact"/>
        <w:ind w:firstLine="632"/>
        <w:rPr>
          <w:rFonts w:hint="eastAsia" w:ascii="仿宋" w:hAnsi="仿宋"/>
        </w:rPr>
      </w:pPr>
    </w:p>
    <w:p>
      <w:pPr>
        <w:spacing w:line="520" w:lineRule="exact"/>
        <w:ind w:firstLine="632"/>
        <w:rPr>
          <w:rFonts w:hint="eastAsia" w:ascii="仿宋" w:hAnsi="仿宋"/>
        </w:rPr>
      </w:pPr>
    </w:p>
    <w:p>
      <w:pPr>
        <w:spacing w:line="520" w:lineRule="exact"/>
        <w:ind w:firstLine="632"/>
        <w:rPr>
          <w:rFonts w:hint="eastAsia" w:ascii="仿宋" w:hAnsi="仿宋"/>
        </w:rPr>
      </w:pPr>
    </w:p>
    <w:p>
      <w:pPr>
        <w:spacing w:line="520" w:lineRule="exact"/>
        <w:ind w:firstLine="632"/>
        <w:rPr>
          <w:rFonts w:hint="eastAsia" w:ascii="仿宋" w:hAnsi="仿宋"/>
        </w:rPr>
      </w:pPr>
    </w:p>
    <w:p>
      <w:pPr>
        <w:spacing w:line="520" w:lineRule="exact"/>
        <w:ind w:firstLine="632"/>
        <w:rPr>
          <w:rFonts w:hint="eastAsia" w:ascii="仿宋" w:hAnsi="仿宋"/>
        </w:rPr>
      </w:pPr>
    </w:p>
    <w:p>
      <w:pPr>
        <w:ind w:firstLine="0" w:firstLineChars="0"/>
        <w:rPr>
          <w:rFonts w:hint="eastAsia" w:ascii="黑体" w:hAnsi="黑体" w:eastAsia="黑体"/>
          <w:bCs/>
          <w:szCs w:val="32"/>
          <w:lang w:eastAsia="zh-CN"/>
        </w:rPr>
      </w:pPr>
      <w:r>
        <w:rPr>
          <w:rFonts w:hint="eastAsia" w:ascii="黑体" w:hAnsi="黑体" w:eastAsia="黑体"/>
          <w:bCs/>
          <w:szCs w:val="32"/>
        </w:rPr>
        <w:t>附件</w:t>
      </w:r>
      <w:r>
        <w:rPr>
          <w:rFonts w:hint="eastAsia" w:ascii="黑体" w:hAnsi="黑体" w:eastAsia="黑体"/>
          <w:bCs/>
          <w:szCs w:val="32"/>
          <w:lang w:val="en-US" w:eastAsia="zh-CN"/>
        </w:rPr>
        <w:t>4</w:t>
      </w:r>
    </w:p>
    <w:p>
      <w:pPr>
        <w:pStyle w:val="2"/>
        <w:jc w:val="both"/>
        <w:rPr>
          <w:rFonts w:hint="eastAsia" w:ascii="宋体" w:hAnsi="宋体" w:eastAsia="宋体"/>
          <w:b/>
          <w:lang w:eastAsia="zh-CN"/>
        </w:rPr>
      </w:pPr>
    </w:p>
    <w:p>
      <w:pPr>
        <w:pStyle w:val="2"/>
        <w:rPr>
          <w:rFonts w:hint="eastAsia" w:ascii="宋体" w:hAnsi="宋体" w:eastAsia="宋体"/>
          <w:b/>
          <w:lang w:eastAsia="zh-CN"/>
        </w:rPr>
      </w:pPr>
      <w:r>
        <w:rPr>
          <w:rFonts w:hint="eastAsia" w:ascii="宋体" w:hAnsi="宋体" w:eastAsia="宋体"/>
          <w:b/>
          <w:lang w:eastAsia="zh-CN"/>
        </w:rPr>
        <w:t>支持</w:t>
      </w:r>
      <w:r>
        <w:rPr>
          <w:rFonts w:hint="eastAsia" w:ascii="宋体" w:hAnsi="宋体" w:eastAsia="宋体"/>
          <w:b/>
        </w:rPr>
        <w:t>企业开拓国际市场</w:t>
      </w:r>
      <w:r>
        <w:rPr>
          <w:rFonts w:hint="eastAsia" w:ascii="宋体" w:hAnsi="宋体" w:eastAsia="宋体"/>
          <w:b/>
          <w:lang w:eastAsia="zh-CN"/>
        </w:rPr>
        <w:t>项目实施细则</w:t>
      </w:r>
    </w:p>
    <w:p>
      <w:pPr>
        <w:ind w:firstLine="632"/>
      </w:pPr>
    </w:p>
    <w:p>
      <w:pPr>
        <w:ind w:firstLine="632"/>
      </w:pPr>
      <w:r>
        <w:rPr>
          <w:rFonts w:hint="eastAsia"/>
        </w:rPr>
        <w:t>为有效推进我市对外开放工作，支持我市企业积极开拓国际国内市场，不断扩大我市国内外知名度和影响力，全面推动我市外向型经济持续健康发展，促进外贸转型升级，在充分利用国家商务部、省商务厅开拓国际市场专项资金基础上，制定我市企业开拓国际市场奖励办法如下：</w:t>
      </w:r>
    </w:p>
    <w:p>
      <w:pPr>
        <w:ind w:firstLine="632"/>
      </w:pPr>
      <w:r>
        <w:rPr>
          <w:rFonts w:hint="eastAsia" w:ascii="黑体" w:hAnsi="黑体" w:eastAsia="黑体"/>
        </w:rPr>
        <w:t xml:space="preserve">第一条 </w:t>
      </w:r>
      <w:r>
        <w:rPr>
          <w:rFonts w:ascii="黑体" w:hAnsi="黑体" w:eastAsia="黑体"/>
        </w:rPr>
        <w:t xml:space="preserve"> </w:t>
      </w:r>
      <w:r>
        <w:t xml:space="preserve"> </w:t>
      </w:r>
      <w:r>
        <w:rPr>
          <w:rFonts w:hint="eastAsia"/>
        </w:rPr>
        <w:t>鼓励我市企业参加国际展会。对参加省商务厅确认的国际重点展会的我市企业，给予每家企业每次参展1名工作人员参展招商费用（国际机票经济舱）实际发生全额的奖励，最高不超过1万元。每年每家企业最多奖励3次。</w:t>
      </w:r>
    </w:p>
    <w:p>
      <w:pPr>
        <w:ind w:firstLine="632"/>
      </w:pPr>
      <w:r>
        <w:rPr>
          <w:rFonts w:hint="eastAsia" w:ascii="黑体" w:hAnsi="黑体" w:eastAsia="黑体"/>
        </w:rPr>
        <w:t xml:space="preserve">第二条 </w:t>
      </w:r>
      <w:r>
        <w:t xml:space="preserve">  </w:t>
      </w:r>
      <w:r>
        <w:rPr>
          <w:rFonts w:hint="eastAsia"/>
        </w:rPr>
        <w:t>鼓励我市企业海外销售（展示）中心宣传。对我市企业在境外开办的海外销售（展示）中心在海外开展的宣传活动等费用，按实际发生额给予5</w:t>
      </w:r>
      <w:r>
        <w:t>0</w:t>
      </w:r>
      <w:r>
        <w:rPr>
          <w:rFonts w:hint="eastAsia"/>
        </w:rPr>
        <w:t>%的奖励，最高不超过2</w:t>
      </w:r>
      <w:r>
        <w:t>0</w:t>
      </w:r>
      <w:r>
        <w:rPr>
          <w:rFonts w:hint="eastAsia"/>
        </w:rPr>
        <w:t>万元。每年每企业最多奖励1次。</w:t>
      </w:r>
    </w:p>
    <w:p>
      <w:pPr>
        <w:ind w:firstLine="632"/>
      </w:pPr>
      <w:r>
        <w:rPr>
          <w:rFonts w:hint="eastAsia" w:ascii="黑体" w:hAnsi="黑体" w:eastAsia="黑体"/>
        </w:rPr>
        <w:t xml:space="preserve">第三条 </w:t>
      </w:r>
      <w:r>
        <w:t xml:space="preserve">  </w:t>
      </w:r>
      <w:r>
        <w:rPr>
          <w:rFonts w:hint="eastAsia"/>
        </w:rPr>
        <w:t>鼓励我市企业利用中欧班列出口。给予我市利用中欧班列出口到欧洲、中亚及“一带一路”沿线等国家的企业5</w:t>
      </w:r>
      <w:r>
        <w:t>0</w:t>
      </w:r>
      <w:r>
        <w:rPr>
          <w:rFonts w:hint="eastAsia"/>
        </w:rPr>
        <w:t>%的运费奖励，每集装箱最多不超过3万元。</w:t>
      </w:r>
    </w:p>
    <w:p>
      <w:pPr>
        <w:widowControl w:val="0"/>
        <w:ind w:firstLine="632"/>
      </w:pPr>
      <w:r>
        <w:rPr>
          <w:rFonts w:hint="eastAsia" w:ascii="黑体" w:hAnsi="黑体" w:eastAsia="黑体"/>
        </w:rPr>
        <w:t xml:space="preserve">第四条 </w:t>
      </w:r>
      <w:r>
        <w:t xml:space="preserve">  </w:t>
      </w:r>
      <w:r>
        <w:rPr>
          <w:rFonts w:hint="eastAsia"/>
        </w:rPr>
        <w:t>鼓励我市企业开展跨境电商业务。对自建跨境电商平台的企业给予平台建设费5</w:t>
      </w:r>
      <w:r>
        <w:t>0</w:t>
      </w:r>
      <w:r>
        <w:rPr>
          <w:rFonts w:hint="eastAsia"/>
        </w:rPr>
        <w:t>%的一次性奖励，最高不超过1</w:t>
      </w:r>
      <w:r>
        <w:t>00</w:t>
      </w:r>
      <w:r>
        <w:rPr>
          <w:rFonts w:hint="eastAsia"/>
        </w:rPr>
        <w:t>万元。给予利用现有平台开展跨境业务的企业，给予入驻费5</w:t>
      </w:r>
      <w:r>
        <w:t>0</w:t>
      </w:r>
      <w:r>
        <w:rPr>
          <w:rFonts w:hint="eastAsia"/>
        </w:rPr>
        <w:t>%的一次性奖励，最高不超过3万元。</w:t>
      </w:r>
    </w:p>
    <w:p>
      <w:pPr>
        <w:ind w:firstLine="632"/>
        <w:rPr>
          <w:rFonts w:hint="eastAsia" w:eastAsia="仿宋"/>
          <w:lang w:eastAsia="zh-CN"/>
        </w:rPr>
      </w:pPr>
      <w:r>
        <w:rPr>
          <w:rFonts w:hint="eastAsia" w:ascii="黑体" w:hAnsi="黑体" w:eastAsia="黑体"/>
        </w:rPr>
        <w:t xml:space="preserve">第五条 </w:t>
      </w:r>
      <w:r>
        <w:rPr>
          <w:rFonts w:ascii="黑体" w:hAnsi="黑体" w:eastAsia="黑体"/>
        </w:rPr>
        <w:t xml:space="preserve"> </w:t>
      </w:r>
      <w:r>
        <w:t xml:space="preserve"> </w:t>
      </w:r>
      <w:r>
        <w:rPr>
          <w:rFonts w:hint="eastAsia"/>
          <w:color w:val="auto"/>
        </w:rPr>
        <w:t>鼓励我市企业参加广交会等国内重点展会。对我市纺织服装箱包类企业</w:t>
      </w:r>
      <w:r>
        <w:rPr>
          <w:rFonts w:hint="eastAsia"/>
          <w:color w:val="auto"/>
          <w:lang w:eastAsia="zh-CN"/>
        </w:rPr>
        <w:t>，</w:t>
      </w:r>
      <w:r>
        <w:rPr>
          <w:rFonts w:hint="eastAsia"/>
          <w:color w:val="auto"/>
        </w:rPr>
        <w:t>给予</w:t>
      </w:r>
      <w:r>
        <w:rPr>
          <w:rFonts w:hint="eastAsia"/>
          <w:color w:val="auto"/>
          <w:lang w:eastAsia="zh-CN"/>
        </w:rPr>
        <w:t>广交会展位费实际发生的全额奖励。</w:t>
      </w:r>
      <w:r>
        <w:rPr>
          <w:rFonts w:hint="eastAsia"/>
          <w:color w:val="auto"/>
        </w:rPr>
        <w:t>由西柳服装集团</w:t>
      </w:r>
      <w:r>
        <w:rPr>
          <w:rFonts w:hint="eastAsia"/>
          <w:color w:val="auto"/>
          <w:lang w:eastAsia="zh-CN"/>
        </w:rPr>
        <w:t>和南台箱包有限公司</w:t>
      </w:r>
      <w:r>
        <w:rPr>
          <w:rFonts w:hint="eastAsia"/>
          <w:color w:val="auto"/>
        </w:rPr>
        <w:t>组织的以市场集群展形式参加的国内外专业展会，对各展会期间的展位费</w:t>
      </w:r>
      <w:r>
        <w:rPr>
          <w:rFonts w:hint="eastAsia"/>
          <w:color w:val="auto"/>
          <w:lang w:eastAsia="zh-CN"/>
        </w:rPr>
        <w:t>、特装费和</w:t>
      </w:r>
      <w:r>
        <w:rPr>
          <w:rFonts w:hint="eastAsia"/>
          <w:color w:val="auto"/>
        </w:rPr>
        <w:t>广告宣传</w:t>
      </w:r>
      <w:r>
        <w:rPr>
          <w:rFonts w:hint="eastAsia"/>
          <w:color w:val="auto"/>
          <w:lang w:eastAsia="zh-CN"/>
        </w:rPr>
        <w:t>费等，根据实际发生金额给予全额</w:t>
      </w:r>
      <w:r>
        <w:rPr>
          <w:rFonts w:hint="eastAsia"/>
          <w:color w:val="auto"/>
        </w:rPr>
        <w:t>支持（</w:t>
      </w:r>
      <w:r>
        <w:rPr>
          <w:rFonts w:hint="eastAsia"/>
          <w:color w:val="auto"/>
          <w:lang w:eastAsia="zh-CN"/>
        </w:rPr>
        <w:t>省市上级专项奖励的，不可重复申请</w:t>
      </w:r>
      <w:r>
        <w:rPr>
          <w:rFonts w:hint="eastAsia"/>
          <w:color w:val="auto"/>
        </w:rPr>
        <w:t>）。</w:t>
      </w:r>
    </w:p>
    <w:p>
      <w:pPr>
        <w:ind w:firstLine="632"/>
      </w:pPr>
      <w:r>
        <w:rPr>
          <w:rFonts w:hint="eastAsia" w:ascii="黑体" w:hAnsi="黑体" w:eastAsia="黑体"/>
        </w:rPr>
        <w:t xml:space="preserve">第六条 </w:t>
      </w:r>
      <w:r>
        <w:t xml:space="preserve">  </w:t>
      </w:r>
      <w:r>
        <w:rPr>
          <w:rFonts w:hint="eastAsia"/>
        </w:rPr>
        <w:t>本办法执行期暂定为一年，自公布之日起执行，</w:t>
      </w:r>
      <w:r>
        <w:rPr>
          <w:rFonts w:hint="eastAsia"/>
          <w:lang w:eastAsia="zh-CN"/>
        </w:rPr>
        <w:t>对</w:t>
      </w:r>
      <w:r>
        <w:rPr>
          <w:rFonts w:hint="eastAsia"/>
          <w:lang w:val="en-US" w:eastAsia="zh-CN"/>
        </w:rPr>
        <w:t>2024年1月1日至12月31日期间内发生的相关费用予以支持。</w:t>
      </w:r>
      <w:r>
        <w:rPr>
          <w:rFonts w:hint="eastAsia"/>
        </w:rPr>
        <w:t xml:space="preserve">如与上级相关法律法规发生冲突，按照上级法律法规执行。 </w:t>
      </w:r>
    </w:p>
    <w:p>
      <w:pPr>
        <w:ind w:firstLine="632"/>
      </w:pPr>
      <w:r>
        <w:rPr>
          <w:rFonts w:hint="eastAsia"/>
        </w:rPr>
        <w:t>本办法由海城市商务局负责解释。</w:t>
      </w:r>
    </w:p>
    <w:p>
      <w:pPr>
        <w:spacing w:line="520" w:lineRule="exact"/>
        <w:ind w:left="0" w:leftChars="0" w:firstLine="0" w:firstLineChars="0"/>
        <w:rPr>
          <w:rFonts w:hint="eastAsia" w:ascii="仿宋" w:hAnsi="仿宋"/>
        </w:rPr>
      </w:pPr>
    </w:p>
    <w:p>
      <w:pPr>
        <w:ind w:firstLine="632"/>
        <w:jc w:val="right"/>
      </w:pPr>
    </w:p>
    <w:sectPr>
      <w:headerReference r:id="rId7" w:type="first"/>
      <w:footerReference r:id="rId10" w:type="first"/>
      <w:headerReference r:id="rId5" w:type="default"/>
      <w:footerReference r:id="rId8" w:type="default"/>
      <w:headerReference r:id="rId6" w:type="even"/>
      <w:footerReference r:id="rId9" w:type="even"/>
      <w:pgSz w:w="11906" w:h="16838"/>
      <w:pgMar w:top="1701" w:right="1701" w:bottom="1701" w:left="1701" w:header="851" w:footer="992" w:gutter="0"/>
      <w:pgNumType w:fmt="numberInDash"/>
      <w:cols w:space="425"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99544"/>
      <w:docPartObj>
        <w:docPartGallery w:val="autotext"/>
      </w:docPartObj>
    </w:sdtPr>
    <w:sdtContent>
      <w:p>
        <w:pPr>
          <w:pStyle w:val="7"/>
          <w:ind w:firstLine="360"/>
          <w:jc w:val="center"/>
        </w:pPr>
        <w:r>
          <w:rPr>
            <w:rFonts w:ascii="仿宋" w:hAnsi="仿宋"/>
            <w:sz w:val="28"/>
            <w:szCs w:val="28"/>
          </w:rPr>
          <w:fldChar w:fldCharType="begin"/>
        </w:r>
        <w:r>
          <w:rPr>
            <w:rFonts w:ascii="仿宋" w:hAnsi="仿宋"/>
            <w:sz w:val="28"/>
            <w:szCs w:val="28"/>
          </w:rPr>
          <w:instrText xml:space="preserve"> PAGE   \* MERGEFORMAT </w:instrText>
        </w:r>
        <w:r>
          <w:rPr>
            <w:rFonts w:ascii="仿宋" w:hAnsi="仿宋"/>
            <w:sz w:val="28"/>
            <w:szCs w:val="28"/>
          </w:rPr>
          <w:fldChar w:fldCharType="separate"/>
        </w:r>
        <w:r>
          <w:rPr>
            <w:rFonts w:ascii="仿宋" w:hAnsi="仿宋"/>
            <w:sz w:val="28"/>
            <w:szCs w:val="28"/>
            <w:lang w:val="zh-CN"/>
          </w:rPr>
          <w:t>-</w:t>
        </w:r>
        <w:r>
          <w:rPr>
            <w:rFonts w:ascii="仿宋" w:hAnsi="仿宋"/>
            <w:sz w:val="28"/>
            <w:szCs w:val="28"/>
          </w:rPr>
          <w:t xml:space="preserve"> 6 -</w:t>
        </w:r>
        <w:r>
          <w:rPr>
            <w:rFonts w:ascii="仿宋" w:hAnsi="仿宋"/>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center"/>
      <w:rPr>
        <w:rFonts w:asciiTheme="minorEastAsia" w:hAnsiTheme="minorEastAsia" w:eastAsiaTheme="minorEastAsia"/>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true"/>
  <w:bordersDoNotSurroundFooter w:val="true"/>
  <w:documentProtection w:enforcement="0"/>
  <w:defaultTabStop w:val="420"/>
  <w:drawingGridHorizontalSpacing w:val="158"/>
  <w:drawingGridVerticalSpacing w:val="57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hNGVhN2UwYjJjOGI1MzA0ZjBlNTI5OGQyYTY1NjYifQ=="/>
  </w:docVars>
  <w:rsids>
    <w:rsidRoot w:val="13124BA7"/>
    <w:rsid w:val="00000850"/>
    <w:rsid w:val="000567DB"/>
    <w:rsid w:val="000700E9"/>
    <w:rsid w:val="000B4989"/>
    <w:rsid w:val="000D26BA"/>
    <w:rsid w:val="001013AE"/>
    <w:rsid w:val="00105BAF"/>
    <w:rsid w:val="00162BAA"/>
    <w:rsid w:val="001F5392"/>
    <w:rsid w:val="00206FA5"/>
    <w:rsid w:val="00256AE4"/>
    <w:rsid w:val="002C7B5D"/>
    <w:rsid w:val="00364A6E"/>
    <w:rsid w:val="00391E2A"/>
    <w:rsid w:val="003A4D33"/>
    <w:rsid w:val="003B57B9"/>
    <w:rsid w:val="003C7CC7"/>
    <w:rsid w:val="004235E5"/>
    <w:rsid w:val="00432545"/>
    <w:rsid w:val="00475427"/>
    <w:rsid w:val="00521663"/>
    <w:rsid w:val="00537026"/>
    <w:rsid w:val="005402D8"/>
    <w:rsid w:val="005939C9"/>
    <w:rsid w:val="005D6DFD"/>
    <w:rsid w:val="006137A6"/>
    <w:rsid w:val="006431FF"/>
    <w:rsid w:val="00700D6D"/>
    <w:rsid w:val="0077361F"/>
    <w:rsid w:val="00786CA8"/>
    <w:rsid w:val="007C5CEE"/>
    <w:rsid w:val="007D2812"/>
    <w:rsid w:val="00827665"/>
    <w:rsid w:val="0086402C"/>
    <w:rsid w:val="008B7B0C"/>
    <w:rsid w:val="008C74DD"/>
    <w:rsid w:val="00905080"/>
    <w:rsid w:val="00976969"/>
    <w:rsid w:val="00A41CEC"/>
    <w:rsid w:val="00A53331"/>
    <w:rsid w:val="00AF372B"/>
    <w:rsid w:val="00B417ED"/>
    <w:rsid w:val="00C004C6"/>
    <w:rsid w:val="00C441BE"/>
    <w:rsid w:val="00C95AD5"/>
    <w:rsid w:val="00CD36A6"/>
    <w:rsid w:val="00CE5662"/>
    <w:rsid w:val="00CE6772"/>
    <w:rsid w:val="00D266B6"/>
    <w:rsid w:val="00DB0C38"/>
    <w:rsid w:val="00DD43C7"/>
    <w:rsid w:val="00DF2034"/>
    <w:rsid w:val="00DF258E"/>
    <w:rsid w:val="00E32166"/>
    <w:rsid w:val="00E6607C"/>
    <w:rsid w:val="00EA7CC8"/>
    <w:rsid w:val="00F00ED9"/>
    <w:rsid w:val="00F11BF7"/>
    <w:rsid w:val="00F43A0B"/>
    <w:rsid w:val="00F662C4"/>
    <w:rsid w:val="00F67DE2"/>
    <w:rsid w:val="00F8006E"/>
    <w:rsid w:val="00F8397E"/>
    <w:rsid w:val="00F848A5"/>
    <w:rsid w:val="00FA2E4A"/>
    <w:rsid w:val="00FC4C88"/>
    <w:rsid w:val="00FF19D3"/>
    <w:rsid w:val="028553BD"/>
    <w:rsid w:val="04E728FB"/>
    <w:rsid w:val="061B08A2"/>
    <w:rsid w:val="07F21687"/>
    <w:rsid w:val="131119A8"/>
    <w:rsid w:val="13124BA7"/>
    <w:rsid w:val="15A66633"/>
    <w:rsid w:val="1E650635"/>
    <w:rsid w:val="1EF5A110"/>
    <w:rsid w:val="1F0E2C05"/>
    <w:rsid w:val="1FDFEAD0"/>
    <w:rsid w:val="208576AE"/>
    <w:rsid w:val="20AF2986"/>
    <w:rsid w:val="22F35370"/>
    <w:rsid w:val="24083164"/>
    <w:rsid w:val="249E7F26"/>
    <w:rsid w:val="2501161D"/>
    <w:rsid w:val="251A03D7"/>
    <w:rsid w:val="26EB3E67"/>
    <w:rsid w:val="27D402DB"/>
    <w:rsid w:val="292E6B43"/>
    <w:rsid w:val="2BF24BD3"/>
    <w:rsid w:val="2F124E51"/>
    <w:rsid w:val="2FFC51B2"/>
    <w:rsid w:val="2FFF65B1"/>
    <w:rsid w:val="340B4C6A"/>
    <w:rsid w:val="36777678"/>
    <w:rsid w:val="377F9255"/>
    <w:rsid w:val="37F0039A"/>
    <w:rsid w:val="38A47697"/>
    <w:rsid w:val="3BE832E7"/>
    <w:rsid w:val="3D7FE23D"/>
    <w:rsid w:val="3E704F26"/>
    <w:rsid w:val="3FAFB72C"/>
    <w:rsid w:val="42CD6DEA"/>
    <w:rsid w:val="43254C0B"/>
    <w:rsid w:val="44D051D2"/>
    <w:rsid w:val="4EDB4855"/>
    <w:rsid w:val="52FE3FEA"/>
    <w:rsid w:val="57A5435E"/>
    <w:rsid w:val="5AF2101F"/>
    <w:rsid w:val="5CFEF67F"/>
    <w:rsid w:val="5F864BC4"/>
    <w:rsid w:val="5FC52ECB"/>
    <w:rsid w:val="5FF87896"/>
    <w:rsid w:val="606F54FA"/>
    <w:rsid w:val="60DA4734"/>
    <w:rsid w:val="620936DD"/>
    <w:rsid w:val="63A454EE"/>
    <w:rsid w:val="658E6FFE"/>
    <w:rsid w:val="660353A9"/>
    <w:rsid w:val="665C1CBB"/>
    <w:rsid w:val="66C260CE"/>
    <w:rsid w:val="67F3B94C"/>
    <w:rsid w:val="6CFC2A1C"/>
    <w:rsid w:val="6EE910D4"/>
    <w:rsid w:val="6F394D3C"/>
    <w:rsid w:val="6FD74074"/>
    <w:rsid w:val="6FED6845"/>
    <w:rsid w:val="70FA4BB5"/>
    <w:rsid w:val="715F4F69"/>
    <w:rsid w:val="717F2B61"/>
    <w:rsid w:val="726B1893"/>
    <w:rsid w:val="743772E9"/>
    <w:rsid w:val="7A7C37CE"/>
    <w:rsid w:val="7BDF2100"/>
    <w:rsid w:val="7CB910B4"/>
    <w:rsid w:val="7D5AC2AC"/>
    <w:rsid w:val="7DF83342"/>
    <w:rsid w:val="7EBFA780"/>
    <w:rsid w:val="7F2BBC48"/>
    <w:rsid w:val="7FCBA059"/>
    <w:rsid w:val="7FF5C877"/>
    <w:rsid w:val="7FF7DD38"/>
    <w:rsid w:val="7FF9981E"/>
    <w:rsid w:val="A7FFBC24"/>
    <w:rsid w:val="AFBC3418"/>
    <w:rsid w:val="B8F59BA4"/>
    <w:rsid w:val="BB76AC22"/>
    <w:rsid w:val="BDE20A15"/>
    <w:rsid w:val="BEF695CB"/>
    <w:rsid w:val="C4C76AB7"/>
    <w:rsid w:val="CEEE994B"/>
    <w:rsid w:val="DA9F891B"/>
    <w:rsid w:val="DBED836E"/>
    <w:rsid w:val="DBFC1F3F"/>
    <w:rsid w:val="DF7F6340"/>
    <w:rsid w:val="E17FA566"/>
    <w:rsid w:val="E60B1082"/>
    <w:rsid w:val="E6CE84B4"/>
    <w:rsid w:val="EBDF0464"/>
    <w:rsid w:val="EF87289F"/>
    <w:rsid w:val="F14B188B"/>
    <w:rsid w:val="F3DF5278"/>
    <w:rsid w:val="F3FF6DC1"/>
    <w:rsid w:val="F6DFD733"/>
    <w:rsid w:val="F74EB754"/>
    <w:rsid w:val="FCEF7A78"/>
    <w:rsid w:val="FD653273"/>
    <w:rsid w:val="FDF6F4C3"/>
    <w:rsid w:val="FDFE0821"/>
    <w:rsid w:val="FEFFD71A"/>
    <w:rsid w:val="FF5FF7DC"/>
    <w:rsid w:val="FFE98E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200" w:firstLineChars="200"/>
      <w:jc w:val="both"/>
    </w:pPr>
    <w:rPr>
      <w:rFonts w:ascii="Times New Roman" w:hAnsi="Times New Roman" w:eastAsia="仿宋" w:cstheme="minorBidi"/>
      <w:kern w:val="2"/>
      <w:sz w:val="32"/>
      <w:szCs w:val="22"/>
      <w:lang w:val="en-US" w:eastAsia="zh-CN" w:bidi="ar-SA"/>
    </w:rPr>
  </w:style>
  <w:style w:type="paragraph" w:styleId="2">
    <w:name w:val="heading 1"/>
    <w:basedOn w:val="1"/>
    <w:next w:val="1"/>
    <w:link w:val="15"/>
    <w:qFormat/>
    <w:uiPriority w:val="9"/>
    <w:pPr>
      <w:widowControl w:val="0"/>
      <w:adjustRightInd w:val="0"/>
      <w:snapToGrid w:val="0"/>
      <w:ind w:firstLine="0" w:firstLineChars="0"/>
      <w:jc w:val="center"/>
      <w:outlineLvl w:val="0"/>
    </w:pPr>
    <w:rPr>
      <w:rFonts w:eastAsia="方正小标宋简体"/>
      <w:snapToGrid w:val="0"/>
      <w:kern w:val="0"/>
      <w:sz w:val="44"/>
    </w:rPr>
  </w:style>
  <w:style w:type="paragraph" w:styleId="3">
    <w:name w:val="heading 2"/>
    <w:basedOn w:val="1"/>
    <w:next w:val="1"/>
    <w:link w:val="16"/>
    <w:unhideWhenUsed/>
    <w:qFormat/>
    <w:uiPriority w:val="9"/>
    <w:pPr>
      <w:outlineLvl w:val="1"/>
    </w:pPr>
    <w:rPr>
      <w:rFonts w:ascii="Arial" w:hAnsi="Arial" w:eastAsia="黑体"/>
    </w:rPr>
  </w:style>
  <w:style w:type="paragraph" w:styleId="4">
    <w:name w:val="heading 3"/>
    <w:basedOn w:val="1"/>
    <w:next w:val="1"/>
    <w:link w:val="18"/>
    <w:unhideWhenUsed/>
    <w:qFormat/>
    <w:uiPriority w:val="9"/>
    <w:pPr>
      <w:outlineLvl w:val="2"/>
    </w:pPr>
    <w:rPr>
      <w:rFonts w:eastAsia="楷体"/>
    </w:rPr>
  </w:style>
  <w:style w:type="paragraph" w:styleId="5">
    <w:name w:val="heading 4"/>
    <w:basedOn w:val="1"/>
    <w:next w:val="1"/>
    <w:link w:val="20"/>
    <w:unhideWhenUsed/>
    <w:qFormat/>
    <w:uiPriority w:val="9"/>
    <w:pPr>
      <w:jc w:val="left"/>
      <w:outlineLvl w:val="3"/>
    </w:pPr>
    <w:rPr>
      <w:rFonts w:ascii="仿宋" w:hAnsi="仿宋" w:cstheme="majorBidi"/>
      <w:b/>
      <w:bCs/>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1"/>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17"/>
    <w:qFormat/>
    <w:uiPriority w:val="11"/>
    <w:pPr>
      <w:ind w:firstLine="0" w:firstLineChars="0"/>
      <w:jc w:val="center"/>
    </w:pPr>
    <w:rPr>
      <w:rFonts w:eastAsia="楷体"/>
    </w:rPr>
  </w:style>
  <w:style w:type="paragraph" w:styleId="10">
    <w:name w:val="Title"/>
    <w:basedOn w:val="1"/>
    <w:next w:val="1"/>
    <w:link w:val="22"/>
    <w:qFormat/>
    <w:uiPriority w:val="10"/>
    <w:pPr>
      <w:ind w:firstLine="0" w:firstLineChars="0"/>
      <w:jc w:val="center"/>
    </w:pPr>
    <w:rPr>
      <w:rFonts w:ascii="方正小标宋简体" w:hAnsi="方正小标宋简体" w:eastAsia="方正小标宋简体"/>
      <w:sz w:val="44"/>
      <w:szCs w:val="44"/>
    </w:r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character" w:customStyle="1" w:styleId="15">
    <w:name w:val="标题 1 Char"/>
    <w:basedOn w:val="12"/>
    <w:link w:val="2"/>
    <w:qFormat/>
    <w:uiPriority w:val="9"/>
    <w:rPr>
      <w:rFonts w:ascii="Times New Roman" w:hAnsi="Times New Roman" w:eastAsia="方正小标宋简体"/>
      <w:snapToGrid w:val="0"/>
      <w:kern w:val="0"/>
      <w:sz w:val="44"/>
    </w:rPr>
  </w:style>
  <w:style w:type="character" w:customStyle="1" w:styleId="16">
    <w:name w:val="标题 2 Char"/>
    <w:basedOn w:val="12"/>
    <w:link w:val="3"/>
    <w:qFormat/>
    <w:uiPriority w:val="9"/>
    <w:rPr>
      <w:rFonts w:ascii="Arial" w:hAnsi="Arial" w:eastAsia="黑体"/>
      <w:sz w:val="32"/>
    </w:rPr>
  </w:style>
  <w:style w:type="character" w:customStyle="1" w:styleId="17">
    <w:name w:val="副标题 Char"/>
    <w:basedOn w:val="12"/>
    <w:link w:val="9"/>
    <w:qFormat/>
    <w:uiPriority w:val="11"/>
    <w:rPr>
      <w:rFonts w:ascii="Times New Roman" w:hAnsi="Times New Roman" w:eastAsia="楷体"/>
      <w:sz w:val="32"/>
    </w:rPr>
  </w:style>
  <w:style w:type="character" w:customStyle="1" w:styleId="18">
    <w:name w:val="标题 3 Char"/>
    <w:basedOn w:val="12"/>
    <w:link w:val="4"/>
    <w:qFormat/>
    <w:uiPriority w:val="9"/>
    <w:rPr>
      <w:rFonts w:ascii="Times New Roman" w:hAnsi="Times New Roman" w:eastAsia="楷体"/>
      <w:sz w:val="32"/>
    </w:rPr>
  </w:style>
  <w:style w:type="paragraph" w:styleId="19">
    <w:name w:val="No Spacing"/>
    <w:qFormat/>
    <w:uiPriority w:val="1"/>
    <w:pPr>
      <w:jc w:val="both"/>
    </w:pPr>
    <w:rPr>
      <w:rFonts w:ascii="Times New Roman" w:hAnsi="Times New Roman" w:eastAsia="仿宋" w:cstheme="minorBidi"/>
      <w:kern w:val="2"/>
      <w:sz w:val="32"/>
      <w:szCs w:val="22"/>
      <w:lang w:val="en-US" w:eastAsia="zh-CN" w:bidi="ar-SA"/>
    </w:rPr>
  </w:style>
  <w:style w:type="character" w:customStyle="1" w:styleId="20">
    <w:name w:val="标题 4 Char"/>
    <w:basedOn w:val="12"/>
    <w:link w:val="5"/>
    <w:qFormat/>
    <w:uiPriority w:val="9"/>
    <w:rPr>
      <w:rFonts w:ascii="仿宋" w:hAnsi="仿宋" w:eastAsia="仿宋" w:cstheme="majorBidi"/>
      <w:b/>
      <w:bCs/>
      <w:sz w:val="32"/>
      <w:szCs w:val="28"/>
    </w:rPr>
  </w:style>
  <w:style w:type="character" w:customStyle="1" w:styleId="21">
    <w:name w:val="批注框文本 Char"/>
    <w:basedOn w:val="12"/>
    <w:link w:val="6"/>
    <w:semiHidden/>
    <w:qFormat/>
    <w:uiPriority w:val="99"/>
    <w:rPr>
      <w:rFonts w:ascii="Times New Roman" w:hAnsi="Times New Roman" w:eastAsia="仿宋"/>
      <w:kern w:val="2"/>
      <w:sz w:val="18"/>
      <w:szCs w:val="18"/>
    </w:rPr>
  </w:style>
  <w:style w:type="character" w:customStyle="1" w:styleId="22">
    <w:name w:val="标题 Char"/>
    <w:basedOn w:val="12"/>
    <w:link w:val="10"/>
    <w:qFormat/>
    <w:uiPriority w:val="10"/>
    <w:rPr>
      <w:rFonts w:ascii="方正小标宋简体" w:hAnsi="方正小标宋简体" w:eastAsia="方正小标宋简体"/>
      <w:kern w:val="2"/>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515</Words>
  <Characters>2940</Characters>
  <Lines>24</Lines>
  <Paragraphs>6</Paragraphs>
  <TotalTime>0</TotalTime>
  <ScaleCrop>false</ScaleCrop>
  <LinksUpToDate>false</LinksUpToDate>
  <CharactersWithSpaces>3449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2024-07-05T21:52:00Z</dcterms:created>
  <dc:creator>张光明</dc:creator>
  <cp:lastModifiedBy>as01</cp:lastModifiedBy>
  <cp:lastPrinted>2024-08-09T20:12:00Z</cp:lastPrinted>
  <dcterms:modified xsi:type="dcterms:W3CDTF">2024-11-06T13:39:14Z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8056A7BEFC1E50CDE532286742D04A4C_43</vt:lpwstr>
  </property>
</Properties>
</file>