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5110F">
      <w:pPr>
        <w:tabs>
          <w:tab w:val="left" w:pos="3518"/>
        </w:tabs>
        <w:spacing w:before="190" w:line="180" w:lineRule="auto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u w:val="none" w:color="auto"/>
          <w:lang w:eastAsia="zh-CN"/>
        </w:rPr>
        <w:t>海城市</w:t>
      </w:r>
      <w:r>
        <w:rPr>
          <w:rFonts w:hint="eastAsia" w:ascii="宋体" w:hAnsi="宋体" w:eastAsia="宋体" w:cs="宋体"/>
          <w:spacing w:val="-2"/>
          <w:sz w:val="44"/>
          <w:szCs w:val="44"/>
        </w:rPr>
        <w:t>市场监督管理局</w:t>
      </w:r>
    </w:p>
    <w:p w14:paraId="280AD6FD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  <w:r>
        <w:rPr>
          <w:rFonts w:hint="eastAsia" w:ascii="宋体" w:hAnsi="宋体" w:eastAsia="宋体" w:cs="宋体"/>
          <w:color w:val="00000A"/>
          <w:spacing w:val="-2"/>
          <w:sz w:val="44"/>
          <w:szCs w:val="44"/>
        </w:rPr>
        <w:t>行政处罚告知书</w:t>
      </w:r>
    </w:p>
    <w:p w14:paraId="1E980D03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</w:p>
    <w:p w14:paraId="1D24E2BE">
      <w:pPr>
        <w:tabs>
          <w:tab w:val="left" w:pos="2752"/>
        </w:tabs>
        <w:spacing w:before="90" w:line="183" w:lineRule="auto"/>
        <w:ind w:firstLine="240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</w:t>
      </w:r>
      <w:r>
        <w:rPr>
          <w:rFonts w:ascii="仿宋" w:hAnsi="仿宋" w:eastAsia="仿宋" w:cs="仿宋"/>
          <w:spacing w:val="-7"/>
          <w:sz w:val="32"/>
          <w:szCs w:val="32"/>
        </w:rPr>
        <w:t>市监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罚</w:t>
      </w:r>
      <w:r>
        <w:rPr>
          <w:rFonts w:ascii="仿宋" w:hAnsi="仿宋" w:eastAsia="仿宋" w:cs="仿宋"/>
          <w:spacing w:val="-7"/>
          <w:sz w:val="32"/>
          <w:szCs w:val="32"/>
        </w:rPr>
        <w:t>告〔</w:t>
      </w: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2024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7"/>
          <w:sz w:val="32"/>
          <w:szCs w:val="32"/>
          <w:u w:val="single"/>
          <w:lang w:val="en-US" w:eastAsia="zh-CN"/>
        </w:rPr>
        <w:t>GT</w:t>
      </w:r>
      <w:bookmarkStart w:id="0" w:name="_GoBack"/>
      <w:bookmarkEnd w:id="0"/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019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2655A572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9" w:line="360" w:lineRule="auto"/>
        <w:ind w:firstLine="16"/>
        <w:textAlignment w:val="baseline"/>
        <w:rPr>
          <w:rFonts w:ascii="仿宋" w:hAnsi="仿宋" w:eastAsia="仿宋" w:cs="仿宋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辽宁天鸿农资温香西高金万家加盟店</w:t>
      </w:r>
      <w:r>
        <w:rPr>
          <w:rFonts w:ascii="仿宋" w:hAnsi="仿宋" w:eastAsia="仿宋" w:cs="仿宋"/>
          <w:sz w:val="32"/>
          <w:szCs w:val="32"/>
          <w:u w:val="none" w:color="auto"/>
        </w:rPr>
        <w:t>：</w:t>
      </w:r>
    </w:p>
    <w:p w14:paraId="1D663535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left="10" w:leftChars="5" w:right="4" w:rightChars="2" w:firstLine="584" w:firstLineChars="200"/>
        <w:textAlignment w:val="baseline"/>
        <w:rPr>
          <w:rFonts w:hint="default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由本局立案调查的你（单位）涉嫌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未按规定报送年度报告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一案，</w:t>
      </w:r>
      <w:r>
        <w:rPr>
          <w:rFonts w:ascii="仿宋" w:hAnsi="仿宋" w:eastAsia="仿宋" w:cs="仿宋"/>
          <w:spacing w:val="-67"/>
          <w:sz w:val="32"/>
          <w:szCs w:val="32"/>
          <w:u w:val="none" w:color="auto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已调查终结。依据《中华</w:t>
      </w:r>
      <w:r>
        <w:rPr>
          <w:rFonts w:ascii="仿宋" w:hAnsi="仿宋" w:eastAsia="仿宋" w:cs="仿宋"/>
          <w:spacing w:val="-8"/>
          <w:sz w:val="32"/>
          <w:szCs w:val="32"/>
          <w:u w:val="none" w:color="auto"/>
        </w:rPr>
        <w:t>人民共和国行政处罚法》第四十四条的规定，现将本局拟作</w:t>
      </w:r>
      <w:r>
        <w:rPr>
          <w:rFonts w:ascii="仿宋" w:hAnsi="仿宋" w:eastAsia="仿宋" w:cs="仿宋"/>
          <w:spacing w:val="-11"/>
          <w:sz w:val="32"/>
          <w:szCs w:val="32"/>
          <w:u w:val="none" w:color="auto"/>
        </w:rPr>
        <w:t>出行政处罚的内容及事实、理由、依据告知如下：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自成立后，连续2年以上未在“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国家企业信用信息公示系统（辽宁）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”报送并公示年度报告，</w:t>
      </w:r>
      <w:r>
        <w:rPr>
          <w:rFonts w:hint="eastAsia" w:ascii="仿宋" w:hAnsi="仿宋" w:eastAsia="仿宋" w:cs="仿宋"/>
          <w:sz w:val="32"/>
          <w:szCs w:val="32"/>
          <w:u w:val="none" w:color="auto"/>
        </w:rPr>
        <w:t>被列入异常目录未改正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，经国家税务总局海城市税务局协助调查，上述当事人在税务机关核心征管系统中均为未办税状态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。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spacing w:val="-14"/>
          <w:sz w:val="32"/>
          <w:szCs w:val="32"/>
          <w:u w:val="none" w:color="auto"/>
          <w:lang w:val="en-US" w:eastAsia="zh-CN"/>
        </w:rPr>
        <w:t>的行为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涉嫌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违反了《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第一款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的规定，构成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未按规定报送年度报告行为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。依据《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十八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条第一款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的规定，拟吊销你（单位）的营业执照</w:t>
      </w:r>
      <w:r>
        <w:rPr>
          <w:rFonts w:hint="eastAsia" w:ascii="仿宋" w:hAnsi="仿宋" w:eastAsia="仿宋" w:cs="仿宋"/>
          <w:kern w:val="0"/>
          <w:sz w:val="32"/>
          <w:szCs w:val="32"/>
          <w:u w:val="none" w:color="auto"/>
        </w:rPr>
        <w:t>。</w:t>
      </w:r>
      <w:r>
        <w:rPr>
          <w:rFonts w:ascii="仿宋" w:hAnsi="仿宋" w:eastAsia="仿宋" w:cs="仿宋"/>
          <w:sz w:val="32"/>
          <w:szCs w:val="32"/>
          <w:u w:val="none" w:color="auto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 xml:space="preserve">                        </w:t>
      </w:r>
    </w:p>
    <w:p w14:paraId="3A151F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right="16" w:firstLine="60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第四十四条、第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四十五条，以及《市场监督管理行政处罚程序规定》第五十</w:t>
      </w:r>
      <w:r>
        <w:rPr>
          <w:rFonts w:ascii="仿宋" w:hAnsi="仿宋" w:eastAsia="仿宋" w:cs="仿宋"/>
          <w:spacing w:val="-13"/>
          <w:sz w:val="32"/>
          <w:szCs w:val="32"/>
        </w:rPr>
        <w:t>七条的规定，你（单位）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申辩。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自收到本告</w:t>
      </w:r>
      <w:r>
        <w:rPr>
          <w:rFonts w:ascii="仿宋" w:hAnsi="仿宋" w:eastAsia="仿宋" w:cs="仿宋"/>
          <w:spacing w:val="-2"/>
          <w:sz w:val="32"/>
          <w:szCs w:val="32"/>
        </w:rPr>
        <w:t>知书之日起五个工作日内未行使陈述、申辩权的，视为放弃</w:t>
      </w:r>
      <w:r>
        <w:rPr>
          <w:rFonts w:ascii="仿宋" w:hAnsi="仿宋" w:eastAsia="仿宋" w:cs="仿宋"/>
          <w:spacing w:val="-5"/>
          <w:sz w:val="32"/>
          <w:szCs w:val="32"/>
        </w:rPr>
        <w:t>此权利。</w:t>
      </w:r>
    </w:p>
    <w:p w14:paraId="3B99AC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360" w:lineRule="auto"/>
        <w:ind w:left="28" w:right="16" w:firstLine="678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□依据《中华人民共和国行政处罚法》第四十四条、第</w:t>
      </w:r>
      <w:r>
        <w:rPr>
          <w:rFonts w:ascii="仿宋" w:hAnsi="仿宋" w:eastAsia="仿宋" w:cs="仿宋"/>
          <w:spacing w:val="-2"/>
          <w:sz w:val="32"/>
          <w:szCs w:val="32"/>
        </w:rPr>
        <w:t>四十五条、第六十三条、第六十四条第一项，以及《市场监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督管理行政处罚听证办法》第五条</w:t>
      </w: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的</w:t>
      </w:r>
      <w:r>
        <w:rPr>
          <w:rFonts w:ascii="仿宋" w:hAnsi="仿宋" w:eastAsia="仿宋" w:cs="仿宋"/>
          <w:spacing w:val="-10"/>
          <w:sz w:val="32"/>
          <w:szCs w:val="32"/>
        </w:rPr>
        <w:t>规定，你（单位）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申辩，并可以要求听证。</w:t>
      </w:r>
      <w:r>
        <w:rPr>
          <w:rFonts w:ascii="仿宋" w:hAnsi="仿宋" w:eastAsia="仿宋" w:cs="仿宋"/>
          <w:spacing w:val="-4"/>
          <w:sz w:val="32"/>
          <w:szCs w:val="32"/>
        </w:rPr>
        <w:t>自收到本告知书之日起五个工作日内未行使陈述、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申辩权，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未要求听证的，视为放弃此权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利。</w:t>
      </w:r>
    </w:p>
    <w:p w14:paraId="637AAC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ascii="仿宋" w:hAnsi="仿宋" w:eastAsia="仿宋" w:cs="仿宋"/>
          <w:spacing w:val="11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  <w:lang w:eastAsia="zh-CN"/>
        </w:rPr>
        <w:t>安学东、徐大勇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>3640051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</w:p>
    <w:p w14:paraId="7FE3F7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海城市市场监督管理局高坨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>子市场监督管理所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</w:t>
      </w:r>
    </w:p>
    <w:p w14:paraId="6D6547E2">
      <w:pPr>
        <w:rPr>
          <w:rFonts w:ascii="Malgun Gothic"/>
          <w:sz w:val="21"/>
        </w:rPr>
      </w:pPr>
    </w:p>
    <w:p w14:paraId="461EF6D1">
      <w:pPr>
        <w:tabs>
          <w:tab w:val="left" w:pos="5667"/>
        </w:tabs>
        <w:spacing w:before="104" w:line="299" w:lineRule="auto"/>
        <w:ind w:right="861"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海城市</w:t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B6F8C43">
      <w:pPr>
        <w:tabs>
          <w:tab w:val="left" w:pos="5667"/>
        </w:tabs>
        <w:spacing w:before="104" w:line="299" w:lineRule="auto"/>
        <w:ind w:left="5867" w:right="861" w:hanging="1828"/>
        <w:rPr>
          <w:rFonts w:ascii="仿宋" w:hAnsi="仿宋" w:eastAsia="仿宋" w:cs="仿宋"/>
          <w:sz w:val="32"/>
          <w:szCs w:val="32"/>
        </w:rPr>
      </w:pPr>
    </w:p>
    <w:p w14:paraId="0326D1F1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2024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10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25"/>
          <w:sz w:val="32"/>
          <w:szCs w:val="32"/>
          <w:lang w:val="en-US" w:eastAsia="zh-CN"/>
        </w:rPr>
        <w:t>25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74730BCD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</w:p>
    <w:p w14:paraId="0A77A2B5">
      <w:pPr>
        <w:spacing w:before="1" w:line="202" w:lineRule="auto"/>
        <w:ind w:firstLine="4608" w:firstLineChars="1600"/>
        <w:jc w:val="center"/>
        <w:rPr>
          <w:rFonts w:ascii="仿宋" w:hAnsi="仿宋" w:eastAsia="仿宋" w:cs="仿宋"/>
          <w:spacing w:val="-16"/>
          <w:sz w:val="32"/>
          <w:szCs w:val="32"/>
        </w:rPr>
      </w:pPr>
    </w:p>
    <w:p w14:paraId="31ED43D2"/>
    <w:sectPr>
      <w:pgSz w:w="11906" w:h="16838"/>
      <w:pgMar w:top="1100" w:right="1746" w:bottom="1043" w:left="17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YTFmYzk1NGI2OTg3NTZhZjRjYzg3YzhiMDQxN2UifQ=="/>
  </w:docVars>
  <w:rsids>
    <w:rsidRoot w:val="00000000"/>
    <w:rsid w:val="09A4445A"/>
    <w:rsid w:val="0D8F5026"/>
    <w:rsid w:val="0FBF496F"/>
    <w:rsid w:val="1450065B"/>
    <w:rsid w:val="22320058"/>
    <w:rsid w:val="307D7AAB"/>
    <w:rsid w:val="324E7EBA"/>
    <w:rsid w:val="372111B1"/>
    <w:rsid w:val="387020E0"/>
    <w:rsid w:val="39BE3FE7"/>
    <w:rsid w:val="39DE1CC1"/>
    <w:rsid w:val="3A0632AD"/>
    <w:rsid w:val="3CAF118B"/>
    <w:rsid w:val="3CC41A73"/>
    <w:rsid w:val="43F54A07"/>
    <w:rsid w:val="44F836FF"/>
    <w:rsid w:val="46485A7C"/>
    <w:rsid w:val="4B8A12B5"/>
    <w:rsid w:val="524A0F5F"/>
    <w:rsid w:val="54F6627F"/>
    <w:rsid w:val="58506519"/>
    <w:rsid w:val="61A93298"/>
    <w:rsid w:val="643A4A40"/>
    <w:rsid w:val="650A3B82"/>
    <w:rsid w:val="66A42784"/>
    <w:rsid w:val="73DA5DF4"/>
    <w:rsid w:val="74874D03"/>
    <w:rsid w:val="75DD575F"/>
    <w:rsid w:val="76AB77CA"/>
    <w:rsid w:val="7D9109A2"/>
    <w:rsid w:val="7E7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637</Characters>
  <Lines>0</Lines>
  <Paragraphs>0</Paragraphs>
  <TotalTime>30</TotalTime>
  <ScaleCrop>false</ScaleCrop>
  <LinksUpToDate>false</LinksUpToDate>
  <CharactersWithSpaces>749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2021-09-13T04:12:00Z</dcterms:created>
  <dc:creator>Administrator</dc:creator>
  <cp:lastModifiedBy>田下有心</cp:lastModifiedBy>
  <dcterms:modified xsi:type="dcterms:W3CDTF">2024-10-25T08:06:40Z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D0C8481C8A9844D389DD2035EB45EFD1</vt:lpwstr>
  </property>
</Properties>
</file>