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eastAsia="宋体"/>
          <w:b/>
          <w:color w:val="000000"/>
          <w:sz w:val="36"/>
          <w:szCs w:val="36"/>
          <w:lang w:eastAsia="zh-CN"/>
        </w:rPr>
      </w:pPr>
      <w:r>
        <w:rPr>
          <w:rFonts w:hint="eastAsia" w:ascii="宋体"/>
          <w:b/>
          <w:color w:val="000000"/>
          <w:sz w:val="36"/>
          <w:szCs w:val="36"/>
        </w:rPr>
        <w:t>海城市2</w:t>
      </w:r>
      <w:r>
        <w:rPr>
          <w:rFonts w:hint="eastAsia" w:ascii="宋体"/>
          <w:b/>
          <w:color w:val="000000"/>
          <w:sz w:val="36"/>
          <w:szCs w:val="36"/>
          <w:lang w:val="en-US" w:eastAsia="zh-CN"/>
        </w:rPr>
        <w:t>024年文旅体节庆</w:t>
      </w:r>
      <w:r>
        <w:rPr>
          <w:rFonts w:hint="eastAsia" w:ascii="宋体"/>
          <w:b/>
          <w:color w:val="000000"/>
          <w:sz w:val="36"/>
          <w:szCs w:val="36"/>
        </w:rPr>
        <w:t>活动汇总表</w:t>
      </w:r>
      <w:r>
        <w:rPr>
          <w:rFonts w:hint="eastAsia" w:ascii="宋体"/>
          <w:b/>
          <w:color w:val="000000"/>
          <w:sz w:val="36"/>
          <w:szCs w:val="36"/>
          <w:lang w:eastAsia="zh-CN"/>
        </w:rPr>
        <w:t>（</w:t>
      </w:r>
      <w:r>
        <w:rPr>
          <w:rFonts w:hint="eastAsia" w:ascii="宋体"/>
          <w:b/>
          <w:color w:val="000000"/>
          <w:sz w:val="36"/>
          <w:szCs w:val="36"/>
          <w:lang w:val="en-US" w:eastAsia="zh-CN"/>
        </w:rPr>
        <w:t>二月</w:t>
      </w:r>
      <w:r>
        <w:rPr>
          <w:rFonts w:hint="eastAsia" w:ascii="宋体"/>
          <w:b/>
          <w:color w:val="000000"/>
          <w:sz w:val="36"/>
          <w:szCs w:val="36"/>
          <w:lang w:eastAsia="zh-CN"/>
        </w:rPr>
        <w:t>）</w:t>
      </w:r>
    </w:p>
    <w:p>
      <w:pPr>
        <w:spacing w:line="360" w:lineRule="exact"/>
        <w:jc w:val="center"/>
        <w:rPr>
          <w:rFonts w:hint="eastAsia" w:ascii="宋体"/>
          <w:b/>
          <w:color w:val="000000"/>
          <w:sz w:val="32"/>
          <w:szCs w:val="32"/>
        </w:rPr>
      </w:pPr>
    </w:p>
    <w:tbl>
      <w:tblPr>
        <w:tblStyle w:val="2"/>
        <w:tblW w:w="14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277"/>
        <w:gridCol w:w="1186"/>
        <w:gridCol w:w="1422"/>
        <w:gridCol w:w="4723"/>
        <w:gridCol w:w="2652"/>
        <w:gridCol w:w="120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序号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活动名称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时间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地点</w:t>
            </w:r>
          </w:p>
        </w:tc>
        <w:tc>
          <w:tcPr>
            <w:tcW w:w="472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内容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主承办单位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联系人及电话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活动等级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元宵喜乐会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  <w:lang w:val="en-US" w:eastAsia="zh-CN"/>
              </w:rPr>
              <w:t>2024.02.23——2024.02.25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市图书馆、市图书馆网站、线上</w:t>
            </w:r>
          </w:p>
        </w:tc>
        <w:tc>
          <w:tcPr>
            <w:tcW w:w="4723" w:type="dxa"/>
            <w:noWrap w:val="0"/>
            <w:vAlign w:val="center"/>
          </w:tcPr>
          <w:p>
            <w:pPr>
              <w:ind w:left="0"/>
              <w:rPr>
                <w:rFonts w:hint="eastAsia"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  <w:lang w:val="en-US" w:eastAsia="zh-CN"/>
              </w:rPr>
              <w:t>元宵佳节、海城市图书馆拟举办“元宵喜乐会”线上、线下猜灯谜活动，邀请广大读者云端猜灯谜，欢乐闹元宵!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jc w:val="left"/>
              <w:rPr>
                <w:rFonts w:hint="default" w:asci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主办单位：</w:t>
            </w:r>
            <w:r>
              <w:rPr>
                <w:rFonts w:hint="eastAsia" w:ascii="宋体"/>
                <w:color w:val="000000"/>
                <w:sz w:val="18"/>
                <w:szCs w:val="18"/>
                <w:lang w:val="en-US" w:eastAsia="zh-CN"/>
              </w:rPr>
              <w:t>海城市文化旅游体育事务服务中心</w:t>
            </w:r>
          </w:p>
          <w:p>
            <w:pPr>
              <w:jc w:val="left"/>
              <w:rPr>
                <w:rFonts w:hint="default" w:asci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18"/>
                <w:szCs w:val="18"/>
                <w:lang w:val="en-US" w:eastAsia="zh-CN"/>
              </w:rPr>
              <w:t>协办单位：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海城市</w:t>
            </w:r>
            <w:r>
              <w:rPr>
                <w:rFonts w:hint="eastAsia" w:ascii="宋体"/>
                <w:color w:val="000000"/>
                <w:sz w:val="18"/>
                <w:szCs w:val="18"/>
                <w:lang w:val="en-US" w:eastAsia="zh-CN"/>
              </w:rPr>
              <w:t>文化馆、海城市图书馆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18"/>
                <w:szCs w:val="18"/>
                <w:lang w:val="en-US" w:eastAsia="zh-CN"/>
              </w:rPr>
              <w:t>杨俊峰</w:t>
            </w:r>
          </w:p>
          <w:p>
            <w:pPr>
              <w:jc w:val="center"/>
              <w:rPr>
                <w:rFonts w:hint="eastAsia"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  <w:lang w:val="en-US" w:eastAsia="zh-CN"/>
              </w:rPr>
              <w:t>18642255345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  <w:lang w:val="en-US" w:eastAsia="zh-CN"/>
              </w:rPr>
              <w:t>海城市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  <w:lang w:val="en-US" w:eastAsia="zh-CN"/>
              </w:rPr>
              <w:t>“我们的节日——元宵节”高跷秧歌会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default" w:ascii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/>
                <w:color w:val="000000"/>
                <w:sz w:val="18"/>
                <w:szCs w:val="18"/>
                <w:lang w:val="en-US" w:eastAsia="zh-CN"/>
              </w:rPr>
              <w:t>2024.02.24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</w:rPr>
              <w:t>兴海环岛广场</w:t>
            </w:r>
          </w:p>
        </w:tc>
        <w:tc>
          <w:tcPr>
            <w:tcW w:w="4723" w:type="dxa"/>
            <w:noWrap w:val="0"/>
            <w:vAlign w:val="center"/>
          </w:tcPr>
          <w:p>
            <w:pPr>
              <w:ind w:left="0"/>
              <w:jc w:val="left"/>
              <w:rPr>
                <w:rFonts w:hint="default" w:ascii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/>
                <w:color w:val="000000"/>
                <w:sz w:val="18"/>
                <w:szCs w:val="18"/>
                <w:lang w:val="en-US" w:eastAsia="zh-CN"/>
              </w:rPr>
              <w:t>由国家级非物质文化遗产海城高跷秧歌，为广大市民献上精彩的专场演出，欢快的秧歌扭出人们对家乡的热爱和对幸福生活的向往，喧天的锣鼓声释放节日的喜悦。现场还包括非遗图板宣传展示、猜灯谜、文旅消费推介、送图书等活动，营造热烈喜庆、平安和谐、奋发向上的节日欢乐氛围。</w:t>
            </w:r>
          </w:p>
        </w:tc>
        <w:tc>
          <w:tcPr>
            <w:tcW w:w="2652" w:type="dxa"/>
            <w:noWrap w:val="0"/>
            <w:vAlign w:val="center"/>
          </w:tcPr>
          <w:p>
            <w:pPr>
              <w:jc w:val="left"/>
              <w:rPr>
                <w:rFonts w:hint="default" w:asci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主办单位：</w:t>
            </w:r>
            <w:r>
              <w:rPr>
                <w:rFonts w:hint="eastAsia" w:ascii="宋体"/>
                <w:color w:val="000000"/>
                <w:sz w:val="18"/>
                <w:szCs w:val="18"/>
                <w:lang w:val="en-US" w:eastAsia="zh-CN"/>
              </w:rPr>
              <w:t>海城市文化旅游体育事务服务中心</w:t>
            </w:r>
          </w:p>
          <w:p>
            <w:pPr>
              <w:jc w:val="left"/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18"/>
                <w:szCs w:val="18"/>
                <w:lang w:val="en-US" w:eastAsia="zh-CN"/>
              </w:rPr>
              <w:t>杨俊峰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 w:val="18"/>
                <w:szCs w:val="18"/>
                <w:lang w:val="en-US" w:eastAsia="zh-CN"/>
              </w:rPr>
              <w:t>1864225534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  <w:lang w:val="en-US" w:eastAsia="zh-CN"/>
              </w:rPr>
              <w:t>海城</w:t>
            </w:r>
            <w:r>
              <w:rPr>
                <w:rFonts w:hint="eastAsia" w:ascii="宋体"/>
                <w:color w:val="000000"/>
                <w:sz w:val="18"/>
                <w:szCs w:val="18"/>
              </w:rPr>
              <w:t>市级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D698E"/>
    <w:rsid w:val="0DD51F75"/>
    <w:rsid w:val="0DDB40CB"/>
    <w:rsid w:val="107E484D"/>
    <w:rsid w:val="1D027DA6"/>
    <w:rsid w:val="270555AC"/>
    <w:rsid w:val="30BA2610"/>
    <w:rsid w:val="3CF462F1"/>
    <w:rsid w:val="3F9D482B"/>
    <w:rsid w:val="421A5B81"/>
    <w:rsid w:val="4C710A04"/>
    <w:rsid w:val="54AB3A77"/>
    <w:rsid w:val="64103CBF"/>
    <w:rsid w:val="7744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2024-01-05T01:31:00Z</dcterms:created>
  <dc:creator>Administrator</dc:creator>
  <cp:lastModifiedBy>Administrator</cp:lastModifiedBy>
  <dcterms:modified xsi:type="dcterms:W3CDTF">2024-02-27T02:18:15Z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4B686E1E12E84F1C8B621ED8011A43CE</vt:lpwstr>
  </property>
</Properties>
</file>