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4C6" w:rsidRPr="007654C6" w:rsidRDefault="007654C6" w:rsidP="007654C6">
      <w:pPr>
        <w:pStyle w:val="a3"/>
        <w:ind w:left="360" w:firstLineChars="0" w:firstLine="0"/>
        <w:jc w:val="center"/>
        <w:rPr>
          <w:rFonts w:ascii="方正小标宋简体" w:eastAsia="方正小标宋简体" w:hint="eastAsia"/>
          <w:sz w:val="32"/>
          <w:szCs w:val="32"/>
        </w:rPr>
      </w:pPr>
      <w:r w:rsidRPr="007654C6">
        <w:rPr>
          <w:rFonts w:ascii="方正小标宋简体" w:eastAsia="方正小标宋简体" w:hint="eastAsia"/>
          <w:sz w:val="32"/>
          <w:szCs w:val="32"/>
        </w:rPr>
        <w:t>《</w:t>
      </w:r>
      <w:r w:rsidRPr="007654C6">
        <w:rPr>
          <w:rFonts w:ascii="方正小标宋简体" w:eastAsia="方正小标宋简体" w:hint="eastAsia"/>
          <w:sz w:val="32"/>
          <w:szCs w:val="32"/>
        </w:rPr>
        <w:t>海城市推进义务教育优质均衡发展实施方案</w:t>
      </w:r>
      <w:r w:rsidRPr="007654C6">
        <w:rPr>
          <w:rFonts w:ascii="方正小标宋简体" w:eastAsia="方正小标宋简体" w:hint="eastAsia"/>
          <w:sz w:val="32"/>
          <w:szCs w:val="32"/>
        </w:rPr>
        <w:t>》</w:t>
      </w:r>
      <w:r w:rsidRPr="007654C6">
        <w:rPr>
          <w:rFonts w:ascii="方正小标宋简体" w:eastAsia="方正小标宋简体" w:hint="eastAsia"/>
          <w:sz w:val="32"/>
          <w:szCs w:val="32"/>
        </w:rPr>
        <w:t>解读材料</w:t>
      </w:r>
    </w:p>
    <w:p w:rsidR="007654C6" w:rsidRDefault="007654C6" w:rsidP="007654C6">
      <w:pPr>
        <w:pStyle w:val="a3"/>
        <w:ind w:left="360" w:firstLine="640"/>
        <w:rPr>
          <w:rFonts w:ascii="仿宋_GB2312" w:eastAsia="仿宋_GB2312" w:hint="eastAsia"/>
          <w:sz w:val="32"/>
          <w:szCs w:val="32"/>
        </w:rPr>
      </w:pPr>
    </w:p>
    <w:p w:rsidR="007654C6" w:rsidRPr="007654C6" w:rsidRDefault="007654C6" w:rsidP="007654C6">
      <w:pPr>
        <w:ind w:firstLineChars="200" w:firstLine="640"/>
        <w:rPr>
          <w:rFonts w:ascii="黑体" w:eastAsia="黑体" w:hAnsi="黑体" w:hint="eastAsia"/>
          <w:sz w:val="32"/>
          <w:szCs w:val="32"/>
        </w:rPr>
      </w:pPr>
      <w:r w:rsidRPr="007654C6">
        <w:rPr>
          <w:rFonts w:ascii="黑体" w:eastAsia="黑体" w:hAnsi="黑体" w:hint="eastAsia"/>
          <w:sz w:val="32"/>
          <w:szCs w:val="32"/>
        </w:rPr>
        <w:t>1、</w:t>
      </w:r>
      <w:r w:rsidRPr="007654C6">
        <w:rPr>
          <w:rFonts w:ascii="黑体" w:eastAsia="黑体" w:hAnsi="黑体" w:hint="eastAsia"/>
          <w:sz w:val="32"/>
          <w:szCs w:val="32"/>
        </w:rPr>
        <w:t xml:space="preserve">背景依据  </w:t>
      </w:r>
    </w:p>
    <w:p w:rsidR="007654C6" w:rsidRPr="007654C6" w:rsidRDefault="007654C6" w:rsidP="007654C6">
      <w:pPr>
        <w:ind w:firstLineChars="200" w:firstLine="640"/>
        <w:rPr>
          <w:rFonts w:ascii="仿宋_GB2312" w:eastAsia="仿宋_GB2312" w:hint="eastAsia"/>
          <w:sz w:val="32"/>
          <w:szCs w:val="32"/>
        </w:rPr>
      </w:pPr>
      <w:r w:rsidRPr="007654C6">
        <w:rPr>
          <w:rFonts w:ascii="仿宋_GB2312" w:eastAsia="仿宋_GB2312" w:hint="eastAsia"/>
          <w:sz w:val="32"/>
          <w:szCs w:val="32"/>
        </w:rPr>
        <w:t xml:space="preserve">2018年，海城市通过了义务教育基本均衡县（市、区）的国家级评估验收，确定海城市于2027年接受义务教育优质均衡发展县（市、区）的国家级评估验收。在此背景下我市制定了《海城市推进义务教育优质均衡发展实施方案》。  方案主要依据《鞍山市人民政府办公厅关于印发鞍山市推进县域义务教育优质均衡发展实施方案的通知》(鞍政办发〔2018〕56号)精神 </w:t>
      </w:r>
    </w:p>
    <w:p w:rsidR="007654C6" w:rsidRPr="007654C6" w:rsidRDefault="007654C6" w:rsidP="007654C6">
      <w:pPr>
        <w:ind w:firstLineChars="200" w:firstLine="640"/>
        <w:rPr>
          <w:rFonts w:ascii="黑体" w:eastAsia="黑体" w:hAnsi="黑体" w:hint="eastAsia"/>
          <w:sz w:val="32"/>
          <w:szCs w:val="32"/>
        </w:rPr>
      </w:pPr>
      <w:r w:rsidRPr="007654C6">
        <w:rPr>
          <w:rFonts w:ascii="黑体" w:eastAsia="黑体" w:hAnsi="黑体" w:hint="eastAsia"/>
          <w:sz w:val="32"/>
          <w:szCs w:val="32"/>
        </w:rPr>
        <w:t xml:space="preserve">2、工作目标    </w:t>
      </w:r>
    </w:p>
    <w:p w:rsidR="007654C6" w:rsidRDefault="007654C6" w:rsidP="007654C6">
      <w:pPr>
        <w:ind w:firstLineChars="200" w:firstLine="640"/>
        <w:rPr>
          <w:rFonts w:ascii="仿宋_GB2312" w:eastAsia="仿宋_GB2312" w:hint="eastAsia"/>
          <w:sz w:val="32"/>
          <w:szCs w:val="32"/>
        </w:rPr>
      </w:pPr>
      <w:r w:rsidRPr="007654C6">
        <w:rPr>
          <w:rFonts w:ascii="仿宋_GB2312" w:eastAsia="仿宋_GB2312" w:hint="eastAsia"/>
          <w:sz w:val="32"/>
          <w:szCs w:val="32"/>
        </w:rPr>
        <w:t xml:space="preserve">补齐现有义务教育发展短板，校际间差距明显缩小，小学和初中区域内校际间综合差异系数分别不大于0.50和0.45，区域内各学校教育资源配置、政府保障水平、教育质量进一步提升，社会满意度不断提高，社会认可度达到85%以上。到2027年，达到区域义务教育发展优质均衡区标准并通过国家义务教育发展优质均衡县（市、区）评估验收。  </w:t>
      </w:r>
      <w:r>
        <w:rPr>
          <w:rFonts w:ascii="仿宋_GB2312" w:eastAsia="仿宋_GB2312" w:hint="eastAsia"/>
          <w:sz w:val="32"/>
          <w:szCs w:val="32"/>
        </w:rPr>
        <w:t xml:space="preserve">  </w:t>
      </w:r>
    </w:p>
    <w:p w:rsidR="007654C6" w:rsidRPr="007654C6" w:rsidRDefault="007654C6" w:rsidP="007654C6">
      <w:pPr>
        <w:ind w:firstLineChars="200" w:firstLine="640"/>
        <w:rPr>
          <w:rFonts w:ascii="黑体" w:eastAsia="黑体" w:hAnsi="黑体" w:hint="eastAsia"/>
          <w:sz w:val="32"/>
          <w:szCs w:val="32"/>
        </w:rPr>
      </w:pPr>
      <w:r w:rsidRPr="007654C6">
        <w:rPr>
          <w:rFonts w:ascii="黑体" w:eastAsia="黑体" w:hAnsi="黑体" w:hint="eastAsia"/>
          <w:sz w:val="32"/>
          <w:szCs w:val="32"/>
        </w:rPr>
        <w:t>3、制定过程</w:t>
      </w:r>
    </w:p>
    <w:p w:rsidR="007654C6" w:rsidRDefault="007654C6" w:rsidP="007654C6">
      <w:pPr>
        <w:ind w:firstLineChars="200" w:firstLine="640"/>
        <w:rPr>
          <w:rFonts w:ascii="仿宋_GB2312" w:eastAsia="仿宋_GB2312" w:hint="eastAsia"/>
          <w:sz w:val="32"/>
          <w:szCs w:val="32"/>
        </w:rPr>
      </w:pPr>
      <w:r w:rsidRPr="007654C6">
        <w:rPr>
          <w:rFonts w:ascii="仿宋_GB2312" w:eastAsia="仿宋_GB2312" w:hint="eastAsia"/>
          <w:sz w:val="32"/>
          <w:szCs w:val="32"/>
        </w:rPr>
        <w:t>由海城市教育局根据国家、省、市关于县域义务教育优质均衡发展县（市、区）创建工作的相关文件精神，负责本《方案》的起草工作。并向市委宣传部、市编委办、市</w:t>
      </w:r>
      <w:proofErr w:type="gramStart"/>
      <w:r w:rsidRPr="007654C6">
        <w:rPr>
          <w:rFonts w:ascii="仿宋_GB2312" w:eastAsia="仿宋_GB2312" w:hint="eastAsia"/>
          <w:sz w:val="32"/>
          <w:szCs w:val="32"/>
        </w:rPr>
        <w:t>发改局</w:t>
      </w:r>
      <w:proofErr w:type="gramEnd"/>
      <w:r w:rsidRPr="007654C6">
        <w:rPr>
          <w:rFonts w:ascii="仿宋_GB2312" w:eastAsia="仿宋_GB2312" w:hint="eastAsia"/>
          <w:sz w:val="32"/>
          <w:szCs w:val="32"/>
        </w:rPr>
        <w:t>、市财政局、市</w:t>
      </w:r>
      <w:proofErr w:type="gramStart"/>
      <w:r w:rsidRPr="007654C6">
        <w:rPr>
          <w:rFonts w:ascii="仿宋_GB2312" w:eastAsia="仿宋_GB2312" w:hint="eastAsia"/>
          <w:sz w:val="32"/>
          <w:szCs w:val="32"/>
        </w:rPr>
        <w:t>人社局</w:t>
      </w:r>
      <w:proofErr w:type="gramEnd"/>
      <w:r w:rsidRPr="007654C6">
        <w:rPr>
          <w:rFonts w:ascii="仿宋_GB2312" w:eastAsia="仿宋_GB2312" w:hint="eastAsia"/>
          <w:sz w:val="32"/>
          <w:szCs w:val="32"/>
        </w:rPr>
        <w:t>、市住建局、市自然资源局、市公</w:t>
      </w:r>
      <w:r w:rsidRPr="007654C6">
        <w:rPr>
          <w:rFonts w:ascii="仿宋_GB2312" w:eastAsia="仿宋_GB2312" w:hint="eastAsia"/>
          <w:sz w:val="32"/>
          <w:szCs w:val="32"/>
        </w:rPr>
        <w:lastRenderedPageBreak/>
        <w:t>安局、市妇联、市残联以及各镇</w:t>
      </w:r>
      <w:proofErr w:type="gramStart"/>
      <w:r w:rsidRPr="007654C6">
        <w:rPr>
          <w:rFonts w:ascii="仿宋_GB2312" w:eastAsia="仿宋_GB2312" w:hint="eastAsia"/>
          <w:sz w:val="32"/>
          <w:szCs w:val="32"/>
        </w:rPr>
        <w:t>街广泛</w:t>
      </w:r>
      <w:proofErr w:type="gramEnd"/>
      <w:r w:rsidRPr="007654C6">
        <w:rPr>
          <w:rFonts w:ascii="仿宋_GB2312" w:eastAsia="仿宋_GB2312" w:hint="eastAsia"/>
          <w:sz w:val="32"/>
          <w:szCs w:val="32"/>
        </w:rPr>
        <w:t xml:space="preserve">征求意见，最终形成本《方案》送市政府办公室审核并印发。  </w:t>
      </w:r>
    </w:p>
    <w:p w:rsidR="007654C6" w:rsidRPr="007654C6" w:rsidRDefault="007654C6" w:rsidP="007654C6">
      <w:pPr>
        <w:ind w:firstLineChars="200" w:firstLine="640"/>
        <w:rPr>
          <w:rFonts w:ascii="黑体" w:eastAsia="黑体" w:hAnsi="黑体" w:hint="eastAsia"/>
          <w:sz w:val="32"/>
          <w:szCs w:val="32"/>
        </w:rPr>
      </w:pPr>
      <w:r w:rsidRPr="007654C6">
        <w:rPr>
          <w:rFonts w:ascii="黑体" w:eastAsia="黑体" w:hAnsi="黑体" w:hint="eastAsia"/>
          <w:sz w:val="32"/>
          <w:szCs w:val="32"/>
        </w:rPr>
        <w:t>4、解读单位：</w:t>
      </w:r>
      <w:r w:rsidRPr="007654C6">
        <w:rPr>
          <w:rFonts w:ascii="黑体" w:eastAsia="黑体" w:hAnsi="黑体" w:hint="eastAsia"/>
          <w:sz w:val="32"/>
          <w:szCs w:val="32"/>
        </w:rPr>
        <w:t xml:space="preserve"> </w:t>
      </w:r>
      <w:r w:rsidRPr="007654C6">
        <w:rPr>
          <w:rFonts w:ascii="黑体" w:eastAsia="黑体" w:hAnsi="黑体" w:hint="eastAsia"/>
          <w:sz w:val="32"/>
          <w:szCs w:val="32"/>
        </w:rPr>
        <w:t xml:space="preserve">海城市教育局              </w:t>
      </w:r>
    </w:p>
    <w:p w:rsidR="007654C6" w:rsidRDefault="007654C6" w:rsidP="007654C6">
      <w:pPr>
        <w:ind w:firstLineChars="350" w:firstLine="1120"/>
        <w:rPr>
          <w:rFonts w:ascii="仿宋_GB2312" w:eastAsia="仿宋_GB2312" w:hint="eastAsia"/>
          <w:sz w:val="32"/>
          <w:szCs w:val="32"/>
        </w:rPr>
      </w:pPr>
      <w:r w:rsidRPr="007654C6">
        <w:rPr>
          <w:rFonts w:ascii="仿宋_GB2312" w:eastAsia="仿宋_GB2312" w:hint="eastAsia"/>
          <w:sz w:val="32"/>
          <w:szCs w:val="32"/>
        </w:rPr>
        <w:t xml:space="preserve">联 系 人： 王海宁        </w:t>
      </w:r>
    </w:p>
    <w:p w:rsidR="007654C6" w:rsidRPr="007654C6" w:rsidRDefault="007654C6" w:rsidP="007654C6">
      <w:pPr>
        <w:ind w:firstLineChars="350" w:firstLine="1120"/>
        <w:rPr>
          <w:rFonts w:ascii="仿宋_GB2312" w:eastAsia="仿宋_GB2312" w:hint="eastAsia"/>
          <w:sz w:val="32"/>
          <w:szCs w:val="32"/>
        </w:rPr>
      </w:pPr>
      <w:r w:rsidRPr="007654C6">
        <w:rPr>
          <w:rFonts w:ascii="仿宋_GB2312" w:eastAsia="仿宋_GB2312" w:hint="eastAsia"/>
          <w:sz w:val="32"/>
          <w:szCs w:val="32"/>
        </w:rPr>
        <w:t>电    话： 0412-3194008</w:t>
      </w:r>
    </w:p>
    <w:sectPr w:rsidR="007654C6" w:rsidRPr="007654C6" w:rsidSect="00EA75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3776"/>
    <w:multiLevelType w:val="hybridMultilevel"/>
    <w:tmpl w:val="7D06B6F4"/>
    <w:lvl w:ilvl="0" w:tplc="6A04A3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862936"/>
    <w:multiLevelType w:val="hybridMultilevel"/>
    <w:tmpl w:val="F184E5A0"/>
    <w:lvl w:ilvl="0" w:tplc="26CCDF8E">
      <w:start w:val="1"/>
      <w:numFmt w:val="decimal"/>
      <w:lvlText w:val="%1、"/>
      <w:lvlJc w:val="left"/>
      <w:pPr>
        <w:ind w:left="1720" w:hanging="720"/>
      </w:pPr>
      <w:rPr>
        <w:rFonts w:hint="default"/>
      </w:rPr>
    </w:lvl>
    <w:lvl w:ilvl="1" w:tplc="04090019" w:tentative="1">
      <w:start w:val="1"/>
      <w:numFmt w:val="lowerLetter"/>
      <w:lvlText w:val="%2)"/>
      <w:lvlJc w:val="left"/>
      <w:pPr>
        <w:ind w:left="1840" w:hanging="420"/>
      </w:pPr>
    </w:lvl>
    <w:lvl w:ilvl="2" w:tplc="0409001B" w:tentative="1">
      <w:start w:val="1"/>
      <w:numFmt w:val="lowerRoman"/>
      <w:lvlText w:val="%3."/>
      <w:lvlJc w:val="right"/>
      <w:pPr>
        <w:ind w:left="2260" w:hanging="420"/>
      </w:pPr>
    </w:lvl>
    <w:lvl w:ilvl="3" w:tplc="0409000F" w:tentative="1">
      <w:start w:val="1"/>
      <w:numFmt w:val="decimal"/>
      <w:lvlText w:val="%4."/>
      <w:lvlJc w:val="left"/>
      <w:pPr>
        <w:ind w:left="2680" w:hanging="420"/>
      </w:pPr>
    </w:lvl>
    <w:lvl w:ilvl="4" w:tplc="04090019" w:tentative="1">
      <w:start w:val="1"/>
      <w:numFmt w:val="lowerLetter"/>
      <w:lvlText w:val="%5)"/>
      <w:lvlJc w:val="left"/>
      <w:pPr>
        <w:ind w:left="3100" w:hanging="420"/>
      </w:pPr>
    </w:lvl>
    <w:lvl w:ilvl="5" w:tplc="0409001B" w:tentative="1">
      <w:start w:val="1"/>
      <w:numFmt w:val="lowerRoman"/>
      <w:lvlText w:val="%6."/>
      <w:lvlJc w:val="right"/>
      <w:pPr>
        <w:ind w:left="3520" w:hanging="420"/>
      </w:pPr>
    </w:lvl>
    <w:lvl w:ilvl="6" w:tplc="0409000F" w:tentative="1">
      <w:start w:val="1"/>
      <w:numFmt w:val="decimal"/>
      <w:lvlText w:val="%7."/>
      <w:lvlJc w:val="left"/>
      <w:pPr>
        <w:ind w:left="3940" w:hanging="420"/>
      </w:pPr>
    </w:lvl>
    <w:lvl w:ilvl="7" w:tplc="04090019" w:tentative="1">
      <w:start w:val="1"/>
      <w:numFmt w:val="lowerLetter"/>
      <w:lvlText w:val="%8)"/>
      <w:lvlJc w:val="left"/>
      <w:pPr>
        <w:ind w:left="4360" w:hanging="420"/>
      </w:pPr>
    </w:lvl>
    <w:lvl w:ilvl="8" w:tplc="0409001B" w:tentative="1">
      <w:start w:val="1"/>
      <w:numFmt w:val="lowerRoman"/>
      <w:lvlText w:val="%9."/>
      <w:lvlJc w:val="right"/>
      <w:pPr>
        <w:ind w:left="4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54C6"/>
    <w:rsid w:val="007654C6"/>
    <w:rsid w:val="009F0259"/>
    <w:rsid w:val="00EA75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5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4C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517</Characters>
  <Application>Microsoft Office Word</Application>
  <DocSecurity>0</DocSecurity>
  <Lines>4</Lines>
  <Paragraphs>1</Paragraphs>
  <ScaleCrop>false</ScaleCrop>
  <Company>微软中国</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2023-11-08T03:03:00Z</dcterms:created>
  <dcterms:modified xsi:type="dcterms:W3CDTF">2023-11-08T03:03:00Z</dcterms:modified>
</cp:coreProperties>
</file>