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政策解读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海城市牌楼镇国土空间总体规划（2021-2035年）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根据《中共中央 国务院关于建立国土空间规划体系并监督实施的若干意见》的要求，为贯彻落实省、市、县战略部署，科学推进国土集聚开发、分类保护和综合整治，进一步优化牌楼镇国土空间开发格局、合理配置和提升菱镁矿资源利用效率、规范开发秩序，提升空间治理能力，特编制《海城市牌楼镇国土空间总体规划（2021-2035年）》（以下简称：《规划》）。现就有关内容解读如下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规划》是对牌楼镇域范围内国土空间保护开发做出的总体安排和综合部署，是制定空间发展政策、开展国土空间资源保护利用修复和实施国土空间规划管理的蓝图，是编制详细规划、相关专项规划和开展各类开发保护建设活动、实施国土空间用途管制的基本依据。</w:t>
      </w:r>
    </w:p>
    <w:p>
      <w:pPr>
        <w:pStyle w:val="2"/>
        <w:ind w:firstLine="640"/>
        <w:rPr>
          <w:b w:val="0"/>
        </w:rPr>
      </w:pPr>
      <w:r>
        <w:rPr>
          <w:b w:val="0"/>
        </w:rPr>
        <w:t>一、制定背景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为深入贯彻落实</w:t>
      </w:r>
      <w:r>
        <w:rPr>
          <w:rFonts w:hint="eastAsia" w:ascii="仿宋_GB2312" w:hAnsi="黑体" w:eastAsia="仿宋_GB2312"/>
          <w:sz w:val="32"/>
          <w:szCs w:val="32"/>
        </w:rPr>
        <w:t>国家“五级三类”国土空间规划体系编制要求，积极推进乡村振兴战略实施，落实鞍山市菱镁产业转型升级试验区建设要求，传到和落实海城市国土空间规划的各项规划指标，牌楼镇积极推进《规划》编制工作，依托自身优势资源，落实区域发展方向和产业政策，不断优化空间布局和产业结构，明确镇域空间保护与开发格局，推进城乡基本公共服务均等化，强化基础设施保障能力，提高城镇应对突发灾害的防御能力，科学有序的指导牌楼镇实现可持续发展。</w:t>
      </w:r>
    </w:p>
    <w:p>
      <w:pPr>
        <w:pStyle w:val="2"/>
        <w:ind w:firstLine="640"/>
        <w:rPr>
          <w:b w:val="0"/>
        </w:rPr>
      </w:pPr>
      <w:r>
        <w:rPr>
          <w:rFonts w:hint="eastAsia"/>
          <w:b w:val="0"/>
        </w:rPr>
        <w:t>二、规划目标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规划》树立“世界镁都、滑石之乡”的共同发展愿景。提出将牌楼镇建设成为世界级菱镁及滑石产业深加工基地，沈大城镇发展轴上的现代化工矿型城镇。至2025年，经济社会发展迈向新台阶，菱镁及滑石产业转型取得阶段性进展，生态文明时代的产业重镇地位进一步提升。至2035年，经济社会实现高质量发展，菱镁及滑石产业高端化转型取得成效，建设成为社会主义现代化时期的产业强镇。</w:t>
      </w:r>
    </w:p>
    <w:p>
      <w:pPr>
        <w:pStyle w:val="2"/>
        <w:ind w:firstLine="640"/>
        <w:rPr>
          <w:b w:val="0"/>
        </w:rPr>
      </w:pPr>
      <w:r>
        <w:rPr>
          <w:rFonts w:hint="eastAsia"/>
          <w:b w:val="0"/>
        </w:rPr>
        <w:t>三、主要内容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总则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说明规划编制的目的、指导思想、规划原则、规划依据、规划期限、规划范围、强制性内容规定和规划解释权等内容，是规划编制基础性内容。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国土空间总体格局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落实海城市三条控制线保护目标并制定管控规则，统筹划定牌楼镇保护与开发总体格局，划分6大类一级规划分区，在规划分区的基础上，进行镇域土地用途结构调整。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农业空间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优先保护耕地和永久基本农田，进一步落实耕地保护和布局优化；积极推进乡村振兴战略实施，按照集聚建设类、整治提升类、城郊融合类和搬迁类等四种类型对镇域1</w:t>
      </w: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个行政村进行分类；推进农村土地综合整治工程。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生态空间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严格保护生态空间，实施水源地保护、林地资源保护，协同推进辽东绿色经济区建设；科学制定菱镁、滑石等矿产资源开发和保护利用计划，实现绿色矿产建设；积极推进镇域水环境治理、森林生态治理和矿山修复等生态修复工程建设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城</w:t>
      </w:r>
      <w:r>
        <w:rPr>
          <w:rFonts w:hint="eastAsia" w:ascii="仿宋_GB2312" w:hAnsi="黑体" w:eastAsia="仿宋_GB2312"/>
          <w:sz w:val="32"/>
          <w:szCs w:val="32"/>
        </w:rPr>
        <w:t>乡空间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优化镇村体系和城乡空间格局，打造镇区—基层村两级镇村体系，落实城乡生活圈发展理念，推进基本公共服务均等化；围绕牌楼镇建设鞍山市菱镁产业转型升级试验区契机，不断加强“老字号”、“原字号”、“新字号”等产业发展，优化产业结构；加强地域乡村风貌塑造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镇区规划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明确镇区发展方向，优化镇区空间结构，落实新增建设用地空间，对镇区建设用地进行合理布局，指导生活、生产、生态等空间布局；对镇区建设用地制定空间管控和土地开发强度管控等要求。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基础保障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构建绿色高效的城乡综合交通体系，形成以高速公路和国省干道为骨架，以县乡公路为基础的交通网络，完善县乡道路网络，提高各级道路的运行效率；不断强化市政基础设施保障，加强给排水、能源、通信等设施建设；提高城乡安全韧性，加强防洪、抗震、消防、人防和防疫等领域的安全设施建设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区域协调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积极实施对外开放，充分利用国际国内两个市场，提升菱镁新材料产业的科技含量，增加产品竞争力，提高产品附加值；积极融入区域发展核心，以菱镁产业为主，融入沈大城镇发展轴，参与辽宁沿海经济带产业分工；促进城乡区域要素资源配置，完善城乡基本公共服务和基础设施一体化建设。</w:t>
      </w:r>
    </w:p>
    <w:p>
      <w:pPr>
        <w:pStyle w:val="16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实施保障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加强党的领导，落实牌楼镇党委和政府在国土空间规划工作中的核心作用，完善上下贯通、执行有力的组织体系；落实上位规划、传到下位规划，严格执行各级规划的管控要求，将各项指标给予传到和落实；加强规划监督管理，完善“一年一体检、五年一评估”的评估机制；协同海城市建设国土空间规划“一张图”实施监督系统，实现一张蓝图干到底；充分衔接国民经济与社会发展规划，做好近期建设项目用地保障，推进建设项目落地实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21CE8"/>
    <w:multiLevelType w:val="multilevel"/>
    <w:tmpl w:val="19F21CE8"/>
    <w:lvl w:ilvl="0" w:tentative="0">
      <w:start w:val="1"/>
      <w:numFmt w:val="chineseCountingThousand"/>
      <w:suff w:val="nothing"/>
      <w:lvlText w:val="(%1)"/>
      <w:lvlJc w:val="left"/>
      <w:pPr>
        <w:ind w:left="0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6"/>
    <w:rsid w:val="000144F2"/>
    <w:rsid w:val="00045ED0"/>
    <w:rsid w:val="00046D21"/>
    <w:rsid w:val="000A2A54"/>
    <w:rsid w:val="000D47B4"/>
    <w:rsid w:val="00133957"/>
    <w:rsid w:val="00195BEE"/>
    <w:rsid w:val="001B3EBC"/>
    <w:rsid w:val="001C2879"/>
    <w:rsid w:val="001E37C7"/>
    <w:rsid w:val="001E5F0B"/>
    <w:rsid w:val="00215C6C"/>
    <w:rsid w:val="00232BF4"/>
    <w:rsid w:val="002867F9"/>
    <w:rsid w:val="00292C8F"/>
    <w:rsid w:val="002C085A"/>
    <w:rsid w:val="00324BCB"/>
    <w:rsid w:val="003712F9"/>
    <w:rsid w:val="003745D1"/>
    <w:rsid w:val="003B1FAE"/>
    <w:rsid w:val="003B348B"/>
    <w:rsid w:val="003C7374"/>
    <w:rsid w:val="003D0CD4"/>
    <w:rsid w:val="00413536"/>
    <w:rsid w:val="004602BD"/>
    <w:rsid w:val="00460910"/>
    <w:rsid w:val="00485AF5"/>
    <w:rsid w:val="004A4D04"/>
    <w:rsid w:val="004B0EA1"/>
    <w:rsid w:val="004C5E09"/>
    <w:rsid w:val="00532B5A"/>
    <w:rsid w:val="005503ED"/>
    <w:rsid w:val="00551BD2"/>
    <w:rsid w:val="005779CD"/>
    <w:rsid w:val="005931F3"/>
    <w:rsid w:val="0059426E"/>
    <w:rsid w:val="005A2579"/>
    <w:rsid w:val="005A4582"/>
    <w:rsid w:val="005B3156"/>
    <w:rsid w:val="005B68B4"/>
    <w:rsid w:val="005E78EB"/>
    <w:rsid w:val="00610F3A"/>
    <w:rsid w:val="006403A2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86935"/>
    <w:rsid w:val="00891E09"/>
    <w:rsid w:val="00900DF9"/>
    <w:rsid w:val="00907D72"/>
    <w:rsid w:val="00923C7F"/>
    <w:rsid w:val="0093346D"/>
    <w:rsid w:val="0099037A"/>
    <w:rsid w:val="009F49A9"/>
    <w:rsid w:val="00A2399E"/>
    <w:rsid w:val="00A4238A"/>
    <w:rsid w:val="00A54CAA"/>
    <w:rsid w:val="00A6036D"/>
    <w:rsid w:val="00A62493"/>
    <w:rsid w:val="00A76770"/>
    <w:rsid w:val="00AF0014"/>
    <w:rsid w:val="00AF6236"/>
    <w:rsid w:val="00AF706B"/>
    <w:rsid w:val="00B064A8"/>
    <w:rsid w:val="00B066C1"/>
    <w:rsid w:val="00B63066"/>
    <w:rsid w:val="00B77F1B"/>
    <w:rsid w:val="00B914A6"/>
    <w:rsid w:val="00B964EA"/>
    <w:rsid w:val="00BB3288"/>
    <w:rsid w:val="00BB7362"/>
    <w:rsid w:val="00BC56F0"/>
    <w:rsid w:val="00BD3521"/>
    <w:rsid w:val="00BE0EEC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B03ED"/>
    <w:rsid w:val="00CB2C3D"/>
    <w:rsid w:val="00CB33B2"/>
    <w:rsid w:val="00D33205"/>
    <w:rsid w:val="00D36714"/>
    <w:rsid w:val="00D46F94"/>
    <w:rsid w:val="00D54BF0"/>
    <w:rsid w:val="00D567CB"/>
    <w:rsid w:val="00D63518"/>
    <w:rsid w:val="00DB2E99"/>
    <w:rsid w:val="00DC1604"/>
    <w:rsid w:val="00E015C4"/>
    <w:rsid w:val="00E0432F"/>
    <w:rsid w:val="00E20D02"/>
    <w:rsid w:val="00E36573"/>
    <w:rsid w:val="00E44ED6"/>
    <w:rsid w:val="00E56F77"/>
    <w:rsid w:val="00E73826"/>
    <w:rsid w:val="00E91350"/>
    <w:rsid w:val="00E9713D"/>
    <w:rsid w:val="00EA11B6"/>
    <w:rsid w:val="00EC68C0"/>
    <w:rsid w:val="00EF5EB5"/>
    <w:rsid w:val="00F11F5E"/>
    <w:rsid w:val="00F361E3"/>
    <w:rsid w:val="00F5175C"/>
    <w:rsid w:val="00F62560"/>
    <w:rsid w:val="00FA48A7"/>
    <w:rsid w:val="00FB4CF2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 w:line="360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"/>
    <w:qFormat/>
    <w:uiPriority w:val="0"/>
    <w:pPr>
      <w:widowControl/>
      <w:adjustRightInd w:val="0"/>
      <w:spacing w:line="560" w:lineRule="exact"/>
      <w:ind w:firstLine="200" w:firstLineChars="200"/>
      <w:textAlignment w:val="baseline"/>
    </w:pPr>
    <w:rPr>
      <w:rFonts w:ascii="宋体" w:hAnsi="宋体" w:eastAsia="宋体" w:cs="Times New Roman"/>
      <w:kern w:val="0"/>
      <w:sz w:val="28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1">
    <w:name w:val="正文缩进 字符"/>
    <w:link w:val="5"/>
    <w:qFormat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3 字符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5 字符"/>
    <w:basedOn w:val="10"/>
    <w:link w:val="4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1534</Characters>
  <Lines>12</Lines>
  <Paragraphs>3</Paragraphs>
  <TotalTime>0</TotalTime>
  <ScaleCrop>false</ScaleCrop>
  <LinksUpToDate>false</LinksUpToDate>
  <CharactersWithSpaces>1800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2023-08-09T16:00:00Z</dcterms:created>
  <dc:creator>Windows 用户</dc:creator>
  <cp:lastModifiedBy>as01</cp:lastModifiedBy>
  <dcterms:modified xsi:type="dcterms:W3CDTF">2023-09-19T14:15:33Z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