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3079" w:leftChars="209" w:hanging="2640" w:hangingChars="600"/>
        <w:jc w:val="both"/>
        <w:rPr>
          <w:rFonts w:hint="eastAsia" w:cs="宋体" w:asciiTheme="majorEastAsia" w:hAnsiTheme="majorEastAsia" w:eastAsiaTheme="majorEastAsia"/>
          <w:b w:val="0"/>
          <w:bCs w:val="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 w:val="0"/>
          <w:bCs w:val="0"/>
          <w:kern w:val="0"/>
          <w:sz w:val="44"/>
          <w:szCs w:val="44"/>
          <w:lang w:eastAsia="zh-CN"/>
        </w:rPr>
        <w:t>《海城</w:t>
      </w:r>
      <w:r>
        <w:rPr>
          <w:rFonts w:hint="eastAsia" w:cs="宋体" w:asciiTheme="majorEastAsia" w:hAnsiTheme="majorEastAsia" w:eastAsiaTheme="majorEastAsia"/>
          <w:b w:val="0"/>
          <w:bCs w:val="0"/>
          <w:kern w:val="0"/>
          <w:sz w:val="44"/>
          <w:szCs w:val="44"/>
        </w:rPr>
        <w:t>市202</w:t>
      </w:r>
      <w:r>
        <w:rPr>
          <w:rFonts w:hint="eastAsia" w:cs="宋体" w:asciiTheme="majorEastAsia" w:hAnsiTheme="majorEastAsia" w:eastAsiaTheme="majorEastAsia"/>
          <w:b w:val="0"/>
          <w:bCs w:val="0"/>
          <w:kern w:val="0"/>
          <w:sz w:val="44"/>
          <w:szCs w:val="44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b w:val="0"/>
          <w:bCs w:val="0"/>
          <w:kern w:val="0"/>
          <w:sz w:val="44"/>
          <w:szCs w:val="44"/>
        </w:rPr>
        <w:t>年城乡生活垃圾分类工作</w:t>
      </w:r>
    </w:p>
    <w:p>
      <w:pPr>
        <w:widowControl/>
        <w:ind w:left="3073" w:leftChars="1254" w:hanging="440" w:hangingChars="100"/>
        <w:jc w:val="both"/>
        <w:rPr>
          <w:rFonts w:cs="宋体" w:asciiTheme="majorEastAsia" w:hAnsiTheme="majorEastAsia" w:eastAsiaTheme="majorEastAsia"/>
          <w:b w:val="0"/>
          <w:bCs w:val="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 w:val="0"/>
          <w:bCs w:val="0"/>
          <w:kern w:val="0"/>
          <w:sz w:val="44"/>
          <w:szCs w:val="44"/>
        </w:rPr>
        <w:t>实施方案</w:t>
      </w:r>
      <w:r>
        <w:rPr>
          <w:rFonts w:hint="eastAsia" w:cs="宋体" w:asciiTheme="majorEastAsia" w:hAnsiTheme="majorEastAsia" w:eastAsiaTheme="majorEastAsia"/>
          <w:b w:val="0"/>
          <w:bCs w:val="0"/>
          <w:kern w:val="0"/>
          <w:sz w:val="44"/>
          <w:szCs w:val="44"/>
          <w:lang w:eastAsia="zh-CN"/>
        </w:rPr>
        <w:t>》政策解读</w:t>
      </w:r>
    </w:p>
    <w:p>
      <w:pPr>
        <w:widowControl/>
        <w:ind w:firstLine="64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640" w:firstLineChars="200"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为切实推进城乡生活垃圾分类工作，进一步提高全市城乡生活垃圾减量化收集、资源化利用和无害化处理水平，根据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上级主管部门相关文件要求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近日海城市住房和城乡建设局结合我市城乡生活垃圾分类工作实际，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制定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《海城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市2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年城乡生活垃圾分类工作实施方案》（以下简称：方案），现就有关内容解读如下：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一、制定背景</w:t>
      </w:r>
    </w:p>
    <w:p>
      <w:pPr>
        <w:widowControl/>
        <w:ind w:firstLine="640" w:firstLineChars="200"/>
        <w:jc w:val="both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为深入贯彻习近平生态文明思想，切实落实党中央、国务院和省委、省政府关于生活垃圾分</w:t>
      </w:r>
      <w:r>
        <w:rPr>
          <w:rFonts w:hint="eastAsia" w:ascii="LinTimes" w:hAnsi="LinTimes" w:eastAsia="仿宋_GB2312" w:cs="LinTimes"/>
          <w:color w:val="000000"/>
          <w:sz w:val="32"/>
          <w:szCs w:val="32"/>
          <w:highlight w:val="none"/>
        </w:rPr>
        <w:t>类工作的决策部署，贯彻新发展理念，深入推进生活垃圾分类工作，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加快建立健全城乡生活垃圾分类投放、分类收集、分类运输、分类处置的垃圾运行体系，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在深入基层调研、总结地方经验、广泛听取各方意见基础上，根据当前我市垃圾分类工作实际，研究制定了《方案》，并征求了各镇街、开发区以及相关单位意见。《方案》聚焦实际问题，</w:t>
      </w:r>
      <w:r>
        <w:rPr>
          <w:rFonts w:hint="eastAsia" w:ascii="LinTimes" w:hAnsi="LinTimes" w:eastAsia="仿宋_GB2312" w:cs="LinTimes"/>
          <w:color w:val="000000"/>
          <w:sz w:val="32"/>
          <w:szCs w:val="32"/>
          <w:highlight w:val="none"/>
        </w:rPr>
        <w:t>努力提高生活垃圾减量化、资源化、无害化水平，着力推动我</w:t>
      </w:r>
      <w:r>
        <w:rPr>
          <w:rFonts w:hint="eastAsia" w:ascii="LinTimes" w:hAnsi="LinTimes" w:eastAsia="仿宋_GB2312" w:cs="LinTimes"/>
          <w:color w:val="000000"/>
          <w:sz w:val="32"/>
          <w:szCs w:val="32"/>
          <w:highlight w:val="none"/>
          <w:lang w:eastAsia="zh-CN"/>
        </w:rPr>
        <w:t>市</w:t>
      </w:r>
      <w:r>
        <w:rPr>
          <w:rFonts w:hint="eastAsia" w:ascii="LinTimes" w:hAnsi="LinTimes" w:eastAsia="仿宋_GB2312" w:cs="LinTimes"/>
          <w:color w:val="000000"/>
          <w:sz w:val="32"/>
          <w:szCs w:val="32"/>
          <w:highlight w:val="none"/>
        </w:rPr>
        <w:t>绿色发展、可持续发展，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促进全市经济社会可持续发展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  <w:t xml:space="preserve">二、工作目标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到202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年年底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，公共机构、学校、企事业单位实现垃圾分类全覆盖，全市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至少有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50%镇（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基本建成分类示范片区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居民小区垃圾分类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覆盖率达到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90%以上，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农村生活垃圾分类形成一批可复制、可推广的经验做法。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生活垃圾回收利用率达到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以上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  <w:t xml:space="preserve">、工作任务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（一）落实联席制度。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由市主要领导牵头，各镇（街）、开发区及相关部门要高度重视、将该项工作列入2023年重点工作；解决工作中存在的困难和问题，推动各部门、辖区垃圾分类工作顺利开展。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设置分类收集容器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及分类宣传指引。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明确分类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收集容器安放位置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数量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等相关要求以及分类宣传海报、分类宣传指引等宣传文件张贴标准。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（三）全面开展分类宣传。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要求各镇（街）、开发区及相关各行政机关、职能部门分时段开展多渠道、深层次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宣传工作并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形成活动总结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（四）推动源头减量。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要求各行业管理部门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严格落实限制商品过度包装有关规定，禁止或限制部分一次性塑料制品的生产、销售和利用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倡导“光盘行动”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“绿色办公”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，出台相关制度文件，开展相应检查工作。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）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健全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分类收运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处理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体系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可回收物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有害垃圾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厨余垃圾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厨余垃圾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按不同类别，分别由相关单位按相关要求和标准进行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收集、运输和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处置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）因地制宜开展农村地区垃圾分类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对于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建成区周边或经济水平较高村庄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距离建成区较远或经济欠发达村庄，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分别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推荐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不同的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生活垃圾分类方式，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和处理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模式，全面推进农村垃圾分类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工作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）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加强统计上报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制度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各镇（街）、开发区、相关部门每月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按时上报生活垃圾分类完成情况、宣传活动开展情况、检查情况通报等。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7F41"/>
    <w:rsid w:val="02760D9E"/>
    <w:rsid w:val="02FA23D2"/>
    <w:rsid w:val="042D682B"/>
    <w:rsid w:val="060E71B3"/>
    <w:rsid w:val="07AE1E17"/>
    <w:rsid w:val="07F744AD"/>
    <w:rsid w:val="081F2A89"/>
    <w:rsid w:val="09004847"/>
    <w:rsid w:val="0B4752A7"/>
    <w:rsid w:val="0BDF7F33"/>
    <w:rsid w:val="0EDC1358"/>
    <w:rsid w:val="108D4AB5"/>
    <w:rsid w:val="1213263D"/>
    <w:rsid w:val="12AC3CEE"/>
    <w:rsid w:val="130F75F2"/>
    <w:rsid w:val="140A61E4"/>
    <w:rsid w:val="142E41B8"/>
    <w:rsid w:val="143534B6"/>
    <w:rsid w:val="160549B7"/>
    <w:rsid w:val="160A3062"/>
    <w:rsid w:val="17984941"/>
    <w:rsid w:val="186C73DA"/>
    <w:rsid w:val="19B510C6"/>
    <w:rsid w:val="1A4964EA"/>
    <w:rsid w:val="1B103BD7"/>
    <w:rsid w:val="1EAD7B0D"/>
    <w:rsid w:val="1EF30A03"/>
    <w:rsid w:val="1F92520A"/>
    <w:rsid w:val="1FD5201C"/>
    <w:rsid w:val="1FF7154C"/>
    <w:rsid w:val="21776978"/>
    <w:rsid w:val="2565416B"/>
    <w:rsid w:val="25EC4ABD"/>
    <w:rsid w:val="29EF6D69"/>
    <w:rsid w:val="2AC775DB"/>
    <w:rsid w:val="2EFF2779"/>
    <w:rsid w:val="2F0E5E94"/>
    <w:rsid w:val="323D41A2"/>
    <w:rsid w:val="32955400"/>
    <w:rsid w:val="32D32021"/>
    <w:rsid w:val="33C65609"/>
    <w:rsid w:val="360A1A84"/>
    <w:rsid w:val="36884E9C"/>
    <w:rsid w:val="36CE132D"/>
    <w:rsid w:val="391F3CB1"/>
    <w:rsid w:val="39E10420"/>
    <w:rsid w:val="3ADC0708"/>
    <w:rsid w:val="3F92422E"/>
    <w:rsid w:val="436D700E"/>
    <w:rsid w:val="43837EE1"/>
    <w:rsid w:val="450155C4"/>
    <w:rsid w:val="459818F1"/>
    <w:rsid w:val="474E1808"/>
    <w:rsid w:val="47D77E14"/>
    <w:rsid w:val="48E61C17"/>
    <w:rsid w:val="490E0D15"/>
    <w:rsid w:val="493910BB"/>
    <w:rsid w:val="49711360"/>
    <w:rsid w:val="4AD1657C"/>
    <w:rsid w:val="4B5E41DB"/>
    <w:rsid w:val="4C9D02B4"/>
    <w:rsid w:val="4D4A6416"/>
    <w:rsid w:val="4DFC770B"/>
    <w:rsid w:val="4E6245FA"/>
    <w:rsid w:val="4FCD31CA"/>
    <w:rsid w:val="5010296D"/>
    <w:rsid w:val="51381F22"/>
    <w:rsid w:val="51F566E1"/>
    <w:rsid w:val="523A3510"/>
    <w:rsid w:val="52E03C39"/>
    <w:rsid w:val="530B3C6F"/>
    <w:rsid w:val="53712915"/>
    <w:rsid w:val="540C51F2"/>
    <w:rsid w:val="55E02864"/>
    <w:rsid w:val="574B7F24"/>
    <w:rsid w:val="57747BF6"/>
    <w:rsid w:val="57A740DB"/>
    <w:rsid w:val="58692BF3"/>
    <w:rsid w:val="58E4560B"/>
    <w:rsid w:val="59D24EDF"/>
    <w:rsid w:val="5A0938A5"/>
    <w:rsid w:val="5B4171E1"/>
    <w:rsid w:val="5BEB6AC3"/>
    <w:rsid w:val="5C2028C0"/>
    <w:rsid w:val="5C835D8C"/>
    <w:rsid w:val="5E7C3093"/>
    <w:rsid w:val="5FF15A45"/>
    <w:rsid w:val="64D070EC"/>
    <w:rsid w:val="662264BA"/>
    <w:rsid w:val="66A05C5B"/>
    <w:rsid w:val="671F7511"/>
    <w:rsid w:val="6A6818C0"/>
    <w:rsid w:val="6A7F3065"/>
    <w:rsid w:val="6B6E1F6C"/>
    <w:rsid w:val="74A960EB"/>
    <w:rsid w:val="75CD416E"/>
    <w:rsid w:val="762B546D"/>
    <w:rsid w:val="78277248"/>
    <w:rsid w:val="79BB6E8D"/>
    <w:rsid w:val="79C513C0"/>
    <w:rsid w:val="7A4B1AE3"/>
    <w:rsid w:val="7B343EC1"/>
    <w:rsid w:val="7D1A6039"/>
    <w:rsid w:val="7DE15014"/>
    <w:rsid w:val="7E012D3F"/>
    <w:rsid w:val="7E657FFC"/>
    <w:rsid w:val="7F1C1099"/>
    <w:rsid w:val="7F2846A3"/>
    <w:rsid w:val="7F570FDB"/>
    <w:rsid w:val="7F9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2021-04-16T05:56:00Z</dcterms:created>
  <dc:creator>Administrator</dc:creator>
  <cp:lastModifiedBy>Administrator</cp:lastModifiedBy>
  <cp:lastPrinted>2023-08-08T07:09:00Z</cp:lastPrinted>
  <dcterms:modified xsi:type="dcterms:W3CDTF">2023-08-18T05:39:46Z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6D4A5EBDF90B42B7963A39D68052900F</vt:lpwstr>
  </property>
</Properties>
</file>