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黑体" w:hAnsi="黑体" w:eastAsia="黑体"/>
          <w:b/>
          <w:bCs/>
          <w:color w:val="auto"/>
          <w:sz w:val="72"/>
          <w:szCs w:val="72"/>
          <w:lang w:val="zh-CN"/>
        </w:rPr>
      </w:pPr>
      <w:r>
        <w:rPr>
          <w:sz w:val="72"/>
        </w:rPr>
        <mc:AlternateContent>
          <mc:Choice Requires="wps">
            <w:drawing>
              <wp:anchor distT="0" distB="0" distL="114300" distR="114300" simplePos="0" relativeHeight="251659264" behindDoc="0" locked="0" layoutInCell="1" allowOverlap="1">
                <wp:simplePos x="0" y="0"/>
                <wp:positionH relativeFrom="column">
                  <wp:posOffset>2336165</wp:posOffset>
                </wp:positionH>
                <wp:positionV relativeFrom="paragraph">
                  <wp:posOffset>8848090</wp:posOffset>
                </wp:positionV>
                <wp:extent cx="3058160" cy="581660"/>
                <wp:effectExtent l="0" t="0" r="0" b="0"/>
                <wp:wrapNone/>
                <wp:docPr id="8" name="文本框 8"/>
                <wp:cNvGraphicFramePr/>
                <a:graphic xmlns:a="http://schemas.openxmlformats.org/drawingml/2006/main">
                  <a:graphicData uri="http://schemas.microsoft.com/office/word/2010/wordprocessingShape">
                    <wps:wsp>
                      <wps:cNvSpPr txBox="1"/>
                      <wps:spPr>
                        <a:xfrm>
                          <a:off x="2007870" y="8827135"/>
                          <a:ext cx="3058160" cy="581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黑体" w:hAnsi="黑体" w:eastAsia="黑体" w:cs="黑体"/>
                                <w:color w:val="auto"/>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海城市交通运输局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95pt;margin-top:696.7pt;height:45.8pt;width:240.8pt;z-index:251659264;mso-width-relative:page;mso-height-relative:page;" filled="f" stroked="f" coordsize="21600,21600" o:gfxdata="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XUKa7eAAAADQEAAA8AAAAAAAAA&#10;AQAgAAAAIgAAAGRycy9kb3ducmV2LnhtbFBLAQIUABQAAAAIAIdO4kC2k0w+RAIAAHIEAAAOAAAA&#10;AAAAAAEAIAAAAC0BAABkcnMvZTJvRG9jLnhtbFBLBQYAAAAABgAGAFkBAADjBQAAAAA=&#10;">
                <v:fill on="f"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eastAsia" w:ascii="黑体" w:hAnsi="黑体" w:eastAsia="黑体" w:cs="黑体"/>
                          <w:color w:val="auto"/>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黑体" w:hAnsi="黑体" w:eastAsia="黑体" w:cs="黑体"/>
                          <w:color w:val="auto"/>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海城市交通运输局</w:t>
                      </w:r>
                    </w:p>
                  </w:txbxContent>
                </v:textbox>
              </v:shape>
            </w:pict>
          </mc:Fallback>
        </mc:AlternateContent>
      </w:r>
      <w:r>
        <w:rPr>
          <w:rFonts w:hint="eastAsia" w:ascii="黑体" w:hAnsi="黑体" w:eastAsia="黑体"/>
          <w:b/>
          <w:bCs/>
          <w:color w:val="auto"/>
          <w:sz w:val="72"/>
          <w:szCs w:val="72"/>
          <w:lang w:val="zh-CN"/>
        </w:rPr>
        <w:drawing>
          <wp:inline distT="0" distB="0" distL="114300" distR="114300">
            <wp:extent cx="7534910" cy="10520045"/>
            <wp:effectExtent l="0" t="0" r="8890" b="14605"/>
            <wp:docPr id="1" name="图片 1" descr="E:\工作\办不成事指南编辑\20230330办事不求人指南编辑工作\素材及教程\封皮-1967x2716.jpeg封皮-1967x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工作\办不成事指南编辑\20230330办事不求人指南编辑工作\素材及教程\封皮-1967x2716.jpeg封皮-1967x2716"/>
                    <pic:cNvPicPr>
                      <a:picLocks noChangeAspect="1"/>
                    </pic:cNvPicPr>
                  </pic:nvPicPr>
                  <pic:blipFill>
                    <a:blip r:embed="rId5"/>
                    <a:srcRect/>
                    <a:stretch>
                      <a:fillRect/>
                    </a:stretch>
                  </pic:blipFill>
                  <pic:spPr>
                    <a:xfrm>
                      <a:off x="0" y="0"/>
                      <a:ext cx="7534910" cy="10520045"/>
                    </a:xfrm>
                    <a:prstGeom prst="rect">
                      <a:avLst/>
                    </a:prstGeom>
                  </pic:spPr>
                </pic:pic>
              </a:graphicData>
            </a:graphic>
          </wp:inline>
        </w:drawing>
      </w:r>
    </w:p>
    <w:p>
      <w:pPr>
        <w:pStyle w:val="12"/>
        <w:jc w:val="center"/>
        <w:rPr>
          <w:rFonts w:hint="eastAsia" w:ascii="黑体" w:hAnsi="黑体" w:eastAsia="黑体"/>
          <w:b/>
          <w:bCs/>
          <w:color w:val="auto"/>
          <w:sz w:val="72"/>
          <w:szCs w:val="72"/>
          <w:lang w:val="zh-CN"/>
        </w:rPr>
      </w:pPr>
    </w:p>
    <w:p>
      <w:pPr>
        <w:pStyle w:val="12"/>
        <w:jc w:val="center"/>
        <w:rPr>
          <w:rFonts w:ascii="黑体" w:hAnsi="黑体" w:eastAsia="黑体"/>
          <w:b/>
          <w:bCs/>
          <w:color w:val="auto"/>
          <w:sz w:val="72"/>
          <w:szCs w:val="72"/>
          <w:lang w:val="zh-CN"/>
        </w:rPr>
      </w:pPr>
      <w:r>
        <w:rPr>
          <w:rFonts w:hint="eastAsia" w:ascii="黑体" w:hAnsi="黑体" w:eastAsia="黑体"/>
          <w:b/>
          <w:bCs/>
          <w:color w:val="auto"/>
          <w:sz w:val="72"/>
          <w:szCs w:val="72"/>
          <w:lang w:val="zh-CN"/>
        </w:rPr>
        <w:t>目录</w:t>
      </w:r>
    </w:p>
    <w:p>
      <w:pPr>
        <w:jc w:val="center"/>
        <w:rPr>
          <w:rFonts w:ascii="方正仿宋_GBK" w:hAnsi="方正仿宋_GBK" w:eastAsia="方正仿宋_GBK"/>
          <w:lang w:val="zh-CN"/>
        </w:rPr>
      </w:pPr>
    </w:p>
    <w:p>
      <w:pPr>
        <w:pStyle w:val="6"/>
        <w:tabs>
          <w:tab w:val="right" w:leader="dot" w:pos="8296"/>
        </w:tabs>
        <w:spacing w:line="720" w:lineRule="auto"/>
        <w:jc w:val="center"/>
        <w:rPr>
          <w:rFonts w:hint="eastAsia" w:ascii="黑体" w:hAnsi="黑体" w:eastAsia="黑体" w:cs="黑体"/>
          <w:kern w:val="2"/>
          <w:sz w:val="32"/>
          <w:szCs w:val="32"/>
        </w:rPr>
      </w:pPr>
      <w:r>
        <w:rPr>
          <w:rFonts w:ascii="黑体" w:hAnsi="黑体" w:eastAsia="黑体"/>
          <w:sz w:val="44"/>
          <w:szCs w:val="48"/>
        </w:rPr>
        <w:fldChar w:fldCharType="begin"/>
      </w:r>
      <w:r>
        <w:rPr>
          <w:rFonts w:ascii="黑体" w:hAnsi="黑体" w:eastAsia="黑体"/>
          <w:sz w:val="44"/>
          <w:szCs w:val="48"/>
        </w:rPr>
        <w:instrText xml:space="preserve"> TOC \o "1-2" \h \z \u </w:instrText>
      </w:r>
      <w:r>
        <w:rPr>
          <w:rFonts w:ascii="黑体" w:hAnsi="黑体" w:eastAsia="黑体"/>
          <w:sz w:val="44"/>
          <w:szCs w:val="48"/>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"_Toc128733551" </w:instrText>
      </w:r>
      <w:r>
        <w:rPr>
          <w:rFonts w:hint="eastAsia" w:ascii="黑体" w:hAnsi="黑体" w:eastAsia="黑体" w:cs="黑体"/>
          <w:sz w:val="32"/>
          <w:szCs w:val="32"/>
        </w:rPr>
        <w:fldChar w:fldCharType="separate"/>
      </w:r>
      <w:r>
        <w:rPr>
          <w:rStyle w:val="11"/>
          <w:rFonts w:hint="eastAsia" w:ascii="黑体" w:hAnsi="黑体" w:eastAsia="黑体" w:cs="黑体"/>
          <w:sz w:val="32"/>
          <w:szCs w:val="32"/>
          <w:u w:val="none"/>
        </w:rPr>
        <w:t>交通审批事项清单</w:t>
      </w:r>
      <w:r>
        <w:rPr>
          <w:rStyle w:val="11"/>
          <w:rFonts w:hint="eastAsia" w:ascii="黑体" w:hAnsi="黑体" w:eastAsia="黑体" w:cs="黑体"/>
          <w:sz w:val="32"/>
          <w:szCs w:val="32"/>
          <w:u w:val="none"/>
        </w:rPr>
        <w:tab/>
      </w:r>
      <w:r>
        <w:rPr>
          <w:rStyle w:val="11"/>
          <w:rFonts w:hint="eastAsia" w:ascii="黑体" w:hAnsi="黑体" w:eastAsia="黑体" w:cs="黑体"/>
          <w:sz w:val="32"/>
          <w:szCs w:val="32"/>
          <w:u w:val="none"/>
          <w:lang w:val="en-US" w:eastAsia="zh-CN"/>
        </w:rPr>
        <w:t>3</w:t>
      </w:r>
      <w:r>
        <w:rPr>
          <w:rStyle w:val="11"/>
          <w:rFonts w:hint="eastAsia" w:ascii="黑体" w:hAnsi="黑体" w:eastAsia="黑体" w:cs="黑体"/>
          <w:sz w:val="32"/>
          <w:szCs w:val="32"/>
          <w:u w:val="none"/>
        </w:rPr>
        <w:fldChar w:fldCharType="end"/>
      </w:r>
    </w:p>
    <w:p>
      <w:pPr>
        <w:pStyle w:val="6"/>
        <w:tabs>
          <w:tab w:val="right" w:leader="dot" w:pos="8296"/>
        </w:tabs>
        <w:spacing w:line="720" w:lineRule="auto"/>
        <w:jc w:val="center"/>
        <w:rPr>
          <w:rFonts w:hint="eastAsia" w:ascii="黑体" w:hAnsi="黑体" w:eastAsia="黑体" w:cs="黑体"/>
          <w:kern w:val="2"/>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"_Toc128733552" </w:instrText>
      </w:r>
      <w:r>
        <w:rPr>
          <w:rFonts w:hint="eastAsia" w:ascii="黑体" w:hAnsi="黑体" w:eastAsia="黑体" w:cs="黑体"/>
          <w:sz w:val="32"/>
          <w:szCs w:val="32"/>
        </w:rPr>
        <w:fldChar w:fldCharType="separate"/>
      </w:r>
      <w:r>
        <w:rPr>
          <w:rStyle w:val="11"/>
          <w:rFonts w:hint="eastAsia" w:ascii="黑体" w:hAnsi="黑体" w:eastAsia="黑体" w:cs="黑体"/>
          <w:sz w:val="32"/>
          <w:szCs w:val="32"/>
          <w:u w:val="none"/>
        </w:rPr>
        <w:t>办事不找关系路径</w:t>
      </w:r>
      <w:r>
        <w:rPr>
          <w:rFonts w:hint="eastAsia" w:ascii="黑体" w:hAnsi="黑体" w:eastAsia="黑体" w:cs="黑体"/>
          <w:sz w:val="32"/>
          <w:szCs w:val="32"/>
        </w:rPr>
        <w:tab/>
      </w:r>
      <w:r>
        <w:rPr>
          <w:rFonts w:hint="eastAsia" w:ascii="黑体" w:hAnsi="黑体" w:eastAsia="黑体" w:cs="黑体"/>
          <w:sz w:val="32"/>
          <w:szCs w:val="32"/>
          <w:lang w:val="en-US" w:eastAsia="zh-CN"/>
        </w:rPr>
        <w:t>5</w:t>
      </w:r>
      <w:r>
        <w:rPr>
          <w:rFonts w:hint="eastAsia" w:ascii="黑体" w:hAnsi="黑体" w:eastAsia="黑体" w:cs="黑体"/>
          <w:sz w:val="32"/>
          <w:szCs w:val="32"/>
        </w:rPr>
        <w:fldChar w:fldCharType="end"/>
      </w:r>
    </w:p>
    <w:p>
      <w:pPr>
        <w:pStyle w:val="6"/>
        <w:tabs>
          <w:tab w:val="right" w:leader="dot" w:pos="8296"/>
        </w:tabs>
        <w:spacing w:line="720" w:lineRule="auto"/>
        <w:jc w:val="center"/>
        <w:rPr>
          <w:rFonts w:hint="eastAsia" w:ascii="黑体" w:hAnsi="黑体" w:eastAsia="黑体" w:cs="黑体"/>
          <w:kern w:val="2"/>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"_Toc128733554" </w:instrText>
      </w:r>
      <w:r>
        <w:rPr>
          <w:rFonts w:hint="eastAsia" w:ascii="黑体" w:hAnsi="黑体" w:eastAsia="黑体" w:cs="黑体"/>
          <w:sz w:val="32"/>
          <w:szCs w:val="32"/>
        </w:rPr>
        <w:fldChar w:fldCharType="separate"/>
      </w:r>
      <w:r>
        <w:rPr>
          <w:rStyle w:val="11"/>
          <w:rFonts w:hint="eastAsia" w:ascii="黑体" w:hAnsi="黑体" w:eastAsia="黑体" w:cs="黑体"/>
          <w:sz w:val="32"/>
          <w:szCs w:val="32"/>
          <w:u w:val="none"/>
        </w:rPr>
        <w:t>合规办事业务指南</w:t>
      </w:r>
      <w:r>
        <w:rPr>
          <w:rFonts w:hint="eastAsia" w:ascii="黑体" w:hAnsi="黑体" w:eastAsia="黑体" w:cs="黑体"/>
          <w:sz w:val="32"/>
          <w:szCs w:val="32"/>
        </w:rPr>
        <w:tab/>
      </w:r>
      <w:r>
        <w:rPr>
          <w:rFonts w:hint="eastAsia" w:ascii="黑体" w:hAnsi="黑体" w:eastAsia="黑体" w:cs="黑体"/>
          <w:sz w:val="32"/>
          <w:szCs w:val="32"/>
          <w:lang w:val="en-US" w:eastAsia="zh-CN"/>
        </w:rPr>
        <w:t>7</w:t>
      </w:r>
      <w:r>
        <w:rPr>
          <w:rFonts w:hint="eastAsia" w:ascii="黑体" w:hAnsi="黑体" w:eastAsia="黑体" w:cs="黑体"/>
          <w:sz w:val="32"/>
          <w:szCs w:val="32"/>
        </w:rPr>
        <w:fldChar w:fldCharType="end"/>
      </w:r>
    </w:p>
    <w:p>
      <w:pPr>
        <w:pStyle w:val="6"/>
        <w:tabs>
          <w:tab w:val="right" w:leader="dot" w:pos="8296"/>
        </w:tabs>
        <w:spacing w:line="720" w:lineRule="auto"/>
        <w:jc w:val="center"/>
        <w:rPr>
          <w:rFonts w:hint="eastAsia" w:ascii="黑体" w:hAnsi="黑体" w:eastAsia="黑体" w:cs="黑体"/>
          <w:kern w:val="2"/>
          <w:sz w:val="32"/>
          <w:szCs w:val="32"/>
          <w:lang w:val="en-US"/>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"_Toc128733566" </w:instrText>
      </w:r>
      <w:r>
        <w:rPr>
          <w:rFonts w:hint="eastAsia" w:ascii="黑体" w:hAnsi="黑体" w:eastAsia="黑体" w:cs="黑体"/>
          <w:sz w:val="32"/>
          <w:szCs w:val="32"/>
        </w:rPr>
        <w:fldChar w:fldCharType="separate"/>
      </w:r>
      <w:r>
        <w:rPr>
          <w:rStyle w:val="11"/>
          <w:rFonts w:hint="eastAsia" w:ascii="黑体" w:hAnsi="黑体" w:eastAsia="黑体" w:cs="黑体"/>
          <w:sz w:val="32"/>
          <w:szCs w:val="32"/>
          <w:u w:val="none"/>
        </w:rPr>
        <w:t>违规禁办事项清单</w:t>
      </w:r>
      <w:r>
        <w:rPr>
          <w:rFonts w:hint="eastAsia" w:ascii="黑体" w:hAnsi="黑体" w:eastAsia="黑体" w:cs="黑体"/>
          <w:sz w:val="32"/>
          <w:szCs w:val="32"/>
        </w:rPr>
        <w:fldChar w:fldCharType="end"/>
      </w:r>
      <w:r>
        <w:rPr>
          <w:rFonts w:hint="eastAsia" w:ascii="黑体" w:hAnsi="黑体" w:eastAsia="黑体" w:cs="黑体"/>
          <w:sz w:val="32"/>
          <w:szCs w:val="32"/>
        </w:rPr>
        <w:tab/>
      </w:r>
      <w:r>
        <w:rPr>
          <w:rFonts w:hint="eastAsia" w:ascii="黑体" w:hAnsi="黑体" w:eastAsia="黑体" w:cs="黑体"/>
          <w:sz w:val="32"/>
          <w:szCs w:val="32"/>
          <w:lang w:val="en-US" w:eastAsia="zh-CN"/>
        </w:rPr>
        <w:t>19</w:t>
      </w:r>
    </w:p>
    <w:p>
      <w:pPr>
        <w:pStyle w:val="6"/>
        <w:tabs>
          <w:tab w:val="right" w:leader="dot" w:pos="8296"/>
        </w:tabs>
        <w:spacing w:line="72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"_Toc128733568" </w:instrText>
      </w:r>
      <w:r>
        <w:rPr>
          <w:rFonts w:hint="eastAsia" w:ascii="黑体" w:hAnsi="黑体" w:eastAsia="黑体" w:cs="黑体"/>
          <w:sz w:val="32"/>
          <w:szCs w:val="32"/>
        </w:rPr>
        <w:fldChar w:fldCharType="separate"/>
      </w:r>
      <w:r>
        <w:rPr>
          <w:rStyle w:val="11"/>
          <w:rFonts w:hint="eastAsia" w:ascii="黑体" w:hAnsi="黑体" w:eastAsia="黑体" w:cs="黑体"/>
          <w:sz w:val="32"/>
          <w:szCs w:val="32"/>
          <w:u w:val="none"/>
        </w:rPr>
        <w:t>容缺办理事项清单</w:t>
      </w:r>
      <w:r>
        <w:rPr>
          <w:rFonts w:hint="eastAsia" w:ascii="黑体" w:hAnsi="黑体" w:eastAsia="黑体" w:cs="黑体"/>
          <w:sz w:val="32"/>
          <w:szCs w:val="32"/>
        </w:rPr>
        <w:tab/>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20</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rPr>
          <w:rFonts w:ascii="黑体" w:hAnsi="黑体" w:eastAsia="黑体"/>
          <w:sz w:val="44"/>
          <w:szCs w:val="48"/>
        </w:rPr>
      </w:pPr>
      <w:r>
        <w:rPr>
          <w:rFonts w:ascii="黑体" w:hAnsi="黑体" w:eastAsia="黑体"/>
          <w:sz w:val="44"/>
          <w:szCs w:val="48"/>
        </w:rPr>
        <w:fldChar w:fldCharType="end"/>
      </w:r>
    </w:p>
    <w:p>
      <w:pPr>
        <w:rPr>
          <w:rFonts w:ascii="黑体" w:hAnsi="黑体" w:eastAsia="黑体"/>
          <w:sz w:val="44"/>
          <w:szCs w:val="48"/>
        </w:rPr>
      </w:pPr>
    </w:p>
    <w:p>
      <w:pPr>
        <w:rPr>
          <w:rFonts w:ascii="黑体" w:hAnsi="黑体" w:eastAsia="黑体"/>
          <w:sz w:val="44"/>
          <w:szCs w:val="48"/>
        </w:rPr>
      </w:pPr>
    </w:p>
    <w:p>
      <w:pPr>
        <w:rPr>
          <w:rFonts w:ascii="黑体" w:hAnsi="黑体" w:eastAsia="黑体"/>
          <w:sz w:val="44"/>
          <w:szCs w:val="48"/>
        </w:rPr>
      </w:pPr>
    </w:p>
    <w:p>
      <w:pPr>
        <w:pStyle w:val="2"/>
        <w:spacing w:line="240" w:lineRule="auto"/>
        <w:jc w:val="center"/>
        <w:rPr>
          <w:rFonts w:hint="eastAsia" w:ascii="方正仿宋_GBK" w:hAnsi="方正仿宋_GBK" w:eastAsia="方正仿宋_GBK"/>
          <w:sz w:val="44"/>
          <w:szCs w:val="44"/>
          <w:lang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交通审批事项清单</w:t>
      </w:r>
      <w:r>
        <w:rPr>
          <w:rFonts w:hint="eastAsia" w:ascii="方正小标宋简体" w:hAnsi="方正小标宋简体" w:eastAsia="方正小标宋简体" w:cs="方正小标宋简体"/>
          <w:sz w:val="44"/>
          <w:szCs w:val="44"/>
          <w:lang w:val="en-US" w:eastAsia="zh-CN"/>
        </w:rPr>
        <w:t xml:space="preserve"> </w:t>
      </w:r>
      <w:r>
        <w:rPr>
          <w:rFonts w:hint="eastAsia" w:ascii="方正仿宋_GBK" w:hAnsi="方正仿宋_GBK" w:eastAsia="方正仿宋_GBK"/>
          <w:sz w:val="44"/>
          <w:szCs w:val="44"/>
          <w:lang w:val="en-US" w:eastAsia="zh-CN"/>
        </w:rPr>
        <w:t xml:space="preserve">   </w:t>
      </w:r>
      <w:r>
        <w:rPr>
          <w:rFonts w:hint="eastAsia" w:ascii="方正仿宋_GBK" w:hAnsi="方正仿宋_GBK" w:eastAsia="方正仿宋_GBK"/>
          <w:sz w:val="44"/>
          <w:szCs w:val="44"/>
          <w:lang w:val="en-US" w:eastAsia="zh-CN"/>
        </w:rPr>
        <w:drawing>
          <wp:inline distT="0" distB="0" distL="114300" distR="114300">
            <wp:extent cx="1440180" cy="1440180"/>
            <wp:effectExtent l="0" t="0" r="7620" b="7620"/>
            <wp:docPr id="11" name="图片 11" descr="交通审批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交通审批事项清单"/>
                    <pic:cNvPicPr>
                      <a:picLocks noChangeAspect="1"/>
                    </pic:cNvPicPr>
                  </pic:nvPicPr>
                  <pic:blipFill>
                    <a:blip r:embed="rId6"/>
                    <a:stretch>
                      <a:fillRect/>
                    </a:stretch>
                  </pic:blipFill>
                  <pic:spPr>
                    <a:xfrm>
                      <a:off x="0" y="0"/>
                      <a:ext cx="1440180" cy="1440180"/>
                    </a:xfrm>
                    <a:prstGeom prst="rect">
                      <a:avLst/>
                    </a:prstGeom>
                  </pic:spPr>
                </pic:pic>
              </a:graphicData>
            </a:graphic>
          </wp:inline>
        </w:drawing>
      </w:r>
      <w:r>
        <w:rPr>
          <w:rFonts w:hint="eastAsia" w:ascii="方正仿宋_GBK" w:hAnsi="方正仿宋_GBK" w:eastAsia="方正仿宋_GBK"/>
          <w:sz w:val="44"/>
          <w:szCs w:val="44"/>
          <w:lang w:val="en-US" w:eastAsia="zh-CN"/>
        </w:rPr>
        <w:t xml:space="preserve"> </w:t>
      </w:r>
    </w:p>
    <w:tbl>
      <w:tblPr>
        <w:tblStyle w:val="8"/>
        <w:tblW w:w="8450" w:type="dxa"/>
        <w:jc w:val="center"/>
        <w:tblLayout w:type="fixed"/>
        <w:tblCellMar>
          <w:top w:w="0" w:type="dxa"/>
          <w:left w:w="108" w:type="dxa"/>
          <w:bottom w:w="0" w:type="dxa"/>
          <w:right w:w="108" w:type="dxa"/>
        </w:tblCellMar>
      </w:tblPr>
      <w:tblGrid>
        <w:gridCol w:w="1448"/>
        <w:gridCol w:w="934"/>
        <w:gridCol w:w="2696"/>
        <w:gridCol w:w="902"/>
        <w:gridCol w:w="2470"/>
      </w:tblGrid>
      <w:tr>
        <w:tblPrEx>
          <w:tblCellMar>
            <w:top w:w="0" w:type="dxa"/>
            <w:left w:w="108" w:type="dxa"/>
            <w:bottom w:w="0" w:type="dxa"/>
            <w:right w:w="108" w:type="dxa"/>
          </w:tblCellMar>
        </w:tblPrEx>
        <w:trPr>
          <w:trHeight w:val="958"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事项类别</w:t>
            </w:r>
          </w:p>
        </w:tc>
        <w:tc>
          <w:tcPr>
            <w:tcW w:w="93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序号</w:t>
            </w:r>
          </w:p>
        </w:tc>
        <w:tc>
          <w:tcPr>
            <w:tcW w:w="2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事项</w:t>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页码</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楷体" w:hAnsi="楷体" w:eastAsia="楷体" w:cs="楷体"/>
                <w:b/>
                <w:bCs/>
                <w:color w:val="000000"/>
                <w:kern w:val="0"/>
                <w:sz w:val="24"/>
                <w:szCs w:val="24"/>
              </w:rPr>
            </w:pPr>
            <w:r>
              <w:rPr>
                <w:rFonts w:hint="eastAsia" w:ascii="楷体" w:hAnsi="楷体" w:eastAsia="楷体" w:cs="楷体"/>
                <w:b/>
                <w:bCs/>
                <w:color w:val="000000"/>
                <w:kern w:val="0"/>
                <w:sz w:val="24"/>
                <w:szCs w:val="24"/>
              </w:rPr>
              <w:t>操作流程</w:t>
            </w:r>
          </w:p>
        </w:tc>
      </w:tr>
      <w:tr>
        <w:tblPrEx>
          <w:tblCellMar>
            <w:top w:w="0" w:type="dxa"/>
            <w:left w:w="108" w:type="dxa"/>
            <w:bottom w:w="0" w:type="dxa"/>
            <w:right w:w="108" w:type="dxa"/>
          </w:tblCellMar>
        </w:tblPrEx>
        <w:trPr>
          <w:trHeight w:val="2346"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一、运输许可</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p>
        </w:tc>
        <w:tc>
          <w:tcPr>
            <w:tcW w:w="26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Style w:val="11"/>
                <w:rFonts w:hint="eastAsia"/>
              </w:rPr>
              <w:fldChar w:fldCharType="begin"/>
            </w:r>
            <w:r>
              <w:rPr>
                <w:rStyle w:val="11"/>
                <w:rFonts w:hint="eastAsia"/>
              </w:rPr>
              <w:instrText xml:space="preserve"> HYPERLINK \l "_1、道路货物运输经营（含普通货运、专用运输、大件运输）许可-设立" </w:instrText>
            </w:r>
            <w:r>
              <w:rPr>
                <w:rStyle w:val="11"/>
                <w:rFonts w:hint="eastAsia"/>
              </w:rPr>
              <w:fldChar w:fldCharType="separate"/>
            </w:r>
            <w:r>
              <w:rPr>
                <w:rStyle w:val="11"/>
                <w:rFonts w:hint="eastAsia"/>
              </w:rPr>
              <w:t>道路货物运输经营（含普通货运、专用运输、大件运输）许可-设立</w:t>
            </w:r>
            <w:r>
              <w:rPr>
                <w:rStyle w:val="11"/>
                <w:rFonts w:hint="eastAsia"/>
              </w:rPr>
              <w:fldChar w:fldCharType="end"/>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b/>
                <w:bCs/>
                <w:sz w:val="32"/>
                <w:szCs w:val="32"/>
                <w:highlight w:val="none"/>
                <w:lang w:val="en-US" w:eastAsia="zh-CN"/>
              </w:rPr>
              <w:drawing>
                <wp:inline distT="0" distB="0" distL="114300" distR="114300">
                  <wp:extent cx="1428750" cy="1428750"/>
                  <wp:effectExtent l="0" t="0" r="0" b="0"/>
                  <wp:docPr id="4" name="图片 4" descr="道路货物运输经营（含普通货运、专用运输、大件运输）许可-设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道路货物运输经营（含普通货运、专用运输、大件运输）许可-设立"/>
                          <pic:cNvPicPr>
                            <a:picLocks noChangeAspect="1"/>
                          </pic:cNvPicPr>
                        </pic:nvPicPr>
                        <pic:blipFill>
                          <a:blip r:embed="rId7"/>
                          <a:stretch>
                            <a:fillRect/>
                          </a:stretch>
                        </pic:blipFill>
                        <pic:spPr>
                          <a:xfrm>
                            <a:off x="0" y="0"/>
                            <a:ext cx="1428750" cy="1428750"/>
                          </a:xfrm>
                          <a:prstGeom prst="rect">
                            <a:avLst/>
                          </a:prstGeom>
                        </pic:spPr>
                      </pic:pic>
                    </a:graphicData>
                  </a:graphic>
                </wp:inline>
              </w:drawing>
            </w:r>
          </w:p>
        </w:tc>
      </w:tr>
      <w:tr>
        <w:tblPrEx>
          <w:tblCellMar>
            <w:top w:w="0" w:type="dxa"/>
            <w:left w:w="108" w:type="dxa"/>
            <w:bottom w:w="0" w:type="dxa"/>
            <w:right w:w="108" w:type="dxa"/>
          </w:tblCellMar>
        </w:tblPrEx>
        <w:trPr>
          <w:trHeight w:val="2330" w:hRule="atLeast"/>
          <w:jc w:val="center"/>
        </w:trPr>
        <w:tc>
          <w:tcPr>
            <w:tcW w:w="1448" w:type="dxa"/>
            <w:vMerge w:val="restart"/>
            <w:tcBorders>
              <w:top w:val="single" w:color="auto" w:sz="4" w:space="0"/>
              <w:left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二、车辆营运证</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p>
        </w:tc>
        <w:tc>
          <w:tcPr>
            <w:tcW w:w="26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Style w:val="11"/>
                <w:rFonts w:hint="eastAsia"/>
              </w:rPr>
              <w:fldChar w:fldCharType="begin"/>
            </w:r>
            <w:r>
              <w:rPr>
                <w:rStyle w:val="11"/>
                <w:rFonts w:hint="eastAsia"/>
              </w:rPr>
              <w:instrText xml:space="preserve"> HYPERLINK \l "_1、《道路运输证》-核发，换发（补发）审验，班车更新" </w:instrText>
            </w:r>
            <w:r>
              <w:rPr>
                <w:rStyle w:val="11"/>
                <w:rFonts w:hint="eastAsia"/>
              </w:rPr>
              <w:fldChar w:fldCharType="separate"/>
            </w:r>
            <w:r>
              <w:rPr>
                <w:rStyle w:val="11"/>
                <w:rFonts w:hint="eastAsia"/>
              </w:rPr>
              <w:t>《道路运输证》-核发，换发（补发）审验，班车更新</w:t>
            </w:r>
            <w:r>
              <w:rPr>
                <w:rStyle w:val="11"/>
                <w:rFonts w:hint="eastAsia"/>
              </w:rPr>
              <w:fldChar w:fldCharType="end"/>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bookmarkStart w:id="36" w:name="_GoBack"/>
            <w:bookmarkEnd w:id="36"/>
            <w:r>
              <w:rPr>
                <w:rFonts w:hint="eastAsia" w:ascii="仿宋_GB2312" w:hAnsi="仿宋_GB2312" w:eastAsia="仿宋_GB2312" w:cs="仿宋_GB2312"/>
                <w:sz w:val="24"/>
                <w:szCs w:val="24"/>
                <w:lang w:val="en-US" w:eastAsia="zh-CN"/>
              </w:rPr>
              <w:t>0</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
                <w:bCs/>
                <w:sz w:val="32"/>
                <w:szCs w:val="32"/>
                <w:highlight w:val="none"/>
                <w:lang w:val="en-US" w:eastAsia="zh-CN"/>
              </w:rPr>
            </w:pPr>
            <w:r>
              <w:rPr>
                <w:rFonts w:hint="default" w:ascii="仿宋" w:hAnsi="仿宋" w:eastAsia="仿宋" w:cs="仿宋"/>
                <w:i w:val="0"/>
                <w:caps w:val="0"/>
                <w:color w:val="333333"/>
                <w:spacing w:val="0"/>
                <w:sz w:val="32"/>
                <w:szCs w:val="32"/>
                <w:shd w:val="clear" w:color="auto" w:fill="FFFFFF"/>
                <w:lang w:val="en-US" w:eastAsia="zh-CN"/>
              </w:rPr>
              <w:drawing>
                <wp:inline distT="0" distB="0" distL="114300" distR="114300">
                  <wp:extent cx="1428750" cy="1428750"/>
                  <wp:effectExtent l="0" t="0" r="0" b="0"/>
                  <wp:docPr id="5" name="图片 5" descr="《道路运输证》-核发，换发（补发）审验，班车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道路运输证》-核发，换发（补发）审验，班车更新"/>
                          <pic:cNvPicPr>
                            <a:picLocks noChangeAspect="1"/>
                          </pic:cNvPicPr>
                        </pic:nvPicPr>
                        <pic:blipFill>
                          <a:blip r:embed="rId8"/>
                          <a:stretch>
                            <a:fillRect/>
                          </a:stretch>
                        </pic:blipFill>
                        <pic:spPr>
                          <a:xfrm>
                            <a:off x="0" y="0"/>
                            <a:ext cx="1428750" cy="1428750"/>
                          </a:xfrm>
                          <a:prstGeom prst="rect">
                            <a:avLst/>
                          </a:prstGeom>
                        </pic:spPr>
                      </pic:pic>
                    </a:graphicData>
                  </a:graphic>
                </wp:inline>
              </w:drawing>
            </w:r>
          </w:p>
        </w:tc>
      </w:tr>
      <w:tr>
        <w:tblPrEx>
          <w:tblCellMar>
            <w:top w:w="0" w:type="dxa"/>
            <w:left w:w="108" w:type="dxa"/>
            <w:bottom w:w="0" w:type="dxa"/>
            <w:right w:w="108" w:type="dxa"/>
          </w:tblCellMar>
        </w:tblPrEx>
        <w:trPr>
          <w:trHeight w:val="2530" w:hRule="atLeast"/>
          <w:jc w:val="center"/>
        </w:trPr>
        <w:tc>
          <w:tcPr>
            <w:tcW w:w="1448"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26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lang w:val="en-US" w:eastAsia="zh-CN"/>
              </w:rPr>
            </w:pPr>
            <w:r>
              <w:rPr>
                <w:rStyle w:val="11"/>
                <w:rFonts w:hint="eastAsia"/>
                <w:lang w:val="en-US" w:eastAsia="zh-CN"/>
              </w:rPr>
              <w:fldChar w:fldCharType="begin"/>
            </w:r>
            <w:r>
              <w:rPr>
                <w:rStyle w:val="11"/>
                <w:rFonts w:hint="eastAsia"/>
                <w:lang w:val="en-US" w:eastAsia="zh-CN"/>
              </w:rPr>
              <w:instrText xml:space="preserve"> HYPERLINK \l "_2.车辆营运证核发、换发、补发、审验、注销" </w:instrText>
            </w:r>
            <w:r>
              <w:rPr>
                <w:rStyle w:val="11"/>
                <w:rFonts w:hint="eastAsia"/>
                <w:lang w:val="en-US" w:eastAsia="zh-CN"/>
              </w:rPr>
              <w:fldChar w:fldCharType="separate"/>
            </w:r>
            <w:r>
              <w:rPr>
                <w:rStyle w:val="11"/>
                <w:rFonts w:hint="eastAsia"/>
                <w:lang w:val="en-US" w:eastAsia="zh-CN"/>
              </w:rPr>
              <w:t>车辆营运证核发、换发、补发、审验、注销</w:t>
            </w:r>
            <w:r>
              <w:rPr>
                <w:rStyle w:val="11"/>
                <w:rFonts w:hint="eastAsia"/>
                <w:lang w:val="en-US" w:eastAsia="zh-CN"/>
              </w:rPr>
              <w:fldChar w:fldCharType="end"/>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sz w:val="24"/>
                <w:szCs w:val="24"/>
                <w:lang w:val="en-US" w:eastAsia="zh-CN"/>
              </w:rPr>
              <w:t>13</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drawing>
                <wp:inline distT="0" distB="0" distL="114300" distR="114300">
                  <wp:extent cx="1428750" cy="1428750"/>
                  <wp:effectExtent l="0" t="0" r="0" b="0"/>
                  <wp:docPr id="41" name="图片 41" descr="车辆营运证核发、换发、补发、审验、注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车辆营运证核发、换发、补发、审验、注销"/>
                          <pic:cNvPicPr>
                            <a:picLocks noChangeAspect="1"/>
                          </pic:cNvPicPr>
                        </pic:nvPicPr>
                        <pic:blipFill>
                          <a:blip r:embed="rId9"/>
                          <a:stretch>
                            <a:fillRect/>
                          </a:stretch>
                        </pic:blipFill>
                        <pic:spPr>
                          <a:xfrm>
                            <a:off x="0" y="0"/>
                            <a:ext cx="1428750" cy="1428750"/>
                          </a:xfrm>
                          <a:prstGeom prst="rect">
                            <a:avLst/>
                          </a:prstGeom>
                        </pic:spPr>
                      </pic:pic>
                    </a:graphicData>
                  </a:graphic>
                </wp:inline>
              </w:drawing>
            </w:r>
          </w:p>
        </w:tc>
      </w:tr>
      <w:tr>
        <w:tblPrEx>
          <w:tblCellMar>
            <w:top w:w="0" w:type="dxa"/>
            <w:left w:w="108" w:type="dxa"/>
            <w:bottom w:w="0" w:type="dxa"/>
            <w:right w:w="108" w:type="dxa"/>
          </w:tblCellMar>
        </w:tblPrEx>
        <w:trPr>
          <w:trHeight w:val="1350" w:hRule="atLeast"/>
          <w:jc w:val="center"/>
        </w:trPr>
        <w:tc>
          <w:tcPr>
            <w:tcW w:w="144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rPr>
            </w:pP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26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Style w:val="11"/>
                <w:rFonts w:hint="eastAsia" w:ascii="仿宋_GB2312" w:hAnsi="仿宋_GB2312" w:eastAsia="仿宋_GB2312" w:cs="仿宋_GB2312"/>
                <w:sz w:val="24"/>
                <w:szCs w:val="24"/>
              </w:rPr>
            </w:pPr>
            <w:r>
              <w:rPr>
                <w:rStyle w:val="11"/>
                <w:rFonts w:hint="eastAsia"/>
              </w:rPr>
              <w:fldChar w:fldCharType="begin"/>
            </w:r>
            <w:r>
              <w:rPr>
                <w:rStyle w:val="11"/>
                <w:rFonts w:hint="eastAsia"/>
              </w:rPr>
              <w:instrText xml:space="preserve"> HYPERLINK \l "_3.巡游客运出租汽车道路运输证核发" </w:instrText>
            </w:r>
            <w:r>
              <w:rPr>
                <w:rStyle w:val="11"/>
                <w:rFonts w:hint="eastAsia"/>
              </w:rPr>
              <w:fldChar w:fldCharType="separate"/>
            </w:r>
            <w:r>
              <w:rPr>
                <w:rStyle w:val="11"/>
                <w:rFonts w:hint="eastAsia"/>
              </w:rPr>
              <w:t>巡游客运出租汽车道路运输证核发</w:t>
            </w:r>
            <w:r>
              <w:rPr>
                <w:rStyle w:val="11"/>
                <w:rFonts w:hint="eastAsia"/>
              </w:rPr>
              <w:fldChar w:fldCharType="end"/>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drawing>
                <wp:inline distT="0" distB="0" distL="114300" distR="114300">
                  <wp:extent cx="1428750" cy="1428750"/>
                  <wp:effectExtent l="0" t="0" r="0" b="0"/>
                  <wp:docPr id="42" name="图片 42" descr="巡游客运出租汽车道路运输证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巡游客运出租汽车道路运输证核发"/>
                          <pic:cNvPicPr>
                            <a:picLocks noChangeAspect="1"/>
                          </pic:cNvPicPr>
                        </pic:nvPicPr>
                        <pic:blipFill>
                          <a:blip r:embed="rId10"/>
                          <a:stretch>
                            <a:fillRect/>
                          </a:stretch>
                        </pic:blipFill>
                        <pic:spPr>
                          <a:xfrm>
                            <a:off x="0" y="0"/>
                            <a:ext cx="1428750" cy="1428750"/>
                          </a:xfrm>
                          <a:prstGeom prst="rect">
                            <a:avLst/>
                          </a:prstGeom>
                        </pic:spPr>
                      </pic:pic>
                    </a:graphicData>
                  </a:graphic>
                </wp:inline>
              </w:drawing>
            </w:r>
          </w:p>
        </w:tc>
      </w:tr>
      <w:tr>
        <w:tblPrEx>
          <w:tblCellMar>
            <w:top w:w="0" w:type="dxa"/>
            <w:left w:w="108" w:type="dxa"/>
            <w:bottom w:w="0" w:type="dxa"/>
            <w:right w:w="108" w:type="dxa"/>
          </w:tblCellMar>
        </w:tblPrEx>
        <w:trPr>
          <w:trHeight w:val="1349"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三、等级评定</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26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Style w:val="11"/>
                <w:rFonts w:hint="eastAsia"/>
              </w:rPr>
              <w:fldChar w:fldCharType="begin"/>
            </w:r>
            <w:r>
              <w:rPr>
                <w:rStyle w:val="11"/>
                <w:rFonts w:hint="eastAsia"/>
              </w:rPr>
              <w:instrText xml:space="preserve"> HYPERLINK \l "_三、营运客车类型等级评定" </w:instrText>
            </w:r>
            <w:r>
              <w:rPr>
                <w:rStyle w:val="11"/>
                <w:rFonts w:hint="eastAsia"/>
              </w:rPr>
              <w:fldChar w:fldCharType="separate"/>
            </w:r>
            <w:r>
              <w:rPr>
                <w:rStyle w:val="11"/>
                <w:rFonts w:hint="eastAsia"/>
              </w:rPr>
              <w:t>营运客车类型等级评定</w:t>
            </w:r>
            <w:r>
              <w:rPr>
                <w:rStyle w:val="11"/>
                <w:rFonts w:hint="eastAsia"/>
              </w:rPr>
              <w:fldChar w:fldCharType="end"/>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drawing>
                <wp:inline distT="0" distB="0" distL="114300" distR="114300">
                  <wp:extent cx="1428750" cy="1428750"/>
                  <wp:effectExtent l="0" t="0" r="0" b="0"/>
                  <wp:docPr id="43" name="图片 43" descr="营运客车类型等级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营运客车类型等级评定"/>
                          <pic:cNvPicPr>
                            <a:picLocks noChangeAspect="1"/>
                          </pic:cNvPicPr>
                        </pic:nvPicPr>
                        <pic:blipFill>
                          <a:blip r:embed="rId11"/>
                          <a:stretch>
                            <a:fillRect/>
                          </a:stretch>
                        </pic:blipFill>
                        <pic:spPr>
                          <a:xfrm>
                            <a:off x="0" y="0"/>
                            <a:ext cx="1428750" cy="1428750"/>
                          </a:xfrm>
                          <a:prstGeom prst="rect">
                            <a:avLst/>
                          </a:prstGeom>
                        </pic:spPr>
                      </pic:pic>
                    </a:graphicData>
                  </a:graphic>
                </wp:inline>
              </w:drawing>
            </w:r>
          </w:p>
        </w:tc>
      </w:tr>
      <w:tr>
        <w:tblPrEx>
          <w:tblCellMar>
            <w:top w:w="0" w:type="dxa"/>
            <w:left w:w="108" w:type="dxa"/>
            <w:bottom w:w="0" w:type="dxa"/>
            <w:right w:w="108" w:type="dxa"/>
          </w:tblCellMar>
        </w:tblPrEx>
        <w:trPr>
          <w:trHeight w:val="2299"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Style w:val="11"/>
                <w:rFonts w:hint="eastAsia" w:ascii="仿宋_GB2312" w:hAnsi="仿宋_GB2312" w:eastAsia="仿宋_GB2312" w:cs="仿宋_GB2312"/>
                <w:color w:val="auto"/>
                <w:sz w:val="24"/>
                <w:szCs w:val="24"/>
                <w:u w:val="none"/>
                <w:lang w:val="en-US" w:eastAsia="zh-CN"/>
              </w:rPr>
              <w:t>四、达标车辆核查</w:t>
            </w:r>
          </w:p>
        </w:tc>
        <w:tc>
          <w:tcPr>
            <w:tcW w:w="9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26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kern w:val="0"/>
                <w:sz w:val="24"/>
                <w:szCs w:val="24"/>
              </w:rPr>
            </w:pPr>
            <w:r>
              <w:rPr>
                <w:rStyle w:val="11"/>
                <w:rFonts w:hint="eastAsia"/>
              </w:rPr>
              <w:fldChar w:fldCharType="begin"/>
            </w:r>
            <w:r>
              <w:rPr>
                <w:rStyle w:val="11"/>
                <w:rFonts w:hint="eastAsia"/>
              </w:rPr>
              <w:instrText xml:space="preserve"> HYPERLINK \l "_四、道路运输达标车辆核查" </w:instrText>
            </w:r>
            <w:r>
              <w:rPr>
                <w:rStyle w:val="11"/>
                <w:rFonts w:hint="eastAsia"/>
              </w:rPr>
              <w:fldChar w:fldCharType="separate"/>
            </w:r>
            <w:r>
              <w:rPr>
                <w:rStyle w:val="11"/>
                <w:rFonts w:hint="eastAsia"/>
              </w:rPr>
              <w:t>道路运输达标车辆核查</w:t>
            </w:r>
            <w:r>
              <w:rPr>
                <w:rStyle w:val="11"/>
                <w:rFonts w:hint="eastAsia"/>
              </w:rPr>
              <w:fldChar w:fldCharType="end"/>
            </w:r>
          </w:p>
        </w:tc>
        <w:tc>
          <w:tcPr>
            <w:tcW w:w="90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w:t>
            </w:r>
          </w:p>
        </w:tc>
        <w:tc>
          <w:tcPr>
            <w:tcW w:w="247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drawing>
                <wp:inline distT="0" distB="0" distL="114300" distR="114300">
                  <wp:extent cx="1428750" cy="1428750"/>
                  <wp:effectExtent l="0" t="0" r="0" b="0"/>
                  <wp:docPr id="44" name="图片 44" descr="道路运输达标车辆核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道路运输达标车辆核查"/>
                          <pic:cNvPicPr>
                            <a:picLocks noChangeAspect="1"/>
                          </pic:cNvPicPr>
                        </pic:nvPicPr>
                        <pic:blipFill>
                          <a:blip r:embed="rId12"/>
                          <a:stretch>
                            <a:fillRect/>
                          </a:stretch>
                        </pic:blipFill>
                        <pic:spPr>
                          <a:xfrm>
                            <a:off x="0" y="0"/>
                            <a:ext cx="1428750" cy="1428750"/>
                          </a:xfrm>
                          <a:prstGeom prst="rect">
                            <a:avLst/>
                          </a:prstGeom>
                        </pic:spPr>
                      </pic:pic>
                    </a:graphicData>
                  </a:graphic>
                </wp:inline>
              </w:drawing>
            </w:r>
          </w:p>
        </w:tc>
      </w:tr>
    </w:tbl>
    <w:p>
      <w:pPr>
        <w:pStyle w:val="2"/>
        <w:spacing w:before="0" w:after="0" w:line="240" w:lineRule="auto"/>
        <w:rPr>
          <w:rFonts w:ascii="方正仿宋_GBK" w:hAnsi="方正仿宋_GBK" w:eastAsia="方正仿宋_GBK"/>
          <w:sz w:val="32"/>
          <w:szCs w:val="32"/>
        </w:rPr>
      </w:pPr>
    </w:p>
    <w:p>
      <w:pPr>
        <w:tabs>
          <w:tab w:val="left" w:pos="1131"/>
        </w:tabs>
        <w:rPr>
          <w:rFonts w:ascii="方正仿宋_GBK" w:hAnsi="方正仿宋_GBK" w:eastAsia="方正仿宋_GBK"/>
        </w:rPr>
        <w:sectPr>
          <w:footerReference r:id="rId3" w:type="default"/>
          <w:pgSz w:w="11906" w:h="16838"/>
          <w:pgMar w:top="0" w:right="0" w:bottom="0" w:left="0" w:header="851" w:footer="992" w:gutter="0"/>
          <w:cols w:space="0" w:num="1"/>
          <w:rtlGutter w:val="0"/>
          <w:docGrid w:type="lines" w:linePitch="312" w:charSpace="0"/>
        </w:sectPr>
      </w:pPr>
    </w:p>
    <w:p>
      <w:pPr>
        <w:jc w:val="right"/>
        <w:rPr>
          <w:rFonts w:hint="eastAsia" w:ascii="方正仿宋_GBK" w:hAnsi="方正仿宋_GBK" w:eastAsia="方正仿宋_GBK"/>
          <w:lang w:eastAsia="zh-CN"/>
        </w:rPr>
      </w:pPr>
    </w:p>
    <w:p>
      <w:pPr>
        <w:jc w:val="right"/>
        <w:rPr>
          <w:rFonts w:hint="eastAsia" w:ascii="方正仿宋_GBK" w:hAnsi="方正仿宋_GBK" w:eastAsia="方正仿宋_GBK"/>
        </w:rPr>
      </w:pPr>
      <w:r>
        <w:rPr>
          <w:rFonts w:hint="eastAsia" w:ascii="方正仿宋_GBK" w:hAnsi="方正仿宋_GBK" w:eastAsia="方正仿宋_GBK"/>
          <w:lang w:eastAsia="zh-CN"/>
        </w:rPr>
        <w:drawing>
          <wp:inline distT="0" distB="0" distL="114300" distR="114300">
            <wp:extent cx="1440180" cy="1440180"/>
            <wp:effectExtent l="0" t="0" r="7620" b="7620"/>
            <wp:docPr id="6" name="图片 6" descr="办事不找关系路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办事不找关系路径"/>
                    <pic:cNvPicPr>
                      <a:picLocks noChangeAspect="1"/>
                    </pic:cNvPicPr>
                  </pic:nvPicPr>
                  <pic:blipFill>
                    <a:blip r:embed="rId13"/>
                    <a:stretch>
                      <a:fillRect/>
                    </a:stretch>
                  </pic:blipFill>
                  <pic:spPr>
                    <a:xfrm>
                      <a:off x="0" y="0"/>
                      <a:ext cx="1440180" cy="1440180"/>
                    </a:xfrm>
                    <a:prstGeom prst="rect">
                      <a:avLst/>
                    </a:prstGeom>
                  </pic:spPr>
                </pic:pic>
              </a:graphicData>
            </a:graphic>
          </wp:inline>
        </w:drawing>
      </w:r>
    </w:p>
    <w:p>
      <w:pPr>
        <w:rPr>
          <w:rFonts w:hint="eastAsia" w:ascii="方正仿宋_GBK" w:hAnsi="方正仿宋_GBK" w:eastAsia="方正仿宋_GBK"/>
        </w:rPr>
      </w:pPr>
      <w:r>
        <w:rPr>
          <w:rFonts w:hint="eastAsia" w:ascii="方正仿宋_GBK" w:hAnsi="方正仿宋_GBK" w:eastAsia="方正仿宋_GBK"/>
        </w:rPr>
        <w:drawing>
          <wp:inline distT="0" distB="0" distL="114300" distR="114300">
            <wp:extent cx="5267960" cy="6146165"/>
            <wp:effectExtent l="0" t="0" r="8890" b="6985"/>
            <wp:docPr id="104" name="图片 104" descr="办事不找关系路径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办事不找关系路径主图"/>
                    <pic:cNvPicPr>
                      <a:picLocks noChangeAspect="1"/>
                    </pic:cNvPicPr>
                  </pic:nvPicPr>
                  <pic:blipFill>
                    <a:blip r:embed="rId14"/>
                    <a:stretch>
                      <a:fillRect/>
                    </a:stretch>
                  </pic:blipFill>
                  <pic:spPr>
                    <a:xfrm>
                      <a:off x="0" y="0"/>
                      <a:ext cx="5267960" cy="6146165"/>
                    </a:xfrm>
                    <a:prstGeom prst="rect">
                      <a:avLst/>
                    </a:prstGeom>
                  </pic:spPr>
                </pic:pic>
              </a:graphicData>
            </a:graphic>
          </wp:inline>
        </w:drawing>
      </w:r>
    </w:p>
    <w:p>
      <w:pPr>
        <w:pStyle w:val="2"/>
        <w:spacing w:before="0" w:after="0" w:line="240" w:lineRule="auto"/>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rPr>
        <w:t>办事大厅</w:t>
      </w:r>
      <w:r>
        <w:rPr>
          <w:rFonts w:hint="eastAsia" w:ascii="方正小标宋简体" w:hAnsi="方正小标宋简体" w:eastAsia="方正小标宋简体" w:cs="方正小标宋简体"/>
          <w:lang w:val="en-US" w:eastAsia="zh-CN"/>
        </w:rPr>
        <w:t>地址联系方式</w:t>
      </w:r>
    </w:p>
    <w:tbl>
      <w:tblPr>
        <w:tblStyle w:val="8"/>
        <w:tblpPr w:leftFromText="180" w:rightFromText="180" w:vertAnchor="text" w:horzAnchor="page" w:tblpX="1657" w:tblpY="630"/>
        <w:tblOverlap w:val="never"/>
        <w:tblW w:w="8807" w:type="dxa"/>
        <w:tblInd w:w="0" w:type="dxa"/>
        <w:tblLayout w:type="fixed"/>
        <w:tblCellMar>
          <w:top w:w="0" w:type="dxa"/>
          <w:left w:w="108" w:type="dxa"/>
          <w:bottom w:w="0" w:type="dxa"/>
          <w:right w:w="108" w:type="dxa"/>
        </w:tblCellMar>
      </w:tblPr>
      <w:tblGrid>
        <w:gridCol w:w="648"/>
        <w:gridCol w:w="3888"/>
        <w:gridCol w:w="2779"/>
        <w:gridCol w:w="1492"/>
      </w:tblGrid>
      <w:tr>
        <w:tblPrEx>
          <w:tblCellMar>
            <w:top w:w="0" w:type="dxa"/>
            <w:left w:w="108" w:type="dxa"/>
            <w:bottom w:w="0" w:type="dxa"/>
            <w:right w:w="108" w:type="dxa"/>
          </w:tblCellMar>
        </w:tblPrEx>
        <w:trPr>
          <w:trHeight w:val="6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b/>
                <w:bCs/>
                <w:color w:val="000000"/>
                <w:sz w:val="20"/>
                <w:szCs w:val="20"/>
              </w:rPr>
            </w:pPr>
            <w:r>
              <w:rPr>
                <w:rFonts w:hint="eastAsia" w:ascii="方正仿宋_GBK" w:hAnsi="方正仿宋_GBK" w:eastAsia="方正仿宋_GBK" w:cs="宋体"/>
                <w:b/>
                <w:bCs/>
                <w:color w:val="000000"/>
                <w:kern w:val="0"/>
                <w:sz w:val="20"/>
                <w:szCs w:val="20"/>
              </w:rPr>
              <w:t>序号</w:t>
            </w: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b/>
                <w:bCs/>
                <w:color w:val="000000"/>
                <w:sz w:val="20"/>
                <w:szCs w:val="20"/>
              </w:rPr>
            </w:pPr>
            <w:r>
              <w:rPr>
                <w:rFonts w:hint="eastAsia" w:ascii="方正仿宋_GBK" w:hAnsi="方正仿宋_GBK" w:eastAsia="方正仿宋_GBK" w:cs="宋体"/>
                <w:b/>
                <w:bCs/>
                <w:color w:val="000000"/>
                <w:kern w:val="0"/>
                <w:sz w:val="20"/>
                <w:szCs w:val="20"/>
              </w:rPr>
              <w:t>机构名称</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b/>
                <w:bCs/>
                <w:color w:val="000000"/>
                <w:sz w:val="20"/>
                <w:szCs w:val="20"/>
              </w:rPr>
            </w:pPr>
            <w:r>
              <w:rPr>
                <w:rFonts w:hint="eastAsia" w:ascii="方正仿宋_GBK" w:hAnsi="方正仿宋_GBK" w:eastAsia="方正仿宋_GBK" w:cs="宋体"/>
                <w:b/>
                <w:bCs/>
                <w:color w:val="000000"/>
                <w:kern w:val="0"/>
                <w:sz w:val="20"/>
                <w:szCs w:val="20"/>
              </w:rPr>
              <w:t>地</w:t>
            </w:r>
            <w:r>
              <w:rPr>
                <w:rFonts w:ascii="方正仿宋_GBK" w:hAnsi="方正仿宋_GBK" w:eastAsia="方正仿宋_GBK" w:cs="宋体"/>
                <w:b/>
                <w:bCs/>
                <w:color w:val="000000"/>
                <w:kern w:val="0"/>
                <w:sz w:val="20"/>
                <w:szCs w:val="20"/>
              </w:rPr>
              <w:t xml:space="preserve">  </w:t>
            </w:r>
            <w:r>
              <w:rPr>
                <w:rFonts w:hint="eastAsia" w:ascii="方正仿宋_GBK" w:hAnsi="方正仿宋_GBK" w:eastAsia="方正仿宋_GBK" w:cs="宋体"/>
                <w:b/>
                <w:bCs/>
                <w:color w:val="000000"/>
                <w:kern w:val="0"/>
                <w:sz w:val="20"/>
                <w:szCs w:val="20"/>
              </w:rPr>
              <w:t>址</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b/>
                <w:bCs/>
                <w:color w:val="000000"/>
                <w:sz w:val="20"/>
                <w:szCs w:val="20"/>
              </w:rPr>
            </w:pPr>
            <w:r>
              <w:rPr>
                <w:rFonts w:hint="eastAsia" w:ascii="方正仿宋_GBK" w:hAnsi="方正仿宋_GBK" w:eastAsia="方正仿宋_GBK" w:cs="宋体"/>
                <w:b/>
                <w:bCs/>
                <w:color w:val="000000"/>
                <w:kern w:val="0"/>
                <w:sz w:val="20"/>
                <w:szCs w:val="20"/>
              </w:rPr>
              <w:t>联系电话</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w:t>
            </w: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海城</w:t>
            </w:r>
            <w:r>
              <w:rPr>
                <w:rFonts w:hint="eastAsia" w:ascii="仿宋_GB2312" w:hAnsi="仿宋_GB2312" w:eastAsia="仿宋_GB2312" w:cs="仿宋_GB2312"/>
                <w:color w:val="auto"/>
                <w:sz w:val="24"/>
                <w:szCs w:val="24"/>
              </w:rPr>
              <w:t>市政务服务中心</w:t>
            </w: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val="en-US" w:eastAsia="zh-CN"/>
              </w:rPr>
              <w:t>海城</w:t>
            </w:r>
            <w:r>
              <w:rPr>
                <w:rFonts w:hint="eastAsia" w:ascii="仿宋_GB2312" w:hAnsi="仿宋_GB2312" w:eastAsia="仿宋_GB2312" w:cs="仿宋_GB2312"/>
                <w:color w:val="auto"/>
                <w:kern w:val="0"/>
                <w:sz w:val="24"/>
                <w:szCs w:val="24"/>
              </w:rPr>
              <w:t>市</w:t>
            </w:r>
            <w:r>
              <w:rPr>
                <w:rFonts w:hint="eastAsia" w:ascii="仿宋_GB2312" w:hAnsi="仿宋_GB2312" w:eastAsia="仿宋_GB2312" w:cs="仿宋_GB2312"/>
                <w:color w:val="auto"/>
                <w:kern w:val="0"/>
                <w:sz w:val="24"/>
                <w:szCs w:val="24"/>
                <w:lang w:val="en-US" w:eastAsia="zh-CN"/>
              </w:rPr>
              <w:t>政务服务中心一楼交通综合受理窗口</w:t>
            </w: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0412-</w:t>
            </w:r>
            <w:r>
              <w:rPr>
                <w:rFonts w:hint="eastAsia" w:ascii="仿宋_GB2312" w:hAnsi="仿宋_GB2312" w:eastAsia="仿宋_GB2312" w:cs="仿宋_GB2312"/>
                <w:color w:val="auto"/>
                <w:sz w:val="24"/>
                <w:szCs w:val="24"/>
                <w:lang w:val="en-US" w:eastAsia="zh-CN"/>
              </w:rPr>
              <w:t>3162997</w:t>
            </w: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r>
      <w:tr>
        <w:tblPrEx>
          <w:tblCellMar>
            <w:top w:w="0" w:type="dxa"/>
            <w:left w:w="108" w:type="dxa"/>
            <w:bottom w:w="0" w:type="dxa"/>
            <w:right w:w="108" w:type="dxa"/>
          </w:tblCellMar>
        </w:tblPrEx>
        <w:trPr>
          <w:trHeight w:val="1000"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c>
          <w:tcPr>
            <w:tcW w:w="38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2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宋体"/>
                <w:color w:val="000000"/>
                <w:sz w:val="18"/>
                <w:szCs w:val="18"/>
              </w:rPr>
            </w:pPr>
          </w:p>
        </w:tc>
      </w:tr>
    </w:tbl>
    <w:p>
      <w:pPr>
        <w:widowControl/>
        <w:jc w:val="left"/>
        <w:rPr>
          <w:rFonts w:ascii="方正仿宋_GBK" w:hAnsi="方正仿宋_GBK" w:eastAsia="方正仿宋_GBK"/>
        </w:rPr>
        <w:sectPr>
          <w:pgSz w:w="11906" w:h="16838"/>
          <w:pgMar w:top="1440" w:right="1800" w:bottom="1440" w:left="1800" w:header="851" w:footer="992" w:gutter="0"/>
          <w:cols w:space="425" w:num="1"/>
          <w:docGrid w:type="lines" w:linePitch="312" w:charSpace="0"/>
        </w:sectPr>
      </w:pPr>
    </w:p>
    <w:p>
      <w:pPr>
        <w:pStyle w:val="2"/>
        <w:jc w:val="center"/>
        <w:rPr>
          <w:rFonts w:hint="eastAsia" w:asciiTheme="minorEastAsia" w:hAnsiTheme="minorEastAsia" w:eastAsiaTheme="minorEastAsia" w:cstheme="minorEastAsia"/>
          <w:b/>
          <w:bCs/>
          <w:color w:val="FF0000"/>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合规办事业务指南</w:t>
      </w:r>
      <w:r>
        <w:rPr>
          <w:rFonts w:hint="eastAsia" w:ascii="方正小标宋简体" w:hAnsi="方正小标宋简体" w:eastAsia="方正小标宋简体" w:cs="方正小标宋简体"/>
          <w:sz w:val="44"/>
          <w:szCs w:val="44"/>
          <w:lang w:val="en-US" w:eastAsia="zh-CN"/>
        </w:rPr>
        <w:t xml:space="preserve"> </w:t>
      </w:r>
      <w:r>
        <w:rPr>
          <w:rFonts w:hint="eastAsia" w:ascii="方正仿宋_GBK" w:hAnsi="方正仿宋_GBK" w:eastAsia="方正仿宋_GBK"/>
          <w:sz w:val="32"/>
          <w:szCs w:val="32"/>
          <w:lang w:val="en-US" w:eastAsia="zh-CN"/>
        </w:rPr>
        <w:t xml:space="preserve"> </w:t>
      </w:r>
      <w:r>
        <w:rPr>
          <w:rFonts w:hint="eastAsia" w:ascii="方正仿宋_GBK" w:hAnsi="方正仿宋_GBK" w:eastAsia="方正仿宋_GBK"/>
          <w:sz w:val="32"/>
          <w:szCs w:val="32"/>
          <w:lang w:val="en-US" w:eastAsia="zh-CN"/>
        </w:rPr>
        <w:drawing>
          <wp:inline distT="0" distB="0" distL="114300" distR="114300">
            <wp:extent cx="1440180" cy="1440180"/>
            <wp:effectExtent l="0" t="0" r="7620" b="7620"/>
            <wp:docPr id="16" name="图片 16" descr="合规办事业务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合规办事业务指南"/>
                    <pic:cNvPicPr>
                      <a:picLocks noChangeAspect="1"/>
                    </pic:cNvPicPr>
                  </pic:nvPicPr>
                  <pic:blipFill>
                    <a:blip r:embed="rId15"/>
                    <a:stretch>
                      <a:fillRect/>
                    </a:stretch>
                  </pic:blipFill>
                  <pic:spPr>
                    <a:xfrm>
                      <a:off x="0" y="0"/>
                      <a:ext cx="1440180" cy="1440180"/>
                    </a:xfrm>
                    <a:prstGeom prst="rect">
                      <a:avLst/>
                    </a:prstGeom>
                  </pic:spPr>
                </pic:pic>
              </a:graphicData>
            </a:graphic>
          </wp:inline>
        </w:drawing>
      </w:r>
      <w:r>
        <w:rPr>
          <w:rFonts w:hint="eastAsia" w:ascii="方正仿宋_GBK" w:hAnsi="方正仿宋_GBK" w:eastAsia="方正仿宋_GBK"/>
          <w:sz w:val="32"/>
          <w:szCs w:val="32"/>
          <w:lang w:val="en-US" w:eastAsia="zh-CN"/>
        </w:rPr>
        <w:t xml:space="preserve">                                      </w:t>
      </w:r>
    </w:p>
    <w:p>
      <w:pPr>
        <w:pStyle w:val="3"/>
        <w:rPr>
          <w:rFonts w:hint="eastAsia" w:ascii="黑体" w:hAnsi="黑体" w:eastAsia="黑体" w:cs="黑体"/>
          <w:sz w:val="32"/>
          <w:szCs w:val="32"/>
        </w:rPr>
      </w:pPr>
      <w:bookmarkStart w:id="0" w:name="_Toc25081"/>
      <w:bookmarkStart w:id="1" w:name="_Toc128733555"/>
      <w:bookmarkStart w:id="2" w:name="_Toc6332"/>
      <w:r>
        <w:rPr>
          <w:rFonts w:hint="eastAsia" w:ascii="黑体" w:hAnsi="黑体" w:eastAsia="黑体" w:cs="黑体"/>
          <w:sz w:val="32"/>
          <w:szCs w:val="32"/>
        </w:rPr>
        <w:t>一、</w:t>
      </w:r>
      <w:bookmarkEnd w:id="0"/>
      <w:bookmarkEnd w:id="1"/>
      <w:bookmarkEnd w:id="2"/>
      <w:r>
        <w:rPr>
          <w:rFonts w:hint="eastAsia" w:ascii="黑体" w:hAnsi="黑体" w:eastAsia="黑体" w:cs="黑体"/>
          <w:sz w:val="32"/>
          <w:szCs w:val="32"/>
          <w:lang w:val="en-US" w:eastAsia="zh-CN"/>
        </w:rPr>
        <w:t>运输</w:t>
      </w:r>
      <w:r>
        <w:rPr>
          <w:rFonts w:hint="eastAsia" w:ascii="黑体" w:hAnsi="黑体" w:eastAsia="黑体" w:cs="黑体"/>
          <w:sz w:val="32"/>
          <w:szCs w:val="32"/>
        </w:rPr>
        <w:t>许可</w:t>
      </w:r>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rPr>
      </w:pPr>
      <w:bookmarkStart w:id="3" w:name="_1、道路货物运输经营（含普通货运、专用运输、大件运输）许可-设立"/>
      <w:r>
        <w:rPr>
          <w:rFonts w:hint="eastAsia" w:ascii="黑体" w:hAnsi="黑体" w:eastAsia="黑体" w:cs="黑体"/>
          <w:color w:val="auto"/>
          <w:sz w:val="32"/>
          <w:szCs w:val="32"/>
          <w:u w:val="none"/>
          <w:lang w:val="en-US" w:eastAsia="zh-CN"/>
        </w:rPr>
        <w:t>1、</w:t>
      </w:r>
      <w:r>
        <w:rPr>
          <w:rFonts w:hint="eastAsia" w:ascii="黑体" w:hAnsi="黑体" w:eastAsia="黑体" w:cs="黑体"/>
          <w:color w:val="auto"/>
          <w:sz w:val="32"/>
          <w:szCs w:val="32"/>
          <w:u w:val="none"/>
        </w:rPr>
        <w:t xml:space="preserve">道路货物运输经营（含普通货运、专用运输、大件运输）许可-设立 </w:t>
      </w:r>
    </w:p>
    <w:bookmarkEnd w:id="3"/>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b w:val="0"/>
          <w:bCs w:val="0"/>
          <w:sz w:val="24"/>
          <w:szCs w:val="24"/>
          <w:lang w:val="en-US" w:eastAsia="zh-CN"/>
        </w:rPr>
      </w:pPr>
      <w:r>
        <w:rPr>
          <w:rFonts w:hint="eastAsia" w:ascii="仿宋gb2312" w:hAnsi="仿宋gb2312" w:eastAsia="仿宋gb2312" w:cs="仿宋gb2312"/>
          <w:b w:val="0"/>
          <w:bCs w:val="0"/>
          <w:sz w:val="24"/>
          <w:szCs w:val="24"/>
          <w:lang w:val="en-US" w:eastAsia="zh-CN"/>
        </w:rPr>
        <w:t>《中华人民共和国道路运输条例》（2004年4月30日国务院令第406号，2016年2月6日予以修改）第二十五条：申请从事货运经营的，应当按照下列规定提出申请并分别提交符合本条例第二十二条、第二十四条规定条件的相关材料：   （一）从事危险货物运输经营以外的货运经营的，向县级道路运输管理机构提出申请；</w:t>
      </w:r>
    </w:p>
    <w:p>
      <w:pPr>
        <w:pageBreakBefore w:val="0"/>
        <w:widowControl w:val="0"/>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b w:val="0"/>
          <w:bCs w:val="0"/>
          <w:sz w:val="24"/>
          <w:szCs w:val="24"/>
          <w:lang w:val="en-US" w:eastAsia="zh-CN"/>
        </w:rPr>
      </w:pPr>
      <w:r>
        <w:rPr>
          <w:rFonts w:hint="eastAsia" w:ascii="仿宋gb2312" w:hAnsi="仿宋gb2312" w:eastAsia="仿宋gb2312" w:cs="仿宋gb2312"/>
          <w:b w:val="0"/>
          <w:bCs w:val="0"/>
          <w:sz w:val="24"/>
          <w:szCs w:val="24"/>
          <w:lang w:val="en-US" w:eastAsia="zh-CN"/>
        </w:rPr>
        <w:t>（二）从事危险货物运输经营的，向设区的市级道路运输管理机构提出申请；</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b w:val="0"/>
          <w:bCs w:val="0"/>
          <w:sz w:val="24"/>
          <w:szCs w:val="24"/>
          <w:lang w:val="en-US" w:eastAsia="zh-CN"/>
        </w:rPr>
      </w:pPr>
      <w:r>
        <w:rPr>
          <w:rFonts w:hint="eastAsia" w:ascii="仿宋gb2312" w:hAnsi="仿宋gb2312" w:eastAsia="仿宋gb2312" w:cs="仿宋gb2312"/>
          <w:b w:val="0"/>
          <w:bCs w:val="0"/>
          <w:sz w:val="24"/>
          <w:szCs w:val="24"/>
          <w:lang w:val="en-US" w:eastAsia="zh-CN"/>
        </w:rPr>
        <w:t>（三）使用总质量4500千克及以下普通货运车辆从事普通货运经营的无需按照本条规定申请取得道路运输经营许可及车辆运营证。</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.1  需提供要件</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⑴</w:t>
      </w:r>
      <w:r>
        <w:rPr>
          <w:rFonts w:hint="eastAsia" w:ascii="仿宋gb2312" w:hAnsi="仿宋gb2312" w:eastAsia="仿宋gb2312" w:cs="仿宋gb2312"/>
          <w:b/>
          <w:bCs/>
          <w:sz w:val="24"/>
          <w:szCs w:val="24"/>
          <w:lang w:val="en-US" w:eastAsia="zh-CN"/>
        </w:rPr>
        <w:t>告知承诺书</w:t>
      </w:r>
      <w:r>
        <w:rPr>
          <w:rFonts w:hint="eastAsia" w:ascii="仿宋gb2312" w:hAnsi="仿宋gb2312" w:eastAsia="仿宋gb2312" w:cs="仿宋gb2312"/>
          <w:sz w:val="24"/>
          <w:szCs w:val="24"/>
        </w:rPr>
        <w:t>（资料来源：鞍山政务服务网查询事项“道路货物运输经营（含普通货运、专用运输、大件运输）许可-设立”—申请材料—空白表格下载）</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⑵《道路货物运输经营申请表》</w:t>
      </w:r>
      <w:r>
        <w:rPr>
          <w:rFonts w:hint="eastAsia" w:ascii="仿宋gb2312" w:hAnsi="仿宋gb2312" w:eastAsia="仿宋gb2312" w:cs="仿宋gb2312"/>
          <w:sz w:val="24"/>
          <w:szCs w:val="24"/>
        </w:rPr>
        <w:t>（资料来源：鞍山政务服务网查询事项“道路货物运输经营（含普通货运、专用运输、大件运输）许可-设立”—申请材料—空白表格下载）</w:t>
      </w:r>
    </w:p>
    <w:p>
      <w:pPr>
        <w:pageBreakBefore w:val="0"/>
        <w:widowControl w:val="0"/>
        <w:numPr>
          <w:ilvl w:val="0"/>
          <w:numId w:val="1"/>
        </w:numPr>
        <w:kinsoku/>
        <w:wordWrap/>
        <w:overflowPunct/>
        <w:topLinePunct w:val="0"/>
        <w:autoSpaceDE/>
        <w:autoSpaceDN/>
        <w:bidi w:val="0"/>
        <w:adjustRightInd/>
        <w:snapToGrid/>
        <w:spacing w:line="560" w:lineRule="exact"/>
        <w:ind w:left="-60" w:leftChars="0" w:firstLine="480" w:firstLineChars="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lang w:val="en-US" w:eastAsia="zh-CN"/>
        </w:rPr>
        <w:t>机动车辆行驶证、车辆技术等级评定结论复印件；机动车登记证书、车辆技术等级评定检测报告单及检测卡、车辆燃料消耗达标车型参数及配置核查表，总质量12吨以上的重型货车、半挂牵引车还应提供车辆生产企业随车附带的安装使用具有行驶记录功能的卫星装置证明；拟投入运输车辆的承诺书，承诺书应当包括车辆数量、类型、技术性能、投入时间等内容</w:t>
      </w:r>
      <w:r>
        <w:rPr>
          <w:rFonts w:hint="eastAsia" w:ascii="仿宋gb2312" w:hAnsi="仿宋gb2312" w:eastAsia="仿宋gb2312" w:cs="仿宋gb2312"/>
          <w:sz w:val="24"/>
          <w:szCs w:val="24"/>
        </w:rPr>
        <w:t>（资料来源：鞍山政务服务网查询事项“道路货物运输经营（含普通货运、专用运输、大件运输）许可-设立”—申请材料—空白表格下载）</w:t>
      </w:r>
    </w:p>
    <w:p>
      <w:pPr>
        <w:pageBreakBefore w:val="0"/>
        <w:widowControl w:val="0"/>
        <w:numPr>
          <w:ilvl w:val="0"/>
          <w:numId w:val="0"/>
        </w:numPr>
        <w:kinsoku/>
        <w:wordWrap/>
        <w:overflowPunct/>
        <w:topLinePunct w:val="0"/>
        <w:autoSpaceDE/>
        <w:autoSpaceDN/>
        <w:bidi w:val="0"/>
        <w:adjustRightInd/>
        <w:snapToGrid/>
        <w:spacing w:line="560" w:lineRule="exact"/>
        <w:ind w:firstLine="241" w:firstLineChars="10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4</w:t>
      </w:r>
      <w:r>
        <w:rPr>
          <w:rFonts w:hint="eastAsia" w:ascii="仿宋gb2312" w:hAnsi="仿宋gb2312" w:eastAsia="仿宋gb2312" w:cs="仿宋gb2312"/>
          <w:b/>
          <w:bCs/>
          <w:sz w:val="24"/>
          <w:szCs w:val="24"/>
          <w:lang w:eastAsia="zh-CN"/>
        </w:rPr>
        <w:t>）聘用或拟聘用驾驶员的机动车驾驶证、从业资格证及其复印件</w:t>
      </w:r>
      <w:r>
        <w:rPr>
          <w:rFonts w:hint="eastAsia" w:ascii="仿宋gb2312" w:hAnsi="仿宋gb2312" w:eastAsia="仿宋gb2312" w:cs="仿宋gb2312"/>
          <w:sz w:val="24"/>
          <w:szCs w:val="24"/>
        </w:rPr>
        <w:t>（资料来源：鞍山政务服务网查询事项“道路货物运输经营（含普通货运、专用运输、大件运输）许可-设立”—申请材料—空白表格下载）</w:t>
      </w:r>
    </w:p>
    <w:p>
      <w:pPr>
        <w:pageBreakBefore w:val="0"/>
        <w:widowControl w:val="0"/>
        <w:numPr>
          <w:ilvl w:val="0"/>
          <w:numId w:val="0"/>
        </w:numPr>
        <w:kinsoku/>
        <w:wordWrap/>
        <w:overflowPunct/>
        <w:topLinePunct w:val="0"/>
        <w:autoSpaceDE/>
        <w:autoSpaceDN/>
        <w:bidi w:val="0"/>
        <w:adjustRightInd/>
        <w:snapToGrid/>
        <w:spacing w:line="560" w:lineRule="exact"/>
        <w:ind w:firstLine="241" w:firstLineChars="100"/>
        <w:jc w:val="left"/>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5</w:t>
      </w:r>
      <w:r>
        <w:rPr>
          <w:rFonts w:hint="eastAsia" w:ascii="仿宋gb2312" w:hAnsi="仿宋gb2312" w:eastAsia="仿宋gb2312" w:cs="仿宋gb2312"/>
          <w:b/>
          <w:bCs/>
          <w:sz w:val="24"/>
          <w:szCs w:val="24"/>
          <w:lang w:eastAsia="zh-CN"/>
        </w:rPr>
        <w:t>）安全生产管理制度文本:内容包括：</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鞍山政务服务网</w:t>
      </w:r>
      <w:r>
        <w:rPr>
          <w:rFonts w:hint="eastAsia" w:ascii="仿宋gb2312" w:hAnsi="仿宋gb2312" w:eastAsia="仿宋gb2312" w:cs="仿宋gb2312"/>
          <w:sz w:val="24"/>
          <w:szCs w:val="24"/>
        </w:rPr>
        <w:t>查询事项“道路货物运输经营（含普通货运、专用运输、大件运输）许可-设立”—申请材料—空白表格下载）</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6</w:t>
      </w: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rPr>
        <w:t>《道路货物运输经营申请表》</w:t>
      </w:r>
      <w:r>
        <w:rPr>
          <w:rFonts w:hint="eastAsia" w:ascii="仿宋gb2312" w:hAnsi="仿宋gb2312" w:eastAsia="仿宋gb2312" w:cs="仿宋gb2312"/>
          <w:i w:val="0"/>
          <w:iCs w:val="0"/>
          <w:caps w:val="0"/>
          <w:color w:val="333333"/>
          <w:spacing w:val="0"/>
          <w:sz w:val="24"/>
          <w:szCs w:val="24"/>
          <w:shd w:val="clear" w:fill="FFFFFF"/>
        </w:rPr>
        <w:t>《安全生产和岗位责任制度》内容应当包括：企业负责人岗位责任制、安全管理部门责任人岗位责任制、安全员岗位责任制、驾驶员岗位责任制度</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申请人自备</w:t>
      </w:r>
      <w:r>
        <w:rPr>
          <w:rFonts w:hint="eastAsia" w:ascii="仿宋gb2312" w:hAnsi="仿宋gb2312" w:eastAsia="仿宋gb2312" w:cs="仿宋gb2312"/>
          <w:sz w:val="24"/>
          <w:szCs w:val="24"/>
        </w:rPr>
        <w:t>）</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7</w:t>
      </w:r>
      <w:r>
        <w:rPr>
          <w:rFonts w:hint="eastAsia" w:ascii="仿宋gb2312" w:hAnsi="仿宋gb2312" w:eastAsia="仿宋gb2312" w:cs="仿宋gb2312"/>
          <w:b/>
          <w:bCs/>
          <w:sz w:val="24"/>
          <w:szCs w:val="24"/>
          <w:lang w:eastAsia="zh-CN"/>
        </w:rPr>
        <w:t>）《安全生产操作规程》</w:t>
      </w:r>
      <w:r>
        <w:rPr>
          <w:rFonts w:hint="eastAsia" w:ascii="仿宋gb2312" w:hAnsi="仿宋gb2312" w:eastAsia="仿宋gb2312" w:cs="仿宋gb2312"/>
          <w:b w:val="0"/>
          <w:bCs w:val="0"/>
          <w:sz w:val="24"/>
          <w:szCs w:val="24"/>
          <w:lang w:eastAsia="zh-CN"/>
        </w:rPr>
        <w:t>内容应当包括：驾驶员安全生产操作规程、装缷管理人员安全生产操作规程</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申请人自备</w:t>
      </w:r>
      <w:r>
        <w:rPr>
          <w:rFonts w:hint="eastAsia" w:ascii="仿宋gb2312" w:hAnsi="仿宋gb2312" w:eastAsia="仿宋gb2312" w:cs="仿宋gb2312"/>
          <w:sz w:val="24"/>
          <w:szCs w:val="24"/>
        </w:rPr>
        <w:t>）</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8</w:t>
      </w:r>
      <w:r>
        <w:rPr>
          <w:rFonts w:hint="eastAsia" w:ascii="仿宋gb2312" w:hAnsi="仿宋gb2312" w:eastAsia="仿宋gb2312" w:cs="仿宋gb2312"/>
          <w:b/>
          <w:bCs/>
          <w:sz w:val="24"/>
          <w:szCs w:val="24"/>
          <w:lang w:eastAsia="zh-CN"/>
        </w:rPr>
        <w:t>）《安全生产监督检查制度》</w:t>
      </w:r>
      <w:r>
        <w:rPr>
          <w:rFonts w:hint="eastAsia" w:ascii="仿宋gb2312" w:hAnsi="仿宋gb2312" w:eastAsia="仿宋gb2312" w:cs="仿宋gb2312"/>
          <w:b w:val="0"/>
          <w:bCs w:val="0"/>
          <w:sz w:val="24"/>
          <w:szCs w:val="24"/>
          <w:lang w:eastAsia="zh-CN"/>
        </w:rPr>
        <w:t>内容应当包括：安全检查的内容、方式、周期、检查责任落实、检查情况的记载、检查发现安全隐患的处理</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申请人自备</w:t>
      </w:r>
      <w:r>
        <w:rPr>
          <w:rFonts w:hint="eastAsia" w:ascii="仿宋gb2312" w:hAnsi="仿宋gb2312" w:eastAsia="仿宋gb2312" w:cs="仿宋gb2312"/>
          <w:sz w:val="24"/>
          <w:szCs w:val="24"/>
        </w:rPr>
        <w:t>）</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9</w:t>
      </w:r>
      <w:r>
        <w:rPr>
          <w:rFonts w:hint="eastAsia" w:ascii="仿宋gb2312" w:hAnsi="仿宋gb2312" w:eastAsia="仿宋gb2312" w:cs="仿宋gb2312"/>
          <w:b/>
          <w:bCs/>
          <w:sz w:val="24"/>
          <w:szCs w:val="24"/>
          <w:lang w:eastAsia="zh-CN"/>
        </w:rPr>
        <w:t>）《从业人员安全管理制度》</w:t>
      </w:r>
      <w:r>
        <w:rPr>
          <w:rFonts w:hint="eastAsia" w:ascii="仿宋gb2312" w:hAnsi="仿宋gb2312" w:eastAsia="仿宋gb2312" w:cs="仿宋gb2312"/>
          <w:b w:val="0"/>
          <w:bCs w:val="0"/>
          <w:sz w:val="24"/>
          <w:szCs w:val="24"/>
          <w:lang w:eastAsia="zh-CN"/>
        </w:rPr>
        <w:t>内容应当包括：法律、法规和规章对驾驶人员的安全管理的要求及奖励</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申请人自备</w:t>
      </w:r>
      <w:r>
        <w:rPr>
          <w:rFonts w:hint="eastAsia" w:ascii="仿宋gb2312" w:hAnsi="仿宋gb2312" w:eastAsia="仿宋gb2312" w:cs="仿宋gb2312"/>
          <w:sz w:val="24"/>
          <w:szCs w:val="24"/>
        </w:rPr>
        <w:t>）</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10</w:t>
      </w:r>
      <w:r>
        <w:rPr>
          <w:rFonts w:hint="eastAsia" w:ascii="仿宋gb2312" w:hAnsi="仿宋gb2312" w:eastAsia="仿宋gb2312" w:cs="仿宋gb2312"/>
          <w:b/>
          <w:bCs/>
          <w:sz w:val="24"/>
          <w:szCs w:val="24"/>
          <w:lang w:eastAsia="zh-CN"/>
        </w:rPr>
        <w:t>）《车辆、设施、设备安全管理制度》</w:t>
      </w:r>
      <w:r>
        <w:rPr>
          <w:rFonts w:hint="eastAsia" w:ascii="仿宋gb2312" w:hAnsi="仿宋gb2312" w:eastAsia="仿宋gb2312" w:cs="仿宋gb2312"/>
          <w:b w:val="0"/>
          <w:bCs w:val="0"/>
          <w:sz w:val="24"/>
          <w:szCs w:val="24"/>
          <w:lang w:eastAsia="zh-CN"/>
        </w:rPr>
        <w:t>内容应当包括：法律、法规和规章对运输车辆维护、检测、维修、建立车辆技术档案的要求</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申请人自备</w:t>
      </w:r>
      <w:r>
        <w:rPr>
          <w:rFonts w:hint="eastAsia" w:ascii="仿宋gb2312" w:hAnsi="仿宋gb2312" w:eastAsia="仿宋gb2312" w:cs="仿宋gb2312"/>
          <w:sz w:val="24"/>
          <w:szCs w:val="24"/>
        </w:rPr>
        <w:t>）</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11</w:t>
      </w:r>
      <w:r>
        <w:rPr>
          <w:rFonts w:hint="eastAsia" w:ascii="仿宋gb2312" w:hAnsi="仿宋gb2312" w:eastAsia="仿宋gb2312" w:cs="仿宋gb2312"/>
          <w:b/>
          <w:bCs/>
          <w:sz w:val="24"/>
          <w:szCs w:val="24"/>
          <w:lang w:eastAsia="zh-CN"/>
        </w:rPr>
        <w:t>）《安全例会制度》</w:t>
      </w:r>
      <w:r>
        <w:rPr>
          <w:rFonts w:hint="eastAsia" w:ascii="仿宋gb2312" w:hAnsi="仿宋gb2312" w:eastAsia="仿宋gb2312" w:cs="仿宋gb2312"/>
          <w:b w:val="0"/>
          <w:bCs w:val="0"/>
          <w:sz w:val="24"/>
          <w:szCs w:val="24"/>
          <w:lang w:eastAsia="zh-CN"/>
        </w:rPr>
        <w:t>内容应当包括：定期主讲人员、参会人员、培训时间、培训内容（传达文件、主要安全工作要点）、纪律要求</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申请人自备</w:t>
      </w:r>
      <w:r>
        <w:rPr>
          <w:rFonts w:hint="eastAsia" w:ascii="仿宋gb2312" w:hAnsi="仿宋gb2312" w:eastAsia="仿宋gb2312" w:cs="仿宋gb2312"/>
          <w:sz w:val="24"/>
          <w:szCs w:val="24"/>
        </w:rPr>
        <w:t>）</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b/>
          <w:bCs/>
          <w:sz w:val="24"/>
          <w:szCs w:val="24"/>
          <w:lang w:eastAsia="zh-CN"/>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12</w:t>
      </w:r>
      <w:r>
        <w:rPr>
          <w:rFonts w:hint="eastAsia" w:ascii="仿宋gb2312" w:hAnsi="仿宋gb2312" w:eastAsia="仿宋gb2312" w:cs="仿宋gb2312"/>
          <w:b/>
          <w:bCs/>
          <w:sz w:val="24"/>
          <w:szCs w:val="24"/>
          <w:lang w:eastAsia="zh-CN"/>
        </w:rPr>
        <w:t>）《安全培训和教育学习制度》</w:t>
      </w:r>
      <w:r>
        <w:rPr>
          <w:rFonts w:hint="eastAsia" w:ascii="仿宋gb2312" w:hAnsi="仿宋gb2312" w:eastAsia="仿宋gb2312" w:cs="仿宋gb2312"/>
          <w:b w:val="0"/>
          <w:bCs w:val="0"/>
          <w:sz w:val="24"/>
          <w:szCs w:val="24"/>
          <w:lang w:eastAsia="zh-CN"/>
        </w:rPr>
        <w:t>内容应当包括：安全教育参加人员，教育培训形式、内容，培训时间、课时、考试要求</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申请人自备</w:t>
      </w:r>
      <w:r>
        <w:rPr>
          <w:rFonts w:hint="eastAsia" w:ascii="仿宋gb2312" w:hAnsi="仿宋gb2312" w:eastAsia="仿宋gb2312" w:cs="仿宋gb2312"/>
          <w:sz w:val="24"/>
          <w:szCs w:val="24"/>
        </w:rPr>
        <w:t>）</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b w:val="0"/>
          <w:bCs w:val="0"/>
          <w:sz w:val="24"/>
          <w:szCs w:val="24"/>
          <w:lang w:val="en-US" w:eastAsia="zh-CN"/>
        </w:rPr>
      </w:pP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13</w:t>
      </w:r>
      <w:r>
        <w:rPr>
          <w:rFonts w:hint="eastAsia" w:ascii="仿宋gb2312" w:hAnsi="仿宋gb2312" w:eastAsia="仿宋gb2312" w:cs="仿宋gb2312"/>
          <w:b/>
          <w:bCs/>
          <w:sz w:val="24"/>
          <w:szCs w:val="24"/>
          <w:lang w:eastAsia="zh-CN"/>
        </w:rPr>
        <w:t>）</w:t>
      </w:r>
      <w:r>
        <w:rPr>
          <w:rFonts w:hint="eastAsia" w:ascii="仿宋gb2312" w:hAnsi="仿宋gb2312" w:eastAsia="仿宋gb2312" w:cs="仿宋gb2312"/>
          <w:b/>
          <w:bCs/>
          <w:sz w:val="24"/>
          <w:szCs w:val="24"/>
          <w:lang w:val="en-US" w:eastAsia="zh-CN"/>
        </w:rPr>
        <w:t xml:space="preserve"> 《事故处理应急预案》</w:t>
      </w:r>
      <w:r>
        <w:rPr>
          <w:rFonts w:hint="eastAsia" w:ascii="仿宋gb2312" w:hAnsi="仿宋gb2312" w:eastAsia="仿宋gb2312" w:cs="仿宋gb2312"/>
          <w:b w:val="0"/>
          <w:bCs w:val="0"/>
          <w:sz w:val="24"/>
          <w:szCs w:val="24"/>
          <w:lang w:val="en-US" w:eastAsia="zh-CN"/>
        </w:rPr>
        <w:t>内容应当包括：机构设置、报告程序、应急指挥、处置措施、联系人及联系方式。）个体运输业户应有安全运营承诺书</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申请人自备</w:t>
      </w:r>
      <w:r>
        <w:rPr>
          <w:rFonts w:hint="eastAsia" w:ascii="仿宋gb2312" w:hAnsi="仿宋gb2312" w:eastAsia="仿宋gb2312" w:cs="仿宋gb2312"/>
          <w:sz w:val="24"/>
          <w:szCs w:val="24"/>
        </w:rPr>
        <w:t>）</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b/>
          <w:bCs/>
          <w:sz w:val="24"/>
          <w:szCs w:val="24"/>
          <w:lang w:val="en-US" w:eastAsia="zh-CN"/>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b/>
          <w:bCs/>
          <w:sz w:val="32"/>
          <w:szCs w:val="32"/>
        </w:rPr>
      </w:pP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.2  办理路径</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⑴窗口办：</w:t>
      </w:r>
      <w:r>
        <w:rPr>
          <w:rFonts w:hint="eastAsia" w:ascii="仿宋gb2312" w:hAnsi="仿宋gb2312" w:eastAsia="仿宋gb2312" w:cs="仿宋gb2312"/>
          <w:color w:val="333333"/>
          <w:sz w:val="24"/>
          <w:szCs w:val="24"/>
          <w:shd w:val="clear" w:color="auto" w:fill="FFFFFF"/>
        </w:rPr>
        <w:t> </w:t>
      </w:r>
      <w:r>
        <w:rPr>
          <w:rFonts w:hint="eastAsia" w:ascii="仿宋gb2312" w:hAnsi="仿宋gb2312" w:eastAsia="仿宋gb2312" w:cs="仿宋gb2312"/>
          <w:sz w:val="24"/>
          <w:szCs w:val="24"/>
          <w:lang w:val="en-US" w:eastAsia="zh-CN"/>
        </w:rPr>
        <w:t>海城</w:t>
      </w:r>
      <w:r>
        <w:rPr>
          <w:rFonts w:hint="eastAsia" w:ascii="仿宋gb2312" w:hAnsi="仿宋gb2312" w:eastAsia="仿宋gb2312" w:cs="仿宋gb2312"/>
          <w:sz w:val="24"/>
          <w:szCs w:val="24"/>
        </w:rPr>
        <w:t>市政务服务中心 一楼交通综合受理窗口</w:t>
      </w:r>
    </w:p>
    <w:p>
      <w:pPr>
        <w:pageBreakBefore w:val="0"/>
        <w:widowControl w:val="0"/>
        <w:kinsoku/>
        <w:wordWrap/>
        <w:overflowPunct/>
        <w:topLinePunct w:val="0"/>
        <w:autoSpaceDE/>
        <w:autoSpaceDN/>
        <w:bidi w:val="0"/>
        <w:adjustRightInd/>
        <w:snapToGrid/>
        <w:spacing w:line="560" w:lineRule="exact"/>
        <w:ind w:firstLine="480"/>
        <w:jc w:val="left"/>
        <w:textAlignment w:val="auto"/>
        <w:rPr>
          <w:rStyle w:val="10"/>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⑵网上办：</w:t>
      </w:r>
      <w:r>
        <w:rPr>
          <w:rFonts w:hint="eastAsia" w:ascii="仿宋gb2312" w:hAnsi="仿宋gb2312" w:eastAsia="仿宋gb2312" w:cs="仿宋gb2312"/>
          <w:sz w:val="24"/>
          <w:szCs w:val="24"/>
        </w:rPr>
        <w:t>鞍山政务服务网</w:t>
      </w:r>
      <w:r>
        <w:rPr>
          <w:rFonts w:hint="eastAsia" w:ascii="仿宋gb2312" w:hAnsi="仿宋gb2312" w:eastAsia="仿宋gb2312" w:cs="仿宋gb2312"/>
          <w:color w:val="auto"/>
          <w:sz w:val="24"/>
          <w:szCs w:val="24"/>
          <w:u w:val="none"/>
        </w:rPr>
        <w:fldChar w:fldCharType="begin"/>
      </w:r>
      <w:r>
        <w:rPr>
          <w:rFonts w:hint="eastAsia" w:ascii="仿宋gb2312" w:hAnsi="仿宋gb2312" w:eastAsia="仿宋gb2312" w:cs="仿宋gb2312"/>
          <w:color w:val="auto"/>
          <w:sz w:val="24"/>
          <w:szCs w:val="24"/>
          <w:u w:val="none"/>
        </w:rPr>
        <w:instrText xml:space="preserve"> HYPERLINK "http://spj.anshan.gov.cn" </w:instrText>
      </w:r>
      <w:r>
        <w:rPr>
          <w:rFonts w:hint="eastAsia" w:ascii="仿宋gb2312" w:hAnsi="仿宋gb2312" w:eastAsia="仿宋gb2312" w:cs="仿宋gb2312"/>
          <w:color w:val="auto"/>
          <w:sz w:val="24"/>
          <w:szCs w:val="24"/>
          <w:u w:val="none"/>
        </w:rPr>
        <w:fldChar w:fldCharType="separate"/>
      </w:r>
      <w:r>
        <w:rPr>
          <w:rStyle w:val="11"/>
          <w:rFonts w:hint="eastAsia" w:ascii="仿宋gb2312" w:hAnsi="仿宋gb2312" w:eastAsia="仿宋gb2312" w:cs="仿宋gb2312"/>
          <w:sz w:val="24"/>
          <w:szCs w:val="24"/>
        </w:rPr>
        <w:t>http://spj.anshan.gov.cn/aszwdt/epointzwmhwz/pages/legal/personaleventdetail?taskguid=42c9bc7c-766b-4d59-be29-d1198029287e&amp;falseHtmlFlag=2&amp;falseHtmlFlag=2trsidsssosessionid=353B23337F7BCCE3BFE341418CC03468-192.168.122.1</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gb2312" w:hAnsi="仿宋gb2312" w:eastAsia="仿宋gb2312" w:cs="仿宋gb2312"/>
          <w:b/>
          <w:bCs/>
          <w:sz w:val="24"/>
          <w:szCs w:val="24"/>
          <w:lang w:val="en-US" w:eastAsia="zh-CN"/>
        </w:rPr>
      </w:pPr>
      <w:r>
        <w:rPr>
          <w:rFonts w:hint="eastAsia" w:ascii="仿宋gb2312" w:hAnsi="仿宋gb2312" w:eastAsia="仿宋gb2312" w:cs="仿宋gb2312"/>
          <w:b/>
          <w:bCs/>
          <w:sz w:val="24"/>
          <w:szCs w:val="24"/>
          <w:lang w:val="en-US" w:eastAsia="zh-CN"/>
        </w:rPr>
        <w:t>操作流程</w:t>
      </w:r>
    </w:p>
    <w:p>
      <w:pPr>
        <w:pageBreakBefore w:val="0"/>
        <w:widowControl w:val="0"/>
        <w:kinsoku/>
        <w:wordWrap/>
        <w:overflowPunct/>
        <w:topLinePunct w:val="0"/>
        <w:autoSpaceDE/>
        <w:autoSpaceDN/>
        <w:bidi w:val="0"/>
        <w:adjustRightInd/>
        <w:snapToGrid/>
        <w:spacing w:line="240" w:lineRule="auto"/>
        <w:jc w:val="center"/>
        <w:textAlignment w:val="auto"/>
        <w:rPr>
          <w:rStyle w:val="10"/>
          <w:rFonts w:hint="eastAsia" w:ascii="仿宋gb2312" w:hAnsi="仿宋gb2312" w:eastAsia="仿宋gb2312" w:cs="仿宋gb2312"/>
          <w:sz w:val="24"/>
          <w:szCs w:val="24"/>
          <w:u w:val="none"/>
          <w:lang w:eastAsia="zh-CN"/>
        </w:rPr>
      </w:pPr>
      <w:r>
        <w:rPr>
          <w:rStyle w:val="11"/>
          <w:rFonts w:hint="eastAsia" w:ascii="仿宋gb2312" w:hAnsi="仿宋gb2312" w:eastAsia="仿宋gb2312" w:cs="仿宋gb2312"/>
          <w:sz w:val="24"/>
          <w:szCs w:val="24"/>
          <w:u w:val="none"/>
          <w:lang w:eastAsia="zh-CN"/>
        </w:rPr>
        <w:drawing>
          <wp:inline distT="0" distB="0" distL="114300" distR="114300">
            <wp:extent cx="1440180" cy="1440180"/>
            <wp:effectExtent l="0" t="0" r="7620" b="7620"/>
            <wp:docPr id="35" name="图片 35" descr="道路货物运输经营（含普通货运、专用运输、大件运输）许可-设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道路货物运输经营（含普通货运、专用运输、大件运输）许可-设立"/>
                    <pic:cNvPicPr>
                      <a:picLocks noChangeAspect="1"/>
                    </pic:cNvPicPr>
                  </pic:nvPicPr>
                  <pic:blipFill>
                    <a:blip r:embed="rId7"/>
                    <a:stretch>
                      <a:fillRect/>
                    </a:stretch>
                  </pic:blipFill>
                  <pic:spPr>
                    <a:xfrm>
                      <a:off x="0" y="0"/>
                      <a:ext cx="1440180" cy="144018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sz w:val="32"/>
          <w:szCs w:val="32"/>
        </w:rPr>
      </w:pPr>
      <w:r>
        <w:rPr>
          <w:rFonts w:hint="eastAsia" w:ascii="仿宋gb2312" w:hAnsi="仿宋gb2312" w:eastAsia="仿宋gb2312" w:cs="仿宋gb2312"/>
          <w:color w:val="auto"/>
          <w:sz w:val="24"/>
          <w:szCs w:val="24"/>
          <w:u w:val="none"/>
        </w:rPr>
        <w:fldChar w:fldCharType="end"/>
      </w: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.3  办理时限：</w:t>
      </w:r>
      <w:r>
        <w:rPr>
          <w:rFonts w:hint="eastAsia" w:ascii="仿宋gb2312" w:hAnsi="仿宋gb2312" w:eastAsia="仿宋gb2312" w:cs="仿宋gb2312"/>
          <w:sz w:val="24"/>
          <w:szCs w:val="24"/>
        </w:rPr>
        <w:t>即时办结</w:t>
      </w:r>
    </w:p>
    <w:p>
      <w:pPr>
        <w:pageBreakBefore w:val="0"/>
        <w:widowControl w:val="0"/>
        <w:kinsoku/>
        <w:wordWrap/>
        <w:overflowPunct/>
        <w:topLinePunct w:val="0"/>
        <w:autoSpaceDE/>
        <w:autoSpaceDN/>
        <w:bidi w:val="0"/>
        <w:adjustRightInd/>
        <w:snapToGrid/>
        <w:spacing w:line="560" w:lineRule="exact"/>
        <w:ind w:firstLine="480"/>
        <w:textAlignment w:val="auto"/>
        <w:rPr>
          <w:rFonts w:ascii="黑体" w:hAnsi="黑体" w:eastAsia="黑体"/>
          <w:sz w:val="44"/>
          <w:szCs w:val="48"/>
        </w:rPr>
      </w:pP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.4  温馨提示：</w:t>
      </w:r>
      <w:r>
        <w:rPr>
          <w:rFonts w:hint="eastAsia" w:ascii="仿宋" w:hAnsi="仿宋" w:eastAsia="仿宋" w:cs="仿宋"/>
          <w:sz w:val="24"/>
          <w:szCs w:val="24"/>
        </w:rPr>
        <w:t>为保障您便捷快速办理业务，建议您优先选择“网上办”方式。确需到政务服务中心办理，您可先拨打咨询电话，避免业务高峰期等候，我们为您提供预约服务和延时服务，如有问题可拨打</w:t>
      </w:r>
      <w:r>
        <w:rPr>
          <w:rFonts w:hint="eastAsia" w:ascii="仿宋" w:hAnsi="仿宋" w:eastAsia="仿宋" w:cs="仿宋"/>
          <w:color w:val="333333"/>
          <w:sz w:val="24"/>
          <w:szCs w:val="24"/>
          <w:shd w:val="clear" w:color="auto" w:fill="FFFFFF"/>
        </w:rPr>
        <w:t>0412-</w:t>
      </w:r>
      <w:r>
        <w:rPr>
          <w:rFonts w:hint="eastAsia" w:ascii="仿宋" w:hAnsi="仿宋" w:eastAsia="仿宋" w:cs="仿宋"/>
          <w:color w:val="333333"/>
          <w:sz w:val="24"/>
          <w:szCs w:val="24"/>
          <w:shd w:val="clear" w:color="auto" w:fill="FFFFFF"/>
          <w:lang w:val="en-US" w:eastAsia="zh-CN"/>
        </w:rPr>
        <w:t>3162997</w:t>
      </w:r>
      <w:r>
        <w:rPr>
          <w:rFonts w:hint="eastAsia" w:ascii="仿宋" w:hAnsi="仿宋" w:eastAsia="仿宋" w:cs="仿宋"/>
          <w:sz w:val="24"/>
          <w:szCs w:val="24"/>
        </w:rPr>
        <w:t>咨询。</w:t>
      </w:r>
    </w:p>
    <w:p>
      <w:pPr>
        <w:pStyle w:val="3"/>
        <w:rPr>
          <w:rFonts w:hint="eastAsia" w:ascii="黑体" w:hAnsi="黑体" w:eastAsia="黑体" w:cs="黑体"/>
          <w:sz w:val="32"/>
          <w:szCs w:val="32"/>
          <w:lang w:eastAsia="zh-CN"/>
        </w:rPr>
      </w:pPr>
      <w:bookmarkStart w:id="4" w:name="_2、《道路运输证》-核发，换发（补发）审验，班车更新"/>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车辆营运证</w:t>
      </w:r>
    </w:p>
    <w:p>
      <w:pPr>
        <w:pStyle w:val="4"/>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黑体" w:hAnsi="黑体" w:eastAsia="黑体" w:cs="黑体"/>
          <w:sz w:val="32"/>
          <w:szCs w:val="32"/>
        </w:rPr>
      </w:pPr>
      <w:bookmarkStart w:id="5" w:name="_1、《道路运输证》-核发，换发（补发）审验，班车更新"/>
      <w:r>
        <w:rPr>
          <w:rFonts w:hint="eastAsia" w:ascii="黑体" w:hAnsi="黑体" w:eastAsia="黑体"/>
          <w:sz w:val="32"/>
          <w:szCs w:val="32"/>
          <w:lang w:val="en-US" w:eastAsia="zh-CN"/>
        </w:rPr>
        <w:t>1、</w:t>
      </w:r>
      <w:r>
        <w:rPr>
          <w:rFonts w:hint="eastAsia" w:ascii="黑体" w:hAnsi="黑体" w:eastAsia="黑体" w:cs="黑体"/>
          <w:color w:val="000000"/>
          <w:kern w:val="0"/>
          <w:sz w:val="32"/>
          <w:szCs w:val="32"/>
          <w:u w:val="none"/>
        </w:rPr>
        <w:t>《道路运输证》-核发，换发（补发）审验，班车更新</w:t>
      </w:r>
    </w:p>
    <w:bookmarkEnd w:id="4"/>
    <w:bookmarkEnd w:id="5"/>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《道路旅客运输及客运站管理规定》已于2020年7月2日经第21次部务会议通过，现予公布，自2020年9月1日起施行。）　</w:t>
      </w:r>
    </w:p>
    <w:p>
      <w:pPr>
        <w:pageBreakBefore w:val="0"/>
        <w:widowControl w:val="0"/>
        <w:numPr>
          <w:ilvl w:val="0"/>
          <w:numId w:val="2"/>
        </w:numPr>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申请从事道路客运经营的，应当具备下列条件： 　　</w:t>
      </w:r>
    </w:p>
    <w:p>
      <w:pPr>
        <w:pageBreakBefore w:val="0"/>
        <w:widowControl w:val="0"/>
        <w:numPr>
          <w:ilvl w:val="0"/>
          <w:numId w:val="3"/>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有与其经营业务相适应并经检测合格的客车： 　　</w:t>
      </w:r>
      <w:r>
        <w:rPr>
          <w:rFonts w:hint="eastAsia" w:ascii="仿宋_GB2312" w:hAnsi="仿宋_GB2312" w:eastAsia="仿宋_GB2312" w:cs="仿宋_GB2312"/>
          <w:b w:val="0"/>
          <w:bCs w:val="0"/>
          <w:sz w:val="24"/>
          <w:szCs w:val="24"/>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 xml:space="preserve">1. </w:t>
      </w:r>
      <w:r>
        <w:rPr>
          <w:rFonts w:hint="eastAsia" w:ascii="仿宋_GB2312" w:hAnsi="仿宋_GB2312" w:eastAsia="仿宋_GB2312" w:cs="仿宋_GB2312"/>
          <w:b w:val="0"/>
          <w:bCs w:val="0"/>
          <w:sz w:val="24"/>
          <w:szCs w:val="24"/>
        </w:rPr>
        <w:t>客车技术要求应当符合《道路运输车辆技术管理规定》有关规定。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2.客车类型等级要求：从事一类、二类客运班线和包车客运的客车，其类型等级应当达到中级以上。 　　</w:t>
      </w:r>
      <w:r>
        <w:rPr>
          <w:rFonts w:hint="eastAsia" w:ascii="仿宋_GB2312" w:hAnsi="仿宋_GB2312" w:eastAsia="仿宋_GB2312" w:cs="仿宋_GB2312"/>
          <w:b w:val="0"/>
          <w:bCs w:val="0"/>
          <w:sz w:val="24"/>
          <w:szCs w:val="24"/>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客车数量要求：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（1）经营一类客运班线的班车客运经营者应当自有营运客车100辆以上，其中高级客车30辆以上；或者自有高级营运客车40辆以上；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（2）经营二类客运班线的班车客运经营者应当自有营运客车50辆以上，其中中高级客车15辆以上；或者自有高级营运客车20辆以上；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（3）经营三类客运班线的班车客运经营者应当自有营运客车10辆以上；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（4）经营四类客运班线的班车客运经营者应当自有营运客车1辆以上；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（5）经营省际包车客运的经营者，应当自有中高级营运客车20辆以上；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（6）经营省内包车客运的经营者，应当自有营运客车10辆以上。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（二）从事客运经营的驾驶员，应当符合《道路运输从业人员管理规定》有关规定。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（三）有健全的安全生产管理制度，包括安全生产操作规程、安全生产责任制、安全生产监督检查、驾驶员和车辆安全生产管理的制度。 　　</w:t>
      </w:r>
    </w:p>
    <w:p>
      <w:pPr>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申请从事道路客运班线经营，还应当有明确的线路和站点方案。 　　</w:t>
      </w:r>
    </w:p>
    <w:p>
      <w:pPr>
        <w:pageBreakBefore w:val="0"/>
        <w:widowControl w:val="0"/>
        <w:numPr>
          <w:ilvl w:val="0"/>
          <w:numId w:val="2"/>
        </w:numPr>
        <w:kinsoku/>
        <w:wordWrap/>
        <w:overflowPunct/>
        <w:topLinePunct w:val="0"/>
        <w:autoSpaceDE/>
        <w:autoSpaceDN/>
        <w:bidi w:val="0"/>
        <w:adjustRightInd/>
        <w:snapToGrid/>
        <w:spacing w:line="560" w:lineRule="exact"/>
        <w:ind w:left="0" w:leftChars="0" w:firstLine="48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申请从事道路客运经营的，应当依法向市场监督管理部门办理有关登记手续后，按照下列规定提出申请： 　　</w:t>
      </w:r>
    </w:p>
    <w:p>
      <w:pPr>
        <w:pageBreakBefore w:val="0"/>
        <w:widowControl w:val="0"/>
        <w:numPr>
          <w:ilvl w:val="0"/>
          <w:numId w:val="4"/>
        </w:numPr>
        <w:kinsoku/>
        <w:wordWrap/>
        <w:overflowPunct/>
        <w:topLinePunct w:val="0"/>
        <w:autoSpaceDE/>
        <w:autoSpaceDN/>
        <w:bidi w:val="0"/>
        <w:adjustRightInd/>
        <w:snapToGrid/>
        <w:spacing w:line="560" w:lineRule="exact"/>
        <w:ind w:left="-220" w:leftChars="0" w:firstLine="64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从事一类、二类、三类客运班线经营或者包车客运经营的，向所在地设区的市级道路运输管理机构提出申请； 　　</w:t>
      </w:r>
    </w:p>
    <w:p>
      <w:pPr>
        <w:pageBreakBefore w:val="0"/>
        <w:widowControl w:val="0"/>
        <w:numPr>
          <w:ilvl w:val="0"/>
          <w:numId w:val="4"/>
        </w:numPr>
        <w:kinsoku/>
        <w:wordWrap/>
        <w:overflowPunct/>
        <w:topLinePunct w:val="0"/>
        <w:autoSpaceDE/>
        <w:autoSpaceDN/>
        <w:bidi w:val="0"/>
        <w:adjustRightInd/>
        <w:snapToGrid/>
        <w:spacing w:line="560" w:lineRule="exact"/>
        <w:ind w:left="-220" w:leftChars="0" w:firstLine="64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从事四类客运班线经营的，向所在地县级道路运输管理机构提出申请。 　　</w:t>
      </w:r>
    </w:p>
    <w:p>
      <w:pPr>
        <w:pageBreakBefore w:val="0"/>
        <w:widowControl w:val="0"/>
        <w:numPr>
          <w:ilvl w:val="0"/>
          <w:numId w:val="0"/>
        </w:numPr>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在直辖市申请从事道路客运经营的，应当向直辖市人民政府确定的道路运输管理机构提出申请。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pPr>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根据《国务院关于取消和下放一批行政许可事</w:t>
      </w:r>
      <w:r>
        <w:rPr>
          <w:rFonts w:hint="eastAsia" w:ascii="仿宋_GB2312" w:hAnsi="仿宋_GB2312" w:eastAsia="仿宋_GB2312" w:cs="仿宋_GB2312"/>
          <w:b w:val="0"/>
          <w:bCs w:val="0"/>
          <w:sz w:val="24"/>
          <w:szCs w:val="24"/>
          <w:lang w:val="en-US" w:eastAsia="zh-CN"/>
        </w:rPr>
        <w:t>项</w:t>
      </w:r>
      <w:r>
        <w:rPr>
          <w:rFonts w:hint="eastAsia" w:ascii="仿宋_GB2312" w:hAnsi="仿宋_GB2312" w:eastAsia="仿宋_GB2312" w:cs="仿宋_GB2312"/>
          <w:b w:val="0"/>
          <w:bCs w:val="0"/>
          <w:sz w:val="24"/>
          <w:szCs w:val="24"/>
        </w:rPr>
        <w:t>的决定》（国发〔2019 〕6号）下放后审批部门：省际、市际（除毗邻县行政区域间外）道路旅客运输经营许可下放至设区的市际叫交通运输部门，毗邻县行政区域间道路旅客运输运输经营许可下放至县级交通运输主管部门（直辖市人民政府自行确定下放事项的审批层级）</w:t>
      </w:r>
    </w:p>
    <w:p>
      <w:pPr>
        <w:pageBreakBefore w:val="0"/>
        <w:widowControl w:val="0"/>
        <w:numPr>
          <w:ilvl w:val="0"/>
          <w:numId w:val="0"/>
        </w:numPr>
        <w:kinsoku/>
        <w:wordWrap/>
        <w:overflowPunct/>
        <w:topLinePunct w:val="0"/>
        <w:autoSpaceDE/>
        <w:autoSpaceDN/>
        <w:bidi w:val="0"/>
        <w:adjustRightInd/>
        <w:snapToGrid/>
        <w:spacing w:line="560" w:lineRule="exact"/>
        <w:ind w:leftChars="500"/>
        <w:textAlignment w:val="auto"/>
        <w:rPr>
          <w:rFonts w:hint="eastAsia" w:asciiTheme="minorEastAsia" w:hAnsiTheme="minorEastAsia" w:eastAsiaTheme="minorEastAsia" w:cstheme="minorEastAsia"/>
          <w:b w:val="0"/>
          <w:bCs w:val="0"/>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sz w:val="24"/>
          <w:szCs w:val="24"/>
        </w:rPr>
      </w:pP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.1  需提供要件</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d2312" w:hAnsi="仿宋gd2312" w:eastAsia="仿宋gd2312" w:cs="仿宋gd2312"/>
          <w:sz w:val="24"/>
          <w:szCs w:val="24"/>
        </w:rPr>
      </w:pPr>
      <w:r>
        <w:rPr>
          <w:rFonts w:hint="eastAsia" w:ascii="仿宋gd2312" w:hAnsi="仿宋gd2312" w:eastAsia="仿宋gd2312" w:cs="仿宋gd2312"/>
          <w:b/>
          <w:bCs/>
          <w:sz w:val="24"/>
          <w:szCs w:val="24"/>
        </w:rPr>
        <w:t>⑴</w:t>
      </w:r>
      <w:r>
        <w:rPr>
          <w:rFonts w:hint="eastAsia" w:ascii="仿宋gd2312" w:hAnsi="仿宋gd2312" w:eastAsia="仿宋gd2312" w:cs="仿宋gd2312"/>
          <w:sz w:val="24"/>
          <w:szCs w:val="24"/>
        </w:rPr>
        <w:t>道路客运业务办理申请表（资料来源：鞍山政务服务网查询事项“《道路运输证》-核发，换发（补发）审验，班车更新”—申请材料—空白表格下载）</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d2312" w:hAnsi="仿宋gd2312" w:eastAsia="仿宋gd2312" w:cs="仿宋gd2312"/>
          <w:sz w:val="24"/>
          <w:szCs w:val="24"/>
        </w:rPr>
      </w:pPr>
      <w:r>
        <w:rPr>
          <w:rFonts w:hint="eastAsia" w:ascii="仿宋gd2312" w:hAnsi="仿宋gd2312" w:eastAsia="仿宋gd2312" w:cs="仿宋gd2312"/>
          <w:b/>
          <w:bCs/>
          <w:sz w:val="24"/>
          <w:szCs w:val="24"/>
        </w:rPr>
        <w:t>⑵</w:t>
      </w:r>
      <w:r>
        <w:rPr>
          <w:rFonts w:hint="eastAsia" w:ascii="仿宋gd2312" w:hAnsi="仿宋gd2312" w:eastAsia="仿宋gd2312" w:cs="仿宋gd2312"/>
          <w:sz w:val="24"/>
          <w:szCs w:val="24"/>
        </w:rPr>
        <w:t>辽宁省道路旅客运输运输车辆年度审验表（资料来源：鞍山政务服务网查询事项“《道路运输证》-核发，换发（补发）审验，班车更新”—申请材料—空白表格下载）</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b/>
          <w:bCs/>
          <w:sz w:val="24"/>
          <w:szCs w:val="24"/>
        </w:rPr>
      </w:pP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.2  办理路径</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d2312" w:hAnsi="仿宋gd2312" w:eastAsia="仿宋gd2312" w:cs="仿宋gd2312"/>
          <w:sz w:val="24"/>
          <w:szCs w:val="24"/>
        </w:rPr>
      </w:pPr>
      <w:r>
        <w:rPr>
          <w:rFonts w:hint="eastAsia" w:ascii="楷体" w:hAnsi="楷体" w:eastAsia="楷体" w:cs="楷体"/>
          <w:b/>
          <w:bCs/>
          <w:sz w:val="24"/>
          <w:szCs w:val="24"/>
        </w:rPr>
        <w:t>⑴窗口办：</w:t>
      </w:r>
      <w:r>
        <w:rPr>
          <w:rFonts w:hint="eastAsia" w:asciiTheme="minorEastAsia" w:hAnsiTheme="minorEastAsia" w:eastAsiaTheme="minorEastAsia" w:cstheme="minorEastAsia"/>
          <w:color w:val="333333"/>
          <w:sz w:val="32"/>
          <w:szCs w:val="32"/>
          <w:shd w:val="clear" w:color="auto" w:fill="FFFFFF"/>
        </w:rPr>
        <w:t> </w:t>
      </w:r>
      <w:r>
        <w:rPr>
          <w:rFonts w:hint="eastAsia" w:ascii="仿宋gd2312" w:hAnsi="仿宋gd2312" w:eastAsia="仿宋gd2312" w:cs="仿宋gd2312"/>
          <w:sz w:val="24"/>
          <w:szCs w:val="24"/>
          <w:lang w:val="en-US" w:eastAsia="zh-CN"/>
        </w:rPr>
        <w:t>海城</w:t>
      </w:r>
      <w:r>
        <w:rPr>
          <w:rFonts w:hint="eastAsia" w:ascii="仿宋gd2312" w:hAnsi="仿宋gd2312" w:eastAsia="仿宋gd2312" w:cs="仿宋gd2312"/>
          <w:sz w:val="24"/>
          <w:szCs w:val="24"/>
        </w:rPr>
        <w:t>市政务服务中心 一楼交通综合受理窗口</w:t>
      </w:r>
    </w:p>
    <w:p>
      <w:pPr>
        <w:pageBreakBefore w:val="0"/>
        <w:widowControl w:val="0"/>
        <w:kinsoku/>
        <w:wordWrap/>
        <w:overflowPunct/>
        <w:topLinePunct w:val="0"/>
        <w:autoSpaceDE/>
        <w:autoSpaceDN/>
        <w:bidi w:val="0"/>
        <w:adjustRightInd/>
        <w:snapToGrid/>
        <w:spacing w:line="560" w:lineRule="exact"/>
        <w:ind w:firstLine="480"/>
        <w:jc w:val="left"/>
        <w:textAlignment w:val="auto"/>
        <w:rPr>
          <w:rStyle w:val="10"/>
          <w:rFonts w:hint="eastAsia" w:ascii="仿宋gd2312" w:hAnsi="仿宋gd2312" w:eastAsia="仿宋gd2312" w:cs="仿宋gd2312"/>
          <w:sz w:val="24"/>
          <w:szCs w:val="24"/>
        </w:rPr>
      </w:pPr>
      <w:r>
        <w:rPr>
          <w:rFonts w:hint="eastAsia" w:ascii="楷体" w:hAnsi="楷体" w:eastAsia="楷体" w:cs="楷体"/>
          <w:b/>
          <w:bCs/>
          <w:sz w:val="24"/>
          <w:szCs w:val="24"/>
        </w:rPr>
        <w:t>⑵网上办：</w:t>
      </w:r>
      <w:r>
        <w:rPr>
          <w:rFonts w:hint="eastAsia" w:ascii="仿宋gd2312" w:hAnsi="仿宋gd2312" w:eastAsia="仿宋gd2312" w:cs="仿宋gd2312"/>
          <w:sz w:val="24"/>
          <w:szCs w:val="24"/>
        </w:rPr>
        <w:t>鞍山政务服务网</w:t>
      </w:r>
      <w:r>
        <w:rPr>
          <w:rFonts w:hint="eastAsia" w:ascii="仿宋gd2312" w:hAnsi="仿宋gd2312" w:eastAsia="仿宋gd2312" w:cs="仿宋gd2312"/>
          <w:color w:val="auto"/>
          <w:sz w:val="24"/>
          <w:szCs w:val="24"/>
          <w:u w:val="none"/>
        </w:rPr>
        <w:fldChar w:fldCharType="begin"/>
      </w:r>
      <w:r>
        <w:rPr>
          <w:rFonts w:hint="eastAsia" w:ascii="仿宋gd2312" w:hAnsi="仿宋gd2312" w:eastAsia="仿宋gd2312" w:cs="仿宋gd2312"/>
          <w:color w:val="auto"/>
          <w:sz w:val="24"/>
          <w:szCs w:val="24"/>
          <w:u w:val="none"/>
        </w:rPr>
        <w:instrText xml:space="preserve"> HYPERLINK "http://spj.anshan.gov.cn" </w:instrText>
      </w:r>
      <w:r>
        <w:rPr>
          <w:rFonts w:hint="eastAsia" w:ascii="仿宋gd2312" w:hAnsi="仿宋gd2312" w:eastAsia="仿宋gd2312" w:cs="仿宋gd2312"/>
          <w:color w:val="auto"/>
          <w:sz w:val="24"/>
          <w:szCs w:val="24"/>
          <w:u w:val="none"/>
        </w:rPr>
        <w:fldChar w:fldCharType="separate"/>
      </w:r>
      <w:r>
        <w:rPr>
          <w:rStyle w:val="11"/>
          <w:rFonts w:hint="eastAsia" w:ascii="仿宋gd2312" w:hAnsi="仿宋gd2312" w:eastAsia="仿宋gd2312" w:cs="仿宋gd2312"/>
          <w:sz w:val="24"/>
          <w:szCs w:val="24"/>
        </w:rPr>
        <w:t>http://spj.anshan.gov.cn/aszwdt/epointzwmhwz/pages/eventdetail/personaleventdetail?taskguid=3583bb93-2ab6-4b22-9e48-dbb4e6c0be8f&amp;taskid=c5be1bdc-c4ec-423e-a0df-d27d15a7cc47</w:t>
      </w:r>
    </w:p>
    <w:p>
      <w:pPr>
        <w:pageBreakBefore w:val="0"/>
        <w:widowControl w:val="0"/>
        <w:kinsoku/>
        <w:wordWrap/>
        <w:overflowPunct/>
        <w:topLinePunct w:val="0"/>
        <w:autoSpaceDE/>
        <w:autoSpaceDN/>
        <w:bidi w:val="0"/>
        <w:adjustRightInd/>
        <w:snapToGrid/>
        <w:spacing w:line="240" w:lineRule="auto"/>
        <w:ind w:firstLine="480"/>
        <w:jc w:val="center"/>
        <w:textAlignment w:val="auto"/>
        <w:rPr>
          <w:rFonts w:hint="eastAsia" w:ascii="仿宋gd2312" w:hAnsi="仿宋gd2312" w:eastAsia="仿宋gd2312" w:cs="仿宋gd2312"/>
          <w:b/>
          <w:bCs/>
          <w:sz w:val="24"/>
          <w:szCs w:val="24"/>
          <w:lang w:val="en-US" w:eastAsia="zh-CN"/>
        </w:rPr>
      </w:pPr>
      <w:r>
        <w:rPr>
          <w:rFonts w:hint="eastAsia" w:ascii="仿宋gd2312" w:hAnsi="仿宋gd2312" w:eastAsia="仿宋gd2312" w:cs="仿宋gd2312"/>
          <w:b/>
          <w:bCs/>
          <w:sz w:val="24"/>
          <w:szCs w:val="24"/>
          <w:lang w:val="en-US" w:eastAsia="zh-CN"/>
        </w:rPr>
        <w:t>操作流程</w:t>
      </w:r>
    </w:p>
    <w:p>
      <w:pPr>
        <w:pageBreakBefore w:val="0"/>
        <w:widowControl w:val="0"/>
        <w:kinsoku/>
        <w:wordWrap/>
        <w:overflowPunct/>
        <w:topLinePunct w:val="0"/>
        <w:autoSpaceDE/>
        <w:autoSpaceDN/>
        <w:bidi w:val="0"/>
        <w:adjustRightInd/>
        <w:snapToGrid/>
        <w:spacing w:line="240" w:lineRule="auto"/>
        <w:ind w:firstLine="480"/>
        <w:jc w:val="center"/>
        <w:textAlignment w:val="auto"/>
        <w:rPr>
          <w:rStyle w:val="10"/>
          <w:rFonts w:hint="eastAsia" w:ascii="仿宋gd2312" w:hAnsi="仿宋gd2312" w:eastAsia="仿宋gd2312" w:cs="仿宋gd2312"/>
          <w:sz w:val="24"/>
          <w:szCs w:val="24"/>
          <w:u w:val="none"/>
          <w:lang w:eastAsia="zh-CN"/>
        </w:rPr>
      </w:pPr>
      <w:r>
        <w:rPr>
          <w:rStyle w:val="10"/>
          <w:rFonts w:hint="eastAsia" w:ascii="仿宋gd2312" w:hAnsi="仿宋gd2312" w:eastAsia="仿宋gd2312" w:cs="仿宋gd2312"/>
          <w:sz w:val="24"/>
          <w:szCs w:val="24"/>
          <w:u w:val="none"/>
          <w:lang w:eastAsia="zh-CN"/>
        </w:rPr>
        <w:drawing>
          <wp:inline distT="0" distB="0" distL="114300" distR="114300">
            <wp:extent cx="1440180" cy="1440180"/>
            <wp:effectExtent l="0" t="0" r="7620" b="7620"/>
            <wp:docPr id="9" name="图片 9" descr="《道路运输证》-核发，换发（补发）审验，班车更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道路运输证》-核发，换发（补发）审验，班车更新"/>
                    <pic:cNvPicPr>
                      <a:picLocks noChangeAspect="1"/>
                    </pic:cNvPicPr>
                  </pic:nvPicPr>
                  <pic:blipFill>
                    <a:blip r:embed="rId8"/>
                    <a:stretch>
                      <a:fillRect/>
                    </a:stretch>
                  </pic:blipFill>
                  <pic:spPr>
                    <a:xfrm>
                      <a:off x="0" y="0"/>
                      <a:ext cx="1440180" cy="144018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gb2312" w:hAnsi="仿宋gb2312" w:eastAsia="仿宋gb2312" w:cs="仿宋gb2312"/>
          <w:sz w:val="24"/>
          <w:szCs w:val="24"/>
        </w:rPr>
      </w:pPr>
      <w:r>
        <w:rPr>
          <w:rFonts w:hint="eastAsia" w:ascii="仿宋gd2312" w:hAnsi="仿宋gd2312" w:eastAsia="仿宋gd2312" w:cs="仿宋gd2312"/>
          <w:color w:val="auto"/>
          <w:sz w:val="24"/>
          <w:szCs w:val="24"/>
          <w:u w:val="none"/>
        </w:rPr>
        <w:fldChar w:fldCharType="end"/>
      </w: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.3  办理时限：</w:t>
      </w:r>
      <w:r>
        <w:rPr>
          <w:rFonts w:hint="eastAsia" w:ascii="仿宋gb2312" w:hAnsi="仿宋gb2312" w:eastAsia="仿宋gb2312" w:cs="仿宋gb2312"/>
          <w:sz w:val="24"/>
          <w:szCs w:val="24"/>
        </w:rPr>
        <w:t>即时办结</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32"/>
          <w:szCs w:val="32"/>
        </w:rPr>
      </w:pP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.4  温馨提示：</w:t>
      </w:r>
      <w:r>
        <w:rPr>
          <w:rFonts w:hint="eastAsia" w:ascii="仿宋gb2312" w:hAnsi="仿宋gb2312" w:eastAsia="仿宋gb2312" w:cs="仿宋gb2312"/>
          <w:sz w:val="24"/>
          <w:szCs w:val="24"/>
        </w:rPr>
        <w:t>为保障您便捷快速办理业务，建议您优先选择“网上办”方式。确需到政务服务中心办理，您可先拨打咨询电话，避免业务高峰期等候，我们为您提供预约服务和延时服务，如有问题可拨打</w:t>
      </w:r>
      <w:r>
        <w:rPr>
          <w:rFonts w:hint="eastAsia" w:ascii="仿宋gb2312" w:hAnsi="仿宋gb2312" w:eastAsia="仿宋gb2312" w:cs="仿宋gb2312"/>
          <w:color w:val="333333"/>
          <w:sz w:val="24"/>
          <w:szCs w:val="24"/>
          <w:shd w:val="clear" w:color="auto" w:fill="FFFFFF"/>
        </w:rPr>
        <w:t>0412-</w:t>
      </w:r>
      <w:r>
        <w:rPr>
          <w:rFonts w:hint="eastAsia" w:ascii="仿宋gb2312" w:hAnsi="仿宋gb2312" w:eastAsia="仿宋gb2312" w:cs="仿宋gb2312"/>
          <w:color w:val="333333"/>
          <w:sz w:val="24"/>
          <w:szCs w:val="24"/>
          <w:shd w:val="clear" w:color="auto" w:fill="FFFFFF"/>
          <w:lang w:val="en-US" w:eastAsia="zh-CN"/>
        </w:rPr>
        <w:t>3162997</w:t>
      </w:r>
      <w:r>
        <w:rPr>
          <w:rFonts w:hint="eastAsia" w:ascii="仿宋gb2312" w:hAnsi="仿宋gb2312" w:eastAsia="仿宋gb2312" w:cs="仿宋gb2312"/>
          <w:sz w:val="24"/>
          <w:szCs w:val="24"/>
        </w:rPr>
        <w:t>咨询。</w:t>
      </w: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rPr>
          <w:rFonts w:hint="eastAsia" w:ascii="黑体" w:hAnsi="黑体" w:eastAsia="黑体"/>
          <w:sz w:val="44"/>
          <w:szCs w:val="48"/>
          <w:lang w:val="en-US" w:eastAsia="zh-CN"/>
        </w:rPr>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rPr>
      </w:pPr>
      <w:bookmarkStart w:id="6" w:name="_2.道路危险货物运输押运员、装卸管理员从业资格证考试（新办）"/>
      <w:bookmarkStart w:id="7" w:name="_3.车辆营运证核发、换发、补发、审验、注销"/>
      <w:bookmarkStart w:id="8" w:name="_2.车辆营运证核发、换发、补发、审验、注销"/>
      <w:r>
        <w:rPr>
          <w:rFonts w:hint="eastAsia" w:ascii="黑体" w:hAnsi="黑体" w:eastAsia="黑体" w:cs="黑体"/>
          <w:sz w:val="32"/>
          <w:szCs w:val="32"/>
          <w:lang w:val="en-US" w:eastAsia="zh-CN"/>
        </w:rPr>
        <w:t>2</w:t>
      </w:r>
      <w:r>
        <w:rPr>
          <w:rFonts w:hint="eastAsia" w:ascii="黑体" w:hAnsi="黑体" w:eastAsia="黑体" w:cs="黑体"/>
          <w:sz w:val="32"/>
          <w:szCs w:val="32"/>
        </w:rPr>
        <w:t>.</w:t>
      </w:r>
      <w:bookmarkEnd w:id="6"/>
      <w:bookmarkStart w:id="9" w:name="_Toc2260"/>
      <w:bookmarkStart w:id="10" w:name="_Toc6510"/>
      <w:bookmarkStart w:id="11" w:name="_3.经营性道路旅客运输驾驶员资格证核发"/>
      <w:bookmarkStart w:id="12" w:name="_Toc20180"/>
      <w:bookmarkStart w:id="13" w:name="_Toc14635"/>
      <w:bookmarkStart w:id="14" w:name="_Toc17527"/>
      <w:bookmarkStart w:id="15" w:name="_Toc12281"/>
      <w:bookmarkStart w:id="16" w:name="_Toc127988706"/>
      <w:bookmarkStart w:id="17" w:name="_Toc25460"/>
      <w:r>
        <w:rPr>
          <w:rFonts w:hint="eastAsia" w:ascii="黑体" w:hAnsi="黑体" w:eastAsia="黑体" w:cs="黑体"/>
          <w:color w:val="000000"/>
          <w:kern w:val="0"/>
          <w:sz w:val="32"/>
          <w:szCs w:val="32"/>
        </w:rPr>
        <w:t>车辆</w:t>
      </w:r>
      <w:r>
        <w:rPr>
          <w:rFonts w:hint="eastAsia" w:ascii="黑体" w:hAnsi="黑体" w:eastAsia="黑体" w:cs="黑体"/>
          <w:color w:val="000000"/>
          <w:kern w:val="0"/>
          <w:sz w:val="32"/>
          <w:szCs w:val="32"/>
          <w:lang w:val="en-US" w:eastAsia="zh-CN"/>
        </w:rPr>
        <w:t>营运证</w:t>
      </w:r>
      <w:r>
        <w:rPr>
          <w:rFonts w:hint="eastAsia" w:ascii="黑体" w:hAnsi="黑体" w:eastAsia="黑体" w:cs="黑体"/>
          <w:color w:val="000000"/>
          <w:kern w:val="0"/>
          <w:sz w:val="32"/>
          <w:szCs w:val="32"/>
        </w:rPr>
        <w:t>核发、换发、补发、审验、注销</w:t>
      </w:r>
    </w:p>
    <w:bookmarkEnd w:id="7"/>
    <w:bookmarkEnd w:id="8"/>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32"/>
          <w:szCs w:val="32"/>
        </w:rPr>
      </w:pPr>
      <w:r>
        <w:rPr>
          <w:rFonts w:hint="eastAsia" w:ascii="仿宋gb2312" w:hAnsi="仿宋gb2312" w:eastAsia="仿宋gb2312" w:cs="仿宋gb2312"/>
          <w:sz w:val="24"/>
          <w:szCs w:val="24"/>
        </w:rPr>
        <w:t>从事道路运输的车辆，应当持有批准其经营的道路运输管理机构核发的《中华人民共和国道路运输证》，并随车携带。禁止使用无效道路运输证从事道路运输。</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sz w:val="24"/>
          <w:szCs w:val="24"/>
        </w:rPr>
      </w:pPr>
      <w:r>
        <w:rPr>
          <w:rFonts w:hint="eastAsia" w:ascii="楷体" w:hAnsi="楷体" w:eastAsia="楷体" w:cs="楷体"/>
          <w:b/>
          <w:bCs/>
          <w:sz w:val="24"/>
          <w:szCs w:val="24"/>
        </w:rPr>
        <w:t>1  需提供要件</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⑴</w:t>
      </w:r>
      <w:r>
        <w:rPr>
          <w:rFonts w:hint="eastAsia" w:ascii="仿宋" w:hAnsi="仿宋" w:eastAsia="仿宋" w:cs="仿宋"/>
          <w:sz w:val="24"/>
          <w:szCs w:val="24"/>
        </w:rPr>
        <w:t>《道路运输证申领登记表》（资料来源：鞍山政务服务网查询事项“道路普通货运车辆道路运输证核发、换发、补发、审验、注销”—申请材料—空白表格下载）</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⑵</w:t>
      </w:r>
      <w:r>
        <w:rPr>
          <w:rFonts w:hint="eastAsia" w:ascii="仿宋" w:hAnsi="仿宋" w:eastAsia="仿宋" w:cs="仿宋"/>
          <w:sz w:val="24"/>
          <w:szCs w:val="24"/>
        </w:rPr>
        <w:t>换发《道路运输证》登记表（资料来源：鞍山政务服务网查询事项“道路普通货运车辆道路运输证核发、换发、补发、审验、注销”—申请材料—空白表格下载）</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⑶</w:t>
      </w:r>
      <w:r>
        <w:rPr>
          <w:rFonts w:hint="eastAsia" w:ascii="仿宋" w:hAnsi="仿宋" w:eastAsia="仿宋" w:cs="仿宋"/>
          <w:sz w:val="24"/>
          <w:szCs w:val="24"/>
        </w:rPr>
        <w:t>《道路运输证》补发申请表（资料来源：鞍山政务服务网查询事项“道路普通货运车辆道路运输证核发、换发、补发、审验、注销”—申请材料—空白表格下载）</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⑷</w:t>
      </w:r>
      <w:r>
        <w:rPr>
          <w:rFonts w:hint="eastAsia" w:ascii="仿宋" w:hAnsi="仿宋" w:eastAsia="仿宋" w:cs="仿宋"/>
          <w:sz w:val="24"/>
          <w:szCs w:val="24"/>
        </w:rPr>
        <w:t>道路货物运输车辆年度审验表（资料来源：鞍山政务服务网查询事项“道路普通货运车辆道路运输证核发、换发、补发、审验、注销”—申请材料—空白表格下载）</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⑸</w:t>
      </w:r>
      <w:r>
        <w:rPr>
          <w:rFonts w:hint="eastAsia" w:ascii="仿宋" w:hAnsi="仿宋" w:eastAsia="仿宋" w:cs="仿宋"/>
          <w:sz w:val="24"/>
          <w:szCs w:val="24"/>
        </w:rPr>
        <w:t>机动车登记证书及复印件（资料来源：</w:t>
      </w:r>
      <w:r>
        <w:rPr>
          <w:rFonts w:hint="eastAsia" w:ascii="仿宋" w:hAnsi="仿宋" w:eastAsia="仿宋" w:cs="仿宋"/>
          <w:sz w:val="24"/>
          <w:szCs w:val="24"/>
          <w:lang w:val="en-US" w:eastAsia="zh-CN"/>
        </w:rPr>
        <w:t>申请人自备</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⑹</w:t>
      </w:r>
      <w:r>
        <w:rPr>
          <w:rFonts w:hint="eastAsia" w:ascii="仿宋" w:hAnsi="仿宋" w:eastAsia="仿宋" w:cs="仿宋"/>
          <w:sz w:val="24"/>
          <w:szCs w:val="24"/>
        </w:rPr>
        <w:t>车辆的机动车行驶证及复印件（资料来源：</w:t>
      </w:r>
      <w:r>
        <w:rPr>
          <w:rFonts w:hint="eastAsia" w:ascii="仿宋" w:hAnsi="仿宋" w:eastAsia="仿宋" w:cs="仿宋"/>
          <w:sz w:val="24"/>
          <w:szCs w:val="24"/>
          <w:lang w:val="en-US" w:eastAsia="zh-CN"/>
        </w:rPr>
        <w:t>申请人自备</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⑺</w:t>
      </w:r>
      <w:r>
        <w:rPr>
          <w:rFonts w:hint="eastAsia" w:ascii="仿宋" w:hAnsi="仿宋" w:eastAsia="仿宋" w:cs="仿宋"/>
          <w:sz w:val="24"/>
          <w:szCs w:val="24"/>
        </w:rPr>
        <w:t>从业人员身份证明及从业资格证明复印件（资料来源：</w:t>
      </w:r>
      <w:r>
        <w:rPr>
          <w:rFonts w:hint="eastAsia" w:ascii="仿宋" w:hAnsi="仿宋" w:eastAsia="仿宋" w:cs="仿宋"/>
          <w:sz w:val="24"/>
          <w:szCs w:val="24"/>
          <w:lang w:val="en-US" w:eastAsia="zh-CN"/>
        </w:rPr>
        <w:t>申请人自备</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⑻</w:t>
      </w:r>
      <w:r>
        <w:rPr>
          <w:rFonts w:hint="eastAsia" w:ascii="仿宋" w:hAnsi="仿宋" w:eastAsia="仿宋" w:cs="仿宋"/>
          <w:sz w:val="24"/>
          <w:szCs w:val="24"/>
        </w:rPr>
        <w:t>9厘米×6.2厘米车辆45度角的统一式样的防伪彩色照片2张，一张用于证件制作，一张存入车辆管理档案中（资料来源：</w:t>
      </w:r>
      <w:r>
        <w:rPr>
          <w:rFonts w:hint="eastAsia" w:ascii="仿宋" w:hAnsi="仿宋" w:eastAsia="仿宋" w:cs="仿宋"/>
          <w:sz w:val="24"/>
          <w:szCs w:val="24"/>
          <w:lang w:val="en-US" w:eastAsia="zh-CN"/>
        </w:rPr>
        <w:t>申请人自备</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⑼</w:t>
      </w:r>
      <w:r>
        <w:rPr>
          <w:rFonts w:hint="eastAsia" w:ascii="仿宋" w:hAnsi="仿宋" w:eastAsia="仿宋" w:cs="仿宋"/>
          <w:sz w:val="24"/>
          <w:szCs w:val="24"/>
        </w:rPr>
        <w:t>委托人、经办人身份证明及复印件、委托书（资料来源：</w:t>
      </w:r>
      <w:r>
        <w:rPr>
          <w:rFonts w:hint="eastAsia" w:ascii="仿宋" w:hAnsi="仿宋" w:eastAsia="仿宋" w:cs="仿宋"/>
          <w:sz w:val="24"/>
          <w:szCs w:val="24"/>
          <w:lang w:val="en-US" w:eastAsia="zh-CN"/>
        </w:rPr>
        <w:t>申请人自备</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⑽</w:t>
      </w:r>
      <w:r>
        <w:rPr>
          <w:rFonts w:hint="eastAsia" w:ascii="仿宋" w:hAnsi="仿宋" w:eastAsia="仿宋" w:cs="仿宋"/>
          <w:sz w:val="24"/>
          <w:szCs w:val="24"/>
        </w:rPr>
        <w:t>总质量12吨及以上普通货运车辆卫星定位装置安装证明（资料来源：</w:t>
      </w:r>
      <w:r>
        <w:rPr>
          <w:rFonts w:hint="eastAsia" w:ascii="仿宋" w:hAnsi="仿宋" w:eastAsia="仿宋" w:cs="仿宋"/>
          <w:sz w:val="24"/>
          <w:szCs w:val="24"/>
          <w:lang w:val="en-US" w:eastAsia="zh-CN"/>
        </w:rPr>
        <w:t>申请人自备</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r>
        <w:rPr>
          <w:rFonts w:hint="eastAsia" w:ascii="仿宋" w:hAnsi="仿宋" w:eastAsia="仿宋" w:cs="仿宋"/>
          <w:b/>
          <w:bCs/>
          <w:sz w:val="24"/>
          <w:szCs w:val="24"/>
        </w:rPr>
        <w:t>⑾</w:t>
      </w:r>
      <w:r>
        <w:rPr>
          <w:rFonts w:hint="eastAsia" w:ascii="仿宋" w:hAnsi="仿宋" w:eastAsia="仿宋" w:cs="仿宋"/>
          <w:sz w:val="24"/>
          <w:szCs w:val="24"/>
        </w:rPr>
        <w:t>法人单位应提交《道路运输许可证》原件、复印件（资料来源：</w:t>
      </w:r>
      <w:r>
        <w:rPr>
          <w:rFonts w:hint="eastAsia" w:ascii="仿宋" w:hAnsi="仿宋" w:eastAsia="仿宋" w:cs="仿宋"/>
          <w:sz w:val="24"/>
          <w:szCs w:val="24"/>
          <w:lang w:val="en-US" w:eastAsia="zh-CN"/>
        </w:rPr>
        <w:t>申请人自备</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b/>
          <w:bCs/>
          <w:sz w:val="32"/>
          <w:szCs w:val="32"/>
        </w:rPr>
      </w:pPr>
      <w:r>
        <w:rPr>
          <w:rFonts w:hint="eastAsia" w:ascii="楷体" w:hAnsi="楷体" w:eastAsia="楷体" w:cs="楷体"/>
          <w:b/>
          <w:bCs/>
          <w:sz w:val="24"/>
          <w:szCs w:val="24"/>
        </w:rPr>
        <w:t>2  办理路径</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32"/>
          <w:szCs w:val="32"/>
        </w:rPr>
      </w:pPr>
      <w:r>
        <w:rPr>
          <w:rFonts w:hint="eastAsia" w:ascii="楷体" w:hAnsi="楷体" w:eastAsia="楷体" w:cs="楷体"/>
          <w:b/>
          <w:bCs/>
          <w:sz w:val="24"/>
          <w:szCs w:val="24"/>
        </w:rPr>
        <w:t>⑴窗口办：</w:t>
      </w:r>
      <w:r>
        <w:rPr>
          <w:rFonts w:hint="eastAsia" w:ascii="仿宋gb2312" w:hAnsi="仿宋gb2312" w:eastAsia="仿宋gb2312" w:cs="仿宋gb2312"/>
          <w:sz w:val="24"/>
          <w:szCs w:val="24"/>
          <w:lang w:val="en-US" w:eastAsia="zh-CN"/>
        </w:rPr>
        <w:t>海城</w:t>
      </w:r>
      <w:r>
        <w:rPr>
          <w:rFonts w:hint="eastAsia" w:ascii="仿宋gb2312" w:hAnsi="仿宋gb2312" w:eastAsia="仿宋gb2312" w:cs="仿宋gb2312"/>
          <w:sz w:val="24"/>
          <w:szCs w:val="24"/>
        </w:rPr>
        <w:t>市政务服务中心 一楼交通综合受理窗口</w:t>
      </w:r>
    </w:p>
    <w:p>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仿宋gb2312" w:hAnsi="仿宋gb2312" w:eastAsia="仿宋gb2312" w:cs="仿宋gb2312"/>
          <w:sz w:val="24"/>
          <w:szCs w:val="24"/>
          <w:highlight w:val="none"/>
        </w:rPr>
      </w:pPr>
      <w:r>
        <w:rPr>
          <w:rFonts w:hint="eastAsia" w:ascii="楷体" w:hAnsi="楷体" w:eastAsia="楷体" w:cs="楷体"/>
          <w:b/>
          <w:bCs/>
          <w:sz w:val="24"/>
          <w:szCs w:val="24"/>
          <w:highlight w:val="none"/>
        </w:rPr>
        <w:t>⑵网上办：</w:t>
      </w:r>
      <w:r>
        <w:rPr>
          <w:rFonts w:hint="eastAsia" w:ascii="仿宋gb2312" w:hAnsi="仿宋gb2312" w:eastAsia="仿宋gb2312" w:cs="仿宋gb2312"/>
          <w:sz w:val="24"/>
          <w:szCs w:val="24"/>
          <w:highlight w:val="none"/>
        </w:rPr>
        <w:t>鞍山政务服务网</w:t>
      </w:r>
      <w:r>
        <w:rPr>
          <w:rStyle w:val="11"/>
          <w:rFonts w:hint="eastAsia"/>
        </w:rPr>
        <w:fldChar w:fldCharType="begin"/>
      </w:r>
      <w:r>
        <w:rPr>
          <w:rStyle w:val="11"/>
          <w:rFonts w:hint="eastAsia"/>
        </w:rPr>
        <w:instrText xml:space="preserve"> HYPERLINK "http://spj.anshan.gov.cn/aszwdt/epointzwmhwz/pages/legal/personaleventdetail?taskguid=d67fc941-fd55-4c6c-8023-0cbce88c7299&amp;taskid=4c955074-eb92-496a-9a27-50aaed2a8dec" </w:instrText>
      </w:r>
      <w:r>
        <w:rPr>
          <w:rStyle w:val="11"/>
          <w:rFonts w:hint="eastAsia"/>
        </w:rPr>
        <w:fldChar w:fldCharType="separate"/>
      </w:r>
      <w:r>
        <w:rPr>
          <w:rStyle w:val="11"/>
          <w:rFonts w:hint="eastAsia"/>
        </w:rPr>
        <w:t>http://spj.anshan.gov.cn/aszwdt/epointzwmhwz/pages/legal/personaleventdetail?taskguid=d67fc941-fd55-4c6c-8023-0cbce88c7299&amp;taskid=4c955074-eb92-496a-9a27-50aaed2a8dec</w:t>
      </w:r>
      <w:r>
        <w:rPr>
          <w:rStyle w:val="11"/>
          <w:rFonts w:hint="eastAsia"/>
        </w:rPr>
        <w:fldChar w:fldCharType="end"/>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操作流程</w:t>
      </w:r>
    </w:p>
    <w:p>
      <w:pPr>
        <w:pageBreakBefore w:val="0"/>
        <w:widowControl w:val="0"/>
        <w:tabs>
          <w:tab w:val="left" w:pos="636"/>
          <w:tab w:val="left" w:pos="953"/>
        </w:tabs>
        <w:kinsoku/>
        <w:wordWrap/>
        <w:overflowPunct/>
        <w:topLinePunct w:val="0"/>
        <w:autoSpaceDE/>
        <w:autoSpaceDN/>
        <w:bidi w:val="0"/>
        <w:adjustRightInd/>
        <w:snapToGrid/>
        <w:spacing w:line="240" w:lineRule="auto"/>
        <w:jc w:val="center"/>
        <w:textAlignment w:val="auto"/>
        <w:rPr>
          <w:rFonts w:hint="eastAsia" w:asciiTheme="minorEastAsia" w:hAnsiTheme="minorEastAsia" w:cstheme="minorEastAsia"/>
          <w:b/>
          <w:bCs/>
          <w:sz w:val="32"/>
          <w:szCs w:val="32"/>
          <w:lang w:eastAsia="zh-CN"/>
        </w:rPr>
      </w:pPr>
      <w:r>
        <w:rPr>
          <w:rFonts w:hint="eastAsia" w:asciiTheme="minorEastAsia" w:hAnsiTheme="minorEastAsia" w:cstheme="minorEastAsia"/>
          <w:b/>
          <w:bCs/>
          <w:sz w:val="32"/>
          <w:szCs w:val="32"/>
          <w:lang w:eastAsia="zh-CN"/>
        </w:rPr>
        <w:drawing>
          <wp:inline distT="0" distB="0" distL="114300" distR="114300">
            <wp:extent cx="1440180" cy="1440180"/>
            <wp:effectExtent l="0" t="0" r="7620" b="7620"/>
            <wp:docPr id="31" name="图片 31" descr="车辆营运证核发、换发、补发、审验、注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车辆营运证核发、换发、补发、审验、注销"/>
                    <pic:cNvPicPr>
                      <a:picLocks noChangeAspect="1"/>
                    </pic:cNvPicPr>
                  </pic:nvPicPr>
                  <pic:blipFill>
                    <a:blip r:embed="rId9"/>
                    <a:stretch>
                      <a:fillRect/>
                    </a:stretch>
                  </pic:blipFill>
                  <pic:spPr>
                    <a:xfrm>
                      <a:off x="0" y="0"/>
                      <a:ext cx="1440180" cy="1440180"/>
                    </a:xfrm>
                    <a:prstGeom prst="rect">
                      <a:avLst/>
                    </a:prstGeom>
                  </pic:spPr>
                </pic:pic>
              </a:graphicData>
            </a:graphic>
          </wp:inline>
        </w:drawing>
      </w:r>
    </w:p>
    <w:p>
      <w:pPr>
        <w:pageBreakBefore w:val="0"/>
        <w:widowControl w:val="0"/>
        <w:tabs>
          <w:tab w:val="left" w:pos="636"/>
          <w:tab w:val="left" w:pos="953"/>
        </w:tabs>
        <w:kinsoku/>
        <w:wordWrap/>
        <w:overflowPunct/>
        <w:topLinePunct w:val="0"/>
        <w:autoSpaceDE/>
        <w:autoSpaceDN/>
        <w:bidi w:val="0"/>
        <w:adjustRightInd/>
        <w:snapToGrid/>
        <w:spacing w:line="240" w:lineRule="auto"/>
        <w:jc w:val="both"/>
        <w:textAlignment w:val="auto"/>
        <w:rPr>
          <w:rFonts w:hint="eastAsia" w:ascii="仿宋gb2312" w:hAnsi="仿宋gb2312" w:eastAsia="仿宋gb2312" w:cs="仿宋gb2312"/>
          <w:sz w:val="24"/>
          <w:szCs w:val="24"/>
        </w:rPr>
      </w:pPr>
      <w:r>
        <w:rPr>
          <w:rFonts w:hint="eastAsia" w:asciiTheme="minorEastAsia" w:hAnsiTheme="minorEastAsia" w:cstheme="minorEastAsia"/>
          <w:b/>
          <w:bCs/>
          <w:sz w:val="32"/>
          <w:szCs w:val="32"/>
          <w:lang w:eastAsia="zh-CN"/>
        </w:rPr>
        <w:tab/>
      </w:r>
      <w:r>
        <w:rPr>
          <w:rFonts w:hint="eastAsia" w:ascii="楷体" w:hAnsi="楷体" w:eastAsia="楷体" w:cs="楷体"/>
          <w:b/>
          <w:bCs/>
          <w:sz w:val="24"/>
          <w:szCs w:val="24"/>
        </w:rPr>
        <w:t>办理时限：</w:t>
      </w:r>
      <w:r>
        <w:rPr>
          <w:rFonts w:hint="eastAsia" w:ascii="仿宋gb2312" w:hAnsi="仿宋gb2312" w:eastAsia="仿宋gb2312" w:cs="仿宋gb2312"/>
          <w:sz w:val="24"/>
          <w:szCs w:val="24"/>
        </w:rPr>
        <w:t>即时办结</w:t>
      </w:r>
    </w:p>
    <w:p>
      <w:pPr>
        <w:pStyle w:val="4"/>
        <w:pageBreakBefore w:val="0"/>
        <w:widowControl w:val="0"/>
        <w:kinsoku/>
        <w:wordWrap/>
        <w:overflowPunct/>
        <w:topLinePunct w:val="0"/>
        <w:autoSpaceDE/>
        <w:autoSpaceDN/>
        <w:bidi w:val="0"/>
        <w:adjustRightInd/>
        <w:snapToGrid/>
        <w:spacing w:before="0" w:after="0" w:line="560" w:lineRule="exact"/>
        <w:ind w:firstLine="723" w:firstLineChars="300"/>
        <w:textAlignment w:val="auto"/>
        <w:rPr>
          <w:rFonts w:hint="eastAsia" w:ascii="仿宋gb2312" w:hAnsi="仿宋gb2312" w:eastAsia="仿宋gb2312" w:cs="仿宋gb2312"/>
          <w:b w:val="0"/>
          <w:bCs w:val="0"/>
          <w:sz w:val="24"/>
          <w:szCs w:val="24"/>
        </w:rPr>
      </w:pPr>
      <w:r>
        <w:rPr>
          <w:rFonts w:hint="eastAsia" w:ascii="楷体" w:hAnsi="楷体" w:eastAsia="楷体" w:cs="楷体"/>
          <w:sz w:val="24"/>
          <w:szCs w:val="24"/>
        </w:rPr>
        <w:t>温馨提示：</w:t>
      </w:r>
      <w:r>
        <w:rPr>
          <w:rFonts w:hint="eastAsia" w:ascii="仿宋gb2312" w:hAnsi="仿宋gb2312" w:eastAsia="仿宋gb2312" w:cs="仿宋gb2312"/>
          <w:b w:val="0"/>
          <w:bCs w:val="0"/>
          <w:sz w:val="24"/>
          <w:szCs w:val="24"/>
        </w:rPr>
        <w:t>为保障您便捷快速办理业务，建议您优先选择“网上办”方式。确需到政务服务中心办理，您可先拨打咨询电话，避免业务高峰期等候，我们为您提供预约服务和延时服务，如有问题可拨打0412-</w:t>
      </w:r>
      <w:r>
        <w:rPr>
          <w:rFonts w:hint="eastAsia" w:ascii="仿宋gb2312" w:hAnsi="仿宋gb2312" w:eastAsia="仿宋gb2312" w:cs="仿宋gb2312"/>
          <w:b w:val="0"/>
          <w:bCs w:val="0"/>
          <w:sz w:val="24"/>
          <w:szCs w:val="24"/>
          <w:lang w:val="en-US" w:eastAsia="zh-CN"/>
        </w:rPr>
        <w:t>3162997</w:t>
      </w:r>
      <w:r>
        <w:rPr>
          <w:rFonts w:hint="eastAsia" w:ascii="仿宋gb2312" w:hAnsi="仿宋gb2312" w:eastAsia="仿宋gb2312" w:cs="仿宋gb2312"/>
          <w:b w:val="0"/>
          <w:bCs w:val="0"/>
          <w:sz w:val="24"/>
          <w:szCs w:val="24"/>
        </w:rPr>
        <w:t>咨询。</w:t>
      </w:r>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lang w:eastAsia="zh-CN"/>
        </w:rPr>
      </w:pPr>
      <w:bookmarkStart w:id="18" w:name="_3.巡游客运出租汽车道路运输证核发"/>
      <w:bookmarkStart w:id="19" w:name="_4.巡游客运出租汽车道路运输证核发"/>
      <w:r>
        <w:rPr>
          <w:rFonts w:hint="eastAsia" w:ascii="黑体" w:hAnsi="黑体" w:eastAsia="黑体" w:cs="黑体"/>
          <w:sz w:val="32"/>
          <w:szCs w:val="32"/>
          <w:lang w:val="en-US" w:eastAsia="zh-CN"/>
        </w:rPr>
        <w:t>3</w:t>
      </w:r>
      <w:r>
        <w:rPr>
          <w:rFonts w:hint="eastAsia" w:ascii="黑体" w:hAnsi="黑体" w:eastAsia="黑体" w:cs="黑体"/>
          <w:sz w:val="32"/>
          <w:szCs w:val="32"/>
        </w:rPr>
        <w:t>.</w:t>
      </w:r>
      <w:bookmarkEnd w:id="9"/>
      <w:bookmarkEnd w:id="10"/>
      <w:bookmarkEnd w:id="11"/>
      <w:bookmarkEnd w:id="12"/>
      <w:bookmarkEnd w:id="13"/>
      <w:bookmarkEnd w:id="14"/>
      <w:bookmarkEnd w:id="15"/>
      <w:bookmarkEnd w:id="16"/>
      <w:bookmarkEnd w:id="17"/>
      <w:bookmarkStart w:id="20" w:name="_Toc20918"/>
      <w:bookmarkStart w:id="21" w:name="_Toc28961"/>
      <w:bookmarkStart w:id="22" w:name="_Toc21713"/>
      <w:bookmarkStart w:id="23" w:name="_Toc4456"/>
      <w:bookmarkStart w:id="24" w:name="_Toc127988707"/>
      <w:bookmarkStart w:id="25" w:name="_Toc8308"/>
      <w:bookmarkStart w:id="26" w:name="_Toc15681"/>
      <w:bookmarkStart w:id="27" w:name="_Toc27298"/>
      <w:r>
        <w:rPr>
          <w:rFonts w:hint="eastAsia" w:ascii="黑体" w:hAnsi="黑体" w:eastAsia="黑体" w:cs="黑体"/>
          <w:color w:val="000000"/>
          <w:kern w:val="0"/>
          <w:sz w:val="32"/>
          <w:szCs w:val="32"/>
        </w:rPr>
        <w:t>巡游客运出租汽车道路运输证核发</w:t>
      </w:r>
    </w:p>
    <w:bookmarkEnd w:id="18"/>
    <w:bookmarkEnd w:id="19"/>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sz w:val="24"/>
          <w:szCs w:val="24"/>
        </w:rPr>
        <w:t>出租汽车经营资格证、车辆运营证和驾驶员客运资格证核发（实施机关：县级以上地方人民政府出租汽车行政主管部门）</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sz w:val="24"/>
          <w:szCs w:val="24"/>
        </w:rPr>
      </w:pPr>
      <w:r>
        <w:rPr>
          <w:rFonts w:hint="eastAsia" w:ascii="楷体" w:hAnsi="楷体" w:eastAsia="楷体" w:cs="楷体"/>
          <w:b/>
          <w:bCs/>
          <w:sz w:val="24"/>
          <w:szCs w:val="24"/>
        </w:rPr>
        <w:t>1  需提供要件</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b/>
          <w:bCs/>
          <w:sz w:val="24"/>
          <w:szCs w:val="24"/>
        </w:rPr>
      </w:pPr>
      <w:r>
        <w:rPr>
          <w:rFonts w:hint="eastAsia" w:ascii="仿宋gb2312" w:hAnsi="仿宋gb2312" w:eastAsia="仿宋gb2312" w:cs="仿宋gb2312"/>
          <w:b/>
          <w:bCs/>
          <w:sz w:val="24"/>
          <w:szCs w:val="24"/>
        </w:rPr>
        <w:t>⑴</w:t>
      </w:r>
      <w:r>
        <w:rPr>
          <w:rFonts w:hint="eastAsia" w:ascii="仿宋gb2312" w:hAnsi="仿宋gb2312" w:eastAsia="仿宋gb2312" w:cs="仿宋gb2312"/>
          <w:sz w:val="24"/>
          <w:szCs w:val="24"/>
        </w:rPr>
        <w:t>车辆彩色照片（资料来源：申请人）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b/>
          <w:bCs/>
          <w:sz w:val="24"/>
          <w:szCs w:val="24"/>
        </w:rPr>
      </w:pPr>
      <w:r>
        <w:rPr>
          <w:rFonts w:hint="eastAsia" w:ascii="仿宋gb2312" w:hAnsi="仿宋gb2312" w:eastAsia="仿宋gb2312" w:cs="仿宋gb2312"/>
          <w:b/>
          <w:bCs/>
          <w:sz w:val="24"/>
          <w:szCs w:val="24"/>
        </w:rPr>
        <w:t>⑵</w:t>
      </w:r>
      <w:r>
        <w:rPr>
          <w:rFonts w:hint="eastAsia" w:ascii="仿宋gb2312" w:hAnsi="仿宋gb2312" w:eastAsia="仿宋gb2312" w:cs="仿宋gb2312"/>
          <w:sz w:val="24"/>
          <w:szCs w:val="24"/>
        </w:rPr>
        <w:t>车辆安装计价器后的《安装里程计价器通知单》（资料来源：申请人）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b/>
          <w:bCs/>
          <w:sz w:val="24"/>
          <w:szCs w:val="24"/>
        </w:rPr>
      </w:pPr>
      <w:r>
        <w:rPr>
          <w:rFonts w:hint="eastAsia" w:ascii="仿宋gb2312" w:hAnsi="仿宋gb2312" w:eastAsia="仿宋gb2312" w:cs="仿宋gb2312"/>
          <w:b/>
          <w:bCs/>
          <w:sz w:val="24"/>
          <w:szCs w:val="24"/>
        </w:rPr>
        <w:t>⑶</w:t>
      </w:r>
      <w:r>
        <w:rPr>
          <w:rFonts w:hint="eastAsia" w:ascii="仿宋gb2312" w:hAnsi="仿宋gb2312" w:eastAsia="仿宋gb2312" w:cs="仿宋gb2312"/>
          <w:sz w:val="24"/>
          <w:szCs w:val="24"/>
        </w:rPr>
        <w:t>车辆机动车登记证书原件及复印件（资料来源：申请人）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b/>
          <w:bCs/>
          <w:sz w:val="24"/>
          <w:szCs w:val="24"/>
        </w:rPr>
      </w:pPr>
      <w:r>
        <w:rPr>
          <w:rFonts w:hint="eastAsia" w:ascii="仿宋gb2312" w:hAnsi="仿宋gb2312" w:eastAsia="仿宋gb2312" w:cs="仿宋gb2312"/>
          <w:b/>
          <w:bCs/>
          <w:sz w:val="24"/>
          <w:szCs w:val="24"/>
        </w:rPr>
        <w:t>⑷</w:t>
      </w:r>
      <w:r>
        <w:rPr>
          <w:rFonts w:hint="eastAsia" w:ascii="仿宋gb2312" w:hAnsi="仿宋gb2312" w:eastAsia="仿宋gb2312" w:cs="仿宋gb2312"/>
          <w:sz w:val="24"/>
          <w:szCs w:val="24"/>
        </w:rPr>
        <w:t>已取得的道路运输经营许可证正副本原件及复印件（资料来源：申请人）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b/>
          <w:bCs/>
          <w:sz w:val="24"/>
          <w:szCs w:val="24"/>
        </w:rPr>
      </w:pPr>
      <w:r>
        <w:rPr>
          <w:rFonts w:hint="eastAsia" w:ascii="仿宋gb2312" w:hAnsi="仿宋gb2312" w:eastAsia="仿宋gb2312" w:cs="仿宋gb2312"/>
          <w:b/>
          <w:bCs/>
          <w:sz w:val="24"/>
          <w:szCs w:val="24"/>
        </w:rPr>
        <w:t>⑸</w:t>
      </w:r>
      <w:r>
        <w:rPr>
          <w:rFonts w:hint="eastAsia" w:ascii="仿宋gb2312" w:hAnsi="仿宋gb2312" w:eastAsia="仿宋gb2312" w:cs="仿宋gb2312"/>
          <w:sz w:val="24"/>
          <w:szCs w:val="24"/>
        </w:rPr>
        <w:t>身份证原件及复印件（资料来源：申请人）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b/>
          <w:bCs/>
          <w:sz w:val="24"/>
          <w:szCs w:val="24"/>
        </w:rPr>
      </w:pPr>
      <w:r>
        <w:rPr>
          <w:rFonts w:hint="eastAsia" w:asciiTheme="minorEastAsia" w:hAnsiTheme="minorEastAsia" w:eastAsiaTheme="minorEastAsia" w:cstheme="minorEastAsia"/>
          <w:b/>
          <w:bCs/>
          <w:sz w:val="32"/>
          <w:szCs w:val="32"/>
        </w:rPr>
        <w:t>2</w:t>
      </w:r>
      <w:r>
        <w:rPr>
          <w:rFonts w:hint="eastAsia" w:ascii="楷体" w:hAnsi="楷体" w:eastAsia="楷体" w:cs="楷体"/>
          <w:b/>
          <w:bCs/>
          <w:sz w:val="24"/>
          <w:szCs w:val="24"/>
        </w:rPr>
        <w:t xml:space="preserve">  办理路径</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32"/>
          <w:szCs w:val="32"/>
        </w:rPr>
      </w:pPr>
      <w:r>
        <w:rPr>
          <w:rFonts w:hint="eastAsia" w:ascii="楷体" w:hAnsi="楷体" w:eastAsia="楷体" w:cs="楷体"/>
          <w:b/>
          <w:bCs/>
          <w:sz w:val="24"/>
          <w:szCs w:val="24"/>
        </w:rPr>
        <w:t>⑴窗口办：</w:t>
      </w:r>
      <w:r>
        <w:rPr>
          <w:rFonts w:hint="eastAsia" w:ascii="仿宋gb2312" w:hAnsi="仿宋gb2312" w:eastAsia="仿宋gb2312" w:cs="仿宋gb2312"/>
          <w:sz w:val="24"/>
          <w:szCs w:val="24"/>
          <w:lang w:val="en-US" w:eastAsia="zh-CN"/>
        </w:rPr>
        <w:t>海城</w:t>
      </w:r>
      <w:r>
        <w:rPr>
          <w:rFonts w:hint="eastAsia" w:ascii="仿宋gb2312" w:hAnsi="仿宋gb2312" w:eastAsia="仿宋gb2312" w:cs="仿宋gb2312"/>
          <w:sz w:val="24"/>
          <w:szCs w:val="24"/>
        </w:rPr>
        <w:t>市政务服务中心 一楼交通综合受理窗口</w:t>
      </w:r>
    </w:p>
    <w:p>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sz w:val="32"/>
          <w:szCs w:val="32"/>
          <w:highlight w:val="none"/>
        </w:rPr>
      </w:pPr>
      <w:r>
        <w:rPr>
          <w:rFonts w:hint="eastAsia" w:ascii="楷体" w:hAnsi="楷体" w:eastAsia="楷体" w:cs="楷体"/>
          <w:b/>
          <w:bCs/>
          <w:sz w:val="24"/>
          <w:szCs w:val="24"/>
          <w:highlight w:val="none"/>
        </w:rPr>
        <w:t>⑵网上办：</w:t>
      </w:r>
      <w:r>
        <w:rPr>
          <w:rFonts w:hint="eastAsia" w:ascii="仿宋gb2312" w:hAnsi="仿宋gb2312" w:eastAsia="仿宋gb2312" w:cs="仿宋gb2312"/>
          <w:sz w:val="24"/>
          <w:szCs w:val="24"/>
          <w:highlight w:val="none"/>
        </w:rPr>
        <w:t>鞍山政务服务网</w:t>
      </w:r>
      <w:r>
        <w:rPr>
          <w:rFonts w:hint="eastAsia" w:ascii="仿宋gb2312" w:hAnsi="仿宋gb2312" w:eastAsia="仿宋gb2312" w:cs="仿宋gb2312"/>
          <w:sz w:val="24"/>
          <w:szCs w:val="24"/>
          <w:highlight w:val="none"/>
        </w:rPr>
        <w:fldChar w:fldCharType="begin"/>
      </w:r>
      <w:r>
        <w:rPr>
          <w:rFonts w:hint="eastAsia" w:ascii="仿宋gb2312" w:hAnsi="仿宋gb2312" w:eastAsia="仿宋gb2312" w:cs="仿宋gb2312"/>
          <w:sz w:val="24"/>
          <w:szCs w:val="24"/>
          <w:highlight w:val="none"/>
        </w:rPr>
        <w:instrText xml:space="preserve"> HYPERLINK "http://spj.anshan.gov.cn/aszwdt/epointzwmhwz/pages/legal/personaleventdetail?taskguid=b96edd44-1ca9-4b9c-9b81-c718273da6ff&amp;taskid=c112c44f-ac60-4356-ae9c-303b40c54953" </w:instrText>
      </w:r>
      <w:r>
        <w:rPr>
          <w:rFonts w:hint="eastAsia" w:ascii="仿宋gb2312" w:hAnsi="仿宋gb2312" w:eastAsia="仿宋gb2312" w:cs="仿宋gb2312"/>
          <w:sz w:val="24"/>
          <w:szCs w:val="24"/>
          <w:highlight w:val="none"/>
        </w:rPr>
        <w:fldChar w:fldCharType="separate"/>
      </w:r>
      <w:r>
        <w:rPr>
          <w:rStyle w:val="11"/>
          <w:rFonts w:hint="eastAsia" w:ascii="仿宋gb2312" w:hAnsi="仿宋gb2312" w:eastAsia="仿宋gb2312" w:cs="仿宋gb2312"/>
          <w:sz w:val="24"/>
          <w:szCs w:val="24"/>
          <w:highlight w:val="none"/>
        </w:rPr>
        <w:t>http://spj.anshan.gov.cn/aszwdt/epointzwmhwz/pages/legal/personaleventdetail?taskguid=b96edd44-1ca9-4b9c-9b81-c718273da6ff&amp;taskid=c112c44f-ac60-4356-ae9c-303b40c54953</w:t>
      </w:r>
      <w:r>
        <w:rPr>
          <w:rFonts w:hint="eastAsia" w:ascii="仿宋gb2312" w:hAnsi="仿宋gb2312" w:eastAsia="仿宋gb2312" w:cs="仿宋gb2312"/>
          <w:sz w:val="24"/>
          <w:szCs w:val="24"/>
          <w:highlight w:val="none"/>
        </w:rPr>
        <w:fldChar w:fldCharType="end"/>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操作流程</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drawing>
          <wp:inline distT="0" distB="0" distL="114300" distR="114300">
            <wp:extent cx="1440180" cy="1440180"/>
            <wp:effectExtent l="0" t="0" r="7620" b="7620"/>
            <wp:docPr id="36" name="图片 36" descr="巡游客运出租汽车道路运输证核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巡游客运出租汽车道路运输证核发"/>
                    <pic:cNvPicPr>
                      <a:picLocks noChangeAspect="1"/>
                    </pic:cNvPicPr>
                  </pic:nvPicPr>
                  <pic:blipFill>
                    <a:blip r:embed="rId10"/>
                    <a:stretch>
                      <a:fillRect/>
                    </a:stretch>
                  </pic:blipFill>
                  <pic:spPr>
                    <a:xfrm>
                      <a:off x="0" y="0"/>
                      <a:ext cx="1440180" cy="144018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32"/>
          <w:szCs w:val="32"/>
        </w:rPr>
      </w:pPr>
      <w:r>
        <w:rPr>
          <w:rFonts w:hint="eastAsia" w:ascii="楷体" w:hAnsi="楷体" w:eastAsia="楷体" w:cs="楷体"/>
          <w:b/>
          <w:bCs/>
          <w:sz w:val="24"/>
          <w:szCs w:val="24"/>
        </w:rPr>
        <w:t>3  办理时限：</w:t>
      </w:r>
      <w:r>
        <w:rPr>
          <w:rFonts w:hint="eastAsia" w:ascii="仿宋gb2312" w:hAnsi="仿宋gb2312" w:eastAsia="仿宋gb2312" w:cs="仿宋gb2312"/>
          <w:sz w:val="24"/>
          <w:szCs w:val="24"/>
        </w:rPr>
        <w:t>即时办结</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color w:val="000000"/>
          <w:kern w:val="0"/>
          <w:sz w:val="32"/>
          <w:szCs w:val="32"/>
          <w:lang w:val="en-US" w:eastAsia="zh-CN"/>
        </w:rPr>
      </w:pPr>
      <w:r>
        <w:rPr>
          <w:rFonts w:hint="eastAsia" w:ascii="楷体" w:hAnsi="楷体" w:eastAsia="楷体" w:cs="楷体"/>
          <w:b/>
          <w:bCs/>
          <w:sz w:val="24"/>
          <w:szCs w:val="24"/>
          <w:lang w:val="en-US" w:eastAsia="zh-CN"/>
        </w:rPr>
        <w:t>4</w:t>
      </w:r>
      <w:r>
        <w:rPr>
          <w:rFonts w:hint="eastAsia" w:ascii="楷体" w:hAnsi="楷体" w:eastAsia="楷体" w:cs="楷体"/>
          <w:b/>
          <w:bCs/>
          <w:sz w:val="24"/>
          <w:szCs w:val="24"/>
        </w:rPr>
        <w:t xml:space="preserve"> 温馨提示：</w:t>
      </w:r>
      <w:r>
        <w:rPr>
          <w:rFonts w:hint="eastAsia" w:ascii="仿宋gb2312" w:hAnsi="仿宋gb2312" w:eastAsia="仿宋gb2312" w:cs="仿宋gb2312"/>
          <w:b w:val="0"/>
          <w:bCs w:val="0"/>
          <w:sz w:val="24"/>
          <w:szCs w:val="24"/>
        </w:rPr>
        <w:t>为保障您便捷快速办理业务，建议您优先选择“网上办”方式。确需到政务服务中心办理，您可先拨打咨询电话，避免业务高峰期等候，我们为您提供预约服务和延时服务，如有问题可拨打0412-</w:t>
      </w:r>
      <w:r>
        <w:rPr>
          <w:rFonts w:hint="eastAsia" w:ascii="仿宋gb2312" w:hAnsi="仿宋gb2312" w:eastAsia="仿宋gb2312" w:cs="仿宋gb2312"/>
          <w:b w:val="0"/>
          <w:bCs w:val="0"/>
          <w:sz w:val="24"/>
          <w:szCs w:val="24"/>
          <w:lang w:val="en-US" w:eastAsia="zh-CN"/>
        </w:rPr>
        <w:t>3162997</w:t>
      </w:r>
      <w:r>
        <w:rPr>
          <w:rFonts w:hint="eastAsia" w:ascii="仿宋gb2312" w:hAnsi="仿宋gb2312" w:eastAsia="仿宋gb2312" w:cs="仿宋gb2312"/>
          <w:b w:val="0"/>
          <w:bCs w:val="0"/>
          <w:sz w:val="24"/>
          <w:szCs w:val="24"/>
        </w:rPr>
        <w:t>咨询。</w:t>
      </w:r>
      <w:bookmarkStart w:id="28" w:name="_4.营运客车类型等级评定"/>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rPr>
      </w:pPr>
      <w:bookmarkStart w:id="29" w:name="_5.营运客车类型等级评定"/>
      <w:bookmarkStart w:id="30" w:name="_三、营运客车类型等级评定"/>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营运客车类型等级评定</w:t>
      </w:r>
    </w:p>
    <w:bookmarkEnd w:id="28"/>
    <w:bookmarkEnd w:id="29"/>
    <w:bookmarkEnd w:id="30"/>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color w:val="333333"/>
          <w:sz w:val="24"/>
          <w:szCs w:val="24"/>
          <w:shd w:val="clear" w:color="auto" w:fill="FFFFFF"/>
        </w:rPr>
      </w:pPr>
      <w:r>
        <w:rPr>
          <w:rFonts w:hint="eastAsia" w:ascii="仿宋gb2312" w:hAnsi="仿宋gb2312" w:eastAsia="仿宋gb2312" w:cs="仿宋gb2312"/>
          <w:sz w:val="24"/>
          <w:szCs w:val="24"/>
        </w:rPr>
        <w:t>从事道路旅客运输的车辆，都应当进行类型划分及等级评定。凡申请材料齐全，符合法定形式的，道路运输管理机构应当受理本行政确认申请。</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sz w:val="24"/>
          <w:szCs w:val="24"/>
        </w:rPr>
      </w:pPr>
      <w:r>
        <w:rPr>
          <w:rFonts w:hint="eastAsia" w:ascii="楷体" w:hAnsi="楷体" w:eastAsia="楷体" w:cs="楷体"/>
          <w:b/>
          <w:bCs/>
          <w:sz w:val="24"/>
          <w:szCs w:val="24"/>
        </w:rPr>
        <w:t>1  需提供要件</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⑴</w:t>
      </w:r>
      <w:r>
        <w:rPr>
          <w:rFonts w:hint="eastAsia" w:ascii="仿宋gb2312" w:hAnsi="仿宋gb2312" w:eastAsia="仿宋gb2312" w:cs="仿宋gb2312"/>
          <w:sz w:val="24"/>
          <w:szCs w:val="24"/>
        </w:rPr>
        <w:t>车辆所属企业的申评意见（资料来源：鞍山政务服务网查询事项“营运客车类型等级评定”—申请材料—空白表格下载）</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⑵</w:t>
      </w:r>
      <w:r>
        <w:rPr>
          <w:rFonts w:hint="eastAsia" w:ascii="仿宋gb2312" w:hAnsi="仿宋gb2312" w:eastAsia="仿宋gb2312" w:cs="仿宋gb2312"/>
          <w:sz w:val="24"/>
          <w:szCs w:val="24"/>
        </w:rPr>
        <w:t>车辆照片三张（车辆左前45度、车辆右前45度、车内设施全貌）（资料来源：申请人）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⑶</w:t>
      </w:r>
      <w:r>
        <w:rPr>
          <w:rFonts w:hint="eastAsia" w:ascii="仿宋gb2312" w:hAnsi="仿宋gb2312" w:eastAsia="仿宋gb2312" w:cs="仿宋gb2312"/>
          <w:sz w:val="24"/>
          <w:szCs w:val="24"/>
        </w:rPr>
        <w:t>机动车注册登记证书（资料来源：申请人）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⑷</w:t>
      </w:r>
      <w:r>
        <w:rPr>
          <w:rFonts w:hint="eastAsia" w:ascii="仿宋gb2312" w:hAnsi="仿宋gb2312" w:eastAsia="仿宋gb2312" w:cs="仿宋gb2312"/>
          <w:sz w:val="24"/>
          <w:szCs w:val="24"/>
        </w:rPr>
        <w:t>机动车行驶证（资料来源：申请人）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rPr>
        <w:t>2  办理路径</w:t>
      </w:r>
      <w:r>
        <w:rPr>
          <w:rFonts w:hint="eastAsia" w:ascii="楷体" w:hAnsi="楷体" w:eastAsia="楷体" w:cs="楷体"/>
          <w:b/>
          <w:bCs/>
          <w:sz w:val="24"/>
          <w:szCs w:val="24"/>
          <w:lang w:eastAsia="zh-CN"/>
        </w:rPr>
        <w:t>：</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楷体" w:hAnsi="楷体" w:eastAsia="楷体" w:cs="楷体"/>
          <w:b/>
          <w:bCs/>
          <w:sz w:val="24"/>
          <w:szCs w:val="24"/>
        </w:rPr>
        <w:t>⑴窗口办：</w:t>
      </w:r>
      <w:r>
        <w:rPr>
          <w:rFonts w:hint="eastAsia" w:ascii="仿宋gb2312" w:hAnsi="仿宋gb2312" w:eastAsia="仿宋gb2312" w:cs="仿宋gb2312"/>
          <w:sz w:val="24"/>
          <w:szCs w:val="24"/>
        </w:rPr>
        <w:t>鞍山市政务服务中心 一楼交通综合受理窗口</w:t>
      </w:r>
    </w:p>
    <w:p>
      <w:pPr>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eastAsia" w:asciiTheme="minorEastAsia" w:hAnsiTheme="minorEastAsia" w:eastAsiaTheme="minorEastAsia" w:cstheme="minorEastAsia"/>
          <w:sz w:val="32"/>
          <w:szCs w:val="32"/>
        </w:rPr>
      </w:pPr>
      <w:r>
        <w:rPr>
          <w:rFonts w:hint="eastAsia" w:ascii="楷体" w:hAnsi="楷体" w:eastAsia="楷体" w:cs="楷体"/>
          <w:b/>
          <w:bCs/>
          <w:sz w:val="24"/>
          <w:szCs w:val="24"/>
        </w:rPr>
        <w:t>⑵网上办：</w:t>
      </w:r>
      <w:r>
        <w:rPr>
          <w:rFonts w:hint="eastAsia" w:ascii="仿宋gb2312" w:hAnsi="仿宋gb2312" w:eastAsia="仿宋gb2312" w:cs="仿宋gb2312"/>
          <w:sz w:val="24"/>
          <w:szCs w:val="24"/>
        </w:rPr>
        <w:t>鞍山政务服务网</w:t>
      </w:r>
      <w:r>
        <w:rPr>
          <w:rFonts w:hint="eastAsia" w:ascii="仿宋gb2312" w:hAnsi="仿宋gb2312" w:eastAsia="仿宋gb2312" w:cs="仿宋gb2312"/>
          <w:sz w:val="24"/>
          <w:szCs w:val="24"/>
        </w:rPr>
        <w:fldChar w:fldCharType="begin"/>
      </w:r>
      <w:r>
        <w:rPr>
          <w:rFonts w:hint="eastAsia" w:ascii="仿宋gb2312" w:hAnsi="仿宋gb2312" w:eastAsia="仿宋gb2312" w:cs="仿宋gb2312"/>
          <w:sz w:val="24"/>
          <w:szCs w:val="24"/>
        </w:rPr>
        <w:instrText xml:space="preserve"> HYPERLINK "http://spj.anshan.gov.cn/aszwdt/epointzwmhwz/pages/legal/personaleventdetail?taskguid=f1766c41-3034-4d42-8ff6-172ca01aecd2&amp;taskid=ad9687bb-5475-4fa9-97b8-2f7f83124aea" </w:instrText>
      </w:r>
      <w:r>
        <w:rPr>
          <w:rFonts w:hint="eastAsia" w:ascii="仿宋gb2312" w:hAnsi="仿宋gb2312" w:eastAsia="仿宋gb2312" w:cs="仿宋gb2312"/>
          <w:sz w:val="24"/>
          <w:szCs w:val="24"/>
        </w:rPr>
        <w:fldChar w:fldCharType="separate"/>
      </w:r>
      <w:r>
        <w:rPr>
          <w:rStyle w:val="11"/>
          <w:rFonts w:hint="eastAsia" w:ascii="仿宋gb2312" w:hAnsi="仿宋gb2312" w:eastAsia="仿宋gb2312" w:cs="仿宋gb2312"/>
          <w:sz w:val="24"/>
          <w:szCs w:val="24"/>
        </w:rPr>
        <w:t>http://spj.anshan.gov.cn/aszwdt/epointzwmhwz/pages/legal/personaleventdetail?taskguid=f1766c41-3034-4d42-8ff6-172ca01aecd2&amp;taskid=ad9687bb-5475-4fa9-97b8-2f7f83124aea</w:t>
      </w:r>
      <w:r>
        <w:rPr>
          <w:rFonts w:hint="eastAsia" w:ascii="仿宋gb2312" w:hAnsi="仿宋gb2312" w:eastAsia="仿宋gb2312" w:cs="仿宋gb2312"/>
          <w:sz w:val="24"/>
          <w:szCs w:val="24"/>
        </w:rPr>
        <w:fldChar w:fldCharType="end"/>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操作流程</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drawing>
          <wp:inline distT="0" distB="0" distL="114300" distR="114300">
            <wp:extent cx="1440180" cy="1440180"/>
            <wp:effectExtent l="0" t="0" r="7620" b="7620"/>
            <wp:docPr id="37" name="图片 37" descr="营运客车类型等级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营运客车类型等级评定"/>
                    <pic:cNvPicPr>
                      <a:picLocks noChangeAspect="1"/>
                    </pic:cNvPicPr>
                  </pic:nvPicPr>
                  <pic:blipFill>
                    <a:blip r:embed="rId11"/>
                    <a:stretch>
                      <a:fillRect/>
                    </a:stretch>
                  </pic:blipFill>
                  <pic:spPr>
                    <a:xfrm>
                      <a:off x="0" y="0"/>
                      <a:ext cx="1440180" cy="1440180"/>
                    </a:xfrm>
                    <a:prstGeom prst="rect">
                      <a:avLst/>
                    </a:prstGeom>
                  </pic:spPr>
                </pic:pic>
              </a:graphicData>
            </a:graphic>
          </wp:inline>
        </w:drawing>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楷体" w:hAnsi="楷体" w:eastAsia="楷体" w:cs="楷体"/>
          <w:b/>
          <w:bCs/>
          <w:sz w:val="24"/>
          <w:szCs w:val="24"/>
        </w:rPr>
        <w:t>3  办理时限：</w:t>
      </w:r>
      <w:r>
        <w:rPr>
          <w:rFonts w:hint="eastAsia" w:ascii="仿宋gb2312" w:hAnsi="仿宋gb2312" w:eastAsia="仿宋gb2312" w:cs="仿宋gb2312"/>
          <w:sz w:val="24"/>
          <w:szCs w:val="24"/>
        </w:rPr>
        <w:t>即时办结</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32"/>
          <w:szCs w:val="32"/>
        </w:rPr>
      </w:pPr>
      <w:r>
        <w:rPr>
          <w:rFonts w:hint="eastAsia" w:ascii="楷体" w:hAnsi="楷体" w:eastAsia="楷体" w:cs="楷体"/>
          <w:b/>
          <w:bCs/>
          <w:sz w:val="24"/>
          <w:szCs w:val="24"/>
        </w:rPr>
        <w:t>4  温馨提示：</w:t>
      </w:r>
      <w:r>
        <w:rPr>
          <w:rFonts w:hint="eastAsia" w:ascii="仿宋gb2312" w:hAnsi="仿宋gb2312" w:eastAsia="仿宋gb2312" w:cs="仿宋gb2312"/>
          <w:sz w:val="24"/>
          <w:szCs w:val="24"/>
        </w:rPr>
        <w:t>为保障您便捷快速办理业务，建议您优先选择“网上办”方式。确需到政务服务中心办理，您可先拨打咨询电话，避免业务高峰期等候，我们为您提供预约服务和延时服务，如有问题可拨打0412-</w:t>
      </w:r>
      <w:r>
        <w:rPr>
          <w:rFonts w:hint="eastAsia" w:ascii="仿宋gb2312" w:hAnsi="仿宋gb2312" w:eastAsia="仿宋gb2312" w:cs="仿宋gb2312"/>
          <w:sz w:val="24"/>
          <w:szCs w:val="24"/>
          <w:lang w:val="en-US" w:eastAsia="zh-CN"/>
        </w:rPr>
        <w:t>3162997</w:t>
      </w:r>
      <w:r>
        <w:rPr>
          <w:rFonts w:hint="eastAsia" w:ascii="仿宋gb2312" w:hAnsi="仿宋gb2312" w:eastAsia="仿宋gb2312" w:cs="仿宋gb2312"/>
          <w:sz w:val="24"/>
          <w:szCs w:val="24"/>
        </w:rPr>
        <w:t>咨询。</w:t>
      </w:r>
    </w:p>
    <w:bookmarkEnd w:id="20"/>
    <w:bookmarkEnd w:id="21"/>
    <w:bookmarkEnd w:id="22"/>
    <w:bookmarkEnd w:id="23"/>
    <w:bookmarkEnd w:id="24"/>
    <w:bookmarkEnd w:id="25"/>
    <w:bookmarkEnd w:id="26"/>
    <w:bookmarkEnd w:id="27"/>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sz w:val="32"/>
          <w:szCs w:val="32"/>
          <w:lang w:val="en-US" w:eastAsia="zh-CN"/>
        </w:rPr>
      </w:pPr>
      <w:bookmarkStart w:id="31" w:name="_5.道路运输达标车辆核查"/>
      <w:bookmarkStart w:id="32" w:name="_6.道路运输达标车辆核查"/>
      <w:bookmarkStart w:id="33" w:name="_四、道路运输达标车辆核查"/>
      <w:bookmarkStart w:id="34" w:name="_4.经营性道路货物运输驾驶员资格证核发"/>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asciiTheme="minorEastAsia" w:hAnsiTheme="minorEastAsia" w:eastAsiaTheme="minorEastAsia" w:cstheme="minorEastAsia"/>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道路运输达标车辆核查</w:t>
      </w:r>
    </w:p>
    <w:bookmarkEnd w:id="31"/>
    <w:bookmarkEnd w:id="32"/>
    <w:bookmarkEnd w:id="33"/>
    <w:bookmarkEnd w:id="34"/>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b w:val="0"/>
          <w:bCs w:val="0"/>
          <w:sz w:val="24"/>
          <w:szCs w:val="24"/>
          <w:lang w:val="en-US" w:eastAsia="zh-CN"/>
        </w:rPr>
      </w:pPr>
      <w:r>
        <w:rPr>
          <w:rFonts w:hint="eastAsia" w:ascii="仿宋gb2312" w:hAnsi="仿宋gb2312" w:eastAsia="仿宋gb2312" w:cs="仿宋gb2312"/>
          <w:b w:val="0"/>
          <w:bCs w:val="0"/>
          <w:sz w:val="24"/>
          <w:szCs w:val="24"/>
        </w:rPr>
        <w:t>《中华人民共和国安全生产法》 《中华人民共和国节约能源法》 《道路运输达标车辆核查工作规范》 《道路运输车辆燃料消耗量达标车型车辆参数及配置核查工作规范》《道路运输车辆燃料消耗量检测和监督管理办法》（中华人民共和国交通运输部令2009年第11号）第二十四条县级以上道路运输管理机构在配发《道路运输证》时，应当按照《燃料消耗量达标车型表》对车辆配置及参数进行核查。相关核查工作可委托汽车综合性能检测机构实施。经核查，未列入《燃料消耗量达标车型表》或者与《燃料消耗量达标车型表》所列装备和指标要求不一致的，不得配发《道路运输证》。</w:t>
      </w:r>
      <w:r>
        <w:rPr>
          <w:rFonts w:hint="eastAsia" w:ascii="仿宋gb2312" w:hAnsi="仿宋gb2312" w:eastAsia="仿宋gb2312" w:cs="仿宋gb2312"/>
          <w:b w:val="0"/>
          <w:bCs w:val="0"/>
          <w:sz w:val="24"/>
          <w:szCs w:val="24"/>
          <w:lang w:val="en-US" w:eastAsia="zh-CN"/>
        </w:rPr>
        <w:t>适用车辆从事道路旅客运输经营的M2类、M3类中的B级和Ⅲ级客车及M1类客车，从事危险品道路货物运输经营、普通道路货物运输经营的N1类、N2类、N3类载货汽车、牵引车辆</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b/>
          <w:bCs/>
          <w:sz w:val="24"/>
          <w:szCs w:val="24"/>
        </w:rPr>
      </w:pPr>
      <w:r>
        <w:rPr>
          <w:rFonts w:hint="eastAsia" w:ascii="楷体" w:hAnsi="楷体" w:eastAsia="楷体" w:cs="楷体"/>
          <w:b/>
          <w:bCs/>
          <w:sz w:val="24"/>
          <w:szCs w:val="24"/>
        </w:rPr>
        <w:t>1  需提供要件</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b/>
          <w:bCs/>
          <w:sz w:val="24"/>
          <w:szCs w:val="24"/>
        </w:rPr>
      </w:pPr>
      <w:r>
        <w:rPr>
          <w:rFonts w:hint="eastAsia" w:ascii="仿宋gb2312" w:hAnsi="仿宋gb2312" w:eastAsia="仿宋gb2312" w:cs="仿宋gb2312"/>
          <w:b/>
          <w:bCs/>
          <w:sz w:val="24"/>
          <w:szCs w:val="24"/>
        </w:rPr>
        <w:t>⑴</w:t>
      </w:r>
      <w:r>
        <w:rPr>
          <w:rFonts w:hint="eastAsia" w:ascii="仿宋gb2312" w:hAnsi="仿宋gb2312" w:eastAsia="仿宋gb2312" w:cs="仿宋gb2312"/>
          <w:b w:val="0"/>
          <w:bCs w:val="0"/>
          <w:sz w:val="24"/>
          <w:szCs w:val="24"/>
        </w:rPr>
        <w:t>机动车注册登记证书</w:t>
      </w:r>
      <w:r>
        <w:rPr>
          <w:rFonts w:hint="eastAsia" w:ascii="仿宋gb2312" w:hAnsi="仿宋gb2312" w:eastAsia="仿宋gb2312" w:cs="仿宋gb2312"/>
          <w:sz w:val="24"/>
          <w:szCs w:val="24"/>
        </w:rPr>
        <w:t>（资料来源：申请人）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⑵</w:t>
      </w:r>
      <w:r>
        <w:rPr>
          <w:rFonts w:hint="eastAsia" w:ascii="仿宋gb2312" w:hAnsi="仿宋gb2312" w:eastAsia="仿宋gb2312" w:cs="仿宋gb2312"/>
          <w:b w:val="0"/>
          <w:bCs w:val="0"/>
          <w:sz w:val="24"/>
          <w:szCs w:val="24"/>
        </w:rPr>
        <w:t>整车出厂合格证</w:t>
      </w:r>
      <w:r>
        <w:rPr>
          <w:rFonts w:hint="eastAsia" w:ascii="仿宋gb2312" w:hAnsi="仿宋gb2312" w:eastAsia="仿宋gb2312" w:cs="仿宋gb2312"/>
          <w:sz w:val="24"/>
          <w:szCs w:val="24"/>
        </w:rPr>
        <w:t>（资料来源：申请人）</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⑶</w:t>
      </w:r>
      <w:r>
        <w:rPr>
          <w:rFonts w:hint="eastAsia" w:ascii="仿宋gb2312" w:hAnsi="仿宋gb2312" w:eastAsia="仿宋gb2312" w:cs="仿宋gb2312"/>
          <w:b w:val="0"/>
          <w:bCs w:val="0"/>
          <w:sz w:val="24"/>
          <w:szCs w:val="24"/>
        </w:rPr>
        <w:t>车辆行驶证</w:t>
      </w:r>
      <w:r>
        <w:rPr>
          <w:rFonts w:hint="eastAsia" w:ascii="仿宋gb2312" w:hAnsi="仿宋gb2312" w:eastAsia="仿宋gb2312" w:cs="仿宋gb2312"/>
          <w:sz w:val="24"/>
          <w:szCs w:val="24"/>
        </w:rPr>
        <w:t>（资料来源：申请人）</w:t>
      </w: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gb2312" w:hAnsi="仿宋gb2312" w:eastAsia="仿宋gb2312" w:cs="仿宋gb2312"/>
          <w:sz w:val="24"/>
          <w:szCs w:val="24"/>
        </w:rPr>
      </w:pPr>
      <w:r>
        <w:rPr>
          <w:rFonts w:hint="eastAsia" w:ascii="仿宋gb2312" w:hAnsi="仿宋gb2312" w:eastAsia="仿宋gb2312" w:cs="仿宋gb2312"/>
          <w:b/>
          <w:bCs/>
          <w:sz w:val="24"/>
          <w:szCs w:val="24"/>
        </w:rPr>
        <w:t>⑷</w:t>
      </w:r>
      <w:r>
        <w:rPr>
          <w:rFonts w:hint="eastAsia" w:ascii="仿宋gb2312" w:hAnsi="仿宋gb2312" w:eastAsia="仿宋gb2312" w:cs="仿宋gb2312"/>
          <w:sz w:val="24"/>
          <w:szCs w:val="24"/>
          <w:lang w:val="en-US" w:eastAsia="zh-CN"/>
        </w:rPr>
        <w:t>道路运输车辆达标车型配置、参数表</w:t>
      </w:r>
      <w:r>
        <w:rPr>
          <w:rFonts w:hint="eastAsia" w:ascii="仿宋gb2312" w:hAnsi="仿宋gb2312" w:eastAsia="仿宋gb2312" w:cs="仿宋gb2312"/>
          <w:sz w:val="24"/>
          <w:szCs w:val="24"/>
        </w:rPr>
        <w:t>（资料来源：</w:t>
      </w:r>
      <w:r>
        <w:rPr>
          <w:rFonts w:hint="eastAsia" w:ascii="仿宋gb2312" w:hAnsi="仿宋gb2312" w:eastAsia="仿宋gb2312" w:cs="仿宋gb2312"/>
          <w:sz w:val="24"/>
          <w:szCs w:val="24"/>
          <w:lang w:val="en-US" w:eastAsia="zh-CN"/>
        </w:rPr>
        <w:t>一</w:t>
      </w:r>
      <w:r>
        <w:rPr>
          <w:rFonts w:hint="eastAsia" w:ascii="仿宋gb2312" w:hAnsi="仿宋gb2312" w:eastAsia="仿宋gb2312" w:cs="仿宋gb2312"/>
          <w:sz w:val="24"/>
          <w:szCs w:val="24"/>
          <w:lang w:eastAsia="zh-CN"/>
        </w:rPr>
        <w:t>楼交通运输</w:t>
      </w:r>
      <w:r>
        <w:rPr>
          <w:rFonts w:hint="eastAsia" w:ascii="仿宋gb2312" w:hAnsi="仿宋gb2312" w:eastAsia="仿宋gb2312" w:cs="仿宋gb2312"/>
          <w:sz w:val="24"/>
          <w:szCs w:val="24"/>
          <w:lang w:val="en-US" w:eastAsia="zh-CN"/>
        </w:rPr>
        <w:t>局</w:t>
      </w:r>
      <w:r>
        <w:rPr>
          <w:rFonts w:hint="eastAsia" w:ascii="仿宋gb2312" w:hAnsi="仿宋gb2312" w:eastAsia="仿宋gb2312" w:cs="仿宋gb2312"/>
          <w:sz w:val="24"/>
          <w:szCs w:val="24"/>
          <w:lang w:eastAsia="zh-CN"/>
        </w:rPr>
        <w:t>咨询</w:t>
      </w:r>
      <w:r>
        <w:rPr>
          <w:rFonts w:hint="eastAsia" w:ascii="仿宋gb2312" w:hAnsi="仿宋gb2312" w:eastAsia="仿宋gb2312" w:cs="仿宋gb2312"/>
          <w:sz w:val="24"/>
          <w:szCs w:val="24"/>
        </w:rPr>
        <w:t>窗口）</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b/>
          <w:bCs/>
          <w:sz w:val="24"/>
          <w:szCs w:val="24"/>
        </w:rPr>
      </w:pPr>
      <w:r>
        <w:rPr>
          <w:rFonts w:hint="eastAsia" w:ascii="楷体" w:hAnsi="楷体" w:eastAsia="楷体" w:cs="楷体"/>
          <w:b/>
          <w:bCs/>
          <w:sz w:val="24"/>
          <w:szCs w:val="24"/>
        </w:rPr>
        <w:t>2  办理路径</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gb2312" w:hAnsi="仿宋gb2312" w:eastAsia="仿宋gb2312" w:cs="仿宋gb2312"/>
          <w:sz w:val="24"/>
          <w:szCs w:val="24"/>
        </w:rPr>
      </w:pPr>
      <w:r>
        <w:rPr>
          <w:rFonts w:hint="eastAsia" w:ascii="楷体" w:hAnsi="楷体" w:eastAsia="楷体" w:cs="楷体"/>
          <w:b/>
          <w:bCs/>
          <w:sz w:val="24"/>
          <w:szCs w:val="24"/>
        </w:rPr>
        <w:t>⑴窗口办：</w:t>
      </w:r>
      <w:r>
        <w:rPr>
          <w:rFonts w:hint="eastAsia" w:ascii="仿宋gb2312" w:hAnsi="仿宋gb2312" w:eastAsia="仿宋gb2312" w:cs="仿宋gb2312"/>
          <w:sz w:val="24"/>
          <w:szCs w:val="24"/>
          <w:lang w:val="en-US" w:eastAsia="zh-CN"/>
        </w:rPr>
        <w:t>海城</w:t>
      </w:r>
      <w:r>
        <w:rPr>
          <w:rFonts w:hint="eastAsia" w:ascii="仿宋gb2312" w:hAnsi="仿宋gb2312" w:eastAsia="仿宋gb2312" w:cs="仿宋gb2312"/>
          <w:sz w:val="24"/>
          <w:szCs w:val="24"/>
        </w:rPr>
        <w:t xml:space="preserve">市政务服务中心 </w:t>
      </w:r>
      <w:r>
        <w:rPr>
          <w:rFonts w:hint="eastAsia" w:ascii="仿宋gb2312" w:hAnsi="仿宋gb2312" w:eastAsia="仿宋gb2312" w:cs="仿宋gb2312"/>
          <w:sz w:val="24"/>
          <w:szCs w:val="24"/>
          <w:lang w:val="en-US" w:eastAsia="zh-CN"/>
        </w:rPr>
        <w:t>一</w:t>
      </w:r>
      <w:r>
        <w:rPr>
          <w:rFonts w:hint="eastAsia" w:ascii="仿宋gb2312" w:hAnsi="仿宋gb2312" w:eastAsia="仿宋gb2312" w:cs="仿宋gb2312"/>
          <w:sz w:val="24"/>
          <w:szCs w:val="24"/>
        </w:rPr>
        <w:t>楼综合受理窗口</w:t>
      </w:r>
    </w:p>
    <w:p>
      <w:pPr>
        <w:pageBreakBefore w:val="0"/>
        <w:widowControl w:val="0"/>
        <w:kinsoku/>
        <w:wordWrap/>
        <w:overflowPunct/>
        <w:topLinePunct w:val="0"/>
        <w:autoSpaceDE/>
        <w:autoSpaceDN/>
        <w:bidi w:val="0"/>
        <w:adjustRightInd/>
        <w:snapToGrid/>
        <w:spacing w:line="560" w:lineRule="exact"/>
        <w:ind w:firstLine="480"/>
        <w:jc w:val="left"/>
        <w:textAlignment w:val="auto"/>
        <w:rPr>
          <w:rFonts w:hint="eastAsia" w:asciiTheme="minorEastAsia" w:hAnsiTheme="minorEastAsia" w:eastAsiaTheme="minorEastAsia" w:cstheme="minorEastAsia"/>
          <w:sz w:val="32"/>
          <w:szCs w:val="32"/>
        </w:rPr>
      </w:pPr>
      <w:r>
        <w:rPr>
          <w:rFonts w:hint="eastAsia" w:ascii="楷体" w:hAnsi="楷体" w:eastAsia="楷体" w:cs="楷体"/>
          <w:b/>
          <w:bCs/>
          <w:sz w:val="24"/>
          <w:szCs w:val="24"/>
        </w:rPr>
        <w:t>⑵网上办：</w:t>
      </w:r>
      <w:r>
        <w:rPr>
          <w:rFonts w:hint="eastAsia" w:ascii="仿宋gb2312" w:hAnsi="仿宋gb2312" w:eastAsia="仿宋gb2312" w:cs="仿宋gb2312"/>
          <w:sz w:val="24"/>
          <w:szCs w:val="24"/>
        </w:rPr>
        <w:t>鞍山政务服务网</w:t>
      </w:r>
      <w:r>
        <w:rPr>
          <w:rFonts w:hint="eastAsia" w:ascii="仿宋gb2312" w:hAnsi="仿宋gb2312" w:eastAsia="仿宋gb2312" w:cs="仿宋gb2312"/>
          <w:sz w:val="24"/>
          <w:szCs w:val="24"/>
        </w:rPr>
        <w:fldChar w:fldCharType="begin"/>
      </w:r>
      <w:r>
        <w:rPr>
          <w:rFonts w:hint="eastAsia" w:ascii="仿宋gb2312" w:hAnsi="仿宋gb2312" w:eastAsia="仿宋gb2312" w:cs="仿宋gb2312"/>
          <w:sz w:val="24"/>
          <w:szCs w:val="24"/>
        </w:rPr>
        <w:instrText xml:space="preserve"> HYPERLINK "http://spj.anshan.gov.cn/aszwdt/epointzwmhwz/pages/legal/personaleventdetail?taskguid=c18c4f54-0526-423d-ae59-5fa34e87caca&amp;taskid=b5e0f1b1-8db5-4271-8496-c509fe1fc97a" </w:instrText>
      </w:r>
      <w:r>
        <w:rPr>
          <w:rFonts w:hint="eastAsia" w:ascii="仿宋gb2312" w:hAnsi="仿宋gb2312" w:eastAsia="仿宋gb2312" w:cs="仿宋gb2312"/>
          <w:sz w:val="24"/>
          <w:szCs w:val="24"/>
        </w:rPr>
        <w:fldChar w:fldCharType="separate"/>
      </w:r>
      <w:r>
        <w:rPr>
          <w:rStyle w:val="11"/>
          <w:rFonts w:hint="eastAsia" w:ascii="仿宋gb2312" w:hAnsi="仿宋gb2312" w:eastAsia="仿宋gb2312" w:cs="仿宋gb2312"/>
          <w:sz w:val="24"/>
          <w:szCs w:val="24"/>
        </w:rPr>
        <w:t>http://spj.anshan.gov.cn/aszwdt/epointzwmhwz/pages/legal/personaleventdetail?taskguid=c18c4f54-0526-423d-ae59-5fa34e87caca&amp;taskid=b5e0f1b1-8db5-4271-8496-c509fe1fc97a</w:t>
      </w:r>
      <w:r>
        <w:rPr>
          <w:rFonts w:hint="eastAsia" w:ascii="仿宋gb2312" w:hAnsi="仿宋gb2312" w:eastAsia="仿宋gb2312" w:cs="仿宋gb2312"/>
          <w:sz w:val="24"/>
          <w:szCs w:val="24"/>
        </w:rPr>
        <w:fldChar w:fldCharType="end"/>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操作流程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300" w:rightChars="0"/>
        <w:jc w:val="center"/>
        <w:textAlignment w:val="auto"/>
        <w:outlineLvl w:val="9"/>
        <w:rPr>
          <w:rFonts w:hint="eastAsia" w:asciiTheme="minorEastAsia" w:hAnsiTheme="minorEastAsia" w:eastAsiaTheme="minorEastAsia" w:cstheme="minorEastAsia"/>
          <w:i w:val="0"/>
          <w:caps w:val="0"/>
          <w:color w:val="333333"/>
          <w:spacing w:val="0"/>
          <w:sz w:val="32"/>
          <w:szCs w:val="32"/>
          <w:shd w:val="clear" w:color="auto" w:fill="FFFFFF"/>
          <w:lang w:eastAsia="zh-CN"/>
        </w:rPr>
      </w:pPr>
      <w:r>
        <w:rPr>
          <w:rFonts w:hint="eastAsia" w:asciiTheme="minorEastAsia" w:hAnsiTheme="minorEastAsia" w:eastAsiaTheme="minorEastAsia" w:cstheme="minorEastAsia"/>
          <w:color w:val="auto"/>
          <w:sz w:val="32"/>
          <w:szCs w:val="32"/>
          <w:u w:val="none"/>
        </w:rPr>
        <w:drawing>
          <wp:inline distT="0" distB="0" distL="114300" distR="114300">
            <wp:extent cx="1440180" cy="1440180"/>
            <wp:effectExtent l="0" t="0" r="7620" b="7620"/>
            <wp:docPr id="38" name="图片 38" descr="道路运输达标车辆核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道路运输达标车辆核查"/>
                    <pic:cNvPicPr>
                      <a:picLocks noChangeAspect="1"/>
                    </pic:cNvPicPr>
                  </pic:nvPicPr>
                  <pic:blipFill>
                    <a:blip r:embed="rId12"/>
                    <a:stretch>
                      <a:fillRect/>
                    </a:stretch>
                  </pic:blipFill>
                  <pic:spPr>
                    <a:xfrm>
                      <a:off x="0" y="0"/>
                      <a:ext cx="1440180" cy="1440180"/>
                    </a:xfrm>
                    <a:prstGeom prst="rect">
                      <a:avLst/>
                    </a:prstGeom>
                  </pic:spPr>
                </pic:pic>
              </a:graphicData>
            </a:graphic>
          </wp:inline>
        </w:drawing>
      </w:r>
      <w:r>
        <w:rPr>
          <w:rFonts w:hint="eastAsia" w:asciiTheme="minorEastAsia" w:hAnsiTheme="minorEastAsia" w:eastAsiaTheme="minorEastAsia" w:cstheme="minorEastAsia"/>
          <w:color w:val="auto"/>
          <w:sz w:val="32"/>
          <w:szCs w:val="32"/>
          <w:u w:val="none"/>
        </w:rPr>
        <w:fldChar w:fldCharType="begin"/>
      </w:r>
      <w:r>
        <w:rPr>
          <w:rFonts w:hint="eastAsia" w:asciiTheme="minorEastAsia" w:hAnsiTheme="minorEastAsia" w:eastAsiaTheme="minorEastAsia" w:cstheme="minorEastAsia"/>
          <w:color w:val="auto"/>
          <w:sz w:val="32"/>
          <w:szCs w:val="32"/>
          <w:u w:val="none"/>
        </w:rPr>
        <w:instrText xml:space="preserve"> HYPERLINK "http://spj.anshan.gov.cn" </w:instrText>
      </w:r>
      <w:r>
        <w:rPr>
          <w:rFonts w:hint="eastAsia" w:asciiTheme="minorEastAsia" w:hAnsiTheme="minorEastAsia" w:eastAsiaTheme="minorEastAsia" w:cstheme="minorEastAsia"/>
          <w:color w:val="auto"/>
          <w:sz w:val="32"/>
          <w:szCs w:val="32"/>
          <w:u w:val="none"/>
        </w:rPr>
        <w:fldChar w:fldCharType="separate"/>
      </w:r>
    </w:p>
    <w:p>
      <w:pPr>
        <w:pageBreakBefore w:val="0"/>
        <w:widowControl w:val="0"/>
        <w:kinsoku/>
        <w:wordWrap/>
        <w:overflowPunct/>
        <w:topLinePunct w:val="0"/>
        <w:autoSpaceDE/>
        <w:autoSpaceDN/>
        <w:bidi w:val="0"/>
        <w:adjustRightInd/>
        <w:snapToGrid/>
        <w:spacing w:line="240" w:lineRule="auto"/>
        <w:ind w:firstLine="480"/>
        <w:jc w:val="both"/>
        <w:textAlignment w:val="auto"/>
        <w:rPr>
          <w:rStyle w:val="11"/>
          <w:rFonts w:hint="eastAsia" w:asciiTheme="minorEastAsia" w:hAnsiTheme="minorEastAsia" w:eastAsiaTheme="minorEastAsia" w:cstheme="minorEastAsia"/>
          <w:sz w:val="32"/>
          <w:szCs w:val="32"/>
          <w:u w:val="none"/>
          <w:lang w:eastAsia="zh-CN"/>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24"/>
          <w:szCs w:val="24"/>
        </w:rPr>
      </w:pPr>
      <w:r>
        <w:rPr>
          <w:rFonts w:hint="eastAsia" w:asciiTheme="minorEastAsia" w:hAnsiTheme="minorEastAsia" w:eastAsiaTheme="minorEastAsia" w:cstheme="minorEastAsia"/>
          <w:color w:val="auto"/>
          <w:sz w:val="32"/>
          <w:szCs w:val="32"/>
          <w:u w:val="none"/>
        </w:rPr>
        <w:fldChar w:fldCharType="end"/>
      </w:r>
      <w:r>
        <w:rPr>
          <w:rFonts w:hint="eastAsia" w:asciiTheme="minorEastAsia" w:hAnsiTheme="minorEastAsia" w:cstheme="minorEastAsia"/>
          <w:color w:val="auto"/>
          <w:sz w:val="32"/>
          <w:szCs w:val="32"/>
          <w:u w:val="none"/>
          <w:lang w:val="en-US" w:eastAsia="zh-CN"/>
        </w:rPr>
        <w:t xml:space="preserve"> </w:t>
      </w:r>
      <w:r>
        <w:rPr>
          <w:rFonts w:hint="eastAsia" w:ascii="楷体" w:hAnsi="楷体" w:eastAsia="楷体" w:cs="楷体"/>
          <w:color w:val="auto"/>
          <w:sz w:val="24"/>
          <w:szCs w:val="24"/>
          <w:u w:val="none"/>
          <w:lang w:val="en-US" w:eastAsia="zh-CN"/>
        </w:rPr>
        <w:t xml:space="preserve">  </w:t>
      </w:r>
      <w:r>
        <w:rPr>
          <w:rFonts w:hint="eastAsia" w:ascii="楷体" w:hAnsi="楷体" w:eastAsia="楷体" w:cs="楷体"/>
          <w:b/>
          <w:bCs/>
          <w:sz w:val="24"/>
          <w:szCs w:val="24"/>
        </w:rPr>
        <w:t>3  办理时限：</w:t>
      </w:r>
      <w:r>
        <w:rPr>
          <w:rFonts w:hint="eastAsia" w:ascii="仿宋gb2312" w:hAnsi="仿宋gb2312" w:eastAsia="仿宋gb2312" w:cs="仿宋gb2312"/>
          <w:sz w:val="24"/>
          <w:szCs w:val="24"/>
        </w:rPr>
        <w:t>即时办结</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24"/>
          <w:szCs w:val="24"/>
        </w:rPr>
      </w:pPr>
      <w:r>
        <w:rPr>
          <w:rFonts w:hint="eastAsia" w:ascii="楷体" w:hAnsi="楷体" w:eastAsia="楷体" w:cs="楷体"/>
          <w:b/>
          <w:bCs/>
          <w:sz w:val="24"/>
          <w:szCs w:val="24"/>
        </w:rPr>
        <w:t>4  温馨提示：</w:t>
      </w:r>
      <w:r>
        <w:rPr>
          <w:rFonts w:hint="eastAsia" w:ascii="仿宋gb2312" w:hAnsi="仿宋gb2312" w:eastAsia="仿宋gb2312" w:cs="仿宋gb2312"/>
          <w:sz w:val="24"/>
          <w:szCs w:val="24"/>
        </w:rPr>
        <w:t>为保障您便捷快速办理业务，建议您优先选择“网上办”方式。确需到政务服务中心办理，您可先拨打咨询电话，避免业务高峰期等候，我们为您提供预约服务和延时服务，如有问题可拨打0412-</w:t>
      </w:r>
      <w:r>
        <w:rPr>
          <w:rFonts w:hint="eastAsia" w:ascii="仿宋gb2312" w:hAnsi="仿宋gb2312" w:eastAsia="仿宋gb2312" w:cs="仿宋gb2312"/>
          <w:sz w:val="24"/>
          <w:szCs w:val="24"/>
          <w:lang w:val="en-US" w:eastAsia="zh-CN"/>
        </w:rPr>
        <w:t>3162997</w:t>
      </w:r>
      <w:r>
        <w:rPr>
          <w:rFonts w:hint="eastAsia" w:ascii="仿宋gb2312" w:hAnsi="仿宋gb2312" w:eastAsia="仿宋gb2312" w:cs="仿宋gb2312"/>
          <w:sz w:val="24"/>
          <w:szCs w:val="24"/>
        </w:rPr>
        <w:t>咨询。</w:t>
      </w: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32"/>
          <w:szCs w:val="32"/>
        </w:rPr>
      </w:pPr>
      <w:bookmarkStart w:id="35" w:name="_Toc128733568"/>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Theme="minorEastAsia" w:hAnsiTheme="minorEastAsia" w:eastAsiaTheme="minorEastAsia" w:cstheme="minorEastAsia"/>
          <w:sz w:val="32"/>
          <w:szCs w:val="32"/>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p>
      <w:pPr>
        <w:pStyle w:val="2"/>
        <w:jc w:val="center"/>
      </w:pPr>
      <w:r>
        <w:rPr>
          <w:rFonts w:hint="eastAsia" w:ascii="方正仿宋_GBK" w:hAnsi="方正仿宋_GBK" w:eastAsia="方正仿宋_GBK"/>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违规禁办事项清单</w:t>
      </w:r>
      <w:r>
        <w:rPr>
          <w:rFonts w:hint="eastAsia" w:ascii="黑体" w:hAnsi="黑体" w:eastAsia="黑体" w:cs="黑体"/>
          <w:sz w:val="32"/>
          <w:szCs w:val="32"/>
          <w:lang w:val="en-US" w:eastAsia="zh-CN"/>
        </w:rPr>
        <w:t xml:space="preserve">     </w:t>
      </w:r>
      <w:r>
        <w:rPr>
          <w:rFonts w:hint="eastAsia" w:ascii="方正仿宋_GBK" w:hAnsi="方正仿宋_GBK" w:eastAsia="方正仿宋_GBK"/>
          <w:lang w:val="en-US" w:eastAsia="zh-CN"/>
        </w:rPr>
        <w:t xml:space="preserve"> </w:t>
      </w:r>
      <w:r>
        <w:rPr>
          <w:rFonts w:hint="eastAsia" w:ascii="方正仿宋_GBK" w:hAnsi="方正仿宋_GBK" w:eastAsia="方正仿宋_GBK"/>
          <w:lang w:val="en-US" w:eastAsia="zh-CN"/>
        </w:rPr>
        <w:drawing>
          <wp:inline distT="0" distB="0" distL="114300" distR="114300">
            <wp:extent cx="1440180" cy="1440180"/>
            <wp:effectExtent l="0" t="0" r="7620" b="7620"/>
            <wp:docPr id="3" name="图片 3" descr="违规禁办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违规禁办事项清单"/>
                    <pic:cNvPicPr>
                      <a:picLocks noChangeAspect="1"/>
                    </pic:cNvPicPr>
                  </pic:nvPicPr>
                  <pic:blipFill>
                    <a:blip r:embed="rId16"/>
                    <a:stretch>
                      <a:fillRect/>
                    </a:stretch>
                  </pic:blipFill>
                  <pic:spPr>
                    <a:xfrm>
                      <a:off x="0" y="0"/>
                      <a:ext cx="1440180" cy="1440180"/>
                    </a:xfrm>
                    <a:prstGeom prst="rect">
                      <a:avLst/>
                    </a:prstGeom>
                  </pic:spPr>
                </pic:pic>
              </a:graphicData>
            </a:graphic>
          </wp:inline>
        </w:drawing>
      </w:r>
      <w:r>
        <w:rPr>
          <w:rFonts w:hint="eastAsia" w:ascii="方正仿宋_GBK" w:hAnsi="方正仿宋_GBK" w:eastAsia="方正仿宋_GBK"/>
          <w:lang w:val="en-US" w:eastAsia="zh-CN"/>
        </w:rPr>
        <w:t xml:space="preserve">             </w:t>
      </w:r>
    </w:p>
    <w:tbl>
      <w:tblPr>
        <w:tblStyle w:val="8"/>
        <w:tblW w:w="8522" w:type="dxa"/>
        <w:tblInd w:w="0" w:type="dxa"/>
        <w:tblLayout w:type="fixed"/>
        <w:tblCellMar>
          <w:top w:w="0" w:type="dxa"/>
          <w:left w:w="108" w:type="dxa"/>
          <w:bottom w:w="0" w:type="dxa"/>
          <w:right w:w="108" w:type="dxa"/>
        </w:tblCellMar>
      </w:tblPr>
      <w:tblGrid>
        <w:gridCol w:w="2116"/>
        <w:gridCol w:w="6406"/>
      </w:tblGrid>
      <w:tr>
        <w:tblPrEx>
          <w:tblCellMar>
            <w:top w:w="0" w:type="dxa"/>
            <w:left w:w="108" w:type="dxa"/>
            <w:bottom w:w="0" w:type="dxa"/>
            <w:right w:w="108" w:type="dxa"/>
          </w:tblCellMar>
        </w:tblPrEx>
        <w:trPr>
          <w:trHeight w:val="375" w:hRule="atLeast"/>
          <w:tblHeader/>
        </w:trPr>
        <w:tc>
          <w:tcPr>
            <w:tcW w:w="21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禁办事项</w:t>
            </w:r>
          </w:p>
        </w:tc>
        <w:tc>
          <w:tcPr>
            <w:tcW w:w="6406" w:type="dxa"/>
            <w:tcBorders>
              <w:top w:val="single" w:color="auto" w:sz="4" w:space="0"/>
              <w:left w:val="nil"/>
              <w:bottom w:val="single" w:color="auto" w:sz="4" w:space="0"/>
              <w:right w:val="single" w:color="auto" w:sz="4" w:space="0"/>
            </w:tcBorders>
          </w:tcPr>
          <w:p>
            <w:pPr>
              <w:widowControl/>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禁办情形</w:t>
            </w:r>
          </w:p>
        </w:tc>
      </w:tr>
      <w:tr>
        <w:tblPrEx>
          <w:tblCellMar>
            <w:top w:w="0" w:type="dxa"/>
            <w:left w:w="108" w:type="dxa"/>
            <w:bottom w:w="0" w:type="dxa"/>
            <w:right w:w="108" w:type="dxa"/>
          </w:tblCellMar>
        </w:tblPrEx>
        <w:trPr>
          <w:trHeight w:val="462" w:hRule="atLeast"/>
        </w:trPr>
        <w:tc>
          <w:tcPr>
            <w:tcW w:w="211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gb2312" w:hAnsi="仿宋gb2312" w:eastAsia="仿宋gb2312" w:cs="仿宋gb2312"/>
                <w:color w:val="000000"/>
                <w:sz w:val="24"/>
                <w:szCs w:val="24"/>
                <w:shd w:val="clear" w:color="auto" w:fill="FFFFFF"/>
              </w:rPr>
            </w:pPr>
            <w:r>
              <w:rPr>
                <w:rFonts w:hint="eastAsia" w:ascii="仿宋gb2312" w:hAnsi="仿宋gb2312" w:eastAsia="仿宋gb2312" w:cs="仿宋gb2312"/>
                <w:color w:val="000000"/>
                <w:sz w:val="24"/>
                <w:szCs w:val="24"/>
                <w:shd w:val="clear" w:color="auto" w:fill="FFFFFF"/>
                <w:lang w:eastAsia="zh-CN"/>
              </w:rPr>
              <w:t>违规办理</w:t>
            </w:r>
            <w:r>
              <w:rPr>
                <w:rFonts w:hint="eastAsia" w:ascii="仿宋gb2312" w:hAnsi="仿宋gb2312" w:eastAsia="仿宋gb2312" w:cs="仿宋gb2312"/>
                <w:color w:val="000000"/>
                <w:sz w:val="24"/>
                <w:szCs w:val="24"/>
                <w:shd w:val="clear" w:color="auto" w:fill="FFFFFF"/>
              </w:rPr>
              <w:t>货物运输道路运输证</w:t>
            </w:r>
          </w:p>
        </w:tc>
        <w:tc>
          <w:tcPr>
            <w:tcW w:w="6406"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gb2312" w:hAnsi="仿宋gb2312" w:eastAsia="仿宋gb2312" w:cs="仿宋gb2312"/>
                <w:color w:val="000000"/>
                <w:sz w:val="24"/>
                <w:szCs w:val="24"/>
                <w:shd w:val="clear" w:color="auto" w:fill="FFFFFF"/>
              </w:rPr>
            </w:pPr>
            <w:r>
              <w:rPr>
                <w:rFonts w:hint="eastAsia" w:ascii="仿宋gb2312" w:hAnsi="仿宋gb2312" w:eastAsia="仿宋gb2312" w:cs="仿宋gb2312"/>
                <w:kern w:val="0"/>
                <w:sz w:val="24"/>
                <w:szCs w:val="24"/>
              </w:rPr>
              <w:t>1.</w:t>
            </w:r>
            <w:r>
              <w:rPr>
                <w:rFonts w:hint="eastAsia" w:ascii="仿宋gb2312" w:hAnsi="仿宋gb2312" w:eastAsia="仿宋gb2312" w:cs="仿宋gb2312"/>
                <w:color w:val="000000"/>
                <w:sz w:val="24"/>
                <w:szCs w:val="24"/>
                <w:shd w:val="clear" w:color="auto" w:fill="FFFFFF"/>
              </w:rPr>
              <w:t>使用报废的、擅自改装的、检测不合格的、车辆技术等级达不到</w:t>
            </w:r>
            <w:r>
              <w:rPr>
                <w:rFonts w:hint="eastAsia" w:ascii="仿宋gb2312" w:hAnsi="仿宋gb2312" w:eastAsia="仿宋gb2312" w:cs="仿宋gb2312"/>
                <w:color w:val="000000"/>
                <w:sz w:val="24"/>
                <w:szCs w:val="24"/>
                <w:shd w:val="clear" w:color="auto" w:fill="FFFFFF"/>
                <w:lang w:val="en-US" w:eastAsia="zh-CN"/>
              </w:rPr>
              <w:t>二</w:t>
            </w:r>
            <w:r>
              <w:rPr>
                <w:rFonts w:hint="eastAsia" w:ascii="仿宋gb2312" w:hAnsi="仿宋gb2312" w:eastAsia="仿宋gb2312" w:cs="仿宋gb2312"/>
                <w:color w:val="000000"/>
                <w:sz w:val="24"/>
                <w:szCs w:val="24"/>
                <w:shd w:val="clear" w:color="auto" w:fill="FFFFFF"/>
              </w:rPr>
              <w:t>级</w:t>
            </w:r>
            <w:r>
              <w:rPr>
                <w:rFonts w:hint="eastAsia" w:ascii="仿宋gb2312" w:hAnsi="仿宋gb2312" w:eastAsia="仿宋gb2312" w:cs="仿宋gb2312"/>
                <w:color w:val="000000"/>
                <w:sz w:val="24"/>
                <w:szCs w:val="24"/>
                <w:shd w:val="clear" w:color="auto" w:fill="FFFFFF"/>
                <w:lang w:val="en-US" w:eastAsia="zh-CN"/>
              </w:rPr>
              <w:t>及</w:t>
            </w:r>
            <w:r>
              <w:rPr>
                <w:rFonts w:hint="eastAsia" w:ascii="仿宋gb2312" w:hAnsi="仿宋gb2312" w:eastAsia="仿宋gb2312" w:cs="仿宋gb2312"/>
                <w:color w:val="000000"/>
                <w:sz w:val="24"/>
                <w:szCs w:val="24"/>
                <w:shd w:val="clear" w:color="auto" w:fill="FFFFFF"/>
              </w:rPr>
              <w:t>其他不符合国家规定的车辆</w:t>
            </w:r>
          </w:p>
        </w:tc>
      </w:tr>
      <w:tr>
        <w:tblPrEx>
          <w:tblCellMar>
            <w:top w:w="0" w:type="dxa"/>
            <w:left w:w="108" w:type="dxa"/>
            <w:bottom w:w="0" w:type="dxa"/>
            <w:right w:w="108" w:type="dxa"/>
          </w:tblCellMar>
        </w:tblPrEx>
        <w:trPr>
          <w:trHeight w:val="462" w:hRule="atLeast"/>
        </w:trPr>
        <w:tc>
          <w:tcPr>
            <w:tcW w:w="211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gb2312" w:hAnsi="仿宋gb2312" w:eastAsia="仿宋gb2312" w:cs="仿宋gb2312"/>
                <w:color w:val="000000"/>
                <w:sz w:val="24"/>
                <w:szCs w:val="24"/>
                <w:shd w:val="clear" w:color="auto" w:fill="FFFFFF"/>
              </w:rPr>
            </w:pPr>
          </w:p>
        </w:tc>
        <w:tc>
          <w:tcPr>
            <w:tcW w:w="6406"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gb2312" w:hAnsi="仿宋gb2312" w:eastAsia="仿宋gb2312" w:cs="仿宋gb2312"/>
                <w:color w:val="000000"/>
                <w:sz w:val="24"/>
                <w:szCs w:val="24"/>
                <w:shd w:val="clear" w:color="auto" w:fill="FFFFFF"/>
              </w:rPr>
            </w:pPr>
            <w:r>
              <w:rPr>
                <w:rFonts w:hint="eastAsia" w:ascii="仿宋gb2312" w:hAnsi="仿宋gb2312" w:eastAsia="仿宋gb2312" w:cs="仿宋gb2312"/>
                <w:kern w:val="0"/>
                <w:sz w:val="24"/>
                <w:szCs w:val="24"/>
                <w:lang w:val="en-US" w:eastAsia="zh-CN"/>
              </w:rPr>
              <w:t>2.</w:t>
            </w:r>
            <w:r>
              <w:rPr>
                <w:rFonts w:hint="eastAsia" w:ascii="仿宋gb2312" w:hAnsi="仿宋gb2312" w:eastAsia="仿宋gb2312" w:cs="仿宋gb2312"/>
                <w:kern w:val="0"/>
                <w:sz w:val="24"/>
                <w:szCs w:val="24"/>
                <w:lang w:eastAsia="zh-CN"/>
              </w:rPr>
              <w:t>在行管部门进行</w:t>
            </w:r>
            <w:r>
              <w:rPr>
                <w:rFonts w:hint="eastAsia" w:ascii="仿宋gb2312" w:hAnsi="仿宋gb2312" w:eastAsia="仿宋gb2312" w:cs="仿宋gb2312"/>
                <w:color w:val="000000"/>
                <w:sz w:val="24"/>
                <w:szCs w:val="24"/>
                <w:shd w:val="clear" w:color="auto" w:fill="FFFFFF"/>
              </w:rPr>
              <w:t>安全核查未达标</w:t>
            </w:r>
          </w:p>
        </w:tc>
      </w:tr>
      <w:tr>
        <w:tblPrEx>
          <w:tblCellMar>
            <w:top w:w="0" w:type="dxa"/>
            <w:left w:w="108" w:type="dxa"/>
            <w:bottom w:w="0" w:type="dxa"/>
            <w:right w:w="108" w:type="dxa"/>
          </w:tblCellMar>
        </w:tblPrEx>
        <w:trPr>
          <w:trHeight w:val="375"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宋体"/>
                <w:bCs/>
                <w:kern w:val="0"/>
                <w:sz w:val="24"/>
                <w:szCs w:val="24"/>
              </w:rPr>
            </w:pPr>
            <w:r>
              <w:rPr>
                <w:rFonts w:hint="eastAsia" w:ascii="仿宋gb2312" w:hAnsi="仿宋gb2312" w:eastAsia="仿宋gb2312" w:cs="仿宋gb2312"/>
                <w:bCs/>
                <w:kern w:val="0"/>
                <w:sz w:val="24"/>
                <w:szCs w:val="24"/>
              </w:rPr>
              <w:t>禁办事项存在禁办情形中的任意一种即禁止办理</w:t>
            </w:r>
          </w:p>
        </w:tc>
      </w:tr>
    </w:tbl>
    <w:p>
      <w:pPr>
        <w:widowControl/>
        <w:jc w:val="left"/>
        <w:rPr>
          <w:rFonts w:ascii="方正仿宋_GBK" w:hAnsi="方正仿宋_GBK" w:eastAsia="方正仿宋_GBK"/>
        </w:rPr>
        <w:sectPr>
          <w:pgSz w:w="11906" w:h="16838"/>
          <w:pgMar w:top="1440" w:right="1800" w:bottom="1440" w:left="1800" w:header="851" w:footer="992" w:gutter="0"/>
          <w:cols w:space="425" w:num="1"/>
          <w:docGrid w:type="lines" w:linePitch="312" w:charSpace="0"/>
        </w:sectPr>
      </w:pPr>
    </w:p>
    <w:bookmarkEnd w:id="35"/>
    <w:p>
      <w:pPr>
        <w:pStyle w:val="2"/>
        <w:spacing w:line="240" w:lineRule="auto"/>
        <w:jc w:val="center"/>
        <w:rPr>
          <w:rFonts w:hint="eastAsia" w:ascii="方正仿宋_GBK" w:hAnsi="方正仿宋_GBK" w:eastAsia="方正仿宋_GBK"/>
          <w:lang w:val="en-US" w:eastAsia="zh-CN"/>
        </w:rPr>
      </w:pPr>
      <w:r>
        <w:rPr>
          <w:rFonts w:hint="eastAsia" w:ascii="方正仿宋_GBK" w:hAnsi="方正仿宋_GBK" w:eastAsia="方正仿宋_GBK"/>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容缺办理事项清单</w:t>
      </w:r>
      <w:r>
        <w:rPr>
          <w:rFonts w:hint="eastAsia" w:ascii="黑体" w:hAnsi="黑体" w:eastAsia="黑体" w:cs="黑体"/>
          <w:sz w:val="32"/>
          <w:szCs w:val="32"/>
          <w:lang w:val="en-US" w:eastAsia="zh-CN"/>
        </w:rPr>
        <w:t xml:space="preserve"> </w:t>
      </w:r>
      <w:r>
        <w:rPr>
          <w:rFonts w:hint="eastAsia" w:ascii="方正仿宋_GBK" w:hAnsi="方正仿宋_GBK" w:eastAsia="方正仿宋_GBK"/>
          <w:lang w:val="en-US" w:eastAsia="zh-CN"/>
        </w:rPr>
        <w:t xml:space="preserve">                      </w:t>
      </w:r>
      <w:r>
        <w:rPr>
          <w:rFonts w:hint="eastAsia" w:ascii="方正仿宋_GBK" w:hAnsi="方正仿宋_GBK" w:eastAsia="方正仿宋_GBK"/>
          <w:lang w:val="en-US" w:eastAsia="zh-CN"/>
        </w:rPr>
        <w:drawing>
          <wp:inline distT="0" distB="0" distL="114300" distR="114300">
            <wp:extent cx="1440180" cy="1440180"/>
            <wp:effectExtent l="0" t="0" r="7620" b="7620"/>
            <wp:docPr id="7" name="图片 7" descr="容缺办理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容缺办理事项清单"/>
                    <pic:cNvPicPr>
                      <a:picLocks noChangeAspect="1"/>
                    </pic:cNvPicPr>
                  </pic:nvPicPr>
                  <pic:blipFill>
                    <a:blip r:embed="rId17"/>
                    <a:stretch>
                      <a:fillRect/>
                    </a:stretch>
                  </pic:blipFill>
                  <pic:spPr>
                    <a:xfrm>
                      <a:off x="0" y="0"/>
                      <a:ext cx="1440180" cy="1440180"/>
                    </a:xfrm>
                    <a:prstGeom prst="rect">
                      <a:avLst/>
                    </a:prstGeom>
                  </pic:spPr>
                </pic:pic>
              </a:graphicData>
            </a:graphic>
          </wp:inline>
        </w:drawing>
      </w:r>
      <w:r>
        <w:rPr>
          <w:rFonts w:hint="eastAsia" w:ascii="方正仿宋_GBK" w:hAnsi="方正仿宋_GBK" w:eastAsia="方正仿宋_GBK"/>
          <w:lang w:val="en-US" w:eastAsia="zh-CN"/>
        </w:rPr>
        <w:t xml:space="preserve">                                           </w:t>
      </w:r>
    </w:p>
    <w:tbl>
      <w:tblPr>
        <w:tblStyle w:val="8"/>
        <w:tblW w:w="13550" w:type="dxa"/>
        <w:tblInd w:w="0" w:type="dxa"/>
        <w:tblLayout w:type="fixed"/>
        <w:tblCellMar>
          <w:top w:w="0" w:type="dxa"/>
          <w:left w:w="108" w:type="dxa"/>
          <w:bottom w:w="0" w:type="dxa"/>
          <w:right w:w="108" w:type="dxa"/>
        </w:tblCellMar>
      </w:tblPr>
      <w:tblGrid>
        <w:gridCol w:w="937"/>
        <w:gridCol w:w="2317"/>
        <w:gridCol w:w="1551"/>
        <w:gridCol w:w="4247"/>
        <w:gridCol w:w="1425"/>
        <w:gridCol w:w="1468"/>
        <w:gridCol w:w="1605"/>
      </w:tblGrid>
      <w:tr>
        <w:tblPrEx>
          <w:tblCellMar>
            <w:top w:w="0" w:type="dxa"/>
            <w:left w:w="108" w:type="dxa"/>
            <w:bottom w:w="0" w:type="dxa"/>
            <w:right w:w="108" w:type="dxa"/>
          </w:tblCellMar>
        </w:tblPrEx>
        <w:trPr>
          <w:trHeight w:val="1041" w:hRule="atLeast"/>
        </w:trPr>
        <w:tc>
          <w:tcPr>
            <w:tcW w:w="93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序号</w:t>
            </w:r>
          </w:p>
        </w:tc>
        <w:tc>
          <w:tcPr>
            <w:tcW w:w="23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业务事项</w:t>
            </w:r>
          </w:p>
        </w:tc>
        <w:tc>
          <w:tcPr>
            <w:tcW w:w="155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事项类型</w:t>
            </w:r>
          </w:p>
        </w:tc>
        <w:tc>
          <w:tcPr>
            <w:tcW w:w="424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可容缺资料</w:t>
            </w:r>
          </w:p>
        </w:tc>
        <w:tc>
          <w:tcPr>
            <w:tcW w:w="142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补齐补正方式</w:t>
            </w:r>
          </w:p>
        </w:tc>
        <w:tc>
          <w:tcPr>
            <w:tcW w:w="146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资料来源</w:t>
            </w:r>
          </w:p>
        </w:tc>
        <w:tc>
          <w:tcPr>
            <w:tcW w:w="1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补正时间</w:t>
            </w:r>
          </w:p>
        </w:tc>
      </w:tr>
      <w:tr>
        <w:tblPrEx>
          <w:tblCellMar>
            <w:top w:w="0" w:type="dxa"/>
            <w:left w:w="108" w:type="dxa"/>
            <w:bottom w:w="0" w:type="dxa"/>
            <w:right w:w="108" w:type="dxa"/>
          </w:tblCellMar>
        </w:tblPrEx>
        <w:trPr>
          <w:trHeight w:val="1470" w:hRule="atLeast"/>
        </w:trPr>
        <w:tc>
          <w:tcPr>
            <w:tcW w:w="937"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p>
        </w:tc>
        <w:tc>
          <w:tcPr>
            <w:tcW w:w="2317"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_GB2312" w:hAnsi="仿宋_GB2312" w:eastAsia="仿宋_GB2312" w:cs="仿宋_GB2312"/>
                <w:color w:val="000000"/>
                <w:kern w:val="0"/>
                <w:sz w:val="24"/>
                <w:szCs w:val="24"/>
              </w:rPr>
              <w:t>道路货物运输经营（含普通货运、专用运输、大件运输）许可-设立</w:t>
            </w:r>
          </w:p>
        </w:tc>
        <w:tc>
          <w:tcPr>
            <w:tcW w:w="1551" w:type="dxa"/>
            <w:vMerge w:val="restart"/>
            <w:tcBorders>
              <w:top w:val="nil"/>
              <w:left w:val="nil"/>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_GB2312" w:hAnsi="仿宋_GB2312" w:eastAsia="仿宋_GB2312" w:cs="仿宋_GB2312"/>
                <w:color w:val="000000"/>
                <w:kern w:val="0"/>
                <w:sz w:val="24"/>
                <w:szCs w:val="24"/>
              </w:rPr>
              <w:t>行政许可</w:t>
            </w:r>
          </w:p>
        </w:tc>
        <w:tc>
          <w:tcPr>
            <w:tcW w:w="4247"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_GB2312" w:hAnsi="仿宋_GB2312" w:eastAsia="仿宋_GB2312" w:cs="仿宋_GB2312"/>
                <w:color w:val="000000"/>
                <w:kern w:val="0"/>
                <w:sz w:val="24"/>
                <w:szCs w:val="24"/>
              </w:rPr>
              <w:t>聘用或拟聘用驾驶员的机动车驾驶证、从业资格证及其复印件</w:t>
            </w:r>
          </w:p>
        </w:tc>
        <w:tc>
          <w:tcPr>
            <w:tcW w:w="1425" w:type="dxa"/>
            <w:vMerge w:val="restart"/>
            <w:tcBorders>
              <w:top w:val="nil"/>
              <w:left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_GB2312" w:hAnsi="仿宋_GB2312" w:eastAsia="仿宋_GB2312" w:cs="仿宋_GB2312"/>
                <w:color w:val="000000"/>
                <w:kern w:val="0"/>
                <w:sz w:val="24"/>
                <w:szCs w:val="24"/>
              </w:rPr>
              <w:t>网上提交、窗口提交、邮寄</w:t>
            </w:r>
          </w:p>
        </w:tc>
        <w:tc>
          <w:tcPr>
            <w:tcW w:w="1468"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_GB2312" w:hAnsi="仿宋_GB2312" w:eastAsia="仿宋_GB2312" w:cs="仿宋_GB2312"/>
                <w:color w:val="000000"/>
                <w:kern w:val="0"/>
                <w:sz w:val="24"/>
                <w:szCs w:val="24"/>
              </w:rPr>
              <w:t>申请人提供</w:t>
            </w:r>
          </w:p>
        </w:tc>
        <w:tc>
          <w:tcPr>
            <w:tcW w:w="1605" w:type="dxa"/>
            <w:vMerge w:val="restart"/>
            <w:tcBorders>
              <w:top w:val="nil"/>
              <w:left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_GB2312" w:hAnsi="仿宋_GB2312" w:eastAsia="仿宋_GB2312" w:cs="仿宋_GB2312"/>
                <w:color w:val="000000"/>
                <w:kern w:val="0"/>
                <w:sz w:val="24"/>
                <w:szCs w:val="24"/>
              </w:rPr>
              <w:t>3个工作日</w:t>
            </w:r>
          </w:p>
        </w:tc>
      </w:tr>
      <w:tr>
        <w:tblPrEx>
          <w:tblCellMar>
            <w:top w:w="0" w:type="dxa"/>
            <w:left w:w="108" w:type="dxa"/>
            <w:bottom w:w="0" w:type="dxa"/>
            <w:right w:w="108" w:type="dxa"/>
          </w:tblCellMar>
        </w:tblPrEx>
        <w:trPr>
          <w:trHeight w:val="1995" w:hRule="atLeast"/>
        </w:trPr>
        <w:tc>
          <w:tcPr>
            <w:tcW w:w="937"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p>
        </w:tc>
        <w:tc>
          <w:tcPr>
            <w:tcW w:w="2317"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p>
        </w:tc>
        <w:tc>
          <w:tcPr>
            <w:tcW w:w="1551" w:type="dxa"/>
            <w:vMerge w:val="continue"/>
            <w:tcBorders>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p>
        </w:tc>
        <w:tc>
          <w:tcPr>
            <w:tcW w:w="4247" w:type="dxa"/>
            <w:tcBorders>
              <w:top w:val="nil"/>
              <w:left w:val="nil"/>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r>
              <w:rPr>
                <w:rFonts w:hint="eastAsia" w:ascii="仿宋_GB2312" w:hAnsi="仿宋_GB2312" w:eastAsia="仿宋_GB2312" w:cs="仿宋_GB2312"/>
                <w:color w:val="000000"/>
                <w:kern w:val="0"/>
                <w:sz w:val="24"/>
                <w:szCs w:val="24"/>
              </w:rPr>
              <w:t>公司提交安全生产管理制度文本；个体提交《安全生产承诺书》》</w:t>
            </w:r>
          </w:p>
        </w:tc>
        <w:tc>
          <w:tcPr>
            <w:tcW w:w="142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p>
        </w:tc>
        <w:tc>
          <w:tcPr>
            <w:tcW w:w="1468"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p>
        </w:tc>
        <w:tc>
          <w:tcPr>
            <w:tcW w:w="1605"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 w:hAnsi="仿宋" w:eastAsia="仿宋" w:cs="仿宋"/>
                <w:color w:val="000000"/>
                <w:kern w:val="0"/>
                <w:sz w:val="24"/>
                <w:szCs w:val="24"/>
              </w:rPr>
            </w:pPr>
          </w:p>
        </w:tc>
      </w:tr>
    </w:tbl>
    <w:p>
      <w:pPr>
        <w:rPr>
          <w:rFonts w:hint="eastAsia" w:ascii="方正仿宋_GBK" w:hAnsi="方正仿宋_GBK" w:eastAsia="方正仿宋_GBK" w:cs="宋体"/>
          <w:bCs/>
          <w:color w:val="000000"/>
          <w:kern w:val="0"/>
          <w:szCs w:val="21"/>
          <w:lang w:val="en-US" w:eastAsia="zh-CN"/>
        </w:rPr>
        <w:sectPr>
          <w:pgSz w:w="16838" w:h="11906" w:orient="landscape"/>
          <w:pgMar w:top="1803" w:right="1440" w:bottom="1803" w:left="1440" w:header="851" w:footer="992" w:gutter="0"/>
          <w:cols w:space="0" w:num="1"/>
          <w:docGrid w:type="lines" w:linePitch="319" w:charSpace="0"/>
        </w:sectPr>
      </w:pPr>
      <w:r>
        <w:rPr>
          <w:rFonts w:hint="eastAsia" w:ascii="方正仿宋_GBK" w:hAnsi="方正仿宋_GBK" w:eastAsia="方正仿宋_GBK" w:cs="宋体"/>
          <w:bCs/>
          <w:color w:val="000000"/>
          <w:kern w:val="0"/>
          <w:szCs w:val="21"/>
        </w:rPr>
        <w:t>注：一个业务事项涉及多种可容缺资料的，可同时容</w:t>
      </w:r>
      <w:r>
        <w:rPr>
          <w:rFonts w:hint="eastAsia" w:ascii="方正仿宋_GBK" w:hAnsi="方正仿宋_GBK" w:eastAsia="方正仿宋_GBK" w:cs="宋体"/>
          <w:bCs/>
          <w:color w:val="000000"/>
          <w:kern w:val="0"/>
          <w:szCs w:val="21"/>
          <w:lang w:val="en-US" w:eastAsia="zh-CN"/>
        </w:rPr>
        <w:t>缺</w:t>
      </w:r>
    </w:p>
    <w:p>
      <w:pPr>
        <w:rPr>
          <w:rFonts w:hint="eastAsia" w:ascii="黑体" w:hAnsi="黑体" w:eastAsia="黑体"/>
          <w:sz w:val="44"/>
          <w:szCs w:val="48"/>
          <w:lang w:val="en-US" w:eastAsia="zh-CN"/>
        </w:rPr>
      </w:pPr>
      <w:r>
        <w:rPr>
          <w:rFonts w:hint="eastAsia" w:ascii="黑体" w:hAnsi="黑体" w:eastAsia="黑体"/>
          <w:sz w:val="44"/>
          <w:szCs w:val="48"/>
          <w:lang w:val="en-US" w:eastAsia="zh-CN"/>
        </w:rPr>
        <w:drawing>
          <wp:inline distT="0" distB="0" distL="114300" distR="114300">
            <wp:extent cx="7563485" cy="10651490"/>
            <wp:effectExtent l="0" t="0" r="18415" b="16510"/>
            <wp:docPr id="17" name="图片 17" descr="封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封底"/>
                    <pic:cNvPicPr>
                      <a:picLocks noChangeAspect="1"/>
                    </pic:cNvPicPr>
                  </pic:nvPicPr>
                  <pic:blipFill>
                    <a:blip r:embed="rId18"/>
                    <a:stretch>
                      <a:fillRect/>
                    </a:stretch>
                  </pic:blipFill>
                  <pic:spPr>
                    <a:xfrm>
                      <a:off x="0" y="0"/>
                      <a:ext cx="7563485" cy="10651490"/>
                    </a:xfrm>
                    <a:prstGeom prst="rect">
                      <a:avLst/>
                    </a:prstGeom>
                  </pic:spPr>
                </pic:pic>
              </a:graphicData>
            </a:graphic>
          </wp:inline>
        </w:drawing>
      </w:r>
    </w:p>
    <w:sectPr>
      <w:pgSz w:w="11906" w:h="16838"/>
      <w:pgMar w:top="0" w:right="0" w:bottom="0" w:left="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仿宋gd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3613A"/>
    <w:multiLevelType w:val="singleLevel"/>
    <w:tmpl w:val="D473613A"/>
    <w:lvl w:ilvl="0" w:tentative="0">
      <w:start w:val="1"/>
      <w:numFmt w:val="chineseCounting"/>
      <w:suff w:val="nothing"/>
      <w:lvlText w:val="（%1）"/>
      <w:lvlJc w:val="left"/>
      <w:rPr>
        <w:rFonts w:hint="eastAsia"/>
      </w:rPr>
    </w:lvl>
  </w:abstractNum>
  <w:abstractNum w:abstractNumId="1">
    <w:nsid w:val="ED27E72C"/>
    <w:multiLevelType w:val="singleLevel"/>
    <w:tmpl w:val="ED27E72C"/>
    <w:lvl w:ilvl="0" w:tentative="0">
      <w:start w:val="11"/>
      <w:numFmt w:val="chineseCounting"/>
      <w:suff w:val="nothing"/>
      <w:lvlText w:val="第%1条　"/>
      <w:lvlJc w:val="left"/>
      <w:rPr>
        <w:rFonts w:hint="eastAsia"/>
      </w:rPr>
    </w:lvl>
  </w:abstractNum>
  <w:abstractNum w:abstractNumId="2">
    <w:nsid w:val="16B5E412"/>
    <w:multiLevelType w:val="singleLevel"/>
    <w:tmpl w:val="16B5E412"/>
    <w:lvl w:ilvl="0" w:tentative="0">
      <w:start w:val="3"/>
      <w:numFmt w:val="decimal"/>
      <w:suff w:val="nothing"/>
      <w:lvlText w:val="（%1）"/>
      <w:lvlJc w:val="left"/>
      <w:pPr>
        <w:ind w:left="-60"/>
      </w:pPr>
      <w:rPr>
        <w:rFonts w:hint="default"/>
        <w:b/>
        <w:bCs/>
      </w:rPr>
    </w:lvl>
  </w:abstractNum>
  <w:abstractNum w:abstractNumId="3">
    <w:nsid w:val="6448C0A1"/>
    <w:multiLevelType w:val="singleLevel"/>
    <w:tmpl w:val="6448C0A1"/>
    <w:lvl w:ilvl="0" w:tentative="0">
      <w:start w:val="1"/>
      <w:numFmt w:val="chineseCounting"/>
      <w:suff w:val="nothing"/>
      <w:lvlText w:val="（%1）"/>
      <w:lvlJc w:val="left"/>
      <w:pPr>
        <w:ind w:left="-70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D7084"/>
    <w:rsid w:val="103868CD"/>
    <w:rsid w:val="19167299"/>
    <w:rsid w:val="2C171519"/>
    <w:rsid w:val="747D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rFonts w:ascii="Calibri" w:hAnsi="Calibri"/>
      <w:kern w:val="0"/>
      <w:sz w:val="18"/>
    </w:rPr>
  </w:style>
  <w:style w:type="paragraph" w:styleId="6">
    <w:name w:val="toc 1"/>
    <w:basedOn w:val="1"/>
    <w:next w:val="1"/>
    <w:qFormat/>
    <w:uiPriority w:val="99"/>
    <w:rPr>
      <w:rFonts w:ascii="Calibri" w:hAnsi="Calibri"/>
      <w:kern w:val="0"/>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FollowedHyperlink"/>
    <w:basedOn w:val="9"/>
    <w:qFormat/>
    <w:uiPriority w:val="0"/>
    <w:rPr>
      <w:color w:val="800080"/>
      <w:u w:val="single"/>
    </w:rPr>
  </w:style>
  <w:style w:type="character" w:styleId="11">
    <w:name w:val="Hyperlink"/>
    <w:basedOn w:val="9"/>
    <w:qFormat/>
    <w:uiPriority w:val="99"/>
    <w:rPr>
      <w:rFonts w:cs="Times New Roman"/>
      <w:color w:val="0000FF"/>
      <w:u w:val="single"/>
    </w:rPr>
  </w:style>
  <w:style w:type="paragraph" w:customStyle="1" w:styleId="12">
    <w:name w:val="TOC 标题1"/>
    <w:basedOn w:val="2"/>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2023-04-28T01:26:00Z</dcterms:created>
  <dc:creator>红牛兑加多宝</dc:creator>
  <cp:lastModifiedBy>红牛兑加多宝</cp:lastModifiedBy>
  <dcterms:modified xsi:type="dcterms:W3CDTF">2023-04-28T05:08:28Z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6FDA9B2D54E54C928A05AF10F549A4AE</vt:lpwstr>
  </property>
</Properties>
</file>