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23"/>
        <w:gridCol w:w="823"/>
        <w:gridCol w:w="673"/>
        <w:gridCol w:w="913"/>
        <w:gridCol w:w="698"/>
        <w:gridCol w:w="554"/>
        <w:gridCol w:w="913"/>
        <w:gridCol w:w="936"/>
        <w:gridCol w:w="937"/>
        <w:gridCol w:w="748"/>
        <w:gridCol w:w="748"/>
        <w:gridCol w:w="755"/>
        <w:gridCol w:w="1028"/>
        <w:gridCol w:w="931"/>
        <w:gridCol w:w="1388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道路限高限宽设施和检查卡点问题及整治清单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4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位置信息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权属信息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复合情况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（重点核查五个方面内容）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整治情况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（严格落实“五个坚决”）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市/县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桩号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净宽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（米）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存在问题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是否需要整治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整治措施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兴海大街地道桥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铁路局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铁路局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兴海大街地道桥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铁路局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铁路局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堤顶路铁路桥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堤顶路铁路桥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堤顶路铁路桥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堤顶路铁路桥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市政分中心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31B3"/>
    <w:rsid w:val="059431B3"/>
    <w:rsid w:val="56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2021-10-11T03:31:00Z</dcterms:created>
  <dc:creator>赵延涛</dc:creator>
  <cp:lastModifiedBy>赵延涛</cp:lastModifiedBy>
  <dcterms:modified xsi:type="dcterms:W3CDTF">2021-10-11T03:33:01Z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B0428EA40A1A4B55B3FADC365688D635</vt:lpwstr>
  </property>
</Properties>
</file>