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jpeg" ContentType="image/jpe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7"/>
        <w:tblpPr w:vertAnchor="page" w:horzAnchor="page" w:tblpX="194" w:tblpY="1533"/>
        <w:tblW w:w="15220" w:type="dxa"/>
        <w:tblCellSpacing w:w="0" w:type="dxa"/>
        <w:tblInd w:w="0" w:type="dxa"/>
        <w:shd w:val="clear" w:color="auto" w:fill="FFFFFF"/>
        <w:tblLayout w:type="fixed"/>
        <w:tblCellMar>
          <w:top w:w="0" w:type="dxa"/>
          <w:left w:w="0" w:type="dxa"/>
          <w:bottom w:w="0" w:type="dxa"/>
          <w:right w:w="0" w:type="dxa"/>
        </w:tblCellMar>
      </w:tblPr>
      <w:tblGrid>
        <w:gridCol w:w="15220"/>
      </w:tblGrid>
      <w:tr>
        <w:tblPrEx>
          <w:shd w:val="clear" w:color="auto" w:fill="FFFFFF"/>
          <w:tblCellMar>
            <w:top w:w="0" w:type="dxa"/>
            <w:left w:w="0" w:type="dxa"/>
            <w:bottom w:w="0" w:type="dxa"/>
            <w:right w:w="0" w:type="dxa"/>
          </w:tblCellMar>
        </w:tblPrEx>
        <w:trPr>
          <w:trHeight w:val="8441" w:hRule="atLeast"/>
          <w:tblCellSpacing w:w="0" w:type="dxa"/>
        </w:trPr>
        <w:tc>
          <w:tcPr>
            <w:tcW w:w="15220" w:type="dxa"/>
            <w:shd w:val="clear" w:color="auto" w:fill="FFFFFF"/>
            <w:vAlign w:val="top"/>
          </w:tcPr>
          <w:p>
            <w:pPr>
              <w:keepNext w:val="0"/>
              <w:keepLines w:val="0"/>
              <w:widowControl/>
              <w:suppressLineNumbers w:val="0"/>
              <w:jc w:val="center"/>
              <w:rPr>
                <w:rFonts w:hint="eastAsia" w:ascii="黑体" w:hAnsi="黑体" w:eastAsia="黑体" w:cs="黑体"/>
                <w:b/>
                <w:bCs w:val="0"/>
                <w:i w:val="0"/>
                <w:caps w:val="0"/>
                <w:color w:val="auto"/>
                <w:spacing w:val="0"/>
                <w:kern w:val="0"/>
                <w:sz w:val="36"/>
                <w:szCs w:val="36"/>
                <w:lang w:val="en-US" w:eastAsia="zh-CN" w:bidi="ar"/>
              </w:rPr>
            </w:pPr>
            <w:r>
              <w:rPr>
                <w:rFonts w:hint="eastAsia" w:ascii="黑体" w:hAnsi="黑体" w:eastAsia="黑体" w:cs="黑体"/>
                <w:b/>
                <w:bCs w:val="0"/>
                <w:i w:val="0"/>
                <w:caps w:val="0"/>
                <w:color w:val="auto"/>
                <w:spacing w:val="0"/>
                <w:kern w:val="0"/>
                <w:sz w:val="36"/>
                <w:szCs w:val="36"/>
                <w:lang w:val="en-US" w:eastAsia="zh-CN" w:bidi="ar"/>
              </w:rPr>
              <w:t>海城市环境保护局对海城市宪国食品加工有限公司年屠宰16万头生猪项目环境影响评价文件</w:t>
            </w:r>
          </w:p>
          <w:p>
            <w:pPr>
              <w:keepNext w:val="0"/>
              <w:keepLines w:val="0"/>
              <w:widowControl/>
              <w:suppressLineNumbers w:val="0"/>
              <w:jc w:val="center"/>
              <w:rPr>
                <w:rFonts w:hint="eastAsia" w:ascii="宋体" w:hAnsi="宋体" w:eastAsia="宋体" w:cs="宋体"/>
                <w:i w:val="0"/>
                <w:caps w:val="0"/>
                <w:color w:val="42413C"/>
                <w:spacing w:val="0"/>
                <w:sz w:val="21"/>
                <w:szCs w:val="21"/>
                <w:shd w:val="clear" w:fill="FFFFFF"/>
              </w:rPr>
            </w:pPr>
            <w:r>
              <w:rPr>
                <w:rFonts w:hint="eastAsia" w:ascii="黑体" w:hAnsi="黑体" w:eastAsia="黑体" w:cs="黑体"/>
                <w:b/>
                <w:bCs w:val="0"/>
                <w:i w:val="0"/>
                <w:caps w:val="0"/>
                <w:color w:val="auto"/>
                <w:spacing w:val="0"/>
                <w:kern w:val="0"/>
                <w:sz w:val="36"/>
                <w:szCs w:val="36"/>
                <w:lang w:val="en-US" w:eastAsia="zh-CN" w:bidi="ar"/>
              </w:rPr>
              <w:t>受理公示（2020.6.19）</w:t>
            </w:r>
          </w:p>
          <w:p>
            <w:pPr>
              <w:keepNext w:val="0"/>
              <w:keepLines w:val="0"/>
              <w:widowControl/>
              <w:suppressLineNumbers w:val="0"/>
              <w:ind w:firstLine="480" w:firstLineChars="200"/>
              <w:jc w:val="left"/>
              <w:rPr>
                <w:rFonts w:hint="eastAsia" w:ascii="宋体" w:hAnsi="宋体" w:eastAsia="宋体" w:cs="宋体"/>
                <w:i w:val="0"/>
                <w:caps w:val="0"/>
                <w:color w:val="42413C"/>
                <w:spacing w:val="0"/>
                <w:sz w:val="24"/>
                <w:szCs w:val="24"/>
                <w:shd w:val="clear" w:fill="FFFFFF"/>
                <w:lang w:eastAsia="zh-CN"/>
              </w:rPr>
            </w:pPr>
            <w:r>
              <w:rPr>
                <w:rFonts w:hint="eastAsia" w:ascii="宋体" w:hAnsi="宋体" w:eastAsia="宋体" w:cs="宋体"/>
                <w:i w:val="0"/>
                <w:caps w:val="0"/>
                <w:color w:val="42413C"/>
                <w:spacing w:val="0"/>
                <w:sz w:val="24"/>
                <w:szCs w:val="24"/>
                <w:shd w:val="clear" w:fill="FFFFFF"/>
              </w:rPr>
              <w:t>根据建设项目环境影响评价审批程序的有关规定，20</w:t>
            </w:r>
            <w:r>
              <w:rPr>
                <w:rFonts w:hint="eastAsia" w:ascii="宋体" w:hAnsi="宋体" w:eastAsia="宋体" w:cs="宋体"/>
                <w:i w:val="0"/>
                <w:caps w:val="0"/>
                <w:color w:val="42413C"/>
                <w:spacing w:val="0"/>
                <w:sz w:val="24"/>
                <w:szCs w:val="24"/>
                <w:shd w:val="clear" w:fill="FFFFFF"/>
                <w:lang w:val="en-US" w:eastAsia="zh-CN"/>
              </w:rPr>
              <w:t>20</w:t>
            </w:r>
            <w:r>
              <w:rPr>
                <w:rFonts w:hint="eastAsia" w:ascii="宋体" w:hAnsi="宋体" w:eastAsia="宋体" w:cs="宋体"/>
                <w:i w:val="0"/>
                <w:caps w:val="0"/>
                <w:color w:val="42413C"/>
                <w:spacing w:val="0"/>
                <w:sz w:val="24"/>
                <w:szCs w:val="24"/>
                <w:shd w:val="clear" w:fill="FFFFFF"/>
              </w:rPr>
              <w:t>年</w:t>
            </w:r>
            <w:r>
              <w:rPr>
                <w:rFonts w:hint="eastAsia" w:ascii="宋体" w:hAnsi="宋体" w:eastAsia="宋体" w:cs="宋体"/>
                <w:i w:val="0"/>
                <w:caps w:val="0"/>
                <w:color w:val="42413C"/>
                <w:spacing w:val="0"/>
                <w:sz w:val="24"/>
                <w:szCs w:val="24"/>
                <w:shd w:val="clear" w:fill="FFFFFF"/>
                <w:lang w:val="en-US" w:eastAsia="zh-CN"/>
              </w:rPr>
              <w:t>6</w:t>
            </w:r>
            <w:r>
              <w:rPr>
                <w:rFonts w:hint="eastAsia" w:ascii="宋体" w:hAnsi="宋体" w:eastAsia="宋体" w:cs="宋体"/>
                <w:i w:val="0"/>
                <w:caps w:val="0"/>
                <w:color w:val="42413C"/>
                <w:spacing w:val="0"/>
                <w:sz w:val="24"/>
                <w:szCs w:val="24"/>
                <w:shd w:val="clear" w:fill="FFFFFF"/>
              </w:rPr>
              <w:t>月</w:t>
            </w:r>
            <w:r>
              <w:rPr>
                <w:rFonts w:hint="eastAsia" w:ascii="宋体" w:hAnsi="宋体" w:eastAsia="宋体" w:cs="宋体"/>
                <w:i w:val="0"/>
                <w:caps w:val="0"/>
                <w:color w:val="42413C"/>
                <w:spacing w:val="0"/>
                <w:sz w:val="24"/>
                <w:szCs w:val="24"/>
                <w:shd w:val="clear" w:fill="FFFFFF"/>
                <w:lang w:val="en-US" w:eastAsia="zh-CN"/>
              </w:rPr>
              <w:t>19</w:t>
            </w:r>
            <w:r>
              <w:rPr>
                <w:rFonts w:hint="eastAsia" w:ascii="宋体" w:hAnsi="宋体" w:eastAsia="宋体" w:cs="宋体"/>
                <w:i w:val="0"/>
                <w:caps w:val="0"/>
                <w:color w:val="42413C"/>
                <w:spacing w:val="0"/>
                <w:sz w:val="24"/>
                <w:szCs w:val="24"/>
                <w:shd w:val="clear" w:fill="FFFFFF"/>
              </w:rPr>
              <w:t>日我局受理了海城市宪国食品加工有限公司年屠宰16万头生猪项目</w:t>
            </w:r>
            <w:r>
              <w:rPr>
                <w:rFonts w:hint="eastAsia" w:ascii="宋体" w:hAnsi="宋体" w:eastAsia="宋体" w:cs="宋体"/>
                <w:i w:val="0"/>
                <w:caps w:val="0"/>
                <w:color w:val="42413C"/>
                <w:spacing w:val="0"/>
                <w:sz w:val="24"/>
                <w:szCs w:val="24"/>
                <w:shd w:val="clear" w:fill="FFFFFF"/>
                <w:lang w:val="en-US" w:eastAsia="zh-CN"/>
              </w:rPr>
              <w:t>环境</w:t>
            </w:r>
            <w:r>
              <w:rPr>
                <w:rFonts w:hint="eastAsia" w:ascii="宋体" w:hAnsi="宋体" w:eastAsia="宋体" w:cs="宋体"/>
                <w:i w:val="0"/>
                <w:caps w:val="0"/>
                <w:color w:val="42413C"/>
                <w:spacing w:val="0"/>
                <w:sz w:val="24"/>
                <w:szCs w:val="24"/>
                <w:shd w:val="clear" w:fill="FFFFFF"/>
              </w:rPr>
              <w:t>影响评价文件</w:t>
            </w:r>
            <w:r>
              <w:rPr>
                <w:rFonts w:hint="eastAsia" w:ascii="宋体" w:hAnsi="宋体" w:eastAsia="宋体" w:cs="宋体"/>
                <w:i w:val="0"/>
                <w:caps w:val="0"/>
                <w:color w:val="42413C"/>
                <w:spacing w:val="0"/>
                <w:sz w:val="24"/>
                <w:szCs w:val="24"/>
                <w:shd w:val="clear" w:fill="FFFFFF"/>
                <w:lang w:eastAsia="zh-CN"/>
              </w:rPr>
              <w:t>，</w:t>
            </w:r>
            <w:r>
              <w:rPr>
                <w:rFonts w:hint="eastAsia" w:ascii="宋体" w:hAnsi="宋体" w:eastAsia="宋体" w:cs="宋体"/>
                <w:i w:val="0"/>
                <w:caps w:val="0"/>
                <w:color w:val="42413C"/>
                <w:spacing w:val="0"/>
                <w:sz w:val="24"/>
                <w:szCs w:val="24"/>
                <w:shd w:val="clear" w:fill="FFFFFF"/>
              </w:rPr>
              <w:t>现将受理情况予以公示</w:t>
            </w:r>
            <w:r>
              <w:rPr>
                <w:rFonts w:hint="eastAsia" w:ascii="宋体" w:hAnsi="宋体" w:eastAsia="宋体" w:cs="宋体"/>
                <w:i w:val="0"/>
                <w:caps w:val="0"/>
                <w:color w:val="42413C"/>
                <w:spacing w:val="0"/>
                <w:sz w:val="24"/>
                <w:szCs w:val="24"/>
                <w:shd w:val="clear" w:fill="FFFFFF"/>
                <w:lang w:eastAsia="zh-CN"/>
              </w:rPr>
              <w:t>，</w:t>
            </w:r>
            <w:r>
              <w:rPr>
                <w:rFonts w:hint="eastAsia" w:ascii="宋体" w:hAnsi="宋体" w:eastAsia="宋体" w:cs="宋体"/>
                <w:i w:val="0"/>
                <w:caps w:val="0"/>
                <w:color w:val="42413C"/>
                <w:spacing w:val="0"/>
                <w:sz w:val="24"/>
                <w:szCs w:val="24"/>
                <w:shd w:val="clear" w:fill="FFFFFF"/>
              </w:rPr>
              <w:t>公示期20</w:t>
            </w:r>
            <w:r>
              <w:rPr>
                <w:rFonts w:hint="eastAsia" w:ascii="宋体" w:hAnsi="宋体" w:eastAsia="宋体" w:cs="宋体"/>
                <w:i w:val="0"/>
                <w:caps w:val="0"/>
                <w:color w:val="42413C"/>
                <w:spacing w:val="0"/>
                <w:sz w:val="24"/>
                <w:szCs w:val="24"/>
                <w:shd w:val="clear" w:fill="FFFFFF"/>
                <w:lang w:val="en-US" w:eastAsia="zh-CN"/>
              </w:rPr>
              <w:t>20</w:t>
            </w:r>
            <w:r>
              <w:rPr>
                <w:rFonts w:hint="eastAsia" w:ascii="宋体" w:hAnsi="宋体" w:eastAsia="宋体" w:cs="宋体"/>
                <w:i w:val="0"/>
                <w:caps w:val="0"/>
                <w:color w:val="42413C"/>
                <w:spacing w:val="0"/>
                <w:sz w:val="24"/>
                <w:szCs w:val="24"/>
                <w:shd w:val="clear" w:fill="FFFFFF"/>
              </w:rPr>
              <w:t>年</w:t>
            </w:r>
            <w:r>
              <w:rPr>
                <w:rFonts w:hint="eastAsia" w:ascii="宋体" w:hAnsi="宋体" w:eastAsia="宋体" w:cs="宋体"/>
                <w:i w:val="0"/>
                <w:caps w:val="0"/>
                <w:color w:val="42413C"/>
                <w:spacing w:val="0"/>
                <w:sz w:val="24"/>
                <w:szCs w:val="24"/>
                <w:shd w:val="clear" w:fill="FFFFFF"/>
                <w:lang w:val="en-US" w:eastAsia="zh-CN"/>
              </w:rPr>
              <w:t>6</w:t>
            </w:r>
            <w:r>
              <w:rPr>
                <w:rFonts w:hint="eastAsia" w:ascii="宋体" w:hAnsi="宋体" w:eastAsia="宋体" w:cs="宋体"/>
                <w:i w:val="0"/>
                <w:caps w:val="0"/>
                <w:color w:val="42413C"/>
                <w:spacing w:val="0"/>
                <w:sz w:val="24"/>
                <w:szCs w:val="24"/>
                <w:shd w:val="clear" w:fill="FFFFFF"/>
              </w:rPr>
              <w:t>月</w:t>
            </w:r>
            <w:r>
              <w:rPr>
                <w:rFonts w:hint="eastAsia" w:ascii="宋体" w:hAnsi="宋体" w:eastAsia="宋体" w:cs="宋体"/>
                <w:i w:val="0"/>
                <w:caps w:val="0"/>
                <w:color w:val="42413C"/>
                <w:spacing w:val="0"/>
                <w:sz w:val="24"/>
                <w:szCs w:val="24"/>
                <w:shd w:val="clear" w:fill="FFFFFF"/>
                <w:lang w:val="en-US" w:eastAsia="zh-CN"/>
              </w:rPr>
              <w:t>19</w:t>
            </w:r>
            <w:r>
              <w:rPr>
                <w:rFonts w:hint="eastAsia" w:ascii="宋体" w:hAnsi="宋体" w:eastAsia="宋体" w:cs="宋体"/>
                <w:i w:val="0"/>
                <w:caps w:val="0"/>
                <w:color w:val="42413C"/>
                <w:spacing w:val="0"/>
                <w:sz w:val="24"/>
                <w:szCs w:val="24"/>
                <w:shd w:val="clear" w:fill="FFFFFF"/>
              </w:rPr>
              <w:t>日-20</w:t>
            </w:r>
            <w:r>
              <w:rPr>
                <w:rFonts w:hint="eastAsia" w:ascii="宋体" w:hAnsi="宋体" w:eastAsia="宋体" w:cs="宋体"/>
                <w:i w:val="0"/>
                <w:caps w:val="0"/>
                <w:color w:val="42413C"/>
                <w:spacing w:val="0"/>
                <w:sz w:val="24"/>
                <w:szCs w:val="24"/>
                <w:shd w:val="clear" w:fill="FFFFFF"/>
                <w:lang w:val="en-US" w:eastAsia="zh-CN"/>
              </w:rPr>
              <w:t>20</w:t>
            </w:r>
            <w:r>
              <w:rPr>
                <w:rFonts w:hint="eastAsia" w:ascii="宋体" w:hAnsi="宋体" w:eastAsia="宋体" w:cs="宋体"/>
                <w:i w:val="0"/>
                <w:caps w:val="0"/>
                <w:color w:val="42413C"/>
                <w:spacing w:val="0"/>
                <w:sz w:val="24"/>
                <w:szCs w:val="24"/>
                <w:shd w:val="clear" w:fill="FFFFFF"/>
              </w:rPr>
              <w:t>年</w:t>
            </w:r>
            <w:r>
              <w:rPr>
                <w:rFonts w:hint="eastAsia" w:ascii="宋体" w:hAnsi="宋体" w:eastAsia="宋体" w:cs="宋体"/>
                <w:i w:val="0"/>
                <w:caps w:val="0"/>
                <w:color w:val="42413C"/>
                <w:spacing w:val="0"/>
                <w:sz w:val="24"/>
                <w:szCs w:val="24"/>
                <w:shd w:val="clear" w:fill="FFFFFF"/>
                <w:lang w:val="en-US" w:eastAsia="zh-CN"/>
              </w:rPr>
              <w:t>7</w:t>
            </w:r>
            <w:r>
              <w:rPr>
                <w:rFonts w:hint="eastAsia" w:ascii="宋体" w:hAnsi="宋体" w:eastAsia="宋体" w:cs="宋体"/>
                <w:i w:val="0"/>
                <w:caps w:val="0"/>
                <w:color w:val="42413C"/>
                <w:spacing w:val="0"/>
                <w:sz w:val="24"/>
                <w:szCs w:val="24"/>
                <w:shd w:val="clear" w:fill="FFFFFF"/>
              </w:rPr>
              <w:t>月</w:t>
            </w:r>
            <w:r>
              <w:rPr>
                <w:rFonts w:hint="eastAsia" w:ascii="宋体" w:hAnsi="宋体" w:eastAsia="宋体" w:cs="宋体"/>
                <w:i w:val="0"/>
                <w:caps w:val="0"/>
                <w:color w:val="42413C"/>
                <w:spacing w:val="0"/>
                <w:sz w:val="24"/>
                <w:szCs w:val="24"/>
                <w:shd w:val="clear" w:fill="FFFFFF"/>
                <w:lang w:val="en-US" w:eastAsia="zh-CN"/>
              </w:rPr>
              <w:t>2</w:t>
            </w:r>
            <w:r>
              <w:rPr>
                <w:rFonts w:hint="eastAsia" w:ascii="宋体" w:hAnsi="宋体" w:eastAsia="宋体" w:cs="宋体"/>
                <w:i w:val="0"/>
                <w:caps w:val="0"/>
                <w:color w:val="42413C"/>
                <w:spacing w:val="0"/>
                <w:sz w:val="24"/>
                <w:szCs w:val="24"/>
                <w:shd w:val="clear" w:fill="FFFFFF"/>
              </w:rPr>
              <w:t>日（</w:t>
            </w:r>
            <w:r>
              <w:rPr>
                <w:rFonts w:hint="eastAsia" w:ascii="宋体" w:hAnsi="宋体" w:eastAsia="宋体" w:cs="宋体"/>
                <w:i w:val="0"/>
                <w:caps w:val="0"/>
                <w:color w:val="42413C"/>
                <w:spacing w:val="0"/>
                <w:sz w:val="24"/>
                <w:szCs w:val="24"/>
                <w:shd w:val="clear" w:fill="FFFFFF"/>
                <w:lang w:val="en-US" w:eastAsia="zh-CN"/>
              </w:rPr>
              <w:t>10</w:t>
            </w:r>
            <w:r>
              <w:rPr>
                <w:rFonts w:hint="eastAsia" w:ascii="宋体" w:hAnsi="宋体" w:eastAsia="宋体" w:cs="宋体"/>
                <w:i w:val="0"/>
                <w:caps w:val="0"/>
                <w:color w:val="42413C"/>
                <w:spacing w:val="0"/>
                <w:sz w:val="24"/>
                <w:szCs w:val="24"/>
                <w:shd w:val="clear" w:fill="FFFFFF"/>
              </w:rPr>
              <w:t>个工作日）。</w:t>
            </w:r>
          </w:p>
          <w:p>
            <w:pPr>
              <w:keepNext w:val="0"/>
              <w:keepLines w:val="0"/>
              <w:widowControl/>
              <w:suppressLineNumbers w:val="0"/>
              <w:spacing w:before="0" w:beforeAutospacing="0" w:after="0" w:afterAutospacing="0" w:line="23" w:lineRule="atLeast"/>
              <w:ind w:left="0" w:right="0" w:firstLine="480" w:firstLineChars="200"/>
              <w:jc w:val="both"/>
              <w:rPr>
                <w:rFonts w:hint="eastAsia" w:ascii="宋体" w:hAnsi="宋体" w:eastAsia="宋体" w:cs="宋体"/>
                <w:i w:val="0"/>
                <w:caps w:val="0"/>
                <w:color w:val="42413C"/>
                <w:spacing w:val="0"/>
                <w:sz w:val="24"/>
                <w:szCs w:val="24"/>
                <w:shd w:val="clear" w:fill="FFFFFF"/>
                <w:lang w:val="en-US" w:eastAsia="zh-CN"/>
              </w:rPr>
            </w:pPr>
            <w:r>
              <w:rPr>
                <w:rFonts w:hint="eastAsia" w:ascii="宋体" w:hAnsi="宋体" w:eastAsia="宋体" w:cs="宋体"/>
                <w:i w:val="0"/>
                <w:caps w:val="0"/>
                <w:color w:val="42413C"/>
                <w:spacing w:val="0"/>
                <w:sz w:val="24"/>
                <w:szCs w:val="24"/>
                <w:shd w:val="clear" w:fill="FFFFFF"/>
              </w:rPr>
              <w:t>联系电话：</w:t>
            </w:r>
            <w:r>
              <w:rPr>
                <w:rFonts w:hint="eastAsia" w:ascii="宋体" w:hAnsi="宋体" w:eastAsia="宋体" w:cs="宋体"/>
                <w:i w:val="0"/>
                <w:caps w:val="0"/>
                <w:color w:val="42413C"/>
                <w:spacing w:val="0"/>
                <w:sz w:val="24"/>
                <w:szCs w:val="24"/>
                <w:shd w:val="clear" w:fill="FFFFFF"/>
                <w:lang w:val="en-US" w:eastAsia="zh-CN"/>
              </w:rPr>
              <w:t>0412</w:t>
            </w:r>
            <w:r>
              <w:rPr>
                <w:rFonts w:hint="eastAsia" w:ascii="宋体" w:hAnsi="宋体" w:eastAsia="宋体" w:cs="宋体"/>
                <w:i w:val="0"/>
                <w:caps w:val="0"/>
                <w:color w:val="42413C"/>
                <w:spacing w:val="0"/>
                <w:sz w:val="24"/>
                <w:szCs w:val="24"/>
                <w:shd w:val="clear" w:fill="FFFFFF"/>
              </w:rPr>
              <w:t>-</w:t>
            </w:r>
            <w:r>
              <w:rPr>
                <w:rFonts w:hint="eastAsia" w:ascii="宋体" w:hAnsi="宋体" w:eastAsia="宋体" w:cs="宋体"/>
                <w:i w:val="0"/>
                <w:caps w:val="0"/>
                <w:color w:val="42413C"/>
                <w:spacing w:val="0"/>
                <w:sz w:val="24"/>
                <w:szCs w:val="24"/>
                <w:shd w:val="clear" w:fill="FFFFFF"/>
                <w:lang w:val="en-US" w:eastAsia="zh-CN"/>
              </w:rPr>
              <w:t>3162793；传真：0412</w:t>
            </w:r>
            <w:r>
              <w:rPr>
                <w:rFonts w:hint="eastAsia" w:ascii="宋体" w:hAnsi="宋体" w:eastAsia="宋体" w:cs="宋体"/>
                <w:i w:val="0"/>
                <w:caps w:val="0"/>
                <w:color w:val="42413C"/>
                <w:spacing w:val="0"/>
                <w:sz w:val="24"/>
                <w:szCs w:val="24"/>
                <w:shd w:val="clear" w:fill="FFFFFF"/>
              </w:rPr>
              <w:t>-</w:t>
            </w:r>
            <w:r>
              <w:rPr>
                <w:rFonts w:hint="eastAsia" w:ascii="宋体" w:hAnsi="宋体" w:eastAsia="宋体" w:cs="宋体"/>
                <w:i w:val="0"/>
                <w:caps w:val="0"/>
                <w:color w:val="42413C"/>
                <w:spacing w:val="0"/>
                <w:sz w:val="24"/>
                <w:szCs w:val="24"/>
                <w:shd w:val="clear" w:fill="FFFFFF"/>
                <w:lang w:val="en-US" w:eastAsia="zh-CN"/>
              </w:rPr>
              <w:t>3162793</w:t>
            </w:r>
          </w:p>
          <w:p>
            <w:pPr>
              <w:keepNext w:val="0"/>
              <w:keepLines w:val="0"/>
              <w:widowControl/>
              <w:suppressLineNumbers w:val="0"/>
              <w:spacing w:before="0" w:beforeAutospacing="0" w:after="0" w:afterAutospacing="0" w:line="23" w:lineRule="atLeast"/>
              <w:ind w:left="0" w:right="0" w:firstLine="480" w:firstLineChars="200"/>
              <w:jc w:val="both"/>
              <w:rPr>
                <w:rFonts w:hint="eastAsia" w:ascii="宋体" w:hAnsi="宋体" w:eastAsia="宋体" w:cs="宋体"/>
                <w:i w:val="0"/>
                <w:caps w:val="0"/>
                <w:color w:val="42413C"/>
                <w:spacing w:val="0"/>
                <w:sz w:val="24"/>
                <w:szCs w:val="24"/>
                <w:shd w:val="clear" w:fill="FFFFFF"/>
              </w:rPr>
            </w:pPr>
            <w:r>
              <w:rPr>
                <w:rFonts w:hint="eastAsia" w:ascii="宋体" w:hAnsi="宋体" w:eastAsia="宋体" w:cs="宋体"/>
                <w:i w:val="0"/>
                <w:caps w:val="0"/>
                <w:color w:val="42413C"/>
                <w:spacing w:val="0"/>
                <w:sz w:val="24"/>
                <w:szCs w:val="24"/>
                <w:shd w:val="clear" w:fill="FFFFFF"/>
              </w:rPr>
              <w:t>电子信箱：</w:t>
            </w:r>
            <w:r>
              <w:rPr>
                <w:rFonts w:hint="eastAsia" w:ascii="宋体" w:hAnsi="宋体" w:eastAsia="宋体" w:cs="宋体"/>
                <w:i w:val="0"/>
                <w:caps w:val="0"/>
                <w:color w:val="42413C"/>
                <w:spacing w:val="0"/>
                <w:sz w:val="24"/>
                <w:szCs w:val="24"/>
                <w:shd w:val="clear" w:fill="FFFFFF"/>
                <w:lang w:val="en-US" w:eastAsia="zh-CN"/>
              </w:rPr>
              <w:t>shaoqihong999@126</w:t>
            </w:r>
            <w:r>
              <w:rPr>
                <w:rFonts w:hint="eastAsia" w:ascii="宋体" w:hAnsi="宋体" w:eastAsia="宋体" w:cs="宋体"/>
                <w:i w:val="0"/>
                <w:caps w:val="0"/>
                <w:color w:val="42413C"/>
                <w:spacing w:val="0"/>
                <w:sz w:val="24"/>
                <w:szCs w:val="24"/>
                <w:shd w:val="clear" w:fill="FFFFFF"/>
              </w:rPr>
              <w:t>.com</w:t>
            </w:r>
          </w:p>
          <w:p>
            <w:pPr>
              <w:keepNext w:val="0"/>
              <w:keepLines w:val="0"/>
              <w:widowControl/>
              <w:suppressLineNumbers w:val="0"/>
              <w:spacing w:before="0" w:beforeAutospacing="0" w:after="0" w:afterAutospacing="0" w:line="23" w:lineRule="atLeast"/>
              <w:ind w:left="0" w:right="0" w:firstLine="480" w:firstLineChars="200"/>
              <w:jc w:val="both"/>
              <w:rPr>
                <w:rFonts w:hint="eastAsia" w:ascii="宋体" w:hAnsi="宋体" w:eastAsia="宋体" w:cs="宋体"/>
                <w:i w:val="0"/>
                <w:caps w:val="0"/>
                <w:color w:val="42413C"/>
                <w:spacing w:val="0"/>
                <w:sz w:val="24"/>
                <w:szCs w:val="24"/>
                <w:shd w:val="clear" w:fill="FFFFFF"/>
                <w:lang w:val="en-US" w:eastAsia="zh-CN"/>
              </w:rPr>
            </w:pPr>
            <w:r>
              <w:rPr>
                <w:rFonts w:hint="eastAsia" w:ascii="宋体" w:hAnsi="宋体" w:eastAsia="宋体" w:cs="宋体"/>
                <w:i w:val="0"/>
                <w:caps w:val="0"/>
                <w:color w:val="42413C"/>
                <w:spacing w:val="0"/>
                <w:sz w:val="24"/>
                <w:szCs w:val="24"/>
                <w:shd w:val="clear" w:fill="FFFFFF"/>
              </w:rPr>
              <w:t>通讯地址：</w:t>
            </w:r>
            <w:r>
              <w:rPr>
                <w:rFonts w:hint="eastAsia" w:ascii="宋体" w:hAnsi="宋体" w:eastAsia="宋体" w:cs="宋体"/>
                <w:i w:val="0"/>
                <w:caps w:val="0"/>
                <w:color w:val="42413C"/>
                <w:spacing w:val="0"/>
                <w:sz w:val="24"/>
                <w:szCs w:val="24"/>
                <w:shd w:val="clear" w:fill="FFFFFF"/>
                <w:lang w:eastAsia="zh-CN"/>
              </w:rPr>
              <w:t>海城市北顺城路</w:t>
            </w:r>
            <w:r>
              <w:rPr>
                <w:rFonts w:hint="eastAsia" w:ascii="宋体" w:hAnsi="宋体" w:eastAsia="宋体" w:cs="宋体"/>
                <w:i w:val="0"/>
                <w:caps w:val="0"/>
                <w:color w:val="42413C"/>
                <w:spacing w:val="0"/>
                <w:sz w:val="24"/>
                <w:szCs w:val="24"/>
                <w:shd w:val="clear" w:fill="FFFFFF"/>
                <w:lang w:val="en-US" w:eastAsia="zh-CN"/>
              </w:rPr>
              <w:t>34号</w:t>
            </w:r>
          </w:p>
          <w:tbl>
            <w:tblPr>
              <w:tblStyle w:val="27"/>
              <w:tblpPr w:leftFromText="180" w:rightFromText="180" w:vertAnchor="text" w:horzAnchor="page" w:tblpX="398" w:tblpY="320"/>
              <w:tblOverlap w:val="never"/>
              <w:tblW w:w="1499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0" w:type="dxa"/>
                <w:bottom w:w="0" w:type="dxa"/>
                <w:right w:w="0" w:type="dxa"/>
              </w:tblCellMar>
            </w:tblPr>
            <w:tblGrid>
              <w:gridCol w:w="407"/>
              <w:gridCol w:w="1613"/>
              <w:gridCol w:w="1155"/>
              <w:gridCol w:w="1470"/>
              <w:gridCol w:w="5100"/>
              <w:gridCol w:w="1171"/>
              <w:gridCol w:w="1095"/>
              <w:gridCol w:w="1555"/>
              <w:gridCol w:w="14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c>
                <w:tcPr>
                  <w:tcW w:w="407"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both"/>
                    <w:rPr>
                      <w:rFonts w:hint="eastAsia" w:ascii="宋体" w:hAnsi="宋体" w:eastAsia="宋体" w:cs="宋体"/>
                      <w:sz w:val="21"/>
                      <w:szCs w:val="21"/>
                    </w:rPr>
                  </w:pPr>
                  <w:r>
                    <w:rPr>
                      <w:rFonts w:hint="eastAsia" w:ascii="宋体" w:hAnsi="宋体" w:eastAsia="宋体" w:cs="宋体"/>
                      <w:sz w:val="21"/>
                      <w:szCs w:val="21"/>
                    </w:rPr>
                    <w:t>序号</w:t>
                  </w:r>
                </w:p>
              </w:tc>
              <w:tc>
                <w:tcPr>
                  <w:tcW w:w="1613"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sz w:val="21"/>
                      <w:szCs w:val="21"/>
                    </w:rPr>
                  </w:pPr>
                  <w:r>
                    <w:rPr>
                      <w:rFonts w:hint="eastAsia" w:ascii="宋体" w:hAnsi="宋体" w:eastAsia="宋体" w:cs="宋体"/>
                      <w:sz w:val="21"/>
                      <w:szCs w:val="21"/>
                    </w:rPr>
                    <w:t>项目名称</w:t>
                  </w:r>
                </w:p>
              </w:tc>
              <w:tc>
                <w:tcPr>
                  <w:tcW w:w="1155"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sz w:val="21"/>
                      <w:szCs w:val="21"/>
                    </w:rPr>
                  </w:pPr>
                  <w:r>
                    <w:rPr>
                      <w:rFonts w:hint="eastAsia" w:ascii="宋体" w:hAnsi="宋体" w:eastAsia="宋体" w:cs="宋体"/>
                      <w:sz w:val="21"/>
                      <w:szCs w:val="21"/>
                    </w:rPr>
                    <w:t>建设地点</w:t>
                  </w:r>
                </w:p>
              </w:tc>
              <w:tc>
                <w:tcPr>
                  <w:tcW w:w="1470"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sz w:val="21"/>
                      <w:szCs w:val="21"/>
                    </w:rPr>
                  </w:pPr>
                  <w:r>
                    <w:rPr>
                      <w:rFonts w:hint="eastAsia" w:ascii="宋体" w:hAnsi="宋体" w:eastAsia="宋体" w:cs="宋体"/>
                      <w:sz w:val="21"/>
                      <w:szCs w:val="21"/>
                    </w:rPr>
                    <w:t>建设单位</w:t>
                  </w:r>
                </w:p>
              </w:tc>
              <w:tc>
                <w:tcPr>
                  <w:tcW w:w="5100"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建设内容</w:t>
                  </w:r>
                </w:p>
              </w:tc>
              <w:tc>
                <w:tcPr>
                  <w:tcW w:w="1171"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承办科室</w:t>
                  </w:r>
                </w:p>
              </w:tc>
              <w:tc>
                <w:tcPr>
                  <w:tcW w:w="1095"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项目类型</w:t>
                  </w:r>
                </w:p>
              </w:tc>
              <w:tc>
                <w:tcPr>
                  <w:tcW w:w="1555"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sz w:val="21"/>
                      <w:szCs w:val="21"/>
                    </w:rPr>
                  </w:pPr>
                  <w:r>
                    <w:rPr>
                      <w:rFonts w:hint="eastAsia" w:ascii="宋体" w:hAnsi="宋体" w:eastAsia="宋体" w:cs="宋体"/>
                      <w:sz w:val="21"/>
                      <w:szCs w:val="21"/>
                    </w:rPr>
                    <w:t>环评机构</w:t>
                  </w:r>
                </w:p>
              </w:tc>
              <w:tc>
                <w:tcPr>
                  <w:tcW w:w="1425"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sz w:val="21"/>
                      <w:szCs w:val="21"/>
                    </w:rPr>
                  </w:pPr>
                  <w:r>
                    <w:rPr>
                      <w:rFonts w:hint="eastAsia" w:ascii="宋体" w:hAnsi="宋体" w:eastAsia="宋体" w:cs="宋体"/>
                      <w:sz w:val="21"/>
                      <w:szCs w:val="21"/>
                    </w:rPr>
                    <w:t>受理日期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0" w:type="dxa"/>
                  <w:bottom w:w="0" w:type="dxa"/>
                  <w:right w:w="0" w:type="dxa"/>
                </w:tblCellMar>
              </w:tblPrEx>
              <w:trPr>
                <w:trHeight w:val="3682" w:hRule="atLeast"/>
              </w:trPr>
              <w:tc>
                <w:tcPr>
                  <w:tcW w:w="407"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i w:val="0"/>
                      <w:caps w:val="0"/>
                      <w:color w:val="42413C"/>
                      <w:spacing w:val="0"/>
                      <w:kern w:val="2"/>
                      <w:sz w:val="24"/>
                      <w:szCs w:val="24"/>
                      <w:shd w:val="clear" w:fill="FFFFFF"/>
                      <w:lang w:val="en-US" w:eastAsia="zh-CN" w:bidi="ar-SA"/>
                    </w:rPr>
                  </w:pPr>
                  <w:r>
                    <w:rPr>
                      <w:rFonts w:hint="eastAsia" w:ascii="宋体" w:hAnsi="宋体" w:eastAsia="宋体" w:cs="宋体"/>
                      <w:i w:val="0"/>
                      <w:caps w:val="0"/>
                      <w:color w:val="42413C"/>
                      <w:spacing w:val="0"/>
                      <w:kern w:val="2"/>
                      <w:sz w:val="24"/>
                      <w:szCs w:val="24"/>
                      <w:shd w:val="clear" w:fill="FFFFFF"/>
                      <w:lang w:val="en-US" w:eastAsia="zh-CN" w:bidi="ar-SA"/>
                    </w:rPr>
                    <w:t>1</w:t>
                  </w:r>
                </w:p>
              </w:tc>
              <w:tc>
                <w:tcPr>
                  <w:tcW w:w="1613"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both"/>
                    <w:rPr>
                      <w:rFonts w:hint="eastAsia" w:ascii="宋体" w:hAnsi="宋体" w:eastAsia="宋体" w:cs="宋体"/>
                      <w:i w:val="0"/>
                      <w:caps w:val="0"/>
                      <w:color w:val="42413C"/>
                      <w:spacing w:val="0"/>
                      <w:kern w:val="2"/>
                      <w:sz w:val="24"/>
                      <w:szCs w:val="24"/>
                      <w:shd w:val="clear" w:fill="FFFFFF"/>
                      <w:lang w:val="en-US" w:eastAsia="zh-CN" w:bidi="ar-SA"/>
                    </w:rPr>
                  </w:pPr>
                  <w:r>
                    <w:rPr>
                      <w:rFonts w:hint="eastAsia" w:ascii="宋体" w:hAnsi="宋体" w:eastAsia="宋体" w:cs="宋体"/>
                      <w:i w:val="0"/>
                      <w:caps w:val="0"/>
                      <w:color w:val="42413C"/>
                      <w:spacing w:val="0"/>
                      <w:kern w:val="2"/>
                      <w:sz w:val="24"/>
                      <w:szCs w:val="24"/>
                      <w:shd w:val="clear" w:fill="FFFFFF"/>
                      <w:lang w:val="en-US" w:eastAsia="zh-CN" w:bidi="ar-SA"/>
                    </w:rPr>
                    <w:t>海城市宪国食品加工有限公司年屠宰16万头生猪项目</w:t>
                  </w:r>
                </w:p>
              </w:tc>
              <w:tc>
                <w:tcPr>
                  <w:tcW w:w="1155"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i w:val="0"/>
                      <w:caps w:val="0"/>
                      <w:color w:val="42413C"/>
                      <w:spacing w:val="0"/>
                      <w:kern w:val="2"/>
                      <w:sz w:val="24"/>
                      <w:szCs w:val="24"/>
                      <w:shd w:val="clear" w:fill="FFFFFF"/>
                      <w:lang w:val="en-US" w:eastAsia="zh-CN" w:bidi="ar-SA"/>
                    </w:rPr>
                  </w:pPr>
                  <w:r>
                    <w:rPr>
                      <w:rFonts w:hint="eastAsia" w:ascii="宋体" w:hAnsi="宋体" w:eastAsia="宋体" w:cs="宋体"/>
                      <w:i w:val="0"/>
                      <w:caps w:val="0"/>
                      <w:color w:val="42413C"/>
                      <w:spacing w:val="0"/>
                      <w:kern w:val="2"/>
                      <w:sz w:val="24"/>
                      <w:szCs w:val="24"/>
                      <w:shd w:val="clear" w:fill="FFFFFF"/>
                      <w:lang w:val="en-US" w:eastAsia="zh-CN" w:bidi="ar-SA"/>
                    </w:rPr>
                    <w:t>海城市感王镇东上夹河村</w:t>
                  </w:r>
                </w:p>
              </w:tc>
              <w:tc>
                <w:tcPr>
                  <w:tcW w:w="1470"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i w:val="0"/>
                      <w:caps w:val="0"/>
                      <w:color w:val="42413C"/>
                      <w:spacing w:val="0"/>
                      <w:kern w:val="0"/>
                      <w:sz w:val="24"/>
                      <w:szCs w:val="24"/>
                      <w:shd w:val="clear" w:fill="FFFFFF"/>
                      <w:lang w:val="en-US" w:eastAsia="zh-CN" w:bidi="ar"/>
                    </w:rPr>
                  </w:pPr>
                  <w:r>
                    <w:rPr>
                      <w:rFonts w:ascii="Times New Roman" w:hAnsi="Times New Roman" w:cs="Times New Roman"/>
                      <w:color w:val="auto"/>
                    </w:rPr>
                    <w:t>海城市宪国食品加工有限公司</w:t>
                  </w:r>
                </w:p>
              </w:tc>
              <w:tc>
                <w:tcPr>
                  <w:tcW w:w="5100" w:type="dxa"/>
                  <w:shd w:val="clear" w:color="auto" w:fill="auto"/>
                  <w:tcMar>
                    <w:left w:w="108" w:type="dxa"/>
                    <w:right w:w="108" w:type="dxa"/>
                  </w:tcMar>
                  <w:vAlign w:val="top"/>
                </w:tcPr>
                <w:p>
                  <w:pPr>
                    <w:keepNext w:val="0"/>
                    <w:keepLines w:val="0"/>
                    <w:widowControl/>
                    <w:suppressLineNumbers w:val="0"/>
                    <w:ind w:firstLine="480" w:firstLineChars="200"/>
                    <w:jc w:val="both"/>
                    <w:rPr>
                      <w:rFonts w:hint="eastAsia" w:ascii="宋体" w:hAnsi="宋体" w:eastAsia="宋体" w:cs="宋体"/>
                      <w:i w:val="0"/>
                      <w:caps w:val="0"/>
                      <w:color w:val="42413C"/>
                      <w:spacing w:val="0"/>
                      <w:kern w:val="2"/>
                      <w:sz w:val="24"/>
                      <w:szCs w:val="24"/>
                      <w:shd w:val="clear" w:fill="FFFFFF"/>
                      <w:lang w:val="en-US" w:eastAsia="zh-CN" w:bidi="ar-SA"/>
                    </w:rPr>
                  </w:pPr>
                  <w:r>
                    <w:rPr>
                      <w:rFonts w:hint="eastAsia" w:ascii="宋体" w:hAnsi="宋体" w:eastAsia="宋体" w:cs="宋体"/>
                      <w:i w:val="0"/>
                      <w:caps w:val="0"/>
                      <w:color w:val="42413C"/>
                      <w:spacing w:val="0"/>
                      <w:kern w:val="2"/>
                      <w:sz w:val="24"/>
                      <w:szCs w:val="24"/>
                      <w:shd w:val="clear" w:fill="FFFFFF"/>
                      <w:lang w:val="en-US" w:eastAsia="zh-CN" w:bidi="ar-SA"/>
                    </w:rPr>
                    <w:t>项目位于海城市感王镇东上夹河村，购置原印染厂闲置厂区和厂房建设，计划总投资2000万元，其中环保投资163万元，总占地面积22000</w:t>
                  </w:r>
                  <w:r>
                    <w:rPr>
                      <w:rFonts w:hint="default" w:ascii="宋体" w:hAnsi="宋体" w:eastAsia="宋体" w:cs="宋体"/>
                      <w:i w:val="0"/>
                      <w:caps w:val="0"/>
                      <w:color w:val="42413C"/>
                      <w:spacing w:val="0"/>
                      <w:kern w:val="2"/>
                      <w:sz w:val="24"/>
                      <w:szCs w:val="24"/>
                      <w:shd w:val="clear" w:fill="FFFFFF"/>
                      <w:lang w:val="en-US" w:eastAsia="zh-CN" w:bidi="ar-SA"/>
                    </w:rPr>
                    <w:t>m</w:t>
                  </w:r>
                  <w:r>
                    <w:rPr>
                      <w:rFonts w:hint="default" w:ascii="宋体" w:hAnsi="宋体" w:eastAsia="宋体" w:cs="宋体"/>
                      <w:i w:val="0"/>
                      <w:caps w:val="0"/>
                      <w:color w:val="42413C"/>
                      <w:spacing w:val="0"/>
                      <w:kern w:val="2"/>
                      <w:sz w:val="24"/>
                      <w:szCs w:val="24"/>
                      <w:shd w:val="clear" w:fill="FFFFFF"/>
                      <w:vertAlign w:val="superscript"/>
                      <w:lang w:val="en-US" w:eastAsia="zh-CN" w:bidi="ar-SA"/>
                    </w:rPr>
                    <w:t>2</w:t>
                  </w:r>
                  <w:r>
                    <w:rPr>
                      <w:rFonts w:hint="eastAsia" w:ascii="宋体" w:hAnsi="宋体" w:eastAsia="宋体" w:cs="宋体"/>
                      <w:i w:val="0"/>
                      <w:caps w:val="0"/>
                      <w:color w:val="42413C"/>
                      <w:spacing w:val="0"/>
                      <w:kern w:val="2"/>
                      <w:sz w:val="24"/>
                      <w:szCs w:val="24"/>
                      <w:shd w:val="clear" w:fill="FFFFFF"/>
                      <w:lang w:val="en-US" w:eastAsia="zh-CN" w:bidi="ar-SA"/>
                    </w:rPr>
                    <w:t>，总建筑面积12542</w:t>
                  </w:r>
                  <w:r>
                    <w:rPr>
                      <w:rFonts w:hint="default" w:ascii="宋体" w:hAnsi="宋体" w:eastAsia="宋体" w:cs="宋体"/>
                      <w:i w:val="0"/>
                      <w:caps w:val="0"/>
                      <w:color w:val="42413C"/>
                      <w:spacing w:val="0"/>
                      <w:kern w:val="2"/>
                      <w:sz w:val="24"/>
                      <w:szCs w:val="24"/>
                      <w:shd w:val="clear" w:fill="FFFFFF"/>
                      <w:lang w:val="en-US" w:eastAsia="zh-CN" w:bidi="ar-SA"/>
                    </w:rPr>
                    <w:t>m</w:t>
                  </w:r>
                  <w:r>
                    <w:rPr>
                      <w:rFonts w:hint="default" w:ascii="宋体" w:hAnsi="宋体" w:eastAsia="宋体" w:cs="宋体"/>
                      <w:i w:val="0"/>
                      <w:caps w:val="0"/>
                      <w:color w:val="42413C"/>
                      <w:spacing w:val="0"/>
                      <w:kern w:val="2"/>
                      <w:sz w:val="24"/>
                      <w:szCs w:val="24"/>
                      <w:shd w:val="clear" w:fill="FFFFFF"/>
                      <w:vertAlign w:val="superscript"/>
                      <w:lang w:val="en-US" w:eastAsia="zh-CN" w:bidi="ar-SA"/>
                    </w:rPr>
                    <w:t>2</w:t>
                  </w:r>
                  <w:r>
                    <w:rPr>
                      <w:rFonts w:hint="eastAsia" w:ascii="宋体" w:hAnsi="宋体" w:eastAsia="宋体" w:cs="宋体"/>
                      <w:i w:val="0"/>
                      <w:caps w:val="0"/>
                      <w:color w:val="42413C"/>
                      <w:spacing w:val="0"/>
                      <w:kern w:val="2"/>
                      <w:sz w:val="24"/>
                      <w:szCs w:val="24"/>
                      <w:shd w:val="clear" w:fill="FFFFFF"/>
                      <w:lang w:val="en-US" w:eastAsia="zh-CN" w:bidi="ar-SA"/>
                    </w:rPr>
                    <w:t>。项目建设内容包括新建屠宰车间（含冷库）、待宰圈、待宰隔离圈、急宰间、办公楼及污水处理站等其他附属设施，配套新上检验检疫设备、生猪屠宰流水线、质量追溯系统及配套污水管网等工程，从事屠宰活动。项目实施后，生产产品及规模为年屠宰生猪16万头。</w:t>
                  </w:r>
                </w:p>
              </w:tc>
              <w:tc>
                <w:tcPr>
                  <w:tcW w:w="1171" w:type="dxa"/>
                  <w:shd w:val="clear" w:color="auto" w:fill="auto"/>
                  <w:tcMar>
                    <w:left w:w="108" w:type="dxa"/>
                    <w:right w:w="108" w:type="dxa"/>
                  </w:tcMar>
                  <w:vAlign w:val="center"/>
                </w:tcPr>
                <w:p>
                  <w:pPr>
                    <w:keepNext w:val="0"/>
                    <w:keepLines w:val="0"/>
                    <w:widowControl/>
                    <w:suppressLineNumbers w:val="0"/>
                    <w:jc w:val="center"/>
                    <w:rPr>
                      <w:rFonts w:hint="eastAsia" w:ascii="宋体" w:hAnsi="宋体" w:eastAsia="宋体" w:cs="宋体"/>
                      <w:i w:val="0"/>
                      <w:caps w:val="0"/>
                      <w:color w:val="42413C"/>
                      <w:spacing w:val="0"/>
                      <w:kern w:val="2"/>
                      <w:sz w:val="24"/>
                      <w:szCs w:val="24"/>
                      <w:shd w:val="clear" w:fill="FFFFFF"/>
                      <w:lang w:val="en-US" w:eastAsia="zh-CN" w:bidi="ar-SA"/>
                    </w:rPr>
                  </w:pPr>
                  <w:r>
                    <w:rPr>
                      <w:rFonts w:hint="eastAsia" w:ascii="宋体" w:hAnsi="宋体" w:eastAsia="宋体" w:cs="宋体"/>
                      <w:i w:val="0"/>
                      <w:caps w:val="0"/>
                      <w:color w:val="42413C"/>
                      <w:spacing w:val="0"/>
                      <w:kern w:val="2"/>
                      <w:sz w:val="24"/>
                      <w:szCs w:val="24"/>
                      <w:shd w:val="clear" w:fill="FFFFFF"/>
                      <w:lang w:val="en-US" w:eastAsia="zh-CN" w:bidi="ar-SA"/>
                    </w:rPr>
                    <w:t>审批科</w:t>
                  </w:r>
                </w:p>
              </w:tc>
              <w:tc>
                <w:tcPr>
                  <w:tcW w:w="1095"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eastAsia" w:ascii="宋体" w:hAnsi="宋体" w:eastAsia="宋体" w:cs="宋体"/>
                      <w:i w:val="0"/>
                      <w:caps w:val="0"/>
                      <w:color w:val="42413C"/>
                      <w:spacing w:val="0"/>
                      <w:kern w:val="2"/>
                      <w:sz w:val="24"/>
                      <w:szCs w:val="24"/>
                      <w:shd w:val="clear" w:fill="FFFFFF"/>
                      <w:lang w:val="en-US" w:eastAsia="zh-CN" w:bidi="ar-SA"/>
                    </w:rPr>
                  </w:pPr>
                  <w:r>
                    <w:rPr>
                      <w:rFonts w:hint="eastAsia" w:ascii="宋体" w:hAnsi="宋体" w:eastAsia="宋体" w:cs="宋体"/>
                      <w:i w:val="0"/>
                      <w:caps w:val="0"/>
                      <w:color w:val="42413C"/>
                      <w:spacing w:val="0"/>
                      <w:kern w:val="2"/>
                      <w:sz w:val="24"/>
                      <w:szCs w:val="24"/>
                      <w:shd w:val="clear" w:fill="FFFFFF"/>
                      <w:lang w:val="en-US" w:eastAsia="zh-CN" w:bidi="ar-SA"/>
                    </w:rPr>
                    <w:t>报告书</w:t>
                  </w:r>
                </w:p>
              </w:tc>
              <w:tc>
                <w:tcPr>
                  <w:tcW w:w="1555"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left"/>
                    <w:rPr>
                      <w:rFonts w:hint="eastAsia" w:ascii="宋体" w:hAnsi="宋体" w:eastAsia="宋体" w:cs="宋体"/>
                      <w:i w:val="0"/>
                      <w:caps w:val="0"/>
                      <w:color w:val="42413C"/>
                      <w:spacing w:val="0"/>
                      <w:kern w:val="2"/>
                      <w:sz w:val="24"/>
                      <w:szCs w:val="24"/>
                      <w:shd w:val="clear" w:fill="FFFFFF"/>
                      <w:lang w:val="en-US" w:eastAsia="zh-CN" w:bidi="ar-SA"/>
                    </w:rPr>
                  </w:pPr>
                  <w:r>
                    <w:rPr>
                      <w:rFonts w:hint="eastAsia" w:ascii="宋体" w:hAnsi="宋体" w:eastAsia="宋体" w:cs="宋体"/>
                      <w:i w:val="0"/>
                      <w:caps w:val="0"/>
                      <w:color w:val="42413C"/>
                      <w:spacing w:val="0"/>
                      <w:kern w:val="2"/>
                      <w:sz w:val="24"/>
                      <w:szCs w:val="24"/>
                      <w:shd w:val="clear" w:fill="FFFFFF"/>
                      <w:lang w:val="en-US" w:eastAsia="zh-CN" w:bidi="ar-SA"/>
                    </w:rPr>
                    <w:t>辽宁瑞尔工程咨询有限公司</w:t>
                  </w:r>
                </w:p>
              </w:tc>
              <w:tc>
                <w:tcPr>
                  <w:tcW w:w="1425" w:type="dxa"/>
                  <w:shd w:val="clear" w:color="auto" w:fill="auto"/>
                  <w:tcMar>
                    <w:left w:w="108" w:type="dxa"/>
                    <w:right w:w="108" w:type="dxa"/>
                  </w:tcMar>
                  <w:vAlign w:val="center"/>
                </w:tcPr>
                <w:p>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23" w:lineRule="atLeast"/>
                    <w:ind w:left="0" w:right="0"/>
                    <w:jc w:val="center"/>
                    <w:rPr>
                      <w:rFonts w:hint="default" w:ascii="宋体" w:hAnsi="宋体" w:eastAsia="宋体" w:cs="宋体"/>
                      <w:i w:val="0"/>
                      <w:caps w:val="0"/>
                      <w:color w:val="42413C"/>
                      <w:spacing w:val="0"/>
                      <w:kern w:val="2"/>
                      <w:sz w:val="24"/>
                      <w:szCs w:val="24"/>
                      <w:shd w:val="clear" w:fill="FFFFFF"/>
                      <w:lang w:val="en-US" w:eastAsia="zh-CN" w:bidi="ar-SA"/>
                    </w:rPr>
                  </w:pPr>
                  <w:r>
                    <w:rPr>
                      <w:rFonts w:hint="eastAsia" w:ascii="宋体" w:hAnsi="宋体" w:eastAsia="宋体" w:cs="宋体"/>
                      <w:i w:val="0"/>
                      <w:caps w:val="0"/>
                      <w:color w:val="42413C"/>
                      <w:spacing w:val="0"/>
                      <w:kern w:val="2"/>
                      <w:sz w:val="24"/>
                      <w:szCs w:val="24"/>
                      <w:shd w:val="clear" w:fill="FFFFFF"/>
                      <w:lang w:val="en-US" w:eastAsia="zh-CN" w:bidi="ar-SA"/>
                    </w:rPr>
                    <w:t>2020-6-19</w:t>
                  </w:r>
                </w:p>
              </w:tc>
            </w:tr>
          </w:tbl>
          <w:p>
            <w:pPr>
              <w:keepNext w:val="0"/>
              <w:keepLines w:val="0"/>
              <w:widowControl/>
              <w:suppressLineNumbers w:val="0"/>
              <w:spacing w:before="0" w:beforeAutospacing="0" w:after="0" w:afterAutospacing="0" w:line="23" w:lineRule="atLeast"/>
              <w:ind w:left="0" w:right="0" w:firstLine="480" w:firstLineChars="200"/>
              <w:jc w:val="both"/>
              <w:rPr>
                <w:rFonts w:hint="eastAsia" w:ascii="黑体" w:hAnsi="黑体" w:eastAsia="黑体" w:cs="黑体"/>
                <w:b/>
                <w:bCs w:val="0"/>
                <w:i w:val="0"/>
                <w:caps w:val="0"/>
                <w:color w:val="auto"/>
                <w:spacing w:val="0"/>
                <w:kern w:val="0"/>
                <w:sz w:val="36"/>
                <w:szCs w:val="36"/>
                <w:lang w:val="en-US" w:eastAsia="zh-CN" w:bidi="ar"/>
              </w:rPr>
            </w:pPr>
            <w:r>
              <w:rPr>
                <w:rFonts w:hint="eastAsia" w:ascii="宋体" w:hAnsi="宋体" w:eastAsia="宋体" w:cs="宋体"/>
                <w:i w:val="0"/>
                <w:caps w:val="0"/>
                <w:color w:val="42413C"/>
                <w:spacing w:val="0"/>
                <w:sz w:val="24"/>
                <w:szCs w:val="24"/>
                <w:shd w:val="clear" w:fill="FFFFFF"/>
              </w:rPr>
              <w:t>邮政编码：</w:t>
            </w:r>
            <w:r>
              <w:rPr>
                <w:rFonts w:hint="eastAsia" w:ascii="宋体" w:hAnsi="宋体" w:eastAsia="宋体" w:cs="宋体"/>
                <w:i w:val="0"/>
                <w:caps w:val="0"/>
                <w:color w:val="42413C"/>
                <w:spacing w:val="0"/>
                <w:sz w:val="24"/>
                <w:szCs w:val="24"/>
                <w:shd w:val="clear" w:fill="FFFFFF"/>
                <w:lang w:val="en-US" w:eastAsia="zh-CN"/>
              </w:rPr>
              <w:t>114200</w:t>
            </w:r>
            <w:r>
              <w:rPr>
                <w:rFonts w:hint="eastAsia" w:ascii="宋体" w:hAnsi="宋体" w:eastAsia="宋体" w:cs="宋体"/>
                <w:i w:val="0"/>
                <w:caps w:val="0"/>
                <w:color w:val="42413C"/>
                <w:spacing w:val="0"/>
                <w:sz w:val="24"/>
                <w:szCs w:val="24"/>
                <w:shd w:val="clear" w:fill="FFFFFF"/>
              </w:rPr>
              <w:t>。</w:t>
            </w:r>
          </w:p>
        </w:tc>
      </w:tr>
      <w:tr>
        <w:tblPrEx>
          <w:tblCellMar>
            <w:top w:w="0" w:type="dxa"/>
            <w:left w:w="0" w:type="dxa"/>
            <w:bottom w:w="0" w:type="dxa"/>
            <w:right w:w="0" w:type="dxa"/>
          </w:tblCellMar>
        </w:tblPrEx>
        <w:trPr>
          <w:trHeight w:val="309" w:hRule="atLeast"/>
          <w:tblCellSpacing w:w="0" w:type="dxa"/>
        </w:trPr>
        <w:tc>
          <w:tcPr>
            <w:tcW w:w="15220" w:type="dxa"/>
            <w:shd w:val="clear" w:color="auto" w:fill="FFFFFF"/>
            <w:tcMar>
              <w:right w:w="450" w:type="dxa"/>
            </w:tcMar>
            <w:vAlign w:val="top"/>
          </w:tcPr>
          <w:p>
            <w:pPr>
              <w:pStyle w:val="32"/>
              <w:ind w:left="0" w:leftChars="0" w:firstLine="0" w:firstLineChars="0"/>
              <w:rPr>
                <w:rFonts w:hint="default"/>
                <w:lang w:val="en-US" w:eastAsia="zh-CN"/>
              </w:rPr>
            </w:pPr>
            <w:r>
              <w:rPr>
                <w:rFonts w:hint="eastAsia"/>
                <w:lang w:eastAsia="zh-CN"/>
              </w:rPr>
              <w:t>附：海城市宪国食品加工有限公司年屠宰</w:t>
            </w:r>
            <w:r>
              <w:rPr>
                <w:rFonts w:hint="eastAsia"/>
                <w:lang w:val="en-US" w:eastAsia="zh-CN"/>
              </w:rPr>
              <w:t>16万头生猪项目环境影响报告书</w:t>
            </w:r>
          </w:p>
        </w:tc>
      </w:tr>
    </w:tbl>
    <w:p>
      <w:pPr>
        <w:rPr>
          <w:rFonts w:hint="eastAsia" w:ascii="宋体" w:hAnsi="宋体" w:eastAsia="宋体" w:cs="宋体"/>
          <w:sz w:val="21"/>
          <w:szCs w:val="21"/>
        </w:rPr>
      </w:pPr>
    </w:p>
    <w:p>
      <w:pPr>
        <w:pStyle w:val="32"/>
        <w:rPr>
          <w:rFonts w:hint="eastAsia" w:ascii="宋体" w:hAnsi="宋体" w:eastAsia="宋体" w:cs="宋体"/>
          <w:sz w:val="21"/>
          <w:szCs w:val="21"/>
        </w:rPr>
      </w:pPr>
    </w:p>
    <w:p>
      <w:pPr>
        <w:pStyle w:val="32"/>
        <w:rPr>
          <w:rFonts w:hint="eastAsia" w:ascii="宋体" w:hAnsi="宋体" w:eastAsia="宋体" w:cs="宋体"/>
          <w:sz w:val="21"/>
          <w:szCs w:val="21"/>
        </w:rPr>
        <w:sectPr>
          <w:pgSz w:w="16838" w:h="11906" w:orient="landscape"/>
          <w:pgMar w:top="1066" w:right="1440" w:bottom="1066" w:left="1440" w:header="851" w:footer="992" w:gutter="0"/>
          <w:cols w:space="0" w:num="1"/>
          <w:rtlGutter w:val="0"/>
          <w:docGrid w:type="lines" w:linePitch="319" w:charSpace="0"/>
        </w:sectPr>
      </w:pPr>
    </w:p>
    <w:p>
      <w:pPr>
        <w:jc w:val="center"/>
        <w:rPr>
          <w:b/>
          <w:bCs/>
          <w:color w:val="auto"/>
          <w:sz w:val="36"/>
        </w:rPr>
      </w:pPr>
      <w:bookmarkStart w:id="0" w:name="_Toc15843"/>
      <w:bookmarkStart w:id="1" w:name="_Toc23078"/>
      <w:bookmarkStart w:id="2" w:name="_Toc3846"/>
      <w:bookmarkStart w:id="3" w:name="_Toc29159"/>
      <w:bookmarkStart w:id="4" w:name="_Toc32013"/>
      <w:bookmarkStart w:id="5" w:name="_Toc16913"/>
      <w:bookmarkStart w:id="6" w:name="_Toc25095"/>
      <w:bookmarkStart w:id="7" w:name="_Toc14042"/>
      <w:bookmarkStart w:id="8" w:name="_Toc648"/>
      <w:bookmarkStart w:id="9" w:name="_Toc29985"/>
      <w:bookmarkStart w:id="10" w:name="_Toc26508"/>
    </w:p>
    <w:p>
      <w:pPr>
        <w:jc w:val="center"/>
        <w:rPr>
          <w:b/>
          <w:bCs/>
          <w:color w:val="auto"/>
          <w:sz w:val="36"/>
        </w:rPr>
      </w:pPr>
    </w:p>
    <w:p>
      <w:pPr>
        <w:jc w:val="center"/>
        <w:rPr>
          <w:b/>
          <w:bCs/>
          <w:color w:val="auto"/>
          <w:sz w:val="36"/>
        </w:rPr>
      </w:pPr>
    </w:p>
    <w:p>
      <w:pPr>
        <w:spacing w:before="156" w:beforeLines="50" w:after="156" w:afterLines="50" w:line="360" w:lineRule="auto"/>
        <w:jc w:val="center"/>
        <w:rPr>
          <w:rFonts w:hint="eastAsia"/>
          <w:b/>
          <w:bCs/>
          <w:color w:val="auto"/>
          <w:sz w:val="48"/>
          <w:szCs w:val="48"/>
        </w:rPr>
      </w:pPr>
      <w:r>
        <w:rPr>
          <w:rFonts w:hint="eastAsia"/>
          <w:b/>
          <w:bCs/>
          <w:color w:val="auto"/>
          <w:sz w:val="48"/>
          <w:szCs w:val="48"/>
        </w:rPr>
        <w:t>海城市宪国食品加工有限公司</w:t>
      </w:r>
    </w:p>
    <w:p>
      <w:pPr>
        <w:spacing w:before="156" w:beforeLines="50" w:after="156" w:afterLines="50" w:line="360" w:lineRule="auto"/>
        <w:jc w:val="center"/>
        <w:rPr>
          <w:b/>
          <w:bCs/>
          <w:color w:val="auto"/>
          <w:sz w:val="48"/>
          <w:szCs w:val="48"/>
        </w:rPr>
      </w:pPr>
      <w:r>
        <w:rPr>
          <w:rFonts w:hint="eastAsia"/>
          <w:b/>
          <w:bCs/>
          <w:color w:val="auto"/>
          <w:sz w:val="48"/>
          <w:szCs w:val="48"/>
          <w:lang w:eastAsia="zh-CN"/>
        </w:rPr>
        <w:t>年屠宰</w:t>
      </w:r>
      <w:r>
        <w:rPr>
          <w:rFonts w:hint="eastAsia"/>
          <w:b/>
          <w:bCs/>
          <w:color w:val="auto"/>
          <w:sz w:val="48"/>
          <w:szCs w:val="48"/>
          <w:lang w:val="en-US" w:eastAsia="zh-CN"/>
        </w:rPr>
        <w:t>16万头生猪项目</w:t>
      </w:r>
    </w:p>
    <w:p>
      <w:pPr>
        <w:spacing w:before="156" w:beforeLines="50" w:after="156" w:afterLines="50" w:line="360" w:lineRule="auto"/>
        <w:jc w:val="center"/>
        <w:rPr>
          <w:b/>
          <w:color w:val="auto"/>
          <w:sz w:val="84"/>
          <w:szCs w:val="84"/>
        </w:rPr>
      </w:pPr>
      <w:r>
        <w:rPr>
          <w:b/>
          <w:color w:val="auto"/>
          <w:sz w:val="84"/>
          <w:szCs w:val="84"/>
        </w:rPr>
        <w:t>环境影响报告书</w:t>
      </w:r>
    </w:p>
    <w:p>
      <w:pPr>
        <w:spacing w:before="156" w:beforeLines="50" w:after="156" w:afterLines="50" w:line="360" w:lineRule="auto"/>
        <w:jc w:val="center"/>
        <w:rPr>
          <w:b/>
          <w:bCs/>
          <w:color w:val="auto"/>
          <w:sz w:val="48"/>
          <w:szCs w:val="48"/>
        </w:rPr>
      </w:pPr>
      <w:r>
        <w:rPr>
          <w:b/>
          <w:bCs/>
          <w:color w:val="auto"/>
          <w:sz w:val="48"/>
          <w:szCs w:val="48"/>
        </w:rPr>
        <w:t>（报</w:t>
      </w:r>
      <w:r>
        <w:rPr>
          <w:rFonts w:hint="eastAsia"/>
          <w:b/>
          <w:bCs/>
          <w:color w:val="auto"/>
          <w:sz w:val="48"/>
          <w:szCs w:val="48"/>
          <w:lang w:eastAsia="zh-CN"/>
        </w:rPr>
        <w:t>批</w:t>
      </w:r>
      <w:r>
        <w:rPr>
          <w:b/>
          <w:bCs/>
          <w:color w:val="auto"/>
          <w:sz w:val="48"/>
          <w:szCs w:val="48"/>
        </w:rPr>
        <w:t>稿）</w:t>
      </w:r>
    </w:p>
    <w:p>
      <w:pPr>
        <w:jc w:val="center"/>
        <w:rPr>
          <w:rFonts w:eastAsia="隶书"/>
          <w:color w:val="auto"/>
          <w:sz w:val="96"/>
          <w:highlight w:val="yellow"/>
        </w:rPr>
      </w:pPr>
    </w:p>
    <w:p>
      <w:pPr>
        <w:jc w:val="center"/>
        <w:rPr>
          <w:rFonts w:eastAsia="隶书"/>
          <w:color w:val="auto"/>
          <w:sz w:val="36"/>
          <w:highlight w:val="yellow"/>
        </w:rPr>
      </w:pPr>
    </w:p>
    <w:p>
      <w:pPr>
        <w:jc w:val="center"/>
        <w:rPr>
          <w:rFonts w:eastAsia="隶书"/>
          <w:color w:val="auto"/>
          <w:sz w:val="28"/>
          <w:szCs w:val="28"/>
          <w:highlight w:val="yellow"/>
        </w:rPr>
      </w:pPr>
    </w:p>
    <w:p>
      <w:pPr>
        <w:jc w:val="center"/>
        <w:rPr>
          <w:rFonts w:eastAsia="隶书"/>
          <w:color w:val="auto"/>
          <w:sz w:val="28"/>
          <w:szCs w:val="28"/>
          <w:highlight w:val="yellow"/>
        </w:rPr>
      </w:pPr>
    </w:p>
    <w:p>
      <w:pPr>
        <w:jc w:val="center"/>
        <w:rPr>
          <w:rFonts w:eastAsia="隶书"/>
          <w:color w:val="auto"/>
          <w:sz w:val="28"/>
          <w:szCs w:val="28"/>
          <w:highlight w:val="yellow"/>
        </w:rPr>
      </w:pPr>
    </w:p>
    <w:p>
      <w:pPr>
        <w:jc w:val="center"/>
        <w:rPr>
          <w:rFonts w:eastAsia="隶书"/>
          <w:color w:val="auto"/>
          <w:sz w:val="28"/>
          <w:szCs w:val="28"/>
          <w:highlight w:val="yellow"/>
        </w:rPr>
      </w:pPr>
    </w:p>
    <w:p>
      <w:pPr>
        <w:ind w:firstLine="1084" w:firstLineChars="300"/>
        <w:rPr>
          <w:b/>
          <w:bCs/>
          <w:color w:val="auto"/>
          <w:sz w:val="36"/>
          <w:szCs w:val="36"/>
        </w:rPr>
      </w:pPr>
      <w:r>
        <w:rPr>
          <w:b/>
          <w:bCs/>
          <w:color w:val="auto"/>
          <w:sz w:val="36"/>
          <w:szCs w:val="36"/>
        </w:rPr>
        <w:t>建设单位：</w:t>
      </w:r>
      <w:r>
        <w:rPr>
          <w:rFonts w:hint="eastAsia"/>
          <w:b/>
          <w:bCs/>
          <w:color w:val="auto"/>
          <w:sz w:val="36"/>
          <w:szCs w:val="36"/>
        </w:rPr>
        <w:t>海城市宪国食品加工有限公司</w:t>
      </w:r>
    </w:p>
    <w:p>
      <w:pPr>
        <w:ind w:firstLine="1066" w:firstLineChars="295"/>
        <w:rPr>
          <w:b/>
          <w:bCs/>
          <w:color w:val="auto"/>
          <w:sz w:val="36"/>
          <w:szCs w:val="36"/>
        </w:rPr>
      </w:pPr>
      <w:r>
        <w:rPr>
          <w:b/>
          <w:bCs/>
          <w:color w:val="auto"/>
          <w:sz w:val="36"/>
          <w:szCs w:val="36"/>
        </w:rPr>
        <w:t>环评单位：辽宁瑞尔工程咨询有限公司</w:t>
      </w:r>
    </w:p>
    <w:p>
      <w:pPr>
        <w:jc w:val="center"/>
        <w:rPr>
          <w:b/>
          <w:bCs/>
          <w:color w:val="auto"/>
          <w:sz w:val="36"/>
          <w:szCs w:val="36"/>
        </w:rPr>
      </w:pPr>
      <w:r>
        <w:rPr>
          <w:b/>
          <w:bCs/>
          <w:color w:val="auto"/>
          <w:sz w:val="36"/>
          <w:szCs w:val="36"/>
        </w:rPr>
        <w:t>20</w:t>
      </w:r>
      <w:r>
        <w:rPr>
          <w:rFonts w:hint="eastAsia"/>
          <w:b/>
          <w:bCs/>
          <w:color w:val="auto"/>
          <w:sz w:val="36"/>
          <w:szCs w:val="36"/>
          <w:lang w:val="en-US" w:eastAsia="zh-CN"/>
        </w:rPr>
        <w:t>20</w:t>
      </w:r>
      <w:r>
        <w:rPr>
          <w:b/>
          <w:bCs/>
          <w:color w:val="auto"/>
          <w:sz w:val="36"/>
          <w:szCs w:val="36"/>
        </w:rPr>
        <w:t>年</w:t>
      </w:r>
      <w:r>
        <w:rPr>
          <w:rFonts w:hint="eastAsia"/>
          <w:b/>
          <w:bCs/>
          <w:color w:val="auto"/>
          <w:sz w:val="36"/>
          <w:szCs w:val="36"/>
          <w:lang w:val="en-US" w:eastAsia="zh-CN"/>
        </w:rPr>
        <w:t>6</w:t>
      </w:r>
      <w:r>
        <w:rPr>
          <w:b/>
          <w:bCs/>
          <w:color w:val="auto"/>
          <w:sz w:val="36"/>
          <w:szCs w:val="36"/>
        </w:rPr>
        <w:t>月</w:t>
      </w:r>
    </w:p>
    <w:p>
      <w:pPr>
        <w:jc w:val="center"/>
        <w:rPr>
          <w:rFonts w:eastAsia="华文细黑"/>
          <w:b/>
          <w:bCs/>
          <w:color w:val="auto"/>
          <w:sz w:val="36"/>
        </w:rPr>
        <w:sectPr>
          <w:footerReference r:id="rId3" w:type="default"/>
          <w:pgSz w:w="11907" w:h="16840"/>
          <w:pgMar w:top="1418" w:right="1418" w:bottom="1418" w:left="1418" w:header="397" w:footer="964" w:gutter="0"/>
          <w:paperSrc w:first="46" w:other="46"/>
          <w:cols w:space="720" w:num="1"/>
          <w:docGrid w:type="lines" w:linePitch="312" w:charSpace="0"/>
        </w:sectPr>
      </w:pPr>
    </w:p>
    <w:p>
      <w:pPr>
        <w:pStyle w:val="20"/>
        <w:keepNext w:val="0"/>
        <w:keepLines w:val="0"/>
        <w:pageBreakBefore w:val="0"/>
        <w:widowControl w:val="0"/>
        <w:kinsoku/>
        <w:wordWrap/>
        <w:overflowPunct/>
        <w:topLinePunct w:val="0"/>
        <w:autoSpaceDE/>
        <w:autoSpaceDN/>
        <w:bidi w:val="0"/>
        <w:adjustRightInd w:val="0"/>
        <w:snapToGrid w:val="0"/>
        <w:spacing w:before="0" w:after="0" w:line="240" w:lineRule="auto"/>
        <w:ind w:firstLine="480"/>
        <w:jc w:val="center"/>
        <w:textAlignment w:val="auto"/>
        <w:rPr>
          <w:b w:val="0"/>
          <w:bCs w:val="0"/>
          <w:color w:val="auto"/>
          <w:sz w:val="28"/>
          <w:szCs w:val="28"/>
        </w:rPr>
      </w:pPr>
      <w:r>
        <w:rPr>
          <w:b w:val="0"/>
          <w:bCs w:val="0"/>
          <w:color w:val="auto"/>
          <w:sz w:val="28"/>
          <w:szCs w:val="28"/>
        </w:rPr>
        <w:t>目  录</w:t>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TOC \o "1-2" \h \u </w:instrText>
      </w:r>
      <w:r>
        <w:rPr>
          <w:b w:val="0"/>
          <w:bCs w:val="0"/>
          <w:color w:val="auto"/>
          <w:sz w:val="28"/>
          <w:szCs w:val="28"/>
        </w:rPr>
        <w:fldChar w:fldCharType="separate"/>
      </w:r>
      <w:r>
        <w:rPr>
          <w:b w:val="0"/>
          <w:bCs w:val="0"/>
          <w:color w:val="auto"/>
          <w:sz w:val="28"/>
          <w:szCs w:val="28"/>
        </w:rPr>
        <w:fldChar w:fldCharType="begin"/>
      </w:r>
      <w:r>
        <w:rPr>
          <w:b w:val="0"/>
          <w:bCs w:val="0"/>
          <w:color w:val="auto"/>
          <w:sz w:val="28"/>
          <w:szCs w:val="28"/>
        </w:rPr>
        <w:instrText xml:space="preserve"> HYPERLINK \l _Toc15843 </w:instrText>
      </w:r>
      <w:r>
        <w:rPr>
          <w:b w:val="0"/>
          <w:bCs w:val="0"/>
          <w:color w:val="auto"/>
          <w:sz w:val="28"/>
          <w:szCs w:val="28"/>
        </w:rPr>
        <w:fldChar w:fldCharType="separate"/>
      </w:r>
      <w:r>
        <w:rPr>
          <w:rFonts w:ascii="Times New Roman" w:hAnsi="Times New Roman"/>
          <w:b w:val="0"/>
          <w:bCs w:val="0"/>
          <w:color w:val="auto"/>
          <w:sz w:val="28"/>
          <w:szCs w:val="28"/>
        </w:rPr>
        <w:t>1概述</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_Toc15843 </w:instrText>
      </w:r>
      <w:r>
        <w:rPr>
          <w:b w:val="0"/>
          <w:bCs w:val="0"/>
          <w:color w:val="auto"/>
          <w:sz w:val="28"/>
          <w:szCs w:val="28"/>
        </w:rPr>
        <w:fldChar w:fldCharType="separate"/>
      </w:r>
      <w:r>
        <w:rPr>
          <w:b w:val="0"/>
          <w:bCs w:val="0"/>
          <w:color w:val="auto"/>
          <w:sz w:val="28"/>
          <w:szCs w:val="28"/>
        </w:rPr>
        <w:t>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_Toc14354 </w:instrText>
      </w:r>
      <w:r>
        <w:rPr>
          <w:b w:val="0"/>
          <w:bCs w:val="0"/>
          <w:color w:val="auto"/>
          <w:sz w:val="28"/>
          <w:szCs w:val="28"/>
        </w:rPr>
        <w:fldChar w:fldCharType="separate"/>
      </w:r>
      <w:r>
        <w:rPr>
          <w:b w:val="0"/>
          <w:bCs w:val="0"/>
          <w:color w:val="auto"/>
          <w:sz w:val="28"/>
          <w:szCs w:val="28"/>
        </w:rPr>
        <w:t>1.1项目背景及由来</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_Toc14354 </w:instrText>
      </w:r>
      <w:r>
        <w:rPr>
          <w:b w:val="0"/>
          <w:bCs w:val="0"/>
          <w:color w:val="auto"/>
          <w:sz w:val="28"/>
          <w:szCs w:val="28"/>
        </w:rPr>
        <w:fldChar w:fldCharType="separate"/>
      </w:r>
      <w:r>
        <w:rPr>
          <w:b w:val="0"/>
          <w:bCs w:val="0"/>
          <w:color w:val="auto"/>
          <w:sz w:val="28"/>
          <w:szCs w:val="28"/>
        </w:rPr>
        <w:t>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_Toc17789 </w:instrText>
      </w:r>
      <w:r>
        <w:rPr>
          <w:b w:val="0"/>
          <w:bCs w:val="0"/>
          <w:color w:val="auto"/>
          <w:sz w:val="28"/>
          <w:szCs w:val="28"/>
        </w:rPr>
        <w:fldChar w:fldCharType="separate"/>
      </w:r>
      <w:r>
        <w:rPr>
          <w:b w:val="0"/>
          <w:bCs w:val="0"/>
          <w:color w:val="auto"/>
          <w:sz w:val="28"/>
          <w:szCs w:val="28"/>
        </w:rPr>
        <w:t>1.2评价目的</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_Toc17789 </w:instrText>
      </w:r>
      <w:r>
        <w:rPr>
          <w:b w:val="0"/>
          <w:bCs w:val="0"/>
          <w:color w:val="auto"/>
          <w:sz w:val="28"/>
          <w:szCs w:val="28"/>
        </w:rPr>
        <w:fldChar w:fldCharType="separate"/>
      </w:r>
      <w:r>
        <w:rPr>
          <w:b w:val="0"/>
          <w:bCs w:val="0"/>
          <w:color w:val="auto"/>
          <w:sz w:val="28"/>
          <w:szCs w:val="28"/>
        </w:rPr>
        <w:t>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_Toc1033 </w:instrText>
      </w:r>
      <w:r>
        <w:rPr>
          <w:b w:val="0"/>
          <w:bCs w:val="0"/>
          <w:color w:val="auto"/>
          <w:sz w:val="28"/>
          <w:szCs w:val="28"/>
        </w:rPr>
        <w:fldChar w:fldCharType="separate"/>
      </w:r>
      <w:r>
        <w:rPr>
          <w:b w:val="0"/>
          <w:bCs w:val="0"/>
          <w:color w:val="auto"/>
          <w:sz w:val="28"/>
          <w:szCs w:val="28"/>
        </w:rPr>
        <w:t>1.3环境影响评价的工作程序</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_Toc1033 </w:instrText>
      </w:r>
      <w:r>
        <w:rPr>
          <w:b w:val="0"/>
          <w:bCs w:val="0"/>
          <w:color w:val="auto"/>
          <w:sz w:val="28"/>
          <w:szCs w:val="28"/>
        </w:rPr>
        <w:fldChar w:fldCharType="separate"/>
      </w:r>
      <w:r>
        <w:rPr>
          <w:b w:val="0"/>
          <w:bCs w:val="0"/>
          <w:color w:val="auto"/>
          <w:sz w:val="28"/>
          <w:szCs w:val="28"/>
        </w:rPr>
        <w:t>2</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_Toc17395 </w:instrText>
      </w:r>
      <w:r>
        <w:rPr>
          <w:b w:val="0"/>
          <w:bCs w:val="0"/>
          <w:color w:val="auto"/>
          <w:sz w:val="28"/>
          <w:szCs w:val="28"/>
        </w:rPr>
        <w:fldChar w:fldCharType="separate"/>
      </w:r>
      <w:r>
        <w:rPr>
          <w:b w:val="0"/>
          <w:bCs w:val="0"/>
          <w:color w:val="auto"/>
          <w:sz w:val="28"/>
          <w:szCs w:val="28"/>
        </w:rPr>
        <w:t>1.4评价重点及关注的主要环境问题</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_Toc17395 </w:instrText>
      </w:r>
      <w:r>
        <w:rPr>
          <w:b w:val="0"/>
          <w:bCs w:val="0"/>
          <w:color w:val="auto"/>
          <w:sz w:val="28"/>
          <w:szCs w:val="28"/>
        </w:rPr>
        <w:fldChar w:fldCharType="separate"/>
      </w:r>
      <w:r>
        <w:rPr>
          <w:b w:val="0"/>
          <w:bCs w:val="0"/>
          <w:color w:val="auto"/>
          <w:sz w:val="28"/>
          <w:szCs w:val="28"/>
        </w:rPr>
        <w:t>3</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_Toc16826 </w:instrText>
      </w:r>
      <w:r>
        <w:rPr>
          <w:b w:val="0"/>
          <w:bCs w:val="0"/>
          <w:color w:val="auto"/>
          <w:sz w:val="28"/>
          <w:szCs w:val="28"/>
        </w:rPr>
        <w:fldChar w:fldCharType="separate"/>
      </w:r>
      <w:r>
        <w:rPr>
          <w:b w:val="0"/>
          <w:bCs w:val="0"/>
          <w:color w:val="auto"/>
          <w:sz w:val="28"/>
          <w:szCs w:val="28"/>
        </w:rPr>
        <w:t>1.5环境影响报告书结论</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_Toc16826 </w:instrText>
      </w:r>
      <w:r>
        <w:rPr>
          <w:b w:val="0"/>
          <w:bCs w:val="0"/>
          <w:color w:val="auto"/>
          <w:sz w:val="28"/>
          <w:szCs w:val="28"/>
        </w:rPr>
        <w:fldChar w:fldCharType="separate"/>
      </w:r>
      <w:r>
        <w:rPr>
          <w:b w:val="0"/>
          <w:bCs w:val="0"/>
          <w:color w:val="auto"/>
          <w:sz w:val="28"/>
          <w:szCs w:val="28"/>
        </w:rPr>
        <w:t>4</w:t>
      </w:r>
      <w:r>
        <w:rPr>
          <w:b w:val="0"/>
          <w:bCs w:val="0"/>
          <w:color w:val="auto"/>
          <w:sz w:val="28"/>
          <w:szCs w:val="28"/>
        </w:rPr>
        <w:fldChar w:fldCharType="end"/>
      </w:r>
      <w:r>
        <w:rPr>
          <w:b w:val="0"/>
          <w:bCs w:val="0"/>
          <w:color w:val="auto"/>
          <w:sz w:val="28"/>
          <w:szCs w:val="28"/>
        </w:rPr>
        <w:fldChar w:fldCharType="end"/>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_Toc16197 </w:instrText>
      </w:r>
      <w:r>
        <w:rPr>
          <w:b w:val="0"/>
          <w:bCs w:val="0"/>
          <w:color w:val="auto"/>
          <w:sz w:val="28"/>
          <w:szCs w:val="28"/>
        </w:rPr>
        <w:fldChar w:fldCharType="separate"/>
      </w:r>
      <w:r>
        <w:rPr>
          <w:rFonts w:ascii="Times New Roman" w:hAnsi="Times New Roman"/>
          <w:b w:val="0"/>
          <w:bCs w:val="0"/>
          <w:color w:val="auto"/>
          <w:sz w:val="28"/>
          <w:szCs w:val="28"/>
        </w:rPr>
        <w:t>2 总则</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_Toc16197 </w:instrText>
      </w:r>
      <w:r>
        <w:rPr>
          <w:b w:val="0"/>
          <w:bCs w:val="0"/>
          <w:color w:val="auto"/>
          <w:sz w:val="28"/>
          <w:szCs w:val="28"/>
        </w:rPr>
        <w:fldChar w:fldCharType="separate"/>
      </w:r>
      <w:r>
        <w:rPr>
          <w:b w:val="0"/>
          <w:bCs w:val="0"/>
          <w:color w:val="auto"/>
          <w:sz w:val="28"/>
          <w:szCs w:val="28"/>
        </w:rPr>
        <w:t>5</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_Toc5041 </w:instrText>
      </w:r>
      <w:r>
        <w:rPr>
          <w:b w:val="0"/>
          <w:bCs w:val="0"/>
          <w:color w:val="auto"/>
          <w:sz w:val="28"/>
          <w:szCs w:val="28"/>
        </w:rPr>
        <w:fldChar w:fldCharType="separate"/>
      </w:r>
      <w:r>
        <w:rPr>
          <w:b w:val="0"/>
          <w:bCs w:val="0"/>
          <w:color w:val="auto"/>
          <w:sz w:val="28"/>
          <w:szCs w:val="28"/>
        </w:rPr>
        <w:t>2.1编制依据</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_Toc5041 </w:instrText>
      </w:r>
      <w:r>
        <w:rPr>
          <w:b w:val="0"/>
          <w:bCs w:val="0"/>
          <w:color w:val="auto"/>
          <w:sz w:val="28"/>
          <w:szCs w:val="28"/>
        </w:rPr>
        <w:fldChar w:fldCharType="separate"/>
      </w:r>
      <w:r>
        <w:rPr>
          <w:b w:val="0"/>
          <w:bCs w:val="0"/>
          <w:color w:val="auto"/>
          <w:sz w:val="28"/>
          <w:szCs w:val="28"/>
        </w:rPr>
        <w:t>5</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_Toc23093 </w:instrText>
      </w:r>
      <w:r>
        <w:rPr>
          <w:b w:val="0"/>
          <w:bCs w:val="0"/>
          <w:color w:val="auto"/>
          <w:sz w:val="28"/>
          <w:szCs w:val="28"/>
        </w:rPr>
        <w:fldChar w:fldCharType="separate"/>
      </w:r>
      <w:r>
        <w:rPr>
          <w:b w:val="0"/>
          <w:bCs w:val="0"/>
          <w:color w:val="auto"/>
          <w:sz w:val="28"/>
          <w:szCs w:val="28"/>
        </w:rPr>
        <w:t>2.2环境影响识别和评价因子筛选</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_Toc23093 </w:instrText>
      </w:r>
      <w:r>
        <w:rPr>
          <w:b w:val="0"/>
          <w:bCs w:val="0"/>
          <w:color w:val="auto"/>
          <w:sz w:val="28"/>
          <w:szCs w:val="28"/>
        </w:rPr>
        <w:fldChar w:fldCharType="separate"/>
      </w:r>
      <w:r>
        <w:rPr>
          <w:b w:val="0"/>
          <w:bCs w:val="0"/>
          <w:color w:val="auto"/>
          <w:sz w:val="28"/>
          <w:szCs w:val="28"/>
        </w:rPr>
        <w:t>6</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_Toc31366 </w:instrText>
      </w:r>
      <w:r>
        <w:rPr>
          <w:b w:val="0"/>
          <w:bCs w:val="0"/>
          <w:color w:val="auto"/>
          <w:sz w:val="28"/>
          <w:szCs w:val="28"/>
        </w:rPr>
        <w:fldChar w:fldCharType="separate"/>
      </w:r>
      <w:r>
        <w:rPr>
          <w:b w:val="0"/>
          <w:bCs w:val="0"/>
          <w:color w:val="auto"/>
          <w:sz w:val="28"/>
          <w:szCs w:val="28"/>
        </w:rPr>
        <w:t>2.3评价标准</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_Toc31366 </w:instrText>
      </w:r>
      <w:r>
        <w:rPr>
          <w:b w:val="0"/>
          <w:bCs w:val="0"/>
          <w:color w:val="auto"/>
          <w:sz w:val="28"/>
          <w:szCs w:val="28"/>
        </w:rPr>
        <w:fldChar w:fldCharType="separate"/>
      </w:r>
      <w:r>
        <w:rPr>
          <w:b w:val="0"/>
          <w:bCs w:val="0"/>
          <w:color w:val="auto"/>
          <w:sz w:val="28"/>
          <w:szCs w:val="28"/>
        </w:rPr>
        <w:t>8</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_Toc13036 </w:instrText>
      </w:r>
      <w:r>
        <w:rPr>
          <w:b w:val="0"/>
          <w:bCs w:val="0"/>
          <w:color w:val="auto"/>
          <w:sz w:val="28"/>
          <w:szCs w:val="28"/>
        </w:rPr>
        <w:fldChar w:fldCharType="separate"/>
      </w:r>
      <w:r>
        <w:rPr>
          <w:b w:val="0"/>
          <w:bCs w:val="0"/>
          <w:color w:val="auto"/>
          <w:sz w:val="28"/>
          <w:szCs w:val="28"/>
        </w:rPr>
        <w:t>2.4评价工作等级和评价范围</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_Toc13036 </w:instrText>
      </w:r>
      <w:r>
        <w:rPr>
          <w:b w:val="0"/>
          <w:bCs w:val="0"/>
          <w:color w:val="auto"/>
          <w:sz w:val="28"/>
          <w:szCs w:val="28"/>
        </w:rPr>
        <w:fldChar w:fldCharType="separate"/>
      </w:r>
      <w:r>
        <w:rPr>
          <w:b w:val="0"/>
          <w:bCs w:val="0"/>
          <w:color w:val="auto"/>
          <w:sz w:val="28"/>
          <w:szCs w:val="28"/>
        </w:rPr>
        <w:t>11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_Toc9421 </w:instrText>
      </w:r>
      <w:r>
        <w:rPr>
          <w:b w:val="0"/>
          <w:bCs w:val="0"/>
          <w:color w:val="auto"/>
          <w:sz w:val="28"/>
          <w:szCs w:val="28"/>
        </w:rPr>
        <w:fldChar w:fldCharType="separate"/>
      </w:r>
      <w:r>
        <w:rPr>
          <w:b w:val="0"/>
          <w:bCs w:val="0"/>
          <w:color w:val="auto"/>
          <w:sz w:val="28"/>
          <w:szCs w:val="28"/>
        </w:rPr>
        <w:t>2.5评价方法和评价时段</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_Toc9421 </w:instrText>
      </w:r>
      <w:r>
        <w:rPr>
          <w:b w:val="0"/>
          <w:bCs w:val="0"/>
          <w:color w:val="auto"/>
          <w:sz w:val="28"/>
          <w:szCs w:val="28"/>
        </w:rPr>
        <w:fldChar w:fldCharType="separate"/>
      </w:r>
      <w:r>
        <w:rPr>
          <w:b w:val="0"/>
          <w:bCs w:val="0"/>
          <w:color w:val="auto"/>
          <w:sz w:val="28"/>
          <w:szCs w:val="28"/>
        </w:rPr>
        <w:t>16</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_Toc28956 </w:instrText>
      </w:r>
      <w:r>
        <w:rPr>
          <w:b w:val="0"/>
          <w:bCs w:val="0"/>
          <w:color w:val="auto"/>
          <w:sz w:val="28"/>
          <w:szCs w:val="28"/>
        </w:rPr>
        <w:fldChar w:fldCharType="separate"/>
      </w:r>
      <w:r>
        <w:rPr>
          <w:b w:val="0"/>
          <w:bCs w:val="0"/>
          <w:color w:val="auto"/>
          <w:sz w:val="28"/>
          <w:szCs w:val="28"/>
        </w:rPr>
        <w:t>2.6规划相符性</w:t>
      </w:r>
      <w:r>
        <w:rPr>
          <w:rFonts w:hint="eastAsia"/>
          <w:b w:val="0"/>
          <w:bCs w:val="0"/>
          <w:color w:val="auto"/>
          <w:sz w:val="28"/>
          <w:szCs w:val="28"/>
        </w:rPr>
        <w:t>、产业政策符合性和</w:t>
      </w:r>
      <w:r>
        <w:rPr>
          <w:b w:val="0"/>
          <w:bCs w:val="0"/>
          <w:color w:val="auto"/>
          <w:sz w:val="28"/>
          <w:szCs w:val="28"/>
        </w:rPr>
        <w:t>环境功能区划</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_Toc28956 </w:instrText>
      </w:r>
      <w:r>
        <w:rPr>
          <w:b w:val="0"/>
          <w:bCs w:val="0"/>
          <w:color w:val="auto"/>
          <w:sz w:val="28"/>
          <w:szCs w:val="28"/>
        </w:rPr>
        <w:fldChar w:fldCharType="separate"/>
      </w:r>
      <w:r>
        <w:rPr>
          <w:b w:val="0"/>
          <w:bCs w:val="0"/>
          <w:color w:val="auto"/>
          <w:sz w:val="28"/>
          <w:szCs w:val="28"/>
        </w:rPr>
        <w:t>16</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_Toc27592 </w:instrText>
      </w:r>
      <w:r>
        <w:rPr>
          <w:b w:val="0"/>
          <w:bCs w:val="0"/>
          <w:color w:val="auto"/>
          <w:sz w:val="28"/>
          <w:szCs w:val="28"/>
        </w:rPr>
        <w:fldChar w:fldCharType="separate"/>
      </w:r>
      <w:r>
        <w:rPr>
          <w:b w:val="0"/>
          <w:bCs w:val="0"/>
          <w:color w:val="auto"/>
          <w:sz w:val="28"/>
          <w:szCs w:val="28"/>
        </w:rPr>
        <w:t>2.7污染控制目标及环境保护目标</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_Toc27592 </w:instrText>
      </w:r>
      <w:r>
        <w:rPr>
          <w:b w:val="0"/>
          <w:bCs w:val="0"/>
          <w:color w:val="auto"/>
          <w:sz w:val="28"/>
          <w:szCs w:val="28"/>
        </w:rPr>
        <w:fldChar w:fldCharType="separate"/>
      </w:r>
      <w:r>
        <w:rPr>
          <w:b w:val="0"/>
          <w:bCs w:val="0"/>
          <w:color w:val="auto"/>
          <w:sz w:val="28"/>
          <w:szCs w:val="28"/>
        </w:rPr>
        <w:t>21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_Toc19628 </w:instrText>
      </w:r>
      <w:r>
        <w:rPr>
          <w:b w:val="0"/>
          <w:bCs w:val="0"/>
          <w:color w:val="auto"/>
          <w:sz w:val="28"/>
          <w:szCs w:val="28"/>
        </w:rPr>
        <w:fldChar w:fldCharType="separate"/>
      </w:r>
      <w:r>
        <w:rPr>
          <w:b w:val="0"/>
          <w:bCs w:val="0"/>
          <w:color w:val="auto"/>
          <w:sz w:val="28"/>
          <w:szCs w:val="28"/>
        </w:rPr>
        <w:t>2.</w:t>
      </w:r>
      <w:r>
        <w:rPr>
          <w:rFonts w:hint="eastAsia"/>
          <w:b w:val="0"/>
          <w:bCs w:val="0"/>
          <w:color w:val="auto"/>
          <w:sz w:val="28"/>
          <w:szCs w:val="28"/>
          <w:lang w:val="en-US" w:eastAsia="zh-CN"/>
        </w:rPr>
        <w:t>8</w:t>
      </w:r>
      <w:r>
        <w:rPr>
          <w:b w:val="0"/>
          <w:bCs w:val="0"/>
          <w:color w:val="auto"/>
          <w:sz w:val="28"/>
          <w:szCs w:val="28"/>
        </w:rPr>
        <w:t>环境影响评价方法</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_Toc19628 </w:instrText>
      </w:r>
      <w:r>
        <w:rPr>
          <w:b w:val="0"/>
          <w:bCs w:val="0"/>
          <w:color w:val="auto"/>
          <w:sz w:val="28"/>
          <w:szCs w:val="28"/>
        </w:rPr>
        <w:fldChar w:fldCharType="separate"/>
      </w:r>
      <w:r>
        <w:rPr>
          <w:b w:val="0"/>
          <w:bCs w:val="0"/>
          <w:color w:val="auto"/>
          <w:sz w:val="28"/>
          <w:szCs w:val="28"/>
        </w:rPr>
        <w:t>22</w:t>
      </w:r>
      <w:r>
        <w:rPr>
          <w:b w:val="0"/>
          <w:bCs w:val="0"/>
          <w:color w:val="auto"/>
          <w:sz w:val="28"/>
          <w:szCs w:val="28"/>
        </w:rPr>
        <w:fldChar w:fldCharType="end"/>
      </w:r>
      <w:r>
        <w:rPr>
          <w:b w:val="0"/>
          <w:bCs w:val="0"/>
          <w:color w:val="auto"/>
          <w:sz w:val="28"/>
          <w:szCs w:val="28"/>
        </w:rPr>
        <w:fldChar w:fldCharType="end"/>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_Toc10297 </w:instrText>
      </w:r>
      <w:r>
        <w:rPr>
          <w:b w:val="0"/>
          <w:bCs w:val="0"/>
          <w:color w:val="auto"/>
          <w:sz w:val="28"/>
          <w:szCs w:val="28"/>
        </w:rPr>
        <w:fldChar w:fldCharType="separate"/>
      </w:r>
      <w:r>
        <w:rPr>
          <w:rFonts w:hint="eastAsia" w:ascii="Times New Roman" w:hAnsi="Times New Roman"/>
          <w:b w:val="0"/>
          <w:bCs w:val="0"/>
          <w:color w:val="auto"/>
          <w:sz w:val="28"/>
          <w:szCs w:val="28"/>
        </w:rPr>
        <w:t>3</w:t>
      </w:r>
      <w:r>
        <w:rPr>
          <w:rFonts w:ascii="Times New Roman" w:hAnsi="Times New Roman"/>
          <w:b w:val="0"/>
          <w:bCs w:val="0"/>
          <w:color w:val="auto"/>
          <w:sz w:val="28"/>
          <w:szCs w:val="28"/>
        </w:rPr>
        <w:t xml:space="preserve"> 建设项目概况</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_Toc10297 </w:instrText>
      </w:r>
      <w:r>
        <w:rPr>
          <w:b w:val="0"/>
          <w:bCs w:val="0"/>
          <w:color w:val="auto"/>
          <w:sz w:val="28"/>
          <w:szCs w:val="28"/>
        </w:rPr>
        <w:fldChar w:fldCharType="separate"/>
      </w:r>
      <w:r>
        <w:rPr>
          <w:b w:val="0"/>
          <w:bCs w:val="0"/>
          <w:color w:val="auto"/>
          <w:sz w:val="28"/>
          <w:szCs w:val="28"/>
        </w:rPr>
        <w:t>24</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_Toc2404 </w:instrText>
      </w:r>
      <w:r>
        <w:rPr>
          <w:b w:val="0"/>
          <w:bCs w:val="0"/>
          <w:color w:val="auto"/>
          <w:sz w:val="28"/>
          <w:szCs w:val="28"/>
        </w:rPr>
        <w:fldChar w:fldCharType="separate"/>
      </w:r>
      <w:r>
        <w:rPr>
          <w:rFonts w:hint="eastAsia"/>
          <w:b w:val="0"/>
          <w:bCs w:val="0"/>
          <w:color w:val="auto"/>
          <w:sz w:val="28"/>
          <w:szCs w:val="28"/>
        </w:rPr>
        <w:t>3</w:t>
      </w:r>
      <w:r>
        <w:rPr>
          <w:b w:val="0"/>
          <w:bCs w:val="0"/>
          <w:color w:val="auto"/>
          <w:sz w:val="28"/>
          <w:szCs w:val="28"/>
        </w:rPr>
        <w:t>.1项目基本情况</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_Toc2404 </w:instrText>
      </w:r>
      <w:r>
        <w:rPr>
          <w:b w:val="0"/>
          <w:bCs w:val="0"/>
          <w:color w:val="auto"/>
          <w:sz w:val="28"/>
          <w:szCs w:val="28"/>
        </w:rPr>
        <w:fldChar w:fldCharType="separate"/>
      </w:r>
      <w:r>
        <w:rPr>
          <w:b w:val="0"/>
          <w:bCs w:val="0"/>
          <w:color w:val="auto"/>
          <w:sz w:val="28"/>
          <w:szCs w:val="28"/>
        </w:rPr>
        <w:t>24</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_Toc31096 </w:instrText>
      </w:r>
      <w:r>
        <w:rPr>
          <w:b w:val="0"/>
          <w:bCs w:val="0"/>
          <w:color w:val="auto"/>
          <w:sz w:val="28"/>
          <w:szCs w:val="28"/>
        </w:rPr>
        <w:fldChar w:fldCharType="separate"/>
      </w:r>
      <w:r>
        <w:rPr>
          <w:rFonts w:hint="eastAsia"/>
          <w:b w:val="0"/>
          <w:bCs w:val="0"/>
          <w:color w:val="auto"/>
          <w:sz w:val="28"/>
          <w:szCs w:val="28"/>
          <w:lang w:val="en-US" w:eastAsia="zh-CN"/>
        </w:rPr>
        <w:t>3</w:t>
      </w:r>
      <w:r>
        <w:rPr>
          <w:b w:val="0"/>
          <w:bCs w:val="0"/>
          <w:color w:val="auto"/>
          <w:sz w:val="28"/>
          <w:szCs w:val="28"/>
        </w:rPr>
        <w:t>.2项目建设内容及规模</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_Toc31096 </w:instrText>
      </w:r>
      <w:r>
        <w:rPr>
          <w:b w:val="0"/>
          <w:bCs w:val="0"/>
          <w:color w:val="auto"/>
          <w:sz w:val="28"/>
          <w:szCs w:val="28"/>
        </w:rPr>
        <w:fldChar w:fldCharType="separate"/>
      </w:r>
      <w:r>
        <w:rPr>
          <w:b w:val="0"/>
          <w:bCs w:val="0"/>
          <w:color w:val="auto"/>
          <w:sz w:val="28"/>
          <w:szCs w:val="28"/>
        </w:rPr>
        <w:t>27</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_Toc2353 </w:instrText>
      </w:r>
      <w:r>
        <w:rPr>
          <w:b w:val="0"/>
          <w:bCs w:val="0"/>
          <w:color w:val="auto"/>
          <w:sz w:val="28"/>
          <w:szCs w:val="28"/>
        </w:rPr>
        <w:fldChar w:fldCharType="separate"/>
      </w:r>
      <w:r>
        <w:rPr>
          <w:rFonts w:hint="eastAsia"/>
          <w:b w:val="0"/>
          <w:bCs w:val="0"/>
          <w:color w:val="auto"/>
          <w:sz w:val="28"/>
          <w:szCs w:val="28"/>
          <w:lang w:val="en-US" w:eastAsia="zh-CN"/>
        </w:rPr>
        <w:t>3</w:t>
      </w:r>
      <w:r>
        <w:rPr>
          <w:b w:val="0"/>
          <w:bCs w:val="0"/>
          <w:color w:val="auto"/>
          <w:sz w:val="28"/>
          <w:szCs w:val="28"/>
        </w:rPr>
        <w:t>.3项目平面布局</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_Toc2353 </w:instrText>
      </w:r>
      <w:r>
        <w:rPr>
          <w:b w:val="0"/>
          <w:bCs w:val="0"/>
          <w:color w:val="auto"/>
          <w:sz w:val="28"/>
          <w:szCs w:val="28"/>
        </w:rPr>
        <w:fldChar w:fldCharType="separate"/>
      </w:r>
      <w:r>
        <w:rPr>
          <w:b w:val="0"/>
          <w:bCs w:val="0"/>
          <w:color w:val="auto"/>
          <w:sz w:val="28"/>
          <w:szCs w:val="28"/>
        </w:rPr>
        <w:t>28</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_Toc18006 </w:instrText>
      </w:r>
      <w:r>
        <w:rPr>
          <w:b w:val="0"/>
          <w:bCs w:val="0"/>
          <w:color w:val="auto"/>
          <w:sz w:val="28"/>
          <w:szCs w:val="28"/>
        </w:rPr>
        <w:fldChar w:fldCharType="separate"/>
      </w:r>
      <w:r>
        <w:rPr>
          <w:rFonts w:hint="eastAsia"/>
          <w:b w:val="0"/>
          <w:bCs w:val="0"/>
          <w:color w:val="auto"/>
          <w:sz w:val="28"/>
          <w:szCs w:val="28"/>
          <w:lang w:val="en-US" w:eastAsia="zh-CN"/>
        </w:rPr>
        <w:t>3</w:t>
      </w:r>
      <w:r>
        <w:rPr>
          <w:b w:val="0"/>
          <w:bCs w:val="0"/>
          <w:color w:val="auto"/>
          <w:sz w:val="28"/>
          <w:szCs w:val="28"/>
        </w:rPr>
        <w:t>.4原辅材料及能源消耗</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_Toc18006 </w:instrText>
      </w:r>
      <w:r>
        <w:rPr>
          <w:b w:val="0"/>
          <w:bCs w:val="0"/>
          <w:color w:val="auto"/>
          <w:sz w:val="28"/>
          <w:szCs w:val="28"/>
        </w:rPr>
        <w:fldChar w:fldCharType="separate"/>
      </w:r>
      <w:r>
        <w:rPr>
          <w:b w:val="0"/>
          <w:bCs w:val="0"/>
          <w:color w:val="auto"/>
          <w:sz w:val="28"/>
          <w:szCs w:val="28"/>
        </w:rPr>
        <w:t>34</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_Toc32543 </w:instrText>
      </w:r>
      <w:r>
        <w:rPr>
          <w:b w:val="0"/>
          <w:bCs w:val="0"/>
          <w:color w:val="auto"/>
          <w:sz w:val="28"/>
          <w:szCs w:val="28"/>
        </w:rPr>
        <w:fldChar w:fldCharType="separate"/>
      </w:r>
      <w:r>
        <w:rPr>
          <w:rFonts w:hint="eastAsia"/>
          <w:b w:val="0"/>
          <w:bCs w:val="0"/>
          <w:color w:val="auto"/>
          <w:sz w:val="28"/>
          <w:szCs w:val="28"/>
          <w:lang w:val="en-US" w:eastAsia="zh-CN"/>
        </w:rPr>
        <w:t>3</w:t>
      </w:r>
      <w:r>
        <w:rPr>
          <w:b w:val="0"/>
          <w:bCs w:val="0"/>
          <w:color w:val="auto"/>
          <w:sz w:val="28"/>
          <w:szCs w:val="28"/>
        </w:rPr>
        <w:t>.</w:t>
      </w:r>
      <w:r>
        <w:rPr>
          <w:rFonts w:hint="eastAsia"/>
          <w:b w:val="0"/>
          <w:bCs w:val="0"/>
          <w:color w:val="auto"/>
          <w:sz w:val="28"/>
          <w:szCs w:val="28"/>
          <w:lang w:val="en-US" w:eastAsia="zh-CN"/>
        </w:rPr>
        <w:t>5</w:t>
      </w:r>
      <w:r>
        <w:rPr>
          <w:rFonts w:hint="eastAsia"/>
          <w:b w:val="0"/>
          <w:bCs w:val="0"/>
          <w:color w:val="auto"/>
          <w:sz w:val="28"/>
          <w:szCs w:val="28"/>
        </w:rPr>
        <w:t>产品方案</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_Toc32543 </w:instrText>
      </w:r>
      <w:r>
        <w:rPr>
          <w:b w:val="0"/>
          <w:bCs w:val="0"/>
          <w:color w:val="auto"/>
          <w:sz w:val="28"/>
          <w:szCs w:val="28"/>
        </w:rPr>
        <w:fldChar w:fldCharType="separate"/>
      </w:r>
      <w:r>
        <w:rPr>
          <w:b w:val="0"/>
          <w:bCs w:val="0"/>
          <w:color w:val="auto"/>
          <w:sz w:val="28"/>
          <w:szCs w:val="28"/>
        </w:rPr>
        <w:t>35</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_Toc19077 </w:instrText>
      </w:r>
      <w:r>
        <w:rPr>
          <w:b w:val="0"/>
          <w:bCs w:val="0"/>
          <w:color w:val="auto"/>
          <w:sz w:val="28"/>
          <w:szCs w:val="28"/>
        </w:rPr>
        <w:fldChar w:fldCharType="separate"/>
      </w:r>
      <w:r>
        <w:rPr>
          <w:rFonts w:hint="eastAsia"/>
          <w:b w:val="0"/>
          <w:bCs w:val="0"/>
          <w:color w:val="auto"/>
          <w:sz w:val="28"/>
          <w:szCs w:val="28"/>
          <w:highlight w:val="none"/>
          <w:lang w:val="en-US" w:eastAsia="zh-CN"/>
        </w:rPr>
        <w:t>3</w:t>
      </w:r>
      <w:r>
        <w:rPr>
          <w:b w:val="0"/>
          <w:bCs w:val="0"/>
          <w:color w:val="auto"/>
          <w:sz w:val="28"/>
          <w:szCs w:val="28"/>
          <w:highlight w:val="none"/>
        </w:rPr>
        <w:t>.</w:t>
      </w:r>
      <w:r>
        <w:rPr>
          <w:rFonts w:hint="eastAsia"/>
          <w:b w:val="0"/>
          <w:bCs w:val="0"/>
          <w:color w:val="auto"/>
          <w:sz w:val="28"/>
          <w:szCs w:val="28"/>
          <w:highlight w:val="none"/>
          <w:lang w:val="en-US" w:eastAsia="zh-CN"/>
        </w:rPr>
        <w:t>6</w:t>
      </w:r>
      <w:r>
        <w:rPr>
          <w:b w:val="0"/>
          <w:bCs w:val="0"/>
          <w:color w:val="auto"/>
          <w:sz w:val="28"/>
          <w:szCs w:val="28"/>
          <w:highlight w:val="none"/>
        </w:rPr>
        <w:t>主要生产设备</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_Toc19077 </w:instrText>
      </w:r>
      <w:r>
        <w:rPr>
          <w:b w:val="0"/>
          <w:bCs w:val="0"/>
          <w:color w:val="auto"/>
          <w:sz w:val="28"/>
          <w:szCs w:val="28"/>
        </w:rPr>
        <w:fldChar w:fldCharType="separate"/>
      </w:r>
      <w:r>
        <w:rPr>
          <w:b w:val="0"/>
          <w:bCs w:val="0"/>
          <w:color w:val="auto"/>
          <w:sz w:val="28"/>
          <w:szCs w:val="28"/>
        </w:rPr>
        <w:t>36</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_Toc4436 </w:instrText>
      </w:r>
      <w:r>
        <w:rPr>
          <w:b w:val="0"/>
          <w:bCs w:val="0"/>
          <w:color w:val="auto"/>
          <w:sz w:val="28"/>
          <w:szCs w:val="28"/>
        </w:rPr>
        <w:fldChar w:fldCharType="separate"/>
      </w:r>
      <w:r>
        <w:rPr>
          <w:rFonts w:hint="eastAsia"/>
          <w:b w:val="0"/>
          <w:bCs w:val="0"/>
          <w:color w:val="auto"/>
          <w:sz w:val="28"/>
          <w:szCs w:val="28"/>
          <w:highlight w:val="none"/>
          <w:lang w:val="en-US" w:eastAsia="zh-CN"/>
        </w:rPr>
        <w:t>3</w:t>
      </w:r>
      <w:r>
        <w:rPr>
          <w:b w:val="0"/>
          <w:bCs w:val="0"/>
          <w:color w:val="auto"/>
          <w:sz w:val="28"/>
          <w:szCs w:val="28"/>
          <w:highlight w:val="none"/>
        </w:rPr>
        <w:t>.</w:t>
      </w:r>
      <w:r>
        <w:rPr>
          <w:rFonts w:hint="eastAsia"/>
          <w:b w:val="0"/>
          <w:bCs w:val="0"/>
          <w:color w:val="auto"/>
          <w:sz w:val="28"/>
          <w:szCs w:val="28"/>
          <w:highlight w:val="none"/>
          <w:lang w:val="en-US" w:eastAsia="zh-CN"/>
        </w:rPr>
        <w:t>7</w:t>
      </w:r>
      <w:r>
        <w:rPr>
          <w:b w:val="0"/>
          <w:bCs w:val="0"/>
          <w:color w:val="auto"/>
          <w:sz w:val="28"/>
          <w:szCs w:val="28"/>
          <w:highlight w:val="none"/>
        </w:rPr>
        <w:t>劳动定员及工作制度</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_Toc4436 </w:instrText>
      </w:r>
      <w:r>
        <w:rPr>
          <w:b w:val="0"/>
          <w:bCs w:val="0"/>
          <w:color w:val="auto"/>
          <w:sz w:val="28"/>
          <w:szCs w:val="28"/>
        </w:rPr>
        <w:fldChar w:fldCharType="separate"/>
      </w:r>
      <w:r>
        <w:rPr>
          <w:b w:val="0"/>
          <w:bCs w:val="0"/>
          <w:color w:val="auto"/>
          <w:sz w:val="28"/>
          <w:szCs w:val="28"/>
        </w:rPr>
        <w:t>38</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_Toc1551 </w:instrText>
      </w:r>
      <w:r>
        <w:rPr>
          <w:b w:val="0"/>
          <w:bCs w:val="0"/>
          <w:color w:val="auto"/>
          <w:sz w:val="28"/>
          <w:szCs w:val="28"/>
        </w:rPr>
        <w:fldChar w:fldCharType="separate"/>
      </w:r>
      <w:r>
        <w:rPr>
          <w:rFonts w:hint="eastAsia"/>
          <w:b w:val="0"/>
          <w:bCs w:val="0"/>
          <w:color w:val="auto"/>
          <w:sz w:val="28"/>
          <w:szCs w:val="28"/>
          <w:highlight w:val="none"/>
          <w:lang w:val="en-US" w:eastAsia="zh-CN"/>
        </w:rPr>
        <w:t>3</w:t>
      </w:r>
      <w:r>
        <w:rPr>
          <w:b w:val="0"/>
          <w:bCs w:val="0"/>
          <w:color w:val="auto"/>
          <w:sz w:val="28"/>
          <w:szCs w:val="28"/>
          <w:highlight w:val="none"/>
        </w:rPr>
        <w:t>.</w:t>
      </w:r>
      <w:r>
        <w:rPr>
          <w:rFonts w:hint="eastAsia"/>
          <w:b w:val="0"/>
          <w:bCs w:val="0"/>
          <w:color w:val="auto"/>
          <w:sz w:val="28"/>
          <w:szCs w:val="28"/>
          <w:highlight w:val="none"/>
          <w:lang w:val="en-US" w:eastAsia="zh-CN"/>
        </w:rPr>
        <w:t>8</w:t>
      </w:r>
      <w:r>
        <w:rPr>
          <w:b w:val="0"/>
          <w:bCs w:val="0"/>
          <w:color w:val="auto"/>
          <w:sz w:val="28"/>
          <w:szCs w:val="28"/>
          <w:highlight w:val="none"/>
        </w:rPr>
        <w:t>主要公用设施</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_Toc1551 </w:instrText>
      </w:r>
      <w:r>
        <w:rPr>
          <w:b w:val="0"/>
          <w:bCs w:val="0"/>
          <w:color w:val="auto"/>
          <w:sz w:val="28"/>
          <w:szCs w:val="28"/>
        </w:rPr>
        <w:fldChar w:fldCharType="separate"/>
      </w:r>
      <w:r>
        <w:rPr>
          <w:b w:val="0"/>
          <w:bCs w:val="0"/>
          <w:color w:val="auto"/>
          <w:sz w:val="28"/>
          <w:szCs w:val="28"/>
        </w:rPr>
        <w:t>38</w:t>
      </w:r>
      <w:r>
        <w:rPr>
          <w:b w:val="0"/>
          <w:bCs w:val="0"/>
          <w:color w:val="auto"/>
          <w:sz w:val="28"/>
          <w:szCs w:val="28"/>
        </w:rPr>
        <w:fldChar w:fldCharType="end"/>
      </w:r>
      <w:r>
        <w:rPr>
          <w:b w:val="0"/>
          <w:bCs w:val="0"/>
          <w:color w:val="auto"/>
          <w:sz w:val="28"/>
          <w:szCs w:val="28"/>
        </w:rPr>
        <w:fldChar w:fldCharType="end"/>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_Toc16348 </w:instrText>
      </w:r>
      <w:r>
        <w:rPr>
          <w:b w:val="0"/>
          <w:bCs w:val="0"/>
          <w:color w:val="auto"/>
          <w:sz w:val="28"/>
          <w:szCs w:val="28"/>
        </w:rPr>
        <w:fldChar w:fldCharType="separate"/>
      </w:r>
      <w:r>
        <w:rPr>
          <w:rFonts w:hint="eastAsia" w:ascii="Times New Roman" w:hAnsi="Times New Roman"/>
          <w:b w:val="0"/>
          <w:bCs w:val="0"/>
          <w:color w:val="auto"/>
          <w:sz w:val="28"/>
          <w:szCs w:val="28"/>
          <w:highlight w:val="none"/>
        </w:rPr>
        <w:t>4</w:t>
      </w:r>
      <w:r>
        <w:rPr>
          <w:rFonts w:ascii="Times New Roman" w:hAnsi="Times New Roman"/>
          <w:b w:val="0"/>
          <w:bCs w:val="0"/>
          <w:color w:val="auto"/>
          <w:sz w:val="28"/>
          <w:szCs w:val="28"/>
          <w:highlight w:val="none"/>
        </w:rPr>
        <w:t xml:space="preserve"> 工程分析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_Toc16348 </w:instrText>
      </w:r>
      <w:r>
        <w:rPr>
          <w:b w:val="0"/>
          <w:bCs w:val="0"/>
          <w:color w:val="auto"/>
          <w:sz w:val="28"/>
          <w:szCs w:val="28"/>
        </w:rPr>
        <w:fldChar w:fldCharType="separate"/>
      </w:r>
      <w:r>
        <w:rPr>
          <w:b w:val="0"/>
          <w:bCs w:val="0"/>
          <w:color w:val="auto"/>
          <w:sz w:val="28"/>
          <w:szCs w:val="28"/>
        </w:rPr>
        <w:t>40</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_Toc12330 </w:instrText>
      </w:r>
      <w:r>
        <w:rPr>
          <w:b w:val="0"/>
          <w:bCs w:val="0"/>
          <w:color w:val="auto"/>
          <w:sz w:val="28"/>
          <w:szCs w:val="28"/>
        </w:rPr>
        <w:fldChar w:fldCharType="separate"/>
      </w:r>
      <w:r>
        <w:rPr>
          <w:rFonts w:hint="eastAsia"/>
          <w:b w:val="0"/>
          <w:bCs w:val="0"/>
          <w:color w:val="auto"/>
          <w:sz w:val="28"/>
          <w:szCs w:val="28"/>
          <w:highlight w:val="none"/>
        </w:rPr>
        <w:t>4.1</w:t>
      </w:r>
      <w:r>
        <w:rPr>
          <w:b w:val="0"/>
          <w:bCs w:val="0"/>
          <w:color w:val="auto"/>
          <w:sz w:val="28"/>
          <w:szCs w:val="28"/>
          <w:highlight w:val="none"/>
        </w:rPr>
        <w:t xml:space="preserve"> </w:t>
      </w:r>
      <w:r>
        <w:rPr>
          <w:rFonts w:hint="eastAsia"/>
          <w:b w:val="0"/>
          <w:bCs w:val="0"/>
          <w:color w:val="auto"/>
          <w:sz w:val="28"/>
          <w:szCs w:val="28"/>
          <w:highlight w:val="none"/>
          <w:lang w:eastAsia="zh-CN"/>
        </w:rPr>
        <w:t>施工期</w:t>
      </w:r>
      <w:r>
        <w:rPr>
          <w:rFonts w:hint="eastAsia"/>
          <w:b w:val="0"/>
          <w:bCs w:val="0"/>
          <w:color w:val="auto"/>
          <w:sz w:val="28"/>
          <w:szCs w:val="28"/>
          <w:highlight w:val="none"/>
        </w:rPr>
        <w:t>工艺</w:t>
      </w:r>
      <w:r>
        <w:rPr>
          <w:rFonts w:hint="eastAsia"/>
          <w:b w:val="0"/>
          <w:bCs w:val="0"/>
          <w:color w:val="auto"/>
          <w:sz w:val="28"/>
          <w:szCs w:val="28"/>
          <w:highlight w:val="none"/>
          <w:lang w:eastAsia="zh-CN"/>
        </w:rPr>
        <w:t>流程</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_Toc12330 </w:instrText>
      </w:r>
      <w:r>
        <w:rPr>
          <w:b w:val="0"/>
          <w:bCs w:val="0"/>
          <w:color w:val="auto"/>
          <w:sz w:val="28"/>
          <w:szCs w:val="28"/>
        </w:rPr>
        <w:fldChar w:fldCharType="separate"/>
      </w:r>
      <w:r>
        <w:rPr>
          <w:b w:val="0"/>
          <w:bCs w:val="0"/>
          <w:color w:val="auto"/>
          <w:sz w:val="28"/>
          <w:szCs w:val="28"/>
        </w:rPr>
        <w:t>40</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_Toc5387 </w:instrText>
      </w:r>
      <w:r>
        <w:rPr>
          <w:b w:val="0"/>
          <w:bCs w:val="0"/>
          <w:color w:val="auto"/>
          <w:sz w:val="28"/>
          <w:szCs w:val="28"/>
        </w:rPr>
        <w:fldChar w:fldCharType="separate"/>
      </w:r>
      <w:r>
        <w:rPr>
          <w:rFonts w:hint="eastAsia"/>
          <w:b w:val="0"/>
          <w:bCs w:val="0"/>
          <w:color w:val="auto"/>
          <w:sz w:val="28"/>
          <w:szCs w:val="28"/>
          <w:highlight w:val="none"/>
        </w:rPr>
        <w:t>4.</w:t>
      </w:r>
      <w:r>
        <w:rPr>
          <w:rFonts w:hint="eastAsia"/>
          <w:b w:val="0"/>
          <w:bCs w:val="0"/>
          <w:color w:val="auto"/>
          <w:sz w:val="28"/>
          <w:szCs w:val="28"/>
          <w:highlight w:val="none"/>
          <w:lang w:val="en-US" w:eastAsia="zh-CN"/>
        </w:rPr>
        <w:t>2</w:t>
      </w:r>
      <w:r>
        <w:rPr>
          <w:b w:val="0"/>
          <w:bCs w:val="0"/>
          <w:color w:val="auto"/>
          <w:sz w:val="28"/>
          <w:szCs w:val="28"/>
          <w:highlight w:val="none"/>
        </w:rPr>
        <w:t xml:space="preserve"> </w:t>
      </w:r>
      <w:r>
        <w:rPr>
          <w:rFonts w:hint="eastAsia"/>
          <w:b w:val="0"/>
          <w:bCs w:val="0"/>
          <w:color w:val="auto"/>
          <w:sz w:val="28"/>
          <w:szCs w:val="28"/>
          <w:highlight w:val="none"/>
          <w:lang w:eastAsia="zh-CN"/>
        </w:rPr>
        <w:t>营运期</w:t>
      </w:r>
      <w:r>
        <w:rPr>
          <w:rFonts w:hint="eastAsia"/>
          <w:b w:val="0"/>
          <w:bCs w:val="0"/>
          <w:color w:val="auto"/>
          <w:sz w:val="28"/>
          <w:szCs w:val="28"/>
          <w:highlight w:val="none"/>
        </w:rPr>
        <w:t>工艺</w:t>
      </w:r>
      <w:r>
        <w:rPr>
          <w:rFonts w:hint="eastAsia"/>
          <w:b w:val="0"/>
          <w:bCs w:val="0"/>
          <w:color w:val="auto"/>
          <w:sz w:val="28"/>
          <w:szCs w:val="28"/>
          <w:highlight w:val="none"/>
          <w:lang w:eastAsia="zh-CN"/>
        </w:rPr>
        <w:t>流程</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_Toc5387 </w:instrText>
      </w:r>
      <w:r>
        <w:rPr>
          <w:b w:val="0"/>
          <w:bCs w:val="0"/>
          <w:color w:val="auto"/>
          <w:sz w:val="28"/>
          <w:szCs w:val="28"/>
        </w:rPr>
        <w:fldChar w:fldCharType="separate"/>
      </w:r>
      <w:r>
        <w:rPr>
          <w:b w:val="0"/>
          <w:bCs w:val="0"/>
          <w:color w:val="auto"/>
          <w:sz w:val="28"/>
          <w:szCs w:val="28"/>
        </w:rPr>
        <w:t>41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_Toc22583 </w:instrText>
      </w:r>
      <w:r>
        <w:rPr>
          <w:b w:val="0"/>
          <w:bCs w:val="0"/>
          <w:color w:val="auto"/>
          <w:sz w:val="28"/>
          <w:szCs w:val="28"/>
        </w:rPr>
        <w:fldChar w:fldCharType="separate"/>
      </w:r>
      <w:r>
        <w:rPr>
          <w:rFonts w:hint="eastAsia"/>
          <w:b w:val="0"/>
          <w:bCs w:val="0"/>
          <w:color w:val="auto"/>
          <w:sz w:val="28"/>
          <w:szCs w:val="28"/>
          <w:highlight w:val="none"/>
        </w:rPr>
        <w:t>4.</w:t>
      </w:r>
      <w:r>
        <w:rPr>
          <w:rFonts w:hint="eastAsia"/>
          <w:b w:val="0"/>
          <w:bCs w:val="0"/>
          <w:color w:val="auto"/>
          <w:sz w:val="28"/>
          <w:szCs w:val="28"/>
          <w:highlight w:val="none"/>
          <w:lang w:val="en-US" w:eastAsia="zh-CN"/>
        </w:rPr>
        <w:t>3</w:t>
      </w:r>
      <w:r>
        <w:rPr>
          <w:b w:val="0"/>
          <w:bCs w:val="0"/>
          <w:color w:val="auto"/>
          <w:sz w:val="28"/>
          <w:szCs w:val="28"/>
          <w:highlight w:val="none"/>
        </w:rPr>
        <w:t xml:space="preserve"> 大气污染源分析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_Toc22583 </w:instrText>
      </w:r>
      <w:r>
        <w:rPr>
          <w:b w:val="0"/>
          <w:bCs w:val="0"/>
          <w:color w:val="auto"/>
          <w:sz w:val="28"/>
          <w:szCs w:val="28"/>
        </w:rPr>
        <w:fldChar w:fldCharType="separate"/>
      </w:r>
      <w:r>
        <w:rPr>
          <w:b w:val="0"/>
          <w:bCs w:val="0"/>
          <w:color w:val="auto"/>
          <w:sz w:val="28"/>
          <w:szCs w:val="28"/>
        </w:rPr>
        <w:t>46</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_Toc16311 </w:instrText>
      </w:r>
      <w:r>
        <w:rPr>
          <w:b w:val="0"/>
          <w:bCs w:val="0"/>
          <w:color w:val="auto"/>
          <w:sz w:val="28"/>
          <w:szCs w:val="28"/>
        </w:rPr>
        <w:fldChar w:fldCharType="separate"/>
      </w:r>
      <w:r>
        <w:rPr>
          <w:rFonts w:hint="eastAsia"/>
          <w:b w:val="0"/>
          <w:bCs w:val="0"/>
          <w:color w:val="auto"/>
          <w:sz w:val="28"/>
          <w:szCs w:val="28"/>
          <w:highlight w:val="none"/>
        </w:rPr>
        <w:t>4.</w:t>
      </w:r>
      <w:r>
        <w:rPr>
          <w:rFonts w:hint="eastAsia"/>
          <w:b w:val="0"/>
          <w:bCs w:val="0"/>
          <w:color w:val="auto"/>
          <w:sz w:val="28"/>
          <w:szCs w:val="28"/>
          <w:highlight w:val="none"/>
          <w:lang w:val="en-US" w:eastAsia="zh-CN"/>
        </w:rPr>
        <w:t>4</w:t>
      </w:r>
      <w:r>
        <w:rPr>
          <w:b w:val="0"/>
          <w:bCs w:val="0"/>
          <w:color w:val="auto"/>
          <w:sz w:val="28"/>
          <w:szCs w:val="28"/>
          <w:highlight w:val="none"/>
        </w:rPr>
        <w:t>水污染源分析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_Toc16311 </w:instrText>
      </w:r>
      <w:r>
        <w:rPr>
          <w:b w:val="0"/>
          <w:bCs w:val="0"/>
          <w:color w:val="auto"/>
          <w:sz w:val="28"/>
          <w:szCs w:val="28"/>
        </w:rPr>
        <w:fldChar w:fldCharType="separate"/>
      </w:r>
      <w:r>
        <w:rPr>
          <w:b w:val="0"/>
          <w:bCs w:val="0"/>
          <w:color w:val="auto"/>
          <w:sz w:val="28"/>
          <w:szCs w:val="28"/>
        </w:rPr>
        <w:t>49</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_Toc8924 </w:instrText>
      </w:r>
      <w:r>
        <w:rPr>
          <w:b w:val="0"/>
          <w:bCs w:val="0"/>
          <w:color w:val="auto"/>
          <w:sz w:val="28"/>
          <w:szCs w:val="28"/>
        </w:rPr>
        <w:fldChar w:fldCharType="separate"/>
      </w:r>
      <w:r>
        <w:rPr>
          <w:rFonts w:hint="eastAsia"/>
          <w:b w:val="0"/>
          <w:bCs w:val="0"/>
          <w:color w:val="auto"/>
          <w:sz w:val="28"/>
          <w:szCs w:val="28"/>
          <w:highlight w:val="none"/>
        </w:rPr>
        <w:t>4.</w:t>
      </w:r>
      <w:r>
        <w:rPr>
          <w:rFonts w:hint="eastAsia"/>
          <w:b w:val="0"/>
          <w:bCs w:val="0"/>
          <w:color w:val="auto"/>
          <w:sz w:val="28"/>
          <w:szCs w:val="28"/>
          <w:highlight w:val="none"/>
          <w:lang w:val="en-US" w:eastAsia="zh-CN"/>
        </w:rPr>
        <w:t>5</w:t>
      </w:r>
      <w:r>
        <w:rPr>
          <w:b w:val="0"/>
          <w:bCs w:val="0"/>
          <w:color w:val="auto"/>
          <w:sz w:val="28"/>
          <w:szCs w:val="28"/>
          <w:highlight w:val="none"/>
        </w:rPr>
        <w:t xml:space="preserve"> 噪声源分析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_Toc8924 </w:instrText>
      </w:r>
      <w:r>
        <w:rPr>
          <w:b w:val="0"/>
          <w:bCs w:val="0"/>
          <w:color w:val="auto"/>
          <w:sz w:val="28"/>
          <w:szCs w:val="28"/>
        </w:rPr>
        <w:fldChar w:fldCharType="separate"/>
      </w:r>
      <w:r>
        <w:rPr>
          <w:b w:val="0"/>
          <w:bCs w:val="0"/>
          <w:color w:val="auto"/>
          <w:sz w:val="28"/>
          <w:szCs w:val="28"/>
        </w:rPr>
        <w:t>55</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_Toc26221 </w:instrText>
      </w:r>
      <w:r>
        <w:rPr>
          <w:b w:val="0"/>
          <w:bCs w:val="0"/>
          <w:color w:val="auto"/>
          <w:sz w:val="28"/>
          <w:szCs w:val="28"/>
        </w:rPr>
        <w:fldChar w:fldCharType="separate"/>
      </w:r>
      <w:r>
        <w:rPr>
          <w:rFonts w:hint="eastAsia"/>
          <w:b w:val="0"/>
          <w:bCs w:val="0"/>
          <w:color w:val="auto"/>
          <w:sz w:val="28"/>
          <w:szCs w:val="28"/>
          <w:highlight w:val="none"/>
        </w:rPr>
        <w:t>4.</w:t>
      </w:r>
      <w:r>
        <w:rPr>
          <w:rFonts w:hint="eastAsia"/>
          <w:b w:val="0"/>
          <w:bCs w:val="0"/>
          <w:color w:val="auto"/>
          <w:sz w:val="28"/>
          <w:szCs w:val="28"/>
          <w:highlight w:val="none"/>
          <w:lang w:val="en-US" w:eastAsia="zh-CN"/>
        </w:rPr>
        <w:t>6</w:t>
      </w:r>
      <w:r>
        <w:rPr>
          <w:b w:val="0"/>
          <w:bCs w:val="0"/>
          <w:color w:val="auto"/>
          <w:sz w:val="28"/>
          <w:szCs w:val="28"/>
          <w:highlight w:val="none"/>
        </w:rPr>
        <w:t xml:space="preserve"> 固体废物分析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_Toc26221 </w:instrText>
      </w:r>
      <w:r>
        <w:rPr>
          <w:b w:val="0"/>
          <w:bCs w:val="0"/>
          <w:color w:val="auto"/>
          <w:sz w:val="28"/>
          <w:szCs w:val="28"/>
        </w:rPr>
        <w:fldChar w:fldCharType="separate"/>
      </w:r>
      <w:r>
        <w:rPr>
          <w:b w:val="0"/>
          <w:bCs w:val="0"/>
          <w:color w:val="auto"/>
          <w:sz w:val="28"/>
          <w:szCs w:val="28"/>
        </w:rPr>
        <w:t>56</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_Toc26350 </w:instrText>
      </w:r>
      <w:r>
        <w:rPr>
          <w:b w:val="0"/>
          <w:bCs w:val="0"/>
          <w:color w:val="auto"/>
          <w:sz w:val="28"/>
          <w:szCs w:val="28"/>
        </w:rPr>
        <w:fldChar w:fldCharType="separate"/>
      </w:r>
      <w:r>
        <w:rPr>
          <w:rFonts w:hint="eastAsia"/>
          <w:b w:val="0"/>
          <w:bCs w:val="0"/>
          <w:color w:val="auto"/>
          <w:sz w:val="28"/>
          <w:szCs w:val="28"/>
          <w:highlight w:val="none"/>
        </w:rPr>
        <w:t>4.</w:t>
      </w:r>
      <w:r>
        <w:rPr>
          <w:rFonts w:hint="eastAsia"/>
          <w:b w:val="0"/>
          <w:bCs w:val="0"/>
          <w:color w:val="auto"/>
          <w:sz w:val="28"/>
          <w:szCs w:val="28"/>
          <w:highlight w:val="none"/>
          <w:lang w:val="en-US" w:eastAsia="zh-CN"/>
        </w:rPr>
        <w:t>7</w:t>
      </w:r>
      <w:r>
        <w:rPr>
          <w:rFonts w:hint="eastAsia"/>
          <w:b w:val="0"/>
          <w:bCs w:val="0"/>
          <w:color w:val="auto"/>
          <w:sz w:val="28"/>
          <w:szCs w:val="28"/>
          <w:highlight w:val="none"/>
        </w:rPr>
        <w:t xml:space="preserve"> 污染物排放汇总</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_Toc26350 </w:instrText>
      </w:r>
      <w:r>
        <w:rPr>
          <w:b w:val="0"/>
          <w:bCs w:val="0"/>
          <w:color w:val="auto"/>
          <w:sz w:val="28"/>
          <w:szCs w:val="28"/>
        </w:rPr>
        <w:fldChar w:fldCharType="separate"/>
      </w:r>
      <w:r>
        <w:rPr>
          <w:b w:val="0"/>
          <w:bCs w:val="0"/>
          <w:color w:val="auto"/>
          <w:sz w:val="28"/>
          <w:szCs w:val="28"/>
        </w:rPr>
        <w:t>58</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_Toc3390 </w:instrText>
      </w:r>
      <w:r>
        <w:rPr>
          <w:b w:val="0"/>
          <w:bCs w:val="0"/>
          <w:color w:val="auto"/>
          <w:sz w:val="28"/>
          <w:szCs w:val="28"/>
        </w:rPr>
        <w:fldChar w:fldCharType="separate"/>
      </w:r>
      <w:r>
        <w:rPr>
          <w:rFonts w:hint="eastAsia"/>
          <w:b w:val="0"/>
          <w:bCs w:val="0"/>
          <w:color w:val="auto"/>
          <w:sz w:val="28"/>
          <w:szCs w:val="28"/>
          <w:highlight w:val="none"/>
        </w:rPr>
        <w:t>4.</w:t>
      </w:r>
      <w:r>
        <w:rPr>
          <w:rFonts w:hint="eastAsia"/>
          <w:b w:val="0"/>
          <w:bCs w:val="0"/>
          <w:color w:val="auto"/>
          <w:sz w:val="28"/>
          <w:szCs w:val="28"/>
          <w:highlight w:val="none"/>
          <w:lang w:val="en-US" w:eastAsia="zh-CN"/>
        </w:rPr>
        <w:t>8</w:t>
      </w:r>
      <w:r>
        <w:rPr>
          <w:b w:val="0"/>
          <w:bCs w:val="0"/>
          <w:color w:val="auto"/>
          <w:sz w:val="28"/>
          <w:szCs w:val="28"/>
          <w:highlight w:val="none"/>
        </w:rPr>
        <w:t xml:space="preserve"> 总量控制因子确定</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_Toc3390 </w:instrText>
      </w:r>
      <w:r>
        <w:rPr>
          <w:b w:val="0"/>
          <w:bCs w:val="0"/>
          <w:color w:val="auto"/>
          <w:sz w:val="28"/>
          <w:szCs w:val="28"/>
        </w:rPr>
        <w:fldChar w:fldCharType="separate"/>
      </w:r>
      <w:r>
        <w:rPr>
          <w:b w:val="0"/>
          <w:bCs w:val="0"/>
          <w:color w:val="auto"/>
          <w:sz w:val="28"/>
          <w:szCs w:val="28"/>
        </w:rPr>
        <w:t>59</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_Toc18047 </w:instrText>
      </w:r>
      <w:r>
        <w:rPr>
          <w:b w:val="0"/>
          <w:bCs w:val="0"/>
          <w:color w:val="auto"/>
          <w:sz w:val="28"/>
          <w:szCs w:val="28"/>
        </w:rPr>
        <w:fldChar w:fldCharType="separate"/>
      </w:r>
      <w:r>
        <w:rPr>
          <w:rFonts w:hint="eastAsia"/>
          <w:b w:val="0"/>
          <w:bCs w:val="0"/>
          <w:color w:val="auto"/>
          <w:sz w:val="28"/>
          <w:szCs w:val="28"/>
          <w:highlight w:val="none"/>
        </w:rPr>
        <w:t>4.</w:t>
      </w:r>
      <w:r>
        <w:rPr>
          <w:rFonts w:hint="eastAsia"/>
          <w:b w:val="0"/>
          <w:bCs w:val="0"/>
          <w:color w:val="auto"/>
          <w:sz w:val="28"/>
          <w:szCs w:val="28"/>
          <w:highlight w:val="none"/>
          <w:lang w:val="en-US" w:eastAsia="zh-CN"/>
        </w:rPr>
        <w:t>9</w:t>
      </w:r>
      <w:r>
        <w:rPr>
          <w:b w:val="0"/>
          <w:bCs w:val="0"/>
          <w:color w:val="auto"/>
          <w:sz w:val="28"/>
          <w:szCs w:val="28"/>
          <w:highlight w:val="none"/>
        </w:rPr>
        <w:t xml:space="preserve"> 总量控制建议</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_Toc18047 </w:instrText>
      </w:r>
      <w:r>
        <w:rPr>
          <w:b w:val="0"/>
          <w:bCs w:val="0"/>
          <w:color w:val="auto"/>
          <w:sz w:val="28"/>
          <w:szCs w:val="28"/>
        </w:rPr>
        <w:fldChar w:fldCharType="separate"/>
      </w:r>
      <w:r>
        <w:rPr>
          <w:b w:val="0"/>
          <w:bCs w:val="0"/>
          <w:color w:val="auto"/>
          <w:sz w:val="28"/>
          <w:szCs w:val="28"/>
        </w:rPr>
        <w:t>59</w:t>
      </w:r>
      <w:r>
        <w:rPr>
          <w:b w:val="0"/>
          <w:bCs w:val="0"/>
          <w:color w:val="auto"/>
          <w:sz w:val="28"/>
          <w:szCs w:val="28"/>
        </w:rPr>
        <w:fldChar w:fldCharType="end"/>
      </w:r>
      <w:r>
        <w:rPr>
          <w:b w:val="0"/>
          <w:bCs w:val="0"/>
          <w:color w:val="auto"/>
          <w:sz w:val="28"/>
          <w:szCs w:val="28"/>
        </w:rPr>
        <w:fldChar w:fldCharType="end"/>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_Toc27420 </w:instrText>
      </w:r>
      <w:r>
        <w:rPr>
          <w:b w:val="0"/>
          <w:bCs w:val="0"/>
          <w:color w:val="auto"/>
          <w:sz w:val="28"/>
          <w:szCs w:val="28"/>
        </w:rPr>
        <w:fldChar w:fldCharType="separate"/>
      </w:r>
      <w:r>
        <w:rPr>
          <w:rFonts w:hint="eastAsia" w:ascii="Times New Roman" w:hAnsi="Times New Roman"/>
          <w:b w:val="0"/>
          <w:bCs w:val="0"/>
          <w:color w:val="auto"/>
          <w:sz w:val="28"/>
          <w:szCs w:val="28"/>
        </w:rPr>
        <w:t>5</w:t>
      </w:r>
      <w:r>
        <w:rPr>
          <w:rFonts w:ascii="Times New Roman" w:hAnsi="Times New Roman"/>
          <w:b w:val="0"/>
          <w:bCs w:val="0"/>
          <w:color w:val="auto"/>
          <w:sz w:val="28"/>
          <w:szCs w:val="28"/>
        </w:rPr>
        <w:t>环境现状调查与评价</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_Toc27420 </w:instrText>
      </w:r>
      <w:r>
        <w:rPr>
          <w:b w:val="0"/>
          <w:bCs w:val="0"/>
          <w:color w:val="auto"/>
          <w:sz w:val="28"/>
          <w:szCs w:val="28"/>
        </w:rPr>
        <w:fldChar w:fldCharType="separate"/>
      </w:r>
      <w:r>
        <w:rPr>
          <w:b w:val="0"/>
          <w:bCs w:val="0"/>
          <w:color w:val="auto"/>
          <w:sz w:val="28"/>
          <w:szCs w:val="28"/>
        </w:rPr>
        <w:t>60</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_Toc19802 </w:instrText>
      </w:r>
      <w:r>
        <w:rPr>
          <w:b w:val="0"/>
          <w:bCs w:val="0"/>
          <w:color w:val="auto"/>
          <w:sz w:val="28"/>
          <w:szCs w:val="28"/>
        </w:rPr>
        <w:fldChar w:fldCharType="separate"/>
      </w:r>
      <w:r>
        <w:rPr>
          <w:rFonts w:hint="eastAsia" w:hAnsi="Times New Roman" w:cs="Times New Roman"/>
          <w:b w:val="0"/>
          <w:bCs w:val="0"/>
          <w:color w:val="auto"/>
          <w:sz w:val="28"/>
          <w:szCs w:val="28"/>
        </w:rPr>
        <w:t>5</w:t>
      </w:r>
      <w:r>
        <w:rPr>
          <w:rFonts w:hAnsi="Times New Roman" w:cs="Times New Roman"/>
          <w:b w:val="0"/>
          <w:bCs w:val="0"/>
          <w:color w:val="auto"/>
          <w:sz w:val="28"/>
          <w:szCs w:val="28"/>
        </w:rPr>
        <w:t>.1自然环境现状调查与评价</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_Toc19802 </w:instrText>
      </w:r>
      <w:r>
        <w:rPr>
          <w:b w:val="0"/>
          <w:bCs w:val="0"/>
          <w:color w:val="auto"/>
          <w:sz w:val="28"/>
          <w:szCs w:val="28"/>
        </w:rPr>
        <w:fldChar w:fldCharType="separate"/>
      </w:r>
      <w:r>
        <w:rPr>
          <w:b w:val="0"/>
          <w:bCs w:val="0"/>
          <w:color w:val="auto"/>
          <w:sz w:val="28"/>
          <w:szCs w:val="28"/>
        </w:rPr>
        <w:t>60</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_Toc13011 </w:instrText>
      </w:r>
      <w:r>
        <w:rPr>
          <w:b w:val="0"/>
          <w:bCs w:val="0"/>
          <w:color w:val="auto"/>
          <w:sz w:val="28"/>
          <w:szCs w:val="28"/>
        </w:rPr>
        <w:fldChar w:fldCharType="separate"/>
      </w:r>
      <w:r>
        <w:rPr>
          <w:rFonts w:hint="eastAsia"/>
          <w:b w:val="0"/>
          <w:bCs w:val="0"/>
          <w:color w:val="auto"/>
          <w:sz w:val="28"/>
          <w:szCs w:val="28"/>
        </w:rPr>
        <w:t>5</w:t>
      </w:r>
      <w:r>
        <w:rPr>
          <w:b w:val="0"/>
          <w:bCs w:val="0"/>
          <w:color w:val="auto"/>
          <w:sz w:val="28"/>
          <w:szCs w:val="28"/>
        </w:rPr>
        <w:t>.2 社会环境概况</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_Toc13011 </w:instrText>
      </w:r>
      <w:r>
        <w:rPr>
          <w:b w:val="0"/>
          <w:bCs w:val="0"/>
          <w:color w:val="auto"/>
          <w:sz w:val="28"/>
          <w:szCs w:val="28"/>
        </w:rPr>
        <w:fldChar w:fldCharType="separate"/>
      </w:r>
      <w:r>
        <w:rPr>
          <w:b w:val="0"/>
          <w:bCs w:val="0"/>
          <w:color w:val="auto"/>
          <w:sz w:val="28"/>
          <w:szCs w:val="28"/>
        </w:rPr>
        <w:t>61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_Toc10365 </w:instrText>
      </w:r>
      <w:r>
        <w:rPr>
          <w:b w:val="0"/>
          <w:bCs w:val="0"/>
          <w:color w:val="auto"/>
          <w:sz w:val="28"/>
          <w:szCs w:val="28"/>
        </w:rPr>
        <w:fldChar w:fldCharType="separate"/>
      </w:r>
      <w:r>
        <w:rPr>
          <w:rFonts w:hint="eastAsia"/>
          <w:b w:val="0"/>
          <w:bCs w:val="0"/>
          <w:color w:val="auto"/>
          <w:sz w:val="28"/>
          <w:szCs w:val="28"/>
        </w:rPr>
        <w:t>5</w:t>
      </w:r>
      <w:r>
        <w:rPr>
          <w:b w:val="0"/>
          <w:bCs w:val="0"/>
          <w:color w:val="auto"/>
          <w:sz w:val="28"/>
          <w:szCs w:val="28"/>
        </w:rPr>
        <w:t>.</w:t>
      </w:r>
      <w:r>
        <w:rPr>
          <w:rFonts w:hint="eastAsia"/>
          <w:b w:val="0"/>
          <w:bCs w:val="0"/>
          <w:color w:val="auto"/>
          <w:sz w:val="28"/>
          <w:szCs w:val="28"/>
        </w:rPr>
        <w:t>3</w:t>
      </w:r>
      <w:r>
        <w:rPr>
          <w:b w:val="0"/>
          <w:bCs w:val="0"/>
          <w:color w:val="auto"/>
          <w:sz w:val="28"/>
          <w:szCs w:val="28"/>
        </w:rPr>
        <w:t xml:space="preserve"> 环境质量现状评价</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_Toc10365 </w:instrText>
      </w:r>
      <w:r>
        <w:rPr>
          <w:b w:val="0"/>
          <w:bCs w:val="0"/>
          <w:color w:val="auto"/>
          <w:sz w:val="28"/>
          <w:szCs w:val="28"/>
        </w:rPr>
        <w:fldChar w:fldCharType="separate"/>
      </w:r>
      <w:r>
        <w:rPr>
          <w:b w:val="0"/>
          <w:bCs w:val="0"/>
          <w:color w:val="auto"/>
          <w:sz w:val="28"/>
          <w:szCs w:val="28"/>
        </w:rPr>
        <w:t>62</w:t>
      </w:r>
      <w:r>
        <w:rPr>
          <w:b w:val="0"/>
          <w:bCs w:val="0"/>
          <w:color w:val="auto"/>
          <w:sz w:val="28"/>
          <w:szCs w:val="28"/>
        </w:rPr>
        <w:fldChar w:fldCharType="end"/>
      </w:r>
      <w:r>
        <w:rPr>
          <w:b w:val="0"/>
          <w:bCs w:val="0"/>
          <w:color w:val="auto"/>
          <w:sz w:val="28"/>
          <w:szCs w:val="28"/>
        </w:rPr>
        <w:fldChar w:fldCharType="end"/>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_Toc8670 </w:instrText>
      </w:r>
      <w:r>
        <w:rPr>
          <w:b w:val="0"/>
          <w:bCs w:val="0"/>
          <w:color w:val="auto"/>
          <w:sz w:val="28"/>
          <w:szCs w:val="28"/>
        </w:rPr>
        <w:fldChar w:fldCharType="separate"/>
      </w:r>
      <w:r>
        <w:rPr>
          <w:rFonts w:hint="eastAsia" w:ascii="Times New Roman" w:hAnsi="Times New Roman"/>
          <w:b w:val="0"/>
          <w:bCs w:val="0"/>
          <w:color w:val="auto"/>
          <w:sz w:val="28"/>
          <w:szCs w:val="28"/>
          <w:lang w:val="en-US" w:eastAsia="zh-CN"/>
        </w:rPr>
        <w:t>6</w:t>
      </w:r>
      <w:r>
        <w:rPr>
          <w:rFonts w:ascii="Times New Roman" w:hAnsi="Times New Roman"/>
          <w:b w:val="0"/>
          <w:bCs w:val="0"/>
          <w:color w:val="auto"/>
          <w:sz w:val="28"/>
          <w:szCs w:val="28"/>
        </w:rPr>
        <w:t xml:space="preserve"> 环境影响预测</w:t>
      </w:r>
      <w:r>
        <w:rPr>
          <w:rFonts w:hint="eastAsia" w:ascii="Times New Roman" w:hAnsi="Times New Roman"/>
          <w:b w:val="0"/>
          <w:bCs w:val="0"/>
          <w:color w:val="auto"/>
          <w:sz w:val="28"/>
          <w:szCs w:val="28"/>
          <w:lang w:eastAsia="zh-CN"/>
        </w:rPr>
        <w:t>与</w:t>
      </w:r>
      <w:r>
        <w:rPr>
          <w:rFonts w:ascii="Times New Roman" w:hAnsi="Times New Roman"/>
          <w:b w:val="0"/>
          <w:bCs w:val="0"/>
          <w:color w:val="auto"/>
          <w:sz w:val="28"/>
          <w:szCs w:val="28"/>
        </w:rPr>
        <w:t>评价</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_Toc8670 </w:instrText>
      </w:r>
      <w:r>
        <w:rPr>
          <w:b w:val="0"/>
          <w:bCs w:val="0"/>
          <w:color w:val="auto"/>
          <w:sz w:val="28"/>
          <w:szCs w:val="28"/>
        </w:rPr>
        <w:fldChar w:fldCharType="separate"/>
      </w:r>
      <w:r>
        <w:rPr>
          <w:b w:val="0"/>
          <w:bCs w:val="0"/>
          <w:color w:val="auto"/>
          <w:sz w:val="28"/>
          <w:szCs w:val="28"/>
        </w:rPr>
        <w:t>81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_Toc32509 </w:instrText>
      </w:r>
      <w:r>
        <w:rPr>
          <w:b w:val="0"/>
          <w:bCs w:val="0"/>
          <w:color w:val="auto"/>
          <w:sz w:val="28"/>
          <w:szCs w:val="28"/>
        </w:rPr>
        <w:fldChar w:fldCharType="separate"/>
      </w:r>
      <w:r>
        <w:rPr>
          <w:rFonts w:hint="eastAsia"/>
          <w:b w:val="0"/>
          <w:bCs w:val="0"/>
          <w:color w:val="auto"/>
          <w:sz w:val="28"/>
          <w:szCs w:val="28"/>
          <w:lang w:val="en-US" w:eastAsia="zh-CN"/>
        </w:rPr>
        <w:t>6</w:t>
      </w:r>
      <w:r>
        <w:rPr>
          <w:rFonts w:ascii="Times New Roman" w:hAnsi="Times New Roman" w:eastAsia="宋体"/>
          <w:b w:val="0"/>
          <w:bCs w:val="0"/>
          <w:color w:val="auto"/>
          <w:sz w:val="28"/>
          <w:szCs w:val="28"/>
        </w:rPr>
        <w:t>.1</w:t>
      </w:r>
      <w:r>
        <w:rPr>
          <w:rFonts w:hint="eastAsia" w:ascii="Times New Roman" w:hAnsi="Times New Roman" w:eastAsia="宋体"/>
          <w:b w:val="0"/>
          <w:bCs w:val="0"/>
          <w:color w:val="auto"/>
          <w:sz w:val="28"/>
          <w:szCs w:val="28"/>
          <w:lang w:eastAsia="zh-CN"/>
        </w:rPr>
        <w:t>项目</w:t>
      </w:r>
      <w:r>
        <w:rPr>
          <w:rFonts w:ascii="Times New Roman" w:hAnsi="Times New Roman" w:eastAsia="宋体"/>
          <w:b w:val="0"/>
          <w:bCs w:val="0"/>
          <w:color w:val="auto"/>
          <w:sz w:val="28"/>
          <w:szCs w:val="28"/>
        </w:rPr>
        <w:t>施工期</w:t>
      </w:r>
      <w:r>
        <w:rPr>
          <w:rFonts w:hint="eastAsia" w:ascii="Times New Roman" w:hAnsi="Times New Roman" w:eastAsia="宋体"/>
          <w:b w:val="0"/>
          <w:bCs w:val="0"/>
          <w:color w:val="auto"/>
          <w:sz w:val="28"/>
          <w:szCs w:val="28"/>
          <w:lang w:eastAsia="zh-CN"/>
        </w:rPr>
        <w:t>对</w:t>
      </w:r>
      <w:r>
        <w:rPr>
          <w:rFonts w:ascii="Times New Roman" w:hAnsi="Times New Roman" w:eastAsia="宋体"/>
          <w:b w:val="0"/>
          <w:bCs w:val="0"/>
          <w:color w:val="auto"/>
          <w:sz w:val="28"/>
          <w:szCs w:val="28"/>
        </w:rPr>
        <w:t>环境</w:t>
      </w:r>
      <w:r>
        <w:rPr>
          <w:rFonts w:hint="eastAsia" w:ascii="Times New Roman" w:hAnsi="Times New Roman" w:eastAsia="宋体"/>
          <w:b w:val="0"/>
          <w:bCs w:val="0"/>
          <w:color w:val="auto"/>
          <w:sz w:val="28"/>
          <w:szCs w:val="28"/>
          <w:lang w:eastAsia="zh-CN"/>
        </w:rPr>
        <w:t>的</w:t>
      </w:r>
      <w:r>
        <w:rPr>
          <w:rFonts w:ascii="Times New Roman" w:hAnsi="Times New Roman" w:eastAsia="宋体"/>
          <w:b w:val="0"/>
          <w:bCs w:val="0"/>
          <w:color w:val="auto"/>
          <w:sz w:val="28"/>
          <w:szCs w:val="28"/>
        </w:rPr>
        <w:t>影响分析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_Toc32509 </w:instrText>
      </w:r>
      <w:r>
        <w:rPr>
          <w:b w:val="0"/>
          <w:bCs w:val="0"/>
          <w:color w:val="auto"/>
          <w:sz w:val="28"/>
          <w:szCs w:val="28"/>
        </w:rPr>
        <w:fldChar w:fldCharType="separate"/>
      </w:r>
      <w:r>
        <w:rPr>
          <w:b w:val="0"/>
          <w:bCs w:val="0"/>
          <w:color w:val="auto"/>
          <w:sz w:val="28"/>
          <w:szCs w:val="28"/>
        </w:rPr>
        <w:t>81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_Toc22797 </w:instrText>
      </w:r>
      <w:r>
        <w:rPr>
          <w:b w:val="0"/>
          <w:bCs w:val="0"/>
          <w:color w:val="auto"/>
          <w:sz w:val="28"/>
          <w:szCs w:val="28"/>
        </w:rPr>
        <w:fldChar w:fldCharType="separate"/>
      </w:r>
      <w:r>
        <w:rPr>
          <w:rFonts w:hint="eastAsia"/>
          <w:b w:val="0"/>
          <w:bCs w:val="0"/>
          <w:color w:val="auto"/>
          <w:sz w:val="28"/>
          <w:szCs w:val="28"/>
          <w:lang w:val="en-US" w:eastAsia="zh-CN"/>
        </w:rPr>
        <w:t>6</w:t>
      </w:r>
      <w:r>
        <w:rPr>
          <w:b w:val="0"/>
          <w:bCs w:val="0"/>
          <w:color w:val="auto"/>
          <w:sz w:val="28"/>
          <w:szCs w:val="28"/>
        </w:rPr>
        <w:t>.</w:t>
      </w:r>
      <w:r>
        <w:rPr>
          <w:rFonts w:hint="eastAsia"/>
          <w:b w:val="0"/>
          <w:bCs w:val="0"/>
          <w:color w:val="auto"/>
          <w:sz w:val="28"/>
          <w:szCs w:val="28"/>
          <w:lang w:val="en-US" w:eastAsia="zh-CN"/>
        </w:rPr>
        <w:t>2</w:t>
      </w:r>
      <w:r>
        <w:rPr>
          <w:b w:val="0"/>
          <w:bCs w:val="0"/>
          <w:color w:val="auto"/>
          <w:sz w:val="28"/>
          <w:szCs w:val="28"/>
        </w:rPr>
        <w:t>项目营运期对环境的影响分析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_Toc22797 </w:instrText>
      </w:r>
      <w:r>
        <w:rPr>
          <w:b w:val="0"/>
          <w:bCs w:val="0"/>
          <w:color w:val="auto"/>
          <w:sz w:val="28"/>
          <w:szCs w:val="28"/>
        </w:rPr>
        <w:fldChar w:fldCharType="separate"/>
      </w:r>
      <w:r>
        <w:rPr>
          <w:b w:val="0"/>
          <w:bCs w:val="0"/>
          <w:color w:val="auto"/>
          <w:sz w:val="28"/>
          <w:szCs w:val="28"/>
        </w:rPr>
        <w:t>86</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_Toc19911 </w:instrText>
      </w:r>
      <w:r>
        <w:rPr>
          <w:b w:val="0"/>
          <w:bCs w:val="0"/>
          <w:color w:val="auto"/>
          <w:sz w:val="28"/>
          <w:szCs w:val="28"/>
        </w:rPr>
        <w:fldChar w:fldCharType="separate"/>
      </w:r>
      <w:r>
        <w:rPr>
          <w:rFonts w:hint="eastAsia"/>
          <w:b w:val="0"/>
          <w:bCs w:val="0"/>
          <w:color w:val="auto"/>
          <w:sz w:val="28"/>
          <w:szCs w:val="28"/>
          <w:lang w:val="en-US" w:eastAsia="zh-CN"/>
        </w:rPr>
        <w:t>6</w:t>
      </w:r>
      <w:r>
        <w:rPr>
          <w:b w:val="0"/>
          <w:bCs w:val="0"/>
          <w:color w:val="auto"/>
          <w:sz w:val="28"/>
          <w:szCs w:val="28"/>
        </w:rPr>
        <w:t>.</w:t>
      </w:r>
      <w:r>
        <w:rPr>
          <w:rFonts w:hint="eastAsia"/>
          <w:b w:val="0"/>
          <w:bCs w:val="0"/>
          <w:color w:val="auto"/>
          <w:sz w:val="28"/>
          <w:szCs w:val="28"/>
          <w:lang w:val="en-US" w:eastAsia="zh-CN"/>
        </w:rPr>
        <w:t>3</w:t>
      </w:r>
      <w:r>
        <w:rPr>
          <w:b w:val="0"/>
          <w:bCs w:val="0"/>
          <w:color w:val="auto"/>
          <w:sz w:val="28"/>
          <w:szCs w:val="28"/>
        </w:rPr>
        <w:t>环境风险分析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_Toc19911 </w:instrText>
      </w:r>
      <w:r>
        <w:rPr>
          <w:b w:val="0"/>
          <w:bCs w:val="0"/>
          <w:color w:val="auto"/>
          <w:sz w:val="28"/>
          <w:szCs w:val="28"/>
        </w:rPr>
        <w:fldChar w:fldCharType="separate"/>
      </w:r>
      <w:r>
        <w:rPr>
          <w:b w:val="0"/>
          <w:bCs w:val="0"/>
          <w:color w:val="auto"/>
          <w:sz w:val="28"/>
          <w:szCs w:val="28"/>
        </w:rPr>
        <w:t>111</w:t>
      </w:r>
      <w:r>
        <w:rPr>
          <w:b w:val="0"/>
          <w:bCs w:val="0"/>
          <w:color w:val="auto"/>
          <w:sz w:val="28"/>
          <w:szCs w:val="28"/>
        </w:rPr>
        <w:fldChar w:fldCharType="end"/>
      </w:r>
      <w:r>
        <w:rPr>
          <w:b w:val="0"/>
          <w:bCs w:val="0"/>
          <w:color w:val="auto"/>
          <w:sz w:val="28"/>
          <w:szCs w:val="28"/>
        </w:rPr>
        <w:fldChar w:fldCharType="end"/>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_Toc8518 </w:instrText>
      </w:r>
      <w:r>
        <w:rPr>
          <w:b w:val="0"/>
          <w:bCs w:val="0"/>
          <w:color w:val="auto"/>
          <w:sz w:val="28"/>
          <w:szCs w:val="28"/>
        </w:rPr>
        <w:fldChar w:fldCharType="separate"/>
      </w:r>
      <w:r>
        <w:rPr>
          <w:rFonts w:hint="eastAsia" w:ascii="Times New Roman" w:hAnsi="Times New Roman"/>
          <w:b w:val="0"/>
          <w:bCs w:val="0"/>
          <w:color w:val="auto"/>
          <w:sz w:val="28"/>
          <w:szCs w:val="28"/>
          <w:lang w:val="en-US" w:eastAsia="zh-CN"/>
        </w:rPr>
        <w:t>7</w:t>
      </w:r>
      <w:r>
        <w:rPr>
          <w:rFonts w:ascii="Times New Roman" w:hAnsi="Times New Roman"/>
          <w:b w:val="0"/>
          <w:bCs w:val="0"/>
          <w:color w:val="auto"/>
          <w:sz w:val="28"/>
          <w:szCs w:val="28"/>
        </w:rPr>
        <w:t>环境污染防治对策与措施可行性分析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_Toc8518 </w:instrText>
      </w:r>
      <w:r>
        <w:rPr>
          <w:b w:val="0"/>
          <w:bCs w:val="0"/>
          <w:color w:val="auto"/>
          <w:sz w:val="28"/>
          <w:szCs w:val="28"/>
        </w:rPr>
        <w:fldChar w:fldCharType="separate"/>
      </w:r>
      <w:r>
        <w:rPr>
          <w:b w:val="0"/>
          <w:bCs w:val="0"/>
          <w:color w:val="auto"/>
          <w:sz w:val="28"/>
          <w:szCs w:val="28"/>
        </w:rPr>
        <w:t>118</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_Toc8820 </w:instrText>
      </w:r>
      <w:r>
        <w:rPr>
          <w:b w:val="0"/>
          <w:bCs w:val="0"/>
          <w:color w:val="auto"/>
          <w:sz w:val="28"/>
          <w:szCs w:val="28"/>
        </w:rPr>
        <w:fldChar w:fldCharType="separate"/>
      </w:r>
      <w:r>
        <w:rPr>
          <w:rFonts w:hint="eastAsia"/>
          <w:b w:val="0"/>
          <w:bCs w:val="0"/>
          <w:color w:val="auto"/>
          <w:sz w:val="28"/>
          <w:szCs w:val="28"/>
          <w:lang w:val="en-US" w:eastAsia="zh-CN"/>
        </w:rPr>
        <w:t>7</w:t>
      </w:r>
      <w:r>
        <w:rPr>
          <w:b w:val="0"/>
          <w:bCs w:val="0"/>
          <w:color w:val="auto"/>
          <w:sz w:val="28"/>
          <w:szCs w:val="28"/>
        </w:rPr>
        <w:t>.</w:t>
      </w:r>
      <w:r>
        <w:rPr>
          <w:rFonts w:hint="eastAsia"/>
          <w:b w:val="0"/>
          <w:bCs w:val="0"/>
          <w:color w:val="auto"/>
          <w:sz w:val="28"/>
          <w:szCs w:val="28"/>
          <w:lang w:val="en-US" w:eastAsia="zh-CN"/>
        </w:rPr>
        <w:t>1</w:t>
      </w:r>
      <w:r>
        <w:rPr>
          <w:rFonts w:hint="eastAsia"/>
          <w:b w:val="0"/>
          <w:bCs w:val="0"/>
          <w:color w:val="auto"/>
          <w:sz w:val="28"/>
          <w:szCs w:val="28"/>
          <w:lang w:eastAsia="zh-CN"/>
        </w:rPr>
        <w:t>施工</w:t>
      </w:r>
      <w:r>
        <w:rPr>
          <w:b w:val="0"/>
          <w:bCs w:val="0"/>
          <w:color w:val="auto"/>
          <w:sz w:val="28"/>
          <w:szCs w:val="28"/>
        </w:rPr>
        <w:t>期污染防治对策可行性分析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_Toc8820 </w:instrText>
      </w:r>
      <w:r>
        <w:rPr>
          <w:b w:val="0"/>
          <w:bCs w:val="0"/>
          <w:color w:val="auto"/>
          <w:sz w:val="28"/>
          <w:szCs w:val="28"/>
        </w:rPr>
        <w:fldChar w:fldCharType="separate"/>
      </w:r>
      <w:r>
        <w:rPr>
          <w:b w:val="0"/>
          <w:bCs w:val="0"/>
          <w:color w:val="auto"/>
          <w:sz w:val="28"/>
          <w:szCs w:val="28"/>
        </w:rPr>
        <w:t>118</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_Toc14811 </w:instrText>
      </w:r>
      <w:r>
        <w:rPr>
          <w:b w:val="0"/>
          <w:bCs w:val="0"/>
          <w:color w:val="auto"/>
          <w:sz w:val="28"/>
          <w:szCs w:val="28"/>
        </w:rPr>
        <w:fldChar w:fldCharType="separate"/>
      </w:r>
      <w:r>
        <w:rPr>
          <w:rFonts w:hint="eastAsia"/>
          <w:b w:val="0"/>
          <w:bCs w:val="0"/>
          <w:color w:val="auto"/>
          <w:sz w:val="28"/>
          <w:szCs w:val="28"/>
          <w:lang w:val="en-US" w:eastAsia="zh-CN"/>
        </w:rPr>
        <w:t>7</w:t>
      </w:r>
      <w:r>
        <w:rPr>
          <w:b w:val="0"/>
          <w:bCs w:val="0"/>
          <w:color w:val="auto"/>
          <w:sz w:val="28"/>
          <w:szCs w:val="28"/>
        </w:rPr>
        <w:t>.</w:t>
      </w:r>
      <w:r>
        <w:rPr>
          <w:rFonts w:hint="eastAsia"/>
          <w:b w:val="0"/>
          <w:bCs w:val="0"/>
          <w:color w:val="auto"/>
          <w:sz w:val="28"/>
          <w:szCs w:val="28"/>
          <w:lang w:val="en-US" w:eastAsia="zh-CN"/>
        </w:rPr>
        <w:t>2</w:t>
      </w:r>
      <w:r>
        <w:rPr>
          <w:b w:val="0"/>
          <w:bCs w:val="0"/>
          <w:color w:val="auto"/>
          <w:sz w:val="28"/>
          <w:szCs w:val="28"/>
        </w:rPr>
        <w:t>营运期污染防治对策可行性分析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_Toc14811 </w:instrText>
      </w:r>
      <w:r>
        <w:rPr>
          <w:b w:val="0"/>
          <w:bCs w:val="0"/>
          <w:color w:val="auto"/>
          <w:sz w:val="28"/>
          <w:szCs w:val="28"/>
        </w:rPr>
        <w:fldChar w:fldCharType="separate"/>
      </w:r>
      <w:r>
        <w:rPr>
          <w:b w:val="0"/>
          <w:bCs w:val="0"/>
          <w:color w:val="auto"/>
          <w:sz w:val="28"/>
          <w:szCs w:val="28"/>
        </w:rPr>
        <w:t>119</w:t>
      </w:r>
      <w:r>
        <w:rPr>
          <w:b w:val="0"/>
          <w:bCs w:val="0"/>
          <w:color w:val="auto"/>
          <w:sz w:val="28"/>
          <w:szCs w:val="28"/>
        </w:rPr>
        <w:fldChar w:fldCharType="end"/>
      </w:r>
      <w:r>
        <w:rPr>
          <w:b w:val="0"/>
          <w:bCs w:val="0"/>
          <w:color w:val="auto"/>
          <w:sz w:val="28"/>
          <w:szCs w:val="28"/>
        </w:rPr>
        <w:fldChar w:fldCharType="end"/>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_Toc14598 </w:instrText>
      </w:r>
      <w:r>
        <w:rPr>
          <w:b w:val="0"/>
          <w:bCs w:val="0"/>
          <w:color w:val="auto"/>
          <w:sz w:val="28"/>
          <w:szCs w:val="28"/>
        </w:rPr>
        <w:fldChar w:fldCharType="separate"/>
      </w:r>
      <w:r>
        <w:rPr>
          <w:rFonts w:hint="eastAsia" w:ascii="Times New Roman" w:hAnsi="Times New Roman"/>
          <w:b w:val="0"/>
          <w:bCs w:val="0"/>
          <w:color w:val="auto"/>
          <w:sz w:val="28"/>
          <w:szCs w:val="28"/>
          <w:lang w:val="en-US" w:eastAsia="zh-CN"/>
        </w:rPr>
        <w:t>8</w:t>
      </w:r>
      <w:r>
        <w:rPr>
          <w:rFonts w:ascii="Times New Roman" w:hAnsi="Times New Roman"/>
          <w:b w:val="0"/>
          <w:bCs w:val="0"/>
          <w:color w:val="auto"/>
          <w:sz w:val="28"/>
          <w:szCs w:val="28"/>
        </w:rPr>
        <w:t>环境影响经济损益分析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_Toc14598 </w:instrText>
      </w:r>
      <w:r>
        <w:rPr>
          <w:b w:val="0"/>
          <w:bCs w:val="0"/>
          <w:color w:val="auto"/>
          <w:sz w:val="28"/>
          <w:szCs w:val="28"/>
        </w:rPr>
        <w:fldChar w:fldCharType="separate"/>
      </w:r>
      <w:r>
        <w:rPr>
          <w:b w:val="0"/>
          <w:bCs w:val="0"/>
          <w:color w:val="auto"/>
          <w:sz w:val="28"/>
          <w:szCs w:val="28"/>
        </w:rPr>
        <w:t>131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_Toc26836 </w:instrText>
      </w:r>
      <w:r>
        <w:rPr>
          <w:b w:val="0"/>
          <w:bCs w:val="0"/>
          <w:color w:val="auto"/>
          <w:sz w:val="28"/>
          <w:szCs w:val="28"/>
        </w:rPr>
        <w:fldChar w:fldCharType="separate"/>
      </w:r>
      <w:r>
        <w:rPr>
          <w:rFonts w:hint="eastAsia"/>
          <w:b w:val="0"/>
          <w:bCs w:val="0"/>
          <w:color w:val="auto"/>
          <w:sz w:val="28"/>
          <w:szCs w:val="28"/>
          <w:lang w:val="en-US" w:eastAsia="zh-CN"/>
        </w:rPr>
        <w:t>8</w:t>
      </w:r>
      <w:r>
        <w:rPr>
          <w:b w:val="0"/>
          <w:bCs w:val="0"/>
          <w:color w:val="auto"/>
          <w:sz w:val="28"/>
          <w:szCs w:val="28"/>
        </w:rPr>
        <w:t>.1</w:t>
      </w:r>
      <w:r>
        <w:rPr>
          <w:rFonts w:hint="eastAsia"/>
          <w:b w:val="0"/>
          <w:bCs w:val="0"/>
          <w:color w:val="auto"/>
          <w:sz w:val="28"/>
          <w:szCs w:val="28"/>
          <w:lang w:eastAsia="zh-CN"/>
        </w:rPr>
        <w:t>概述</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_Toc26836 </w:instrText>
      </w:r>
      <w:r>
        <w:rPr>
          <w:b w:val="0"/>
          <w:bCs w:val="0"/>
          <w:color w:val="auto"/>
          <w:sz w:val="28"/>
          <w:szCs w:val="28"/>
        </w:rPr>
        <w:fldChar w:fldCharType="separate"/>
      </w:r>
      <w:r>
        <w:rPr>
          <w:b w:val="0"/>
          <w:bCs w:val="0"/>
          <w:color w:val="auto"/>
          <w:sz w:val="28"/>
          <w:szCs w:val="28"/>
        </w:rPr>
        <w:t>131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_Toc6447 </w:instrText>
      </w:r>
      <w:r>
        <w:rPr>
          <w:b w:val="0"/>
          <w:bCs w:val="0"/>
          <w:color w:val="auto"/>
          <w:sz w:val="28"/>
          <w:szCs w:val="28"/>
        </w:rPr>
        <w:fldChar w:fldCharType="separate"/>
      </w:r>
      <w:r>
        <w:rPr>
          <w:rFonts w:hint="eastAsia"/>
          <w:b w:val="0"/>
          <w:bCs w:val="0"/>
          <w:color w:val="auto"/>
          <w:sz w:val="28"/>
          <w:szCs w:val="28"/>
          <w:lang w:val="en-US" w:eastAsia="zh-CN"/>
        </w:rPr>
        <w:t>8</w:t>
      </w:r>
      <w:r>
        <w:rPr>
          <w:b w:val="0"/>
          <w:bCs w:val="0"/>
          <w:color w:val="auto"/>
          <w:sz w:val="28"/>
          <w:szCs w:val="28"/>
        </w:rPr>
        <w:t>.2</w:t>
      </w:r>
      <w:r>
        <w:rPr>
          <w:rFonts w:hint="eastAsia"/>
          <w:b w:val="0"/>
          <w:bCs w:val="0"/>
          <w:color w:val="auto"/>
          <w:sz w:val="28"/>
          <w:szCs w:val="28"/>
          <w:lang w:eastAsia="zh-CN"/>
        </w:rPr>
        <w:t>环保投资估算</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_Toc6447 </w:instrText>
      </w:r>
      <w:r>
        <w:rPr>
          <w:b w:val="0"/>
          <w:bCs w:val="0"/>
          <w:color w:val="auto"/>
          <w:sz w:val="28"/>
          <w:szCs w:val="28"/>
        </w:rPr>
        <w:fldChar w:fldCharType="separate"/>
      </w:r>
      <w:r>
        <w:rPr>
          <w:b w:val="0"/>
          <w:bCs w:val="0"/>
          <w:color w:val="auto"/>
          <w:sz w:val="28"/>
          <w:szCs w:val="28"/>
        </w:rPr>
        <w:t>131</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_Toc12731 </w:instrText>
      </w:r>
      <w:r>
        <w:rPr>
          <w:b w:val="0"/>
          <w:bCs w:val="0"/>
          <w:color w:val="auto"/>
          <w:sz w:val="28"/>
          <w:szCs w:val="28"/>
        </w:rPr>
        <w:fldChar w:fldCharType="separate"/>
      </w:r>
      <w:r>
        <w:rPr>
          <w:rFonts w:hint="eastAsia"/>
          <w:b w:val="0"/>
          <w:bCs w:val="0"/>
          <w:color w:val="auto"/>
          <w:sz w:val="28"/>
          <w:szCs w:val="28"/>
          <w:lang w:val="en-US" w:eastAsia="zh-CN"/>
        </w:rPr>
        <w:t>8</w:t>
      </w:r>
      <w:r>
        <w:rPr>
          <w:b w:val="0"/>
          <w:bCs w:val="0"/>
          <w:color w:val="auto"/>
          <w:sz w:val="28"/>
          <w:szCs w:val="28"/>
        </w:rPr>
        <w:t>.3效益</w:t>
      </w:r>
      <w:r>
        <w:rPr>
          <w:rFonts w:hint="eastAsia"/>
          <w:b w:val="0"/>
          <w:bCs w:val="0"/>
          <w:color w:val="auto"/>
          <w:sz w:val="28"/>
          <w:szCs w:val="28"/>
          <w:lang w:eastAsia="zh-CN"/>
        </w:rPr>
        <w:t>分析</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_Toc12731 </w:instrText>
      </w:r>
      <w:r>
        <w:rPr>
          <w:b w:val="0"/>
          <w:bCs w:val="0"/>
          <w:color w:val="auto"/>
          <w:sz w:val="28"/>
          <w:szCs w:val="28"/>
        </w:rPr>
        <w:fldChar w:fldCharType="separate"/>
      </w:r>
      <w:r>
        <w:rPr>
          <w:b w:val="0"/>
          <w:bCs w:val="0"/>
          <w:color w:val="auto"/>
          <w:sz w:val="28"/>
          <w:szCs w:val="28"/>
        </w:rPr>
        <w:t>132</w:t>
      </w:r>
      <w:r>
        <w:rPr>
          <w:b w:val="0"/>
          <w:bCs w:val="0"/>
          <w:color w:val="auto"/>
          <w:sz w:val="28"/>
          <w:szCs w:val="28"/>
        </w:rPr>
        <w:fldChar w:fldCharType="end"/>
      </w:r>
      <w:r>
        <w:rPr>
          <w:b w:val="0"/>
          <w:bCs w:val="0"/>
          <w:color w:val="auto"/>
          <w:sz w:val="28"/>
          <w:szCs w:val="28"/>
        </w:rPr>
        <w:fldChar w:fldCharType="end"/>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_Toc28777 </w:instrText>
      </w:r>
      <w:r>
        <w:rPr>
          <w:b w:val="0"/>
          <w:bCs w:val="0"/>
          <w:color w:val="auto"/>
          <w:sz w:val="28"/>
          <w:szCs w:val="28"/>
        </w:rPr>
        <w:fldChar w:fldCharType="separate"/>
      </w:r>
      <w:r>
        <w:rPr>
          <w:rFonts w:hint="eastAsia" w:ascii="Times New Roman" w:hAnsi="Times New Roman"/>
          <w:b w:val="0"/>
          <w:bCs w:val="0"/>
          <w:color w:val="auto"/>
          <w:sz w:val="28"/>
          <w:szCs w:val="28"/>
          <w:highlight w:val="none"/>
          <w:lang w:val="en-US" w:eastAsia="zh-CN"/>
        </w:rPr>
        <w:t>9环境管理与监测计划</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_Toc28777 </w:instrText>
      </w:r>
      <w:r>
        <w:rPr>
          <w:b w:val="0"/>
          <w:bCs w:val="0"/>
          <w:color w:val="auto"/>
          <w:sz w:val="28"/>
          <w:szCs w:val="28"/>
        </w:rPr>
        <w:fldChar w:fldCharType="separate"/>
      </w:r>
      <w:r>
        <w:rPr>
          <w:b w:val="0"/>
          <w:bCs w:val="0"/>
          <w:color w:val="auto"/>
          <w:sz w:val="28"/>
          <w:szCs w:val="28"/>
        </w:rPr>
        <w:t>134</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_Toc19419 </w:instrText>
      </w:r>
      <w:r>
        <w:rPr>
          <w:b w:val="0"/>
          <w:bCs w:val="0"/>
          <w:color w:val="auto"/>
          <w:sz w:val="28"/>
          <w:szCs w:val="28"/>
        </w:rPr>
        <w:fldChar w:fldCharType="separate"/>
      </w:r>
      <w:r>
        <w:rPr>
          <w:rFonts w:hint="eastAsia"/>
          <w:b w:val="0"/>
          <w:bCs w:val="0"/>
          <w:color w:val="auto"/>
          <w:sz w:val="28"/>
          <w:szCs w:val="28"/>
          <w:lang w:val="en-US" w:eastAsia="zh-CN"/>
        </w:rPr>
        <w:t>9</w:t>
      </w:r>
      <w:r>
        <w:rPr>
          <w:b w:val="0"/>
          <w:bCs w:val="0"/>
          <w:color w:val="auto"/>
          <w:sz w:val="28"/>
          <w:szCs w:val="28"/>
        </w:rPr>
        <w:t>.1环境管理与监测机构</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_Toc19419 </w:instrText>
      </w:r>
      <w:r>
        <w:rPr>
          <w:b w:val="0"/>
          <w:bCs w:val="0"/>
          <w:color w:val="auto"/>
          <w:sz w:val="28"/>
          <w:szCs w:val="28"/>
        </w:rPr>
        <w:fldChar w:fldCharType="separate"/>
      </w:r>
      <w:r>
        <w:rPr>
          <w:b w:val="0"/>
          <w:bCs w:val="0"/>
          <w:color w:val="auto"/>
          <w:sz w:val="28"/>
          <w:szCs w:val="28"/>
        </w:rPr>
        <w:t>134</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_Toc8641 </w:instrText>
      </w:r>
      <w:r>
        <w:rPr>
          <w:b w:val="0"/>
          <w:bCs w:val="0"/>
          <w:color w:val="auto"/>
          <w:sz w:val="28"/>
          <w:szCs w:val="28"/>
        </w:rPr>
        <w:fldChar w:fldCharType="separate"/>
      </w:r>
      <w:r>
        <w:rPr>
          <w:rFonts w:hint="eastAsia"/>
          <w:b w:val="0"/>
          <w:bCs w:val="0"/>
          <w:color w:val="auto"/>
          <w:sz w:val="28"/>
          <w:szCs w:val="28"/>
          <w:lang w:val="en-US" w:eastAsia="zh-CN"/>
        </w:rPr>
        <w:t>9</w:t>
      </w:r>
      <w:r>
        <w:rPr>
          <w:b w:val="0"/>
          <w:bCs w:val="0"/>
          <w:color w:val="auto"/>
          <w:sz w:val="28"/>
          <w:szCs w:val="28"/>
        </w:rPr>
        <w:t>.2监测点位及监测制度</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_Toc8641 </w:instrText>
      </w:r>
      <w:r>
        <w:rPr>
          <w:b w:val="0"/>
          <w:bCs w:val="0"/>
          <w:color w:val="auto"/>
          <w:sz w:val="28"/>
          <w:szCs w:val="28"/>
        </w:rPr>
        <w:fldChar w:fldCharType="separate"/>
      </w:r>
      <w:r>
        <w:rPr>
          <w:b w:val="0"/>
          <w:bCs w:val="0"/>
          <w:color w:val="auto"/>
          <w:sz w:val="28"/>
          <w:szCs w:val="28"/>
        </w:rPr>
        <w:t>134</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_Toc6986 </w:instrText>
      </w:r>
      <w:r>
        <w:rPr>
          <w:b w:val="0"/>
          <w:bCs w:val="0"/>
          <w:color w:val="auto"/>
          <w:sz w:val="28"/>
          <w:szCs w:val="28"/>
        </w:rPr>
        <w:fldChar w:fldCharType="separate"/>
      </w:r>
      <w:r>
        <w:rPr>
          <w:rFonts w:hint="eastAsia" w:ascii="Times New Roman" w:hAnsi="Times New Roman"/>
          <w:b w:val="0"/>
          <w:bCs w:val="0"/>
          <w:color w:val="auto"/>
          <w:sz w:val="28"/>
          <w:szCs w:val="28"/>
          <w:lang w:val="en-US" w:eastAsia="zh-CN"/>
        </w:rPr>
        <w:t>9.3 排污口设置与规范化管理</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_Toc6986 </w:instrText>
      </w:r>
      <w:r>
        <w:rPr>
          <w:b w:val="0"/>
          <w:bCs w:val="0"/>
          <w:color w:val="auto"/>
          <w:sz w:val="28"/>
          <w:szCs w:val="28"/>
        </w:rPr>
        <w:fldChar w:fldCharType="separate"/>
      </w:r>
      <w:r>
        <w:rPr>
          <w:b w:val="0"/>
          <w:bCs w:val="0"/>
          <w:color w:val="auto"/>
          <w:sz w:val="28"/>
          <w:szCs w:val="28"/>
        </w:rPr>
        <w:t>134</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_Toc24878 </w:instrText>
      </w:r>
      <w:r>
        <w:rPr>
          <w:b w:val="0"/>
          <w:bCs w:val="0"/>
          <w:color w:val="auto"/>
          <w:sz w:val="28"/>
          <w:szCs w:val="28"/>
        </w:rPr>
        <w:fldChar w:fldCharType="separate"/>
      </w:r>
      <w:r>
        <w:rPr>
          <w:rFonts w:hint="eastAsia"/>
          <w:b w:val="0"/>
          <w:bCs w:val="0"/>
          <w:color w:val="auto"/>
          <w:sz w:val="28"/>
          <w:szCs w:val="28"/>
          <w:lang w:val="en-US" w:eastAsia="zh-CN"/>
        </w:rPr>
        <w:t>9.4</w:t>
      </w:r>
      <w:r>
        <w:rPr>
          <w:b w:val="0"/>
          <w:bCs w:val="0"/>
          <w:color w:val="auto"/>
          <w:sz w:val="28"/>
          <w:szCs w:val="28"/>
        </w:rPr>
        <w:t>环保管理制度建议</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_Toc24878 </w:instrText>
      </w:r>
      <w:r>
        <w:rPr>
          <w:b w:val="0"/>
          <w:bCs w:val="0"/>
          <w:color w:val="auto"/>
          <w:sz w:val="28"/>
          <w:szCs w:val="28"/>
        </w:rPr>
        <w:fldChar w:fldCharType="separate"/>
      </w:r>
      <w:r>
        <w:rPr>
          <w:b w:val="0"/>
          <w:bCs w:val="0"/>
          <w:color w:val="auto"/>
          <w:sz w:val="28"/>
          <w:szCs w:val="28"/>
        </w:rPr>
        <w:t>135</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_Toc19321 </w:instrText>
      </w:r>
      <w:r>
        <w:rPr>
          <w:b w:val="0"/>
          <w:bCs w:val="0"/>
          <w:color w:val="auto"/>
          <w:sz w:val="28"/>
          <w:szCs w:val="28"/>
        </w:rPr>
        <w:fldChar w:fldCharType="separate"/>
      </w:r>
      <w:r>
        <w:rPr>
          <w:rFonts w:hint="eastAsia"/>
          <w:b w:val="0"/>
          <w:bCs w:val="0"/>
          <w:color w:val="auto"/>
          <w:sz w:val="28"/>
          <w:szCs w:val="28"/>
          <w:lang w:val="en-US" w:eastAsia="zh-CN"/>
        </w:rPr>
        <w:t>9</w:t>
      </w:r>
      <w:r>
        <w:rPr>
          <w:b w:val="0"/>
          <w:bCs w:val="0"/>
          <w:color w:val="auto"/>
          <w:sz w:val="28"/>
          <w:szCs w:val="28"/>
        </w:rPr>
        <w:t>.</w:t>
      </w:r>
      <w:r>
        <w:rPr>
          <w:rFonts w:hint="eastAsia"/>
          <w:b w:val="0"/>
          <w:bCs w:val="0"/>
          <w:color w:val="auto"/>
          <w:sz w:val="28"/>
          <w:szCs w:val="28"/>
          <w:lang w:val="en-US" w:eastAsia="zh-CN"/>
        </w:rPr>
        <w:t>5</w:t>
      </w:r>
      <w:r>
        <w:rPr>
          <w:b w:val="0"/>
          <w:bCs w:val="0"/>
          <w:color w:val="auto"/>
          <w:sz w:val="28"/>
          <w:szCs w:val="28"/>
        </w:rPr>
        <w:t>竣工环境保护验收管理</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_Toc19321 </w:instrText>
      </w:r>
      <w:r>
        <w:rPr>
          <w:b w:val="0"/>
          <w:bCs w:val="0"/>
          <w:color w:val="auto"/>
          <w:sz w:val="28"/>
          <w:szCs w:val="28"/>
        </w:rPr>
        <w:fldChar w:fldCharType="separate"/>
      </w:r>
      <w:r>
        <w:rPr>
          <w:b w:val="0"/>
          <w:bCs w:val="0"/>
          <w:color w:val="auto"/>
          <w:sz w:val="28"/>
          <w:szCs w:val="28"/>
        </w:rPr>
        <w:t>135</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_Toc7781 </w:instrText>
      </w:r>
      <w:r>
        <w:rPr>
          <w:b w:val="0"/>
          <w:bCs w:val="0"/>
          <w:color w:val="auto"/>
          <w:sz w:val="28"/>
          <w:szCs w:val="28"/>
        </w:rPr>
        <w:fldChar w:fldCharType="separate"/>
      </w:r>
      <w:r>
        <w:rPr>
          <w:rFonts w:hint="eastAsia" w:ascii="Times New Roman" w:hAnsi="Times New Roman"/>
          <w:b w:val="0"/>
          <w:bCs w:val="0"/>
          <w:color w:val="auto"/>
          <w:sz w:val="28"/>
          <w:szCs w:val="28"/>
          <w:lang w:val="en-US" w:eastAsia="zh-CN"/>
        </w:rPr>
        <w:t>9.6污染物排放清单</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_Toc7781 </w:instrText>
      </w:r>
      <w:r>
        <w:rPr>
          <w:b w:val="0"/>
          <w:bCs w:val="0"/>
          <w:color w:val="auto"/>
          <w:sz w:val="28"/>
          <w:szCs w:val="28"/>
        </w:rPr>
        <w:fldChar w:fldCharType="separate"/>
      </w:r>
      <w:r>
        <w:rPr>
          <w:b w:val="0"/>
          <w:bCs w:val="0"/>
          <w:color w:val="auto"/>
          <w:sz w:val="28"/>
          <w:szCs w:val="28"/>
        </w:rPr>
        <w:t>137</w:t>
      </w:r>
      <w:r>
        <w:rPr>
          <w:b w:val="0"/>
          <w:bCs w:val="0"/>
          <w:color w:val="auto"/>
          <w:sz w:val="28"/>
          <w:szCs w:val="28"/>
        </w:rPr>
        <w:fldChar w:fldCharType="end"/>
      </w:r>
      <w:r>
        <w:rPr>
          <w:b w:val="0"/>
          <w:bCs w:val="0"/>
          <w:color w:val="auto"/>
          <w:sz w:val="28"/>
          <w:szCs w:val="28"/>
        </w:rPr>
        <w:fldChar w:fldCharType="end"/>
      </w:r>
    </w:p>
    <w:p>
      <w:pPr>
        <w:pStyle w:val="20"/>
        <w:keepNext w:val="0"/>
        <w:keepLines w:val="0"/>
        <w:pageBreakBefore w:val="0"/>
        <w:widowControl w:val="0"/>
        <w:tabs>
          <w:tab w:val="right" w:leader="dot" w:pos="907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_Toc24357 </w:instrText>
      </w:r>
      <w:r>
        <w:rPr>
          <w:b w:val="0"/>
          <w:bCs w:val="0"/>
          <w:color w:val="auto"/>
          <w:sz w:val="28"/>
          <w:szCs w:val="28"/>
        </w:rPr>
        <w:fldChar w:fldCharType="separate"/>
      </w:r>
      <w:r>
        <w:rPr>
          <w:rFonts w:ascii="Times New Roman" w:hAnsi="Times New Roman"/>
          <w:b w:val="0"/>
          <w:bCs w:val="0"/>
          <w:color w:val="auto"/>
          <w:sz w:val="28"/>
          <w:szCs w:val="28"/>
        </w:rPr>
        <w:t>1</w:t>
      </w:r>
      <w:r>
        <w:rPr>
          <w:rFonts w:hint="eastAsia" w:ascii="Times New Roman" w:hAnsi="Times New Roman"/>
          <w:b w:val="0"/>
          <w:bCs w:val="0"/>
          <w:color w:val="auto"/>
          <w:sz w:val="28"/>
          <w:szCs w:val="28"/>
          <w:lang w:val="en-US" w:eastAsia="zh-CN"/>
        </w:rPr>
        <w:t>0环境影响评价结论</w:t>
      </w:r>
      <w:r>
        <w:rPr>
          <w:rFonts w:ascii="Times New Roman" w:hAnsi="Times New Roman"/>
          <w:b w:val="0"/>
          <w:bCs w:val="0"/>
          <w:color w:val="auto"/>
          <w:sz w:val="28"/>
          <w:szCs w:val="28"/>
        </w:rPr>
        <w:t>及建议</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_Toc24357 </w:instrText>
      </w:r>
      <w:r>
        <w:rPr>
          <w:b w:val="0"/>
          <w:bCs w:val="0"/>
          <w:color w:val="auto"/>
          <w:sz w:val="28"/>
          <w:szCs w:val="28"/>
        </w:rPr>
        <w:fldChar w:fldCharType="separate"/>
      </w:r>
      <w:r>
        <w:rPr>
          <w:b w:val="0"/>
          <w:bCs w:val="0"/>
          <w:color w:val="auto"/>
          <w:sz w:val="28"/>
          <w:szCs w:val="28"/>
        </w:rPr>
        <w:t>139</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_Toc25483 </w:instrText>
      </w:r>
      <w:r>
        <w:rPr>
          <w:b w:val="0"/>
          <w:bCs w:val="0"/>
          <w:color w:val="auto"/>
          <w:sz w:val="28"/>
          <w:szCs w:val="28"/>
        </w:rPr>
        <w:fldChar w:fldCharType="separate"/>
      </w:r>
      <w:r>
        <w:rPr>
          <w:b w:val="0"/>
          <w:bCs w:val="0"/>
          <w:color w:val="auto"/>
          <w:sz w:val="28"/>
          <w:szCs w:val="28"/>
        </w:rPr>
        <w:t>1</w:t>
      </w:r>
      <w:r>
        <w:rPr>
          <w:rFonts w:hint="eastAsia"/>
          <w:b w:val="0"/>
          <w:bCs w:val="0"/>
          <w:color w:val="auto"/>
          <w:sz w:val="28"/>
          <w:szCs w:val="28"/>
          <w:lang w:val="en-US" w:eastAsia="zh-CN"/>
        </w:rPr>
        <w:t>0</w:t>
      </w:r>
      <w:r>
        <w:rPr>
          <w:b w:val="0"/>
          <w:bCs w:val="0"/>
          <w:color w:val="auto"/>
          <w:sz w:val="28"/>
          <w:szCs w:val="28"/>
        </w:rPr>
        <w:t>.1结论</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_Toc25483 </w:instrText>
      </w:r>
      <w:r>
        <w:rPr>
          <w:b w:val="0"/>
          <w:bCs w:val="0"/>
          <w:color w:val="auto"/>
          <w:sz w:val="28"/>
          <w:szCs w:val="28"/>
        </w:rPr>
        <w:fldChar w:fldCharType="separate"/>
      </w:r>
      <w:r>
        <w:rPr>
          <w:b w:val="0"/>
          <w:bCs w:val="0"/>
          <w:color w:val="auto"/>
          <w:sz w:val="28"/>
          <w:szCs w:val="28"/>
        </w:rPr>
        <w:t>139</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_Toc26837 </w:instrText>
      </w:r>
      <w:r>
        <w:rPr>
          <w:b w:val="0"/>
          <w:bCs w:val="0"/>
          <w:color w:val="auto"/>
          <w:sz w:val="28"/>
          <w:szCs w:val="28"/>
        </w:rPr>
        <w:fldChar w:fldCharType="separate"/>
      </w:r>
      <w:r>
        <w:rPr>
          <w:b w:val="0"/>
          <w:bCs w:val="0"/>
          <w:color w:val="auto"/>
          <w:sz w:val="28"/>
          <w:szCs w:val="28"/>
        </w:rPr>
        <w:t>1</w:t>
      </w:r>
      <w:r>
        <w:rPr>
          <w:rFonts w:hint="eastAsia"/>
          <w:b w:val="0"/>
          <w:bCs w:val="0"/>
          <w:color w:val="auto"/>
          <w:sz w:val="28"/>
          <w:szCs w:val="28"/>
          <w:lang w:val="en-US" w:eastAsia="zh-CN"/>
        </w:rPr>
        <w:t>0</w:t>
      </w:r>
      <w:r>
        <w:rPr>
          <w:b w:val="0"/>
          <w:bCs w:val="0"/>
          <w:color w:val="auto"/>
          <w:sz w:val="28"/>
          <w:szCs w:val="28"/>
        </w:rPr>
        <w:t>.2建议</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_Toc26837 </w:instrText>
      </w:r>
      <w:r>
        <w:rPr>
          <w:b w:val="0"/>
          <w:bCs w:val="0"/>
          <w:color w:val="auto"/>
          <w:sz w:val="28"/>
          <w:szCs w:val="28"/>
        </w:rPr>
        <w:fldChar w:fldCharType="separate"/>
      </w:r>
      <w:r>
        <w:rPr>
          <w:b w:val="0"/>
          <w:bCs w:val="0"/>
          <w:color w:val="auto"/>
          <w:sz w:val="28"/>
          <w:szCs w:val="28"/>
        </w:rPr>
        <w:t>142</w:t>
      </w:r>
      <w:r>
        <w:rPr>
          <w:b w:val="0"/>
          <w:bCs w:val="0"/>
          <w:color w:val="auto"/>
          <w:sz w:val="28"/>
          <w:szCs w:val="28"/>
        </w:rPr>
        <w:fldChar w:fldCharType="end"/>
      </w:r>
      <w:r>
        <w:rPr>
          <w:b w:val="0"/>
          <w:bCs w:val="0"/>
          <w:color w:val="auto"/>
          <w:sz w:val="28"/>
          <w:szCs w:val="28"/>
        </w:rPr>
        <w:fldChar w:fldCharType="end"/>
      </w:r>
    </w:p>
    <w:p>
      <w:pPr>
        <w:pStyle w:val="23"/>
        <w:keepNext w:val="0"/>
        <w:keepLines w:val="0"/>
        <w:pageBreakBefore w:val="0"/>
        <w:widowControl w:val="0"/>
        <w:tabs>
          <w:tab w:val="right" w:leader="dot" w:pos="9071"/>
          <w:tab w:val="clear" w:pos="9061"/>
        </w:tabs>
        <w:kinsoku/>
        <w:wordWrap/>
        <w:overflowPunct/>
        <w:topLinePunct w:val="0"/>
        <w:autoSpaceDE/>
        <w:autoSpaceDN/>
        <w:bidi w:val="0"/>
        <w:adjustRightInd w:val="0"/>
        <w:snapToGrid w:val="0"/>
        <w:spacing w:line="240" w:lineRule="auto"/>
        <w:textAlignment w:val="auto"/>
        <w:rPr>
          <w:b w:val="0"/>
          <w:bCs w:val="0"/>
          <w:color w:val="auto"/>
          <w:sz w:val="28"/>
          <w:szCs w:val="28"/>
        </w:rPr>
      </w:pPr>
      <w:r>
        <w:rPr>
          <w:b w:val="0"/>
          <w:bCs w:val="0"/>
          <w:color w:val="auto"/>
          <w:sz w:val="28"/>
          <w:szCs w:val="28"/>
        </w:rPr>
        <w:fldChar w:fldCharType="begin"/>
      </w:r>
      <w:r>
        <w:rPr>
          <w:b w:val="0"/>
          <w:bCs w:val="0"/>
          <w:color w:val="auto"/>
          <w:sz w:val="28"/>
          <w:szCs w:val="28"/>
        </w:rPr>
        <w:instrText xml:space="preserve"> HYPERLINK \l _Toc11828 </w:instrText>
      </w:r>
      <w:r>
        <w:rPr>
          <w:b w:val="0"/>
          <w:bCs w:val="0"/>
          <w:color w:val="auto"/>
          <w:sz w:val="28"/>
          <w:szCs w:val="28"/>
        </w:rPr>
        <w:fldChar w:fldCharType="separate"/>
      </w:r>
      <w:r>
        <w:rPr>
          <w:b w:val="0"/>
          <w:bCs w:val="0"/>
          <w:color w:val="auto"/>
          <w:sz w:val="28"/>
          <w:szCs w:val="28"/>
        </w:rPr>
        <w:t>1</w:t>
      </w:r>
      <w:r>
        <w:rPr>
          <w:rFonts w:hint="eastAsia"/>
          <w:b w:val="0"/>
          <w:bCs w:val="0"/>
          <w:color w:val="auto"/>
          <w:sz w:val="28"/>
          <w:szCs w:val="28"/>
          <w:lang w:val="en-US" w:eastAsia="zh-CN"/>
        </w:rPr>
        <w:t>0</w:t>
      </w:r>
      <w:r>
        <w:rPr>
          <w:b w:val="0"/>
          <w:bCs w:val="0"/>
          <w:color w:val="auto"/>
          <w:sz w:val="28"/>
          <w:szCs w:val="28"/>
        </w:rPr>
        <w:t>.3报告书总结论</w:t>
      </w:r>
      <w:r>
        <w:rPr>
          <w:b w:val="0"/>
          <w:bCs w:val="0"/>
          <w:color w:val="auto"/>
          <w:sz w:val="28"/>
          <w:szCs w:val="28"/>
        </w:rPr>
        <w:tab/>
      </w:r>
      <w:r>
        <w:rPr>
          <w:b w:val="0"/>
          <w:bCs w:val="0"/>
          <w:color w:val="auto"/>
          <w:sz w:val="28"/>
          <w:szCs w:val="28"/>
        </w:rPr>
        <w:fldChar w:fldCharType="begin"/>
      </w:r>
      <w:r>
        <w:rPr>
          <w:b w:val="0"/>
          <w:bCs w:val="0"/>
          <w:color w:val="auto"/>
          <w:sz w:val="28"/>
          <w:szCs w:val="28"/>
        </w:rPr>
        <w:instrText xml:space="preserve"> PAGEREF _Toc11828 </w:instrText>
      </w:r>
      <w:r>
        <w:rPr>
          <w:b w:val="0"/>
          <w:bCs w:val="0"/>
          <w:color w:val="auto"/>
          <w:sz w:val="28"/>
          <w:szCs w:val="28"/>
        </w:rPr>
        <w:fldChar w:fldCharType="separate"/>
      </w:r>
      <w:r>
        <w:rPr>
          <w:b w:val="0"/>
          <w:bCs w:val="0"/>
          <w:color w:val="auto"/>
          <w:sz w:val="28"/>
          <w:szCs w:val="28"/>
        </w:rPr>
        <w:t>142</w:t>
      </w:r>
      <w:r>
        <w:rPr>
          <w:b w:val="0"/>
          <w:bCs w:val="0"/>
          <w:color w:val="auto"/>
          <w:sz w:val="28"/>
          <w:szCs w:val="28"/>
        </w:rPr>
        <w:fldChar w:fldCharType="end"/>
      </w:r>
      <w:r>
        <w:rPr>
          <w:b w:val="0"/>
          <w:bCs w:val="0"/>
          <w:color w:val="auto"/>
          <w:sz w:val="28"/>
          <w:szCs w:val="28"/>
        </w:rPr>
        <w:fldChar w:fldCharType="end"/>
      </w:r>
    </w:p>
    <w:p>
      <w:pPr>
        <w:sectPr>
          <w:headerReference r:id="rId4" w:type="default"/>
          <w:footerReference r:id="rId5" w:type="default"/>
          <w:pgSz w:w="11907" w:h="16840"/>
          <w:pgMar w:top="1418" w:right="1588" w:bottom="1418" w:left="1644" w:header="851" w:footer="964" w:gutter="0"/>
          <w:paperSrc w:first="46" w:other="46"/>
          <w:pgNumType w:fmt="upperRoman" w:start="1"/>
          <w:cols w:space="720" w:num="1"/>
          <w:docGrid w:type="lines" w:linePitch="312" w:charSpace="0"/>
        </w:sectPr>
      </w:pPr>
      <w:r>
        <w:rPr>
          <w:b w:val="0"/>
          <w:bCs w:val="0"/>
          <w:color w:val="auto"/>
          <w:sz w:val="28"/>
          <w:szCs w:val="28"/>
        </w:rPr>
        <w:fldChar w:fldCharType="end"/>
      </w:r>
    </w:p>
    <w:p>
      <w:pPr>
        <w:pStyle w:val="3"/>
        <w:rPr>
          <w:rFonts w:ascii="Times New Roman" w:hAnsi="Times New Roman"/>
          <w:color w:val="auto"/>
        </w:rPr>
      </w:pPr>
      <w:r>
        <w:rPr>
          <w:rFonts w:ascii="Times New Roman" w:hAnsi="Times New Roman"/>
          <w:color w:val="auto"/>
        </w:rPr>
        <w:t>概述</w:t>
      </w:r>
      <w:bookmarkEnd w:id="0"/>
      <w:bookmarkEnd w:id="1"/>
      <w:bookmarkEnd w:id="2"/>
      <w:bookmarkEnd w:id="3"/>
      <w:bookmarkEnd w:id="4"/>
      <w:bookmarkEnd w:id="5"/>
      <w:bookmarkEnd w:id="6"/>
      <w:bookmarkEnd w:id="7"/>
      <w:bookmarkEnd w:id="8"/>
      <w:bookmarkEnd w:id="9"/>
      <w:bookmarkEnd w:id="10"/>
    </w:p>
    <w:p>
      <w:pPr>
        <w:pStyle w:val="4"/>
        <w:rPr>
          <w:rFonts w:hint="eastAsia" w:eastAsia="宋体"/>
          <w:color w:val="auto"/>
          <w:lang w:eastAsia="zh-CN"/>
        </w:rPr>
      </w:pPr>
      <w:bookmarkStart w:id="11" w:name="_Toc14354"/>
      <w:bookmarkStart w:id="12" w:name="_Toc1421"/>
      <w:bookmarkStart w:id="13" w:name="_Toc1037"/>
      <w:bookmarkStart w:id="14" w:name="_Toc10411"/>
      <w:bookmarkStart w:id="15" w:name="_Toc27557"/>
      <w:bookmarkStart w:id="16" w:name="_Toc22722"/>
      <w:bookmarkStart w:id="17" w:name="_Toc3423"/>
      <w:bookmarkStart w:id="18" w:name="_Toc3223"/>
      <w:bookmarkStart w:id="19" w:name="_Toc10125"/>
      <w:bookmarkStart w:id="20" w:name="_Toc31446"/>
      <w:bookmarkStart w:id="21" w:name="_Toc14960"/>
      <w:r>
        <w:rPr>
          <w:color w:val="auto"/>
        </w:rPr>
        <w:t>1.1项目背景及由来</w:t>
      </w:r>
      <w:bookmarkEnd w:id="11"/>
      <w:bookmarkEnd w:id="12"/>
      <w:bookmarkEnd w:id="13"/>
      <w:bookmarkEnd w:id="14"/>
      <w:bookmarkEnd w:id="15"/>
      <w:bookmarkEnd w:id="16"/>
      <w:bookmarkEnd w:id="17"/>
      <w:bookmarkEnd w:id="18"/>
      <w:bookmarkEnd w:id="19"/>
      <w:bookmarkEnd w:id="20"/>
      <w:bookmarkEnd w:id="21"/>
    </w:p>
    <w:p>
      <w:pPr>
        <w:spacing w:line="360" w:lineRule="auto"/>
        <w:ind w:firstLine="480"/>
        <w:rPr>
          <w:bCs/>
          <w:color w:val="auto"/>
        </w:rPr>
      </w:pPr>
      <w:r>
        <w:rPr>
          <w:bCs/>
          <w:color w:val="auto"/>
        </w:rPr>
        <w:t>当前我国已经进入全面建成小康社会、加快社会主义现代化建设的新的发展阶段，食品工业发展也面临新的形势和任务。为了充分发挥我国农产品丰富、消费市场广阔的优势，必须积极实施农产品加工和食品工业发展战略，不断提高食品工业素质和发展水平，向广大人民群众提供数量充足、品种齐全、质量可靠的食品，改善人民的生活质量，提高人民生活水平。农产品加工业是我国食品工业最重要的一个部分，近期国家要加大力度实现农产品多层次、多环节的转化，进而带动农村种植业、养殖业的转化增值，开拓农产品市场，扩大农产品消费，提高农业综合效益，增加农民收入。人民生活水平的不断提高，使得消费者对肉禽产品营养价值、保健及药用价值认识观念不断提升，对肉禽的需求越来越大。在肉禽产品中，由于肉猪是一种高蛋白、低脂肪、低胆固醇的食品，具有独特的营养功效，被营养学家推崇为人类的保健食品之一。</w:t>
      </w:r>
    </w:p>
    <w:p>
      <w:pPr>
        <w:spacing w:line="360" w:lineRule="auto"/>
        <w:ind w:firstLine="480"/>
        <w:rPr>
          <w:bCs/>
          <w:color w:val="auto"/>
        </w:rPr>
      </w:pPr>
      <w:r>
        <w:rPr>
          <w:bCs/>
          <w:color w:val="auto"/>
        </w:rPr>
        <w:t>海城市宪国食品加工有限公司</w:t>
      </w:r>
      <w:r>
        <w:rPr>
          <w:rFonts w:hint="eastAsia"/>
          <w:bCs/>
          <w:color w:val="auto"/>
        </w:rPr>
        <w:t>成立于2019年5月</w:t>
      </w:r>
      <w:r>
        <w:rPr>
          <w:bCs/>
          <w:color w:val="auto"/>
        </w:rPr>
        <w:t>，</w:t>
      </w:r>
      <w:r>
        <w:rPr>
          <w:rFonts w:hint="eastAsia"/>
          <w:bCs/>
          <w:color w:val="auto"/>
        </w:rPr>
        <w:t>购置原印染厂闲置厂区和厂房</w:t>
      </w:r>
      <w:r>
        <w:rPr>
          <w:bCs/>
          <w:color w:val="auto"/>
        </w:rPr>
        <w:t>，</w:t>
      </w:r>
      <w:r>
        <w:rPr>
          <w:rFonts w:hint="eastAsia"/>
          <w:bCs/>
          <w:color w:val="auto"/>
        </w:rPr>
        <w:t>新上检验检疫设备、生猪屠宰流水线、质量追溯系统、污水处理系统等设备</w:t>
      </w:r>
      <w:r>
        <w:rPr>
          <w:rFonts w:hint="eastAsia"/>
          <w:bCs/>
          <w:color w:val="auto"/>
          <w:lang w:eastAsia="zh-CN"/>
        </w:rPr>
        <w:t>、以及配套污水管网工程</w:t>
      </w:r>
      <w:r>
        <w:rPr>
          <w:rFonts w:hint="eastAsia"/>
          <w:bCs/>
          <w:color w:val="auto"/>
        </w:rPr>
        <w:t>，从事生猪屠宰项目，本</w:t>
      </w:r>
      <w:r>
        <w:rPr>
          <w:bCs/>
          <w:color w:val="auto"/>
        </w:rPr>
        <w:t>项目总占地面积22000平方米，总建筑面积为12542平方米，</w:t>
      </w:r>
      <w:r>
        <w:rPr>
          <w:rFonts w:hint="eastAsia"/>
          <w:bCs/>
          <w:color w:val="auto"/>
        </w:rPr>
        <w:t>总</w:t>
      </w:r>
      <w:r>
        <w:rPr>
          <w:bCs/>
          <w:color w:val="auto"/>
        </w:rPr>
        <w:t>投资</w:t>
      </w:r>
      <w:r>
        <w:rPr>
          <w:rFonts w:hint="eastAsia"/>
          <w:bCs/>
          <w:color w:val="auto"/>
        </w:rPr>
        <w:t>2000</w:t>
      </w:r>
      <w:r>
        <w:rPr>
          <w:bCs/>
          <w:color w:val="auto"/>
        </w:rPr>
        <w:t>万元</w:t>
      </w:r>
      <w:r>
        <w:rPr>
          <w:rFonts w:hint="eastAsia"/>
          <w:bCs/>
          <w:color w:val="auto"/>
        </w:rPr>
        <w:t>，建成后</w:t>
      </w:r>
      <w:r>
        <w:rPr>
          <w:bCs/>
          <w:color w:val="auto"/>
        </w:rPr>
        <w:t>年屠宰16万头生猪项目。该项目的实施，可以进一步带动周边农产品的发展，提高农民养殖的积极性，使农产品得到充分利的利用，增加社会效益，提高农民收入。</w:t>
      </w:r>
    </w:p>
    <w:p>
      <w:pPr>
        <w:spacing w:line="360" w:lineRule="auto"/>
        <w:ind w:firstLine="480"/>
        <w:rPr>
          <w:color w:val="auto"/>
        </w:rPr>
      </w:pPr>
      <w:r>
        <w:rPr>
          <w:color w:val="auto"/>
        </w:rPr>
        <w:t>依据《中华人民共和国环境影响评价法》和</w:t>
      </w:r>
      <w:r>
        <w:rPr>
          <w:bCs/>
          <w:color w:val="auto"/>
          <w:kern w:val="0"/>
        </w:rPr>
        <w:t>《建设项目环境影响评价分类管理名录》</w:t>
      </w:r>
      <w:r>
        <w:rPr>
          <w:color w:val="auto"/>
        </w:rPr>
        <w:t>的有关规定，建设单位委托辽宁瑞尔工程咨询有限公司承担该项目的环境影响评价工作，按有关规定本项目需要编制环境影响报告书。评价单位对该项目进行详细现场勘察、调研，查阅大量相关资料，取得必要的基础数据，在此基础上编制了本报告书。</w:t>
      </w:r>
    </w:p>
    <w:p>
      <w:pPr>
        <w:pStyle w:val="4"/>
        <w:rPr>
          <w:color w:val="auto"/>
        </w:rPr>
      </w:pPr>
      <w:bookmarkStart w:id="22" w:name="_Toc12372"/>
      <w:bookmarkStart w:id="23" w:name="_Toc12935"/>
      <w:bookmarkStart w:id="24" w:name="_Toc17789"/>
      <w:bookmarkStart w:id="25" w:name="_Toc11373"/>
      <w:bookmarkStart w:id="26" w:name="_Toc3125"/>
      <w:bookmarkStart w:id="27" w:name="_Toc28285"/>
      <w:r>
        <w:rPr>
          <w:color w:val="auto"/>
        </w:rPr>
        <w:t>1.2评价目的</w:t>
      </w:r>
      <w:bookmarkEnd w:id="22"/>
      <w:bookmarkEnd w:id="23"/>
      <w:bookmarkEnd w:id="24"/>
      <w:bookmarkEnd w:id="25"/>
      <w:bookmarkEnd w:id="26"/>
      <w:bookmarkEnd w:id="27"/>
    </w:p>
    <w:p>
      <w:pPr>
        <w:spacing w:line="360" w:lineRule="auto"/>
        <w:ind w:firstLine="420" w:firstLineChars="200"/>
        <w:rPr>
          <w:color w:val="auto"/>
        </w:rPr>
      </w:pPr>
      <w:r>
        <w:rPr>
          <w:color w:val="auto"/>
        </w:rPr>
        <w:t>（1）通过评价弄清评价区域环境质量现状、环境敏感点和主要环境问题。</w:t>
      </w:r>
    </w:p>
    <w:p>
      <w:pPr>
        <w:autoSpaceDE w:val="0"/>
        <w:autoSpaceDN w:val="0"/>
        <w:spacing w:line="360" w:lineRule="auto"/>
        <w:ind w:firstLine="420" w:firstLineChars="200"/>
        <w:rPr>
          <w:color w:val="auto"/>
          <w:kern w:val="0"/>
        </w:rPr>
      </w:pPr>
      <w:r>
        <w:rPr>
          <w:color w:val="auto"/>
        </w:rPr>
        <w:t>（2）</w:t>
      </w:r>
      <w:r>
        <w:rPr>
          <w:color w:val="auto"/>
          <w:kern w:val="0"/>
        </w:rPr>
        <w:t>通过对生产工艺流程、污染环节和各类污染治理措施的分析，确定其主要污染物产生和排放情况；评价本项目的环境影响范围和对周围环境敏感目标（居民点）的影响程度。</w:t>
      </w:r>
    </w:p>
    <w:p>
      <w:pPr>
        <w:spacing w:line="360" w:lineRule="auto"/>
        <w:ind w:firstLine="420" w:firstLineChars="200"/>
        <w:rPr>
          <w:color w:val="auto"/>
        </w:rPr>
      </w:pPr>
      <w:r>
        <w:rPr>
          <w:color w:val="auto"/>
        </w:rPr>
        <w:t>（3）根据“以预防为主，防治结合”的原则和污染物总量控制的要求，制定减少污染和破坏环境的对策措施，实现“总量控制、达标排放”的要求。</w:t>
      </w:r>
    </w:p>
    <w:p>
      <w:pPr>
        <w:spacing w:line="360" w:lineRule="auto"/>
        <w:ind w:firstLine="420" w:firstLineChars="200"/>
        <w:rPr>
          <w:color w:val="auto"/>
        </w:rPr>
      </w:pPr>
      <w:r>
        <w:rPr>
          <w:color w:val="auto"/>
        </w:rPr>
        <w:t>（4）提出技术上可行、经济上合理的污染防治对策和措施，保护项目所在地区的环境质量；制定相应的环境监理和管理计划，为环保主管部门决策提供科学依据。</w:t>
      </w:r>
    </w:p>
    <w:p>
      <w:pPr>
        <w:pStyle w:val="4"/>
        <w:rPr>
          <w:color w:val="auto"/>
        </w:rPr>
      </w:pPr>
      <w:bookmarkStart w:id="28" w:name="_Toc31590"/>
      <w:bookmarkStart w:id="29" w:name="_Toc1033"/>
      <w:bookmarkStart w:id="30" w:name="_Toc23604"/>
      <w:bookmarkStart w:id="31" w:name="_Toc10901"/>
      <w:bookmarkStart w:id="32" w:name="_Toc14892"/>
      <w:bookmarkStart w:id="33" w:name="_Toc23150"/>
      <w:r>
        <w:rPr>
          <w:color w:val="auto"/>
        </w:rPr>
        <w:t>1.3环境影响评价的工作程序</w:t>
      </w:r>
      <w:bookmarkEnd w:id="28"/>
      <w:bookmarkEnd w:id="29"/>
      <w:bookmarkEnd w:id="30"/>
      <w:bookmarkEnd w:id="31"/>
      <w:bookmarkEnd w:id="32"/>
      <w:bookmarkEnd w:id="33"/>
    </w:p>
    <w:p>
      <w:pPr>
        <w:spacing w:line="360" w:lineRule="auto"/>
        <w:ind w:firstLine="420" w:firstLineChars="200"/>
        <w:rPr>
          <w:color w:val="auto"/>
        </w:rPr>
      </w:pPr>
      <w:r>
        <w:rPr>
          <w:iCs/>
          <w:color w:val="auto"/>
        </w:rPr>
        <w:t>建设项目</w:t>
      </w:r>
      <w:r>
        <w:rPr>
          <w:color w:val="auto"/>
        </w:rPr>
        <w:t>环境影响评价工作程序如下图。</w:t>
      </w:r>
    </w:p>
    <w:p>
      <w:pPr>
        <w:spacing w:line="360" w:lineRule="auto"/>
        <w:ind w:firstLine="360" w:firstLineChars="200"/>
        <w:rPr>
          <w:color w:val="auto"/>
        </w:rPr>
      </w:pPr>
      <w:r>
        <w:rPr>
          <w:color w:val="auto"/>
          <w:sz w:val="18"/>
          <w:szCs w:val="18"/>
        </w:rPr>
        <mc:AlternateContent>
          <mc:Choice Requires="wpg">
            <w:drawing>
              <wp:inline distT="0" distB="0" distL="114300" distR="114300">
                <wp:extent cx="5498465" cy="7506335"/>
                <wp:effectExtent l="0" t="4445" r="0" b="13970"/>
                <wp:docPr id="169" name="组合 169"/>
                <wp:cNvGraphicFramePr/>
                <a:graphic xmlns:a="http://schemas.openxmlformats.org/drawingml/2006/main">
                  <a:graphicData uri="http://schemas.microsoft.com/office/word/2010/wordprocessingGroup">
                    <wpg:wgp>
                      <wpg:cNvGrpSpPr>
                        <a:grpSpLocks noRot="1"/>
                      </wpg:cNvGrpSpPr>
                      <wpg:grpSpPr>
                        <a:xfrm>
                          <a:off x="0" y="0"/>
                          <a:ext cx="5498465" cy="7506335"/>
                          <a:chOff x="0" y="0"/>
                          <a:chExt cx="7837" cy="10042"/>
                        </a:xfrm>
                      </wpg:grpSpPr>
                      <wps:wsp>
                        <wps:cNvPr id="120" name="矩形 120"/>
                        <wps:cNvSpPr>
                          <a:spLocks noChangeAspect="1" noTextEdit="1"/>
                        </wps:cNvSpPr>
                        <wps:spPr>
                          <a:xfrm>
                            <a:off x="0" y="0"/>
                            <a:ext cx="7837" cy="10042"/>
                          </a:xfrm>
                          <a:prstGeom prst="rect">
                            <a:avLst/>
                          </a:prstGeom>
                          <a:noFill/>
                          <a:ln>
                            <a:noFill/>
                          </a:ln>
                        </wps:spPr>
                        <wps:bodyPr upright="1"/>
                      </wps:wsp>
                      <wps:wsp>
                        <wps:cNvPr id="121" name="矩形 121"/>
                        <wps:cNvSpPr/>
                        <wps:spPr>
                          <a:xfrm>
                            <a:off x="2699" y="0"/>
                            <a:ext cx="2176" cy="400"/>
                          </a:xfrm>
                          <a:prstGeom prst="rect">
                            <a:avLst/>
                          </a:prstGeom>
                          <a:noFill/>
                          <a:ln w="9525" cap="flat" cmpd="sng">
                            <a:solidFill>
                              <a:srgbClr val="000000"/>
                            </a:solidFill>
                            <a:prstDash val="solid"/>
                            <a:miter/>
                            <a:headEnd type="none" w="med" len="med"/>
                            <a:tailEnd type="none" w="med" len="med"/>
                          </a:ln>
                        </wps:spPr>
                        <wps:txbx>
                          <w:txbxContent>
                            <w:p>
                              <w:pPr>
                                <w:ind w:firstLine="360" w:firstLineChars="200"/>
                                <w:rPr>
                                  <w:rFonts w:hint="eastAsia" w:ascii="宋体" w:hAnsi="宋体"/>
                                  <w:sz w:val="18"/>
                                  <w:szCs w:val="18"/>
                                </w:rPr>
                              </w:pPr>
                              <w:r>
                                <w:rPr>
                                  <w:rFonts w:hint="eastAsia" w:ascii="宋体" w:hAnsi="宋体"/>
                                  <w:sz w:val="18"/>
                                  <w:szCs w:val="18"/>
                                </w:rPr>
                                <w:t>环评任务委托书</w:t>
                              </w:r>
                            </w:p>
                          </w:txbxContent>
                        </wps:txbx>
                        <wps:bodyPr upright="1"/>
                      </wps:wsp>
                      <wps:wsp>
                        <wps:cNvPr id="122" name="矩形 122"/>
                        <wps:cNvSpPr/>
                        <wps:spPr>
                          <a:xfrm>
                            <a:off x="2699" y="792"/>
                            <a:ext cx="2176" cy="598"/>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44"/>
                                </w:rPr>
                              </w:pPr>
                              <w:r>
                                <w:rPr>
                                  <w:rFonts w:hint="eastAsia" w:ascii="宋体" w:hAnsi="宋体"/>
                                  <w:sz w:val="18"/>
                                  <w:szCs w:val="18"/>
                                </w:rPr>
                                <w:t>研究国家有关的法律文件</w:t>
                              </w:r>
                            </w:p>
                          </w:txbxContent>
                        </wps:txbx>
                        <wps:bodyPr upright="1"/>
                      </wps:wsp>
                      <wps:wsp>
                        <wps:cNvPr id="123" name="矩形 123"/>
                        <wps:cNvSpPr/>
                        <wps:spPr>
                          <a:xfrm>
                            <a:off x="2699" y="1774"/>
                            <a:ext cx="2176" cy="373"/>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资料调研、现场踏勘</w:t>
                              </w:r>
                            </w:p>
                          </w:txbxContent>
                        </wps:txbx>
                        <wps:bodyPr upright="1"/>
                      </wps:wsp>
                      <wps:wsp>
                        <wps:cNvPr id="124" name="直接连接符 124"/>
                        <wps:cNvSpPr/>
                        <wps:spPr>
                          <a:xfrm>
                            <a:off x="3831" y="1391"/>
                            <a:ext cx="1" cy="386"/>
                          </a:xfrm>
                          <a:prstGeom prst="line">
                            <a:avLst/>
                          </a:prstGeom>
                          <a:ln w="9525" cap="flat" cmpd="sng">
                            <a:solidFill>
                              <a:srgbClr val="000000"/>
                            </a:solidFill>
                            <a:prstDash val="solid"/>
                            <a:headEnd type="none" w="med" len="med"/>
                            <a:tailEnd type="triangle" w="sm" len="lg"/>
                          </a:ln>
                        </wps:spPr>
                        <wps:bodyPr upright="1"/>
                      </wps:wsp>
                      <wps:wsp>
                        <wps:cNvPr id="125" name="矩形 125"/>
                        <wps:cNvSpPr/>
                        <wps:spPr>
                          <a:xfrm>
                            <a:off x="2699" y="4806"/>
                            <a:ext cx="2176" cy="423"/>
                          </a:xfrm>
                          <a:prstGeom prst="rect">
                            <a:avLst/>
                          </a:prstGeom>
                          <a:noFill/>
                          <a:ln w="9525" cap="flat" cmpd="sng">
                            <a:solidFill>
                              <a:srgbClr val="000000"/>
                            </a:solidFill>
                            <a:prstDash val="solid"/>
                            <a:miter/>
                            <a:headEnd type="none" w="med" len="med"/>
                            <a:tailEnd type="none" w="med" len="med"/>
                          </a:ln>
                        </wps:spPr>
                        <wps:txbx>
                          <w:txbxContent>
                            <w:p>
                              <w:pPr>
                                <w:pStyle w:val="11"/>
                                <w:rPr>
                                  <w:rFonts w:hint="eastAsia" w:hAnsi="宋体"/>
                                  <w:sz w:val="18"/>
                                  <w:szCs w:val="18"/>
                                </w:rPr>
                              </w:pPr>
                              <w:r>
                                <w:rPr>
                                  <w:rFonts w:hint="eastAsia" w:hAnsi="宋体"/>
                                  <w:sz w:val="18"/>
                                  <w:szCs w:val="18"/>
                                </w:rPr>
                                <w:t>环境影响评价</w:t>
                              </w:r>
                            </w:p>
                          </w:txbxContent>
                        </wps:txbx>
                        <wps:bodyPr upright="1"/>
                      </wps:wsp>
                      <wps:wsp>
                        <wps:cNvPr id="126" name="矩形 126"/>
                        <wps:cNvSpPr/>
                        <wps:spPr>
                          <a:xfrm>
                            <a:off x="2699" y="5599"/>
                            <a:ext cx="2176" cy="41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消除及缓解措施</w:t>
                              </w:r>
                            </w:p>
                          </w:txbxContent>
                        </wps:txbx>
                        <wps:bodyPr upright="1"/>
                      </wps:wsp>
                      <wps:wsp>
                        <wps:cNvPr id="127" name="直接连接符 127"/>
                        <wps:cNvSpPr/>
                        <wps:spPr>
                          <a:xfrm>
                            <a:off x="4876" y="8192"/>
                            <a:ext cx="2351" cy="1"/>
                          </a:xfrm>
                          <a:prstGeom prst="line">
                            <a:avLst/>
                          </a:prstGeom>
                          <a:ln w="9525" cap="flat" cmpd="sng">
                            <a:solidFill>
                              <a:srgbClr val="000000"/>
                            </a:solidFill>
                            <a:prstDash val="solid"/>
                            <a:headEnd type="none" w="med" len="med"/>
                            <a:tailEnd type="none" w="med" len="med"/>
                          </a:ln>
                        </wps:spPr>
                        <wps:bodyPr upright="1"/>
                      </wps:wsp>
                      <wps:wsp>
                        <wps:cNvPr id="128" name="直接连接符 128"/>
                        <wps:cNvSpPr/>
                        <wps:spPr>
                          <a:xfrm flipH="1">
                            <a:off x="3831" y="6151"/>
                            <a:ext cx="1916" cy="1"/>
                          </a:xfrm>
                          <a:prstGeom prst="line">
                            <a:avLst/>
                          </a:prstGeom>
                          <a:ln w="9525" cap="flat" cmpd="sng">
                            <a:solidFill>
                              <a:srgbClr val="000000"/>
                            </a:solidFill>
                            <a:prstDash val="solid"/>
                            <a:headEnd type="none" w="med" len="med"/>
                            <a:tailEnd type="triangle" w="med" len="med"/>
                          </a:ln>
                        </wps:spPr>
                        <wps:bodyPr upright="1"/>
                      </wps:wsp>
                      <wps:wsp>
                        <wps:cNvPr id="129" name="矩形 129"/>
                        <wps:cNvSpPr/>
                        <wps:spPr>
                          <a:xfrm>
                            <a:off x="5747" y="5932"/>
                            <a:ext cx="1218" cy="42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公众参与</w:t>
                              </w:r>
                            </w:p>
                          </w:txbxContent>
                        </wps:txbx>
                        <wps:bodyPr upright="1"/>
                      </wps:wsp>
                      <wps:wsp>
                        <wps:cNvPr id="130" name="矩形 130"/>
                        <wps:cNvSpPr/>
                        <wps:spPr>
                          <a:xfrm>
                            <a:off x="2438" y="7158"/>
                            <a:ext cx="2786" cy="421"/>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编写环境影响报告书（送审稿）</w:t>
                              </w:r>
                            </w:p>
                          </w:txbxContent>
                        </wps:txbx>
                        <wps:bodyPr upright="1"/>
                      </wps:wsp>
                      <wps:wsp>
                        <wps:cNvPr id="131" name="矩形 131"/>
                        <wps:cNvSpPr/>
                        <wps:spPr>
                          <a:xfrm>
                            <a:off x="2699" y="6399"/>
                            <a:ext cx="2175" cy="412"/>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环境经济损益分析</w:t>
                              </w:r>
                            </w:p>
                          </w:txbxContent>
                        </wps:txbx>
                        <wps:bodyPr upright="1"/>
                      </wps:wsp>
                      <wps:wsp>
                        <wps:cNvPr id="132" name="矩形 132"/>
                        <wps:cNvSpPr/>
                        <wps:spPr>
                          <a:xfrm>
                            <a:off x="2699" y="9656"/>
                            <a:ext cx="2149" cy="386"/>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rPr>
                              </w:pPr>
                              <w:r>
                                <w:rPr>
                                  <w:rFonts w:hint="eastAsia" w:ascii="宋体" w:hAnsi="宋体"/>
                                  <w:sz w:val="18"/>
                                  <w:szCs w:val="18"/>
                                </w:rPr>
                                <w:t>作为工程初步设计依据</w:t>
                              </w:r>
                            </w:p>
                          </w:txbxContent>
                        </wps:txbx>
                        <wps:bodyPr upright="1"/>
                      </wps:wsp>
                      <wps:wsp>
                        <wps:cNvPr id="133" name="直接连接符 133"/>
                        <wps:cNvSpPr/>
                        <wps:spPr>
                          <a:xfrm flipV="1">
                            <a:off x="7227" y="3489"/>
                            <a:ext cx="1" cy="4681"/>
                          </a:xfrm>
                          <a:prstGeom prst="line">
                            <a:avLst/>
                          </a:prstGeom>
                          <a:ln w="9525" cap="flat" cmpd="sng">
                            <a:solidFill>
                              <a:srgbClr val="000000"/>
                            </a:solidFill>
                            <a:prstDash val="solid"/>
                            <a:headEnd type="none" w="med" len="med"/>
                            <a:tailEnd type="none" w="med" len="med"/>
                          </a:ln>
                        </wps:spPr>
                        <wps:bodyPr upright="1"/>
                      </wps:wsp>
                      <wps:wsp>
                        <wps:cNvPr id="134" name="矩形 134"/>
                        <wps:cNvSpPr/>
                        <wps:spPr>
                          <a:xfrm>
                            <a:off x="2786" y="8901"/>
                            <a:ext cx="2177" cy="423"/>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环境影响报告书（报批）稿）</w:t>
                              </w:r>
                            </w:p>
                          </w:txbxContent>
                        </wps:txbx>
                        <wps:bodyPr upright="1"/>
                      </wps:wsp>
                      <wps:wsp>
                        <wps:cNvPr id="135" name="直接连接符 135"/>
                        <wps:cNvSpPr/>
                        <wps:spPr>
                          <a:xfrm>
                            <a:off x="3831" y="8528"/>
                            <a:ext cx="2" cy="369"/>
                          </a:xfrm>
                          <a:prstGeom prst="line">
                            <a:avLst/>
                          </a:prstGeom>
                          <a:ln w="9525" cap="flat" cmpd="sng">
                            <a:solidFill>
                              <a:srgbClr val="000000"/>
                            </a:solidFill>
                            <a:prstDash val="solid"/>
                            <a:headEnd type="none" w="med" len="med"/>
                            <a:tailEnd type="triangle" w="sm" len="lg"/>
                          </a:ln>
                        </wps:spPr>
                        <wps:bodyPr upright="1"/>
                      </wps:wsp>
                      <wps:wsp>
                        <wps:cNvPr id="136" name="矩形 136"/>
                        <wps:cNvSpPr/>
                        <wps:spPr>
                          <a:xfrm>
                            <a:off x="2699" y="2532"/>
                            <a:ext cx="2176" cy="38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影响识别、环境问题预估</w:t>
                              </w:r>
                            </w:p>
                          </w:txbxContent>
                        </wps:txbx>
                        <wps:bodyPr upright="1"/>
                      </wps:wsp>
                      <wps:wsp>
                        <wps:cNvPr id="137" name="矩形 137"/>
                        <wps:cNvSpPr/>
                        <wps:spPr>
                          <a:xfrm>
                            <a:off x="2699" y="3315"/>
                            <a:ext cx="2176" cy="37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工程分析、现状调查</w:t>
                              </w:r>
                            </w:p>
                          </w:txbxContent>
                        </wps:txbx>
                        <wps:bodyPr upright="1"/>
                      </wps:wsp>
                      <wps:wsp>
                        <wps:cNvPr id="138" name="矩形 138"/>
                        <wps:cNvSpPr/>
                        <wps:spPr>
                          <a:xfrm>
                            <a:off x="2699" y="4073"/>
                            <a:ext cx="2176" cy="375"/>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工程分析现状评价</w:t>
                              </w:r>
                            </w:p>
                          </w:txbxContent>
                        </wps:txbx>
                        <wps:bodyPr upright="1"/>
                      </wps:wsp>
                      <wps:wsp>
                        <wps:cNvPr id="139" name="直接连接符 139"/>
                        <wps:cNvSpPr/>
                        <wps:spPr>
                          <a:xfrm>
                            <a:off x="3831" y="410"/>
                            <a:ext cx="1" cy="386"/>
                          </a:xfrm>
                          <a:prstGeom prst="line">
                            <a:avLst/>
                          </a:prstGeom>
                          <a:ln w="9525" cap="flat" cmpd="sng">
                            <a:solidFill>
                              <a:srgbClr val="000000"/>
                            </a:solidFill>
                            <a:prstDash val="solid"/>
                            <a:headEnd type="none" w="med" len="med"/>
                            <a:tailEnd type="triangle" w="sm" len="lg"/>
                          </a:ln>
                        </wps:spPr>
                        <wps:bodyPr upright="1"/>
                      </wps:wsp>
                      <wps:wsp>
                        <wps:cNvPr id="140" name="直接连接符 140"/>
                        <wps:cNvSpPr/>
                        <wps:spPr>
                          <a:xfrm>
                            <a:off x="3831" y="2152"/>
                            <a:ext cx="1" cy="386"/>
                          </a:xfrm>
                          <a:prstGeom prst="line">
                            <a:avLst/>
                          </a:prstGeom>
                          <a:ln w="9525" cap="flat" cmpd="sng">
                            <a:solidFill>
                              <a:srgbClr val="000000"/>
                            </a:solidFill>
                            <a:prstDash val="solid"/>
                            <a:headEnd type="none" w="med" len="med"/>
                            <a:tailEnd type="triangle" w="sm" len="lg"/>
                          </a:ln>
                        </wps:spPr>
                        <wps:bodyPr upright="1"/>
                      </wps:wsp>
                      <wps:wsp>
                        <wps:cNvPr id="141" name="直接连接符 141"/>
                        <wps:cNvSpPr/>
                        <wps:spPr>
                          <a:xfrm>
                            <a:off x="3831" y="2920"/>
                            <a:ext cx="1" cy="386"/>
                          </a:xfrm>
                          <a:prstGeom prst="line">
                            <a:avLst/>
                          </a:prstGeom>
                          <a:ln w="9525" cap="flat" cmpd="sng">
                            <a:solidFill>
                              <a:srgbClr val="000000"/>
                            </a:solidFill>
                            <a:prstDash val="solid"/>
                            <a:headEnd type="none" w="med" len="med"/>
                            <a:tailEnd type="triangle" w="sm" len="lg"/>
                          </a:ln>
                        </wps:spPr>
                        <wps:bodyPr upright="1"/>
                      </wps:wsp>
                      <wps:wsp>
                        <wps:cNvPr id="142" name="直接连接符 142"/>
                        <wps:cNvSpPr/>
                        <wps:spPr>
                          <a:xfrm>
                            <a:off x="3831" y="3678"/>
                            <a:ext cx="1" cy="386"/>
                          </a:xfrm>
                          <a:prstGeom prst="line">
                            <a:avLst/>
                          </a:prstGeom>
                          <a:ln w="9525" cap="flat" cmpd="sng">
                            <a:solidFill>
                              <a:srgbClr val="000000"/>
                            </a:solidFill>
                            <a:prstDash val="solid"/>
                            <a:headEnd type="none" w="med" len="med"/>
                            <a:tailEnd type="triangle" w="sm" len="lg"/>
                          </a:ln>
                        </wps:spPr>
                        <wps:bodyPr upright="1"/>
                      </wps:wsp>
                      <wps:wsp>
                        <wps:cNvPr id="143" name="直接连接符 143"/>
                        <wps:cNvSpPr/>
                        <wps:spPr>
                          <a:xfrm>
                            <a:off x="3831" y="4436"/>
                            <a:ext cx="1" cy="386"/>
                          </a:xfrm>
                          <a:prstGeom prst="line">
                            <a:avLst/>
                          </a:prstGeom>
                          <a:ln w="9525" cap="flat" cmpd="sng">
                            <a:solidFill>
                              <a:srgbClr val="000000"/>
                            </a:solidFill>
                            <a:prstDash val="solid"/>
                            <a:headEnd type="none" w="med" len="med"/>
                            <a:tailEnd type="triangle" w="sm" len="lg"/>
                          </a:ln>
                        </wps:spPr>
                        <wps:bodyPr upright="1"/>
                      </wps:wsp>
                      <wps:wsp>
                        <wps:cNvPr id="144" name="直接连接符 144"/>
                        <wps:cNvSpPr/>
                        <wps:spPr>
                          <a:xfrm>
                            <a:off x="3831" y="5219"/>
                            <a:ext cx="1" cy="386"/>
                          </a:xfrm>
                          <a:prstGeom prst="line">
                            <a:avLst/>
                          </a:prstGeom>
                          <a:ln w="9525" cap="flat" cmpd="sng">
                            <a:solidFill>
                              <a:srgbClr val="000000"/>
                            </a:solidFill>
                            <a:prstDash val="solid"/>
                            <a:headEnd type="none" w="med" len="med"/>
                            <a:tailEnd type="triangle" w="sm" len="lg"/>
                          </a:ln>
                        </wps:spPr>
                        <wps:bodyPr upright="1"/>
                      </wps:wsp>
                      <wps:wsp>
                        <wps:cNvPr id="145" name="直接连接符 145"/>
                        <wps:cNvSpPr/>
                        <wps:spPr>
                          <a:xfrm>
                            <a:off x="3831" y="6014"/>
                            <a:ext cx="1" cy="386"/>
                          </a:xfrm>
                          <a:prstGeom prst="line">
                            <a:avLst/>
                          </a:prstGeom>
                          <a:ln w="9525" cap="flat" cmpd="sng">
                            <a:solidFill>
                              <a:srgbClr val="000000"/>
                            </a:solidFill>
                            <a:prstDash val="solid"/>
                            <a:headEnd type="none" w="med" len="med"/>
                            <a:tailEnd type="triangle" w="sm" len="lg"/>
                          </a:ln>
                        </wps:spPr>
                        <wps:bodyPr upright="1"/>
                      </wps:wsp>
                      <wps:wsp>
                        <wps:cNvPr id="146" name="直接连接符 146"/>
                        <wps:cNvSpPr/>
                        <wps:spPr>
                          <a:xfrm>
                            <a:off x="3831" y="6812"/>
                            <a:ext cx="1" cy="385"/>
                          </a:xfrm>
                          <a:prstGeom prst="line">
                            <a:avLst/>
                          </a:prstGeom>
                          <a:ln w="9525" cap="flat" cmpd="sng">
                            <a:solidFill>
                              <a:srgbClr val="000000"/>
                            </a:solidFill>
                            <a:prstDash val="solid"/>
                            <a:headEnd type="none" w="med" len="med"/>
                            <a:tailEnd type="triangle" w="sm" len="lg"/>
                          </a:ln>
                        </wps:spPr>
                        <wps:bodyPr upright="1"/>
                      </wps:wsp>
                      <wps:wsp>
                        <wps:cNvPr id="147" name="直接连接符 147"/>
                        <wps:cNvSpPr/>
                        <wps:spPr>
                          <a:xfrm>
                            <a:off x="3831" y="7595"/>
                            <a:ext cx="1" cy="385"/>
                          </a:xfrm>
                          <a:prstGeom prst="line">
                            <a:avLst/>
                          </a:prstGeom>
                          <a:ln w="9525" cap="flat" cmpd="sng">
                            <a:solidFill>
                              <a:srgbClr val="000000"/>
                            </a:solidFill>
                            <a:prstDash val="solid"/>
                            <a:headEnd type="none" w="med" len="med"/>
                            <a:tailEnd type="triangle" w="sm" len="lg"/>
                          </a:ln>
                        </wps:spPr>
                        <wps:bodyPr upright="1"/>
                      </wps:wsp>
                      <wps:wsp>
                        <wps:cNvPr id="148" name="直接连接符 148"/>
                        <wps:cNvSpPr/>
                        <wps:spPr>
                          <a:xfrm flipH="1">
                            <a:off x="2873" y="7974"/>
                            <a:ext cx="958" cy="270"/>
                          </a:xfrm>
                          <a:prstGeom prst="line">
                            <a:avLst/>
                          </a:prstGeom>
                          <a:ln w="9525" cap="flat" cmpd="sng">
                            <a:solidFill>
                              <a:srgbClr val="000000"/>
                            </a:solidFill>
                            <a:prstDash val="solid"/>
                            <a:headEnd type="none" w="med" len="med"/>
                            <a:tailEnd type="none" w="med" len="med"/>
                          </a:ln>
                        </wps:spPr>
                        <wps:bodyPr upright="1"/>
                      </wps:wsp>
                      <wps:wsp>
                        <wps:cNvPr id="149" name="直接连接符 149"/>
                        <wps:cNvSpPr/>
                        <wps:spPr>
                          <a:xfrm>
                            <a:off x="2873" y="8240"/>
                            <a:ext cx="958" cy="286"/>
                          </a:xfrm>
                          <a:prstGeom prst="line">
                            <a:avLst/>
                          </a:prstGeom>
                          <a:ln w="9525" cap="flat" cmpd="sng">
                            <a:solidFill>
                              <a:srgbClr val="000000"/>
                            </a:solidFill>
                            <a:prstDash val="solid"/>
                            <a:headEnd type="none" w="med" len="med"/>
                            <a:tailEnd type="none" w="med" len="med"/>
                          </a:ln>
                        </wps:spPr>
                        <wps:bodyPr upright="1"/>
                      </wps:wsp>
                      <wps:wsp>
                        <wps:cNvPr id="150" name="直接连接符 150"/>
                        <wps:cNvSpPr/>
                        <wps:spPr>
                          <a:xfrm>
                            <a:off x="3831" y="7974"/>
                            <a:ext cx="1045" cy="241"/>
                          </a:xfrm>
                          <a:prstGeom prst="line">
                            <a:avLst/>
                          </a:prstGeom>
                          <a:ln w="9525" cap="flat" cmpd="sng">
                            <a:solidFill>
                              <a:srgbClr val="000000"/>
                            </a:solidFill>
                            <a:prstDash val="solid"/>
                            <a:headEnd type="none" w="med" len="med"/>
                            <a:tailEnd type="none" w="med" len="med"/>
                          </a:ln>
                        </wps:spPr>
                        <wps:bodyPr upright="1"/>
                      </wps:wsp>
                      <wps:wsp>
                        <wps:cNvPr id="151" name="直接连接符 151"/>
                        <wps:cNvSpPr/>
                        <wps:spPr>
                          <a:xfrm flipH="1">
                            <a:off x="3831" y="8201"/>
                            <a:ext cx="1045" cy="325"/>
                          </a:xfrm>
                          <a:prstGeom prst="line">
                            <a:avLst/>
                          </a:prstGeom>
                          <a:ln w="9525" cap="flat" cmpd="sng">
                            <a:solidFill>
                              <a:srgbClr val="000000"/>
                            </a:solidFill>
                            <a:prstDash val="solid"/>
                            <a:headEnd type="none" w="med" len="med"/>
                            <a:tailEnd type="none" w="med" len="med"/>
                          </a:ln>
                        </wps:spPr>
                        <wps:bodyPr upright="1"/>
                      </wps:wsp>
                      <wps:wsp>
                        <wps:cNvPr id="152" name="矩形 152"/>
                        <wps:cNvSpPr/>
                        <wps:spPr>
                          <a:xfrm>
                            <a:off x="3396" y="8061"/>
                            <a:ext cx="958" cy="420"/>
                          </a:xfrm>
                          <a:prstGeom prst="rect">
                            <a:avLst/>
                          </a:prstGeom>
                          <a:noFill/>
                          <a:ln>
                            <a:noFill/>
                          </a:ln>
                        </wps:spPr>
                        <wps:txbx>
                          <w:txbxContent>
                            <w:p>
                              <w:pPr>
                                <w:jc w:val="center"/>
                                <w:rPr>
                                  <w:rFonts w:hint="eastAsia" w:ascii="宋体" w:hAnsi="宋体"/>
                                  <w:sz w:val="18"/>
                                  <w:szCs w:val="18"/>
                                </w:rPr>
                              </w:pPr>
                              <w:r>
                                <w:rPr>
                                  <w:rFonts w:hint="eastAsia" w:ascii="宋体" w:hAnsi="宋体"/>
                                  <w:sz w:val="18"/>
                                  <w:szCs w:val="18"/>
                                </w:rPr>
                                <w:t>专家评审</w:t>
                              </w:r>
                            </w:p>
                          </w:txbxContent>
                        </wps:txbx>
                        <wps:bodyPr upright="1"/>
                      </wps:wsp>
                      <wps:wsp>
                        <wps:cNvPr id="153" name="直接连接符 153"/>
                        <wps:cNvSpPr/>
                        <wps:spPr>
                          <a:xfrm>
                            <a:off x="3831" y="9322"/>
                            <a:ext cx="2" cy="371"/>
                          </a:xfrm>
                          <a:prstGeom prst="line">
                            <a:avLst/>
                          </a:prstGeom>
                          <a:ln w="9525" cap="flat" cmpd="sng">
                            <a:solidFill>
                              <a:srgbClr val="000000"/>
                            </a:solidFill>
                            <a:prstDash val="solid"/>
                            <a:headEnd type="none" w="med" len="med"/>
                            <a:tailEnd type="triangle" w="sm" len="lg"/>
                          </a:ln>
                        </wps:spPr>
                        <wps:bodyPr upright="1"/>
                      </wps:wsp>
                      <wps:wsp>
                        <wps:cNvPr id="154" name="直接连接符 154"/>
                        <wps:cNvSpPr/>
                        <wps:spPr>
                          <a:xfrm>
                            <a:off x="4963" y="9102"/>
                            <a:ext cx="1046" cy="1"/>
                          </a:xfrm>
                          <a:prstGeom prst="line">
                            <a:avLst/>
                          </a:prstGeom>
                          <a:ln w="9525" cap="flat" cmpd="sng">
                            <a:solidFill>
                              <a:srgbClr val="000000"/>
                            </a:solidFill>
                            <a:prstDash val="solid"/>
                            <a:headEnd type="none" w="med" len="med"/>
                            <a:tailEnd type="triangle" w="med" len="med"/>
                          </a:ln>
                        </wps:spPr>
                        <wps:bodyPr upright="1"/>
                      </wps:wsp>
                      <wps:wsp>
                        <wps:cNvPr id="155" name="矩形 155"/>
                        <wps:cNvSpPr/>
                        <wps:spPr>
                          <a:xfrm>
                            <a:off x="6009" y="8911"/>
                            <a:ext cx="1480" cy="42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建议取消立项</w:t>
                              </w:r>
                            </w:p>
                          </w:txbxContent>
                        </wps:txbx>
                        <wps:bodyPr upright="1"/>
                      </wps:wsp>
                      <wps:wsp>
                        <wps:cNvPr id="156" name="矩形 156"/>
                        <wps:cNvSpPr/>
                        <wps:spPr>
                          <a:xfrm>
                            <a:off x="5051" y="8737"/>
                            <a:ext cx="871" cy="420"/>
                          </a:xfrm>
                          <a:prstGeom prst="rect">
                            <a:avLst/>
                          </a:prstGeom>
                          <a:noFill/>
                          <a:ln>
                            <a:noFill/>
                          </a:ln>
                        </wps:spPr>
                        <wps:txbx>
                          <w:txbxContent>
                            <w:p>
                              <w:pPr>
                                <w:jc w:val="center"/>
                                <w:rPr>
                                  <w:rFonts w:hint="eastAsia" w:ascii="宋体" w:hAnsi="宋体"/>
                                  <w:sz w:val="21"/>
                                  <w:szCs w:val="21"/>
                                </w:rPr>
                              </w:pPr>
                              <w:r>
                                <w:rPr>
                                  <w:rFonts w:hint="eastAsia" w:ascii="宋体" w:hAnsi="宋体"/>
                                  <w:sz w:val="21"/>
                                  <w:szCs w:val="21"/>
                                </w:rPr>
                                <w:t>不可行</w:t>
                              </w:r>
                            </w:p>
                          </w:txbxContent>
                        </wps:txbx>
                        <wps:bodyPr upright="1"/>
                      </wps:wsp>
                      <wps:wsp>
                        <wps:cNvPr id="157" name="直接连接符 157"/>
                        <wps:cNvSpPr/>
                        <wps:spPr>
                          <a:xfrm flipH="1">
                            <a:off x="4876" y="3489"/>
                            <a:ext cx="2351" cy="1"/>
                          </a:xfrm>
                          <a:prstGeom prst="line">
                            <a:avLst/>
                          </a:prstGeom>
                          <a:ln w="9525" cap="flat" cmpd="sng">
                            <a:solidFill>
                              <a:srgbClr val="000000"/>
                            </a:solidFill>
                            <a:prstDash val="solid"/>
                            <a:headEnd type="none" w="med" len="med"/>
                            <a:tailEnd type="triangle" w="med" len="med"/>
                          </a:ln>
                        </wps:spPr>
                        <wps:bodyPr upright="1"/>
                      </wps:wsp>
                      <wps:wsp>
                        <wps:cNvPr id="158" name="矩形 158"/>
                        <wps:cNvSpPr/>
                        <wps:spPr>
                          <a:xfrm>
                            <a:off x="5573" y="7871"/>
                            <a:ext cx="1218" cy="420"/>
                          </a:xfrm>
                          <a:prstGeom prst="rect">
                            <a:avLst/>
                          </a:prstGeom>
                          <a:noFill/>
                          <a:ln>
                            <a:noFill/>
                          </a:ln>
                        </wps:spPr>
                        <wps:txbx>
                          <w:txbxContent>
                            <w:p>
                              <w:pPr>
                                <w:jc w:val="center"/>
                                <w:rPr>
                                  <w:rFonts w:hint="eastAsia" w:ascii="宋体" w:hAnsi="宋体"/>
                                </w:rPr>
                              </w:pPr>
                              <w:r>
                                <w:rPr>
                                  <w:rFonts w:hint="eastAsia" w:ascii="宋体" w:hAnsi="宋体"/>
                                </w:rPr>
                                <w:t>否</w:t>
                              </w:r>
                            </w:p>
                          </w:txbxContent>
                        </wps:txbx>
                        <wps:bodyPr upright="1"/>
                      </wps:wsp>
                      <wps:wsp>
                        <wps:cNvPr id="159" name="直接连接符 159"/>
                        <wps:cNvSpPr/>
                        <wps:spPr>
                          <a:xfrm>
                            <a:off x="1829" y="2308"/>
                            <a:ext cx="2002" cy="2"/>
                          </a:xfrm>
                          <a:prstGeom prst="line">
                            <a:avLst/>
                          </a:prstGeom>
                          <a:ln w="9525" cap="flat" cmpd="sng">
                            <a:solidFill>
                              <a:srgbClr val="000000"/>
                            </a:solidFill>
                            <a:prstDash val="solid"/>
                            <a:headEnd type="none" w="med" len="med"/>
                            <a:tailEnd type="triangle" w="med" len="med"/>
                          </a:ln>
                        </wps:spPr>
                        <wps:bodyPr upright="1"/>
                      </wps:wsp>
                      <wps:wsp>
                        <wps:cNvPr id="160" name="矩形 160"/>
                        <wps:cNvSpPr/>
                        <wps:spPr>
                          <a:xfrm>
                            <a:off x="435" y="2092"/>
                            <a:ext cx="1394" cy="420"/>
                          </a:xfrm>
                          <a:prstGeom prst="rect">
                            <a:avLst/>
                          </a:prstGeom>
                          <a:noFill/>
                          <a:ln w="9525" cap="flat" cmpd="sng">
                            <a:solidFill>
                              <a:srgbClr val="000000"/>
                            </a:solidFill>
                            <a:prstDash val="solid"/>
                            <a:miter/>
                            <a:headEnd type="none" w="med" len="med"/>
                            <a:tailEnd type="none" w="med" len="med"/>
                          </a:ln>
                        </wps:spPr>
                        <wps:txbx>
                          <w:txbxContent>
                            <w:p>
                              <w:pPr>
                                <w:jc w:val="center"/>
                                <w:rPr>
                                  <w:rFonts w:hint="eastAsia" w:ascii="宋体" w:hAnsi="宋体"/>
                                  <w:sz w:val="18"/>
                                  <w:szCs w:val="18"/>
                                </w:rPr>
                              </w:pPr>
                              <w:r>
                                <w:rPr>
                                  <w:rFonts w:hint="eastAsia" w:ascii="宋体" w:hAnsi="宋体"/>
                                  <w:sz w:val="18"/>
                                  <w:szCs w:val="18"/>
                                </w:rPr>
                                <w:t>确认环境目标</w:t>
                              </w:r>
                            </w:p>
                          </w:txbxContent>
                        </wps:txbx>
                        <wps:bodyPr upright="1"/>
                      </wps:wsp>
                      <wps:wsp>
                        <wps:cNvPr id="161" name="直接连接符 161"/>
                        <wps:cNvSpPr/>
                        <wps:spPr>
                          <a:xfrm flipV="1">
                            <a:off x="1132" y="2507"/>
                            <a:ext cx="1" cy="522"/>
                          </a:xfrm>
                          <a:prstGeom prst="line">
                            <a:avLst/>
                          </a:prstGeom>
                          <a:ln w="9525" cap="flat" cmpd="sng">
                            <a:solidFill>
                              <a:srgbClr val="000000"/>
                            </a:solidFill>
                            <a:prstDash val="solid"/>
                            <a:headEnd type="none" w="med" len="med"/>
                            <a:tailEnd type="triangle" w="med" len="med"/>
                          </a:ln>
                        </wps:spPr>
                        <wps:bodyPr upright="1"/>
                      </wps:wsp>
                      <wps:wsp>
                        <wps:cNvPr id="162" name="直接连接符 162"/>
                        <wps:cNvSpPr/>
                        <wps:spPr>
                          <a:xfrm>
                            <a:off x="261" y="3064"/>
                            <a:ext cx="1741" cy="1"/>
                          </a:xfrm>
                          <a:prstGeom prst="line">
                            <a:avLst/>
                          </a:prstGeom>
                          <a:ln w="9525" cap="flat" cmpd="sng">
                            <a:solidFill>
                              <a:srgbClr val="000000"/>
                            </a:solidFill>
                            <a:prstDash val="solid"/>
                            <a:headEnd type="none" w="med" len="med"/>
                            <a:tailEnd type="none" w="med" len="med"/>
                          </a:ln>
                        </wps:spPr>
                        <wps:bodyPr upright="1"/>
                      </wps:wsp>
                      <wps:wsp>
                        <wps:cNvPr id="163" name="矩形 163"/>
                        <wps:cNvSpPr/>
                        <wps:spPr>
                          <a:xfrm>
                            <a:off x="87" y="3564"/>
                            <a:ext cx="435" cy="1788"/>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rPr>
                                <w:t>各类环境标准</w:t>
                              </w:r>
                            </w:p>
                          </w:txbxContent>
                        </wps:txbx>
                        <wps:bodyPr upright="1"/>
                      </wps:wsp>
                      <wps:wsp>
                        <wps:cNvPr id="164" name="矩形 164"/>
                        <wps:cNvSpPr/>
                        <wps:spPr>
                          <a:xfrm>
                            <a:off x="958" y="3576"/>
                            <a:ext cx="435" cy="1790"/>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rPr>
                                <w:t>敏感点分析</w:t>
                              </w:r>
                            </w:p>
                          </w:txbxContent>
                        </wps:txbx>
                        <wps:bodyPr upright="1"/>
                      </wps:wsp>
                      <wps:wsp>
                        <wps:cNvPr id="165" name="矩形 165"/>
                        <wps:cNvSpPr/>
                        <wps:spPr>
                          <a:xfrm>
                            <a:off x="1829" y="3551"/>
                            <a:ext cx="433" cy="1790"/>
                          </a:xfrm>
                          <a:prstGeom prst="rect">
                            <a:avLst/>
                          </a:prstGeom>
                          <a:noFill/>
                          <a:ln w="9525" cap="flat" cmpd="sng">
                            <a:solidFill>
                              <a:srgbClr val="000000"/>
                            </a:solidFill>
                            <a:prstDash val="solid"/>
                            <a:miter/>
                            <a:headEnd type="none" w="med" len="med"/>
                            <a:tailEnd type="none" w="med" len="med"/>
                          </a:ln>
                        </wps:spPr>
                        <wps:txbx>
                          <w:txbxContent>
                            <w:p>
                              <w:pPr>
                                <w:rPr>
                                  <w:rFonts w:hint="eastAsia"/>
                                </w:rPr>
                              </w:pPr>
                              <w:r>
                                <w:rPr>
                                  <w:rFonts w:hint="eastAsia"/>
                                </w:rPr>
                                <w:t>环境功能区划</w:t>
                              </w:r>
                            </w:p>
                          </w:txbxContent>
                        </wps:txbx>
                        <wps:bodyPr upright="1"/>
                      </wps:wsp>
                      <wps:wsp>
                        <wps:cNvPr id="166" name="直接连接符 166"/>
                        <wps:cNvSpPr/>
                        <wps:spPr>
                          <a:xfrm>
                            <a:off x="261" y="3066"/>
                            <a:ext cx="0" cy="498"/>
                          </a:xfrm>
                          <a:prstGeom prst="line">
                            <a:avLst/>
                          </a:prstGeom>
                          <a:ln w="9525" cap="flat" cmpd="sng">
                            <a:solidFill>
                              <a:srgbClr val="000000"/>
                            </a:solidFill>
                            <a:prstDash val="solid"/>
                            <a:headEnd type="none" w="med" len="med"/>
                            <a:tailEnd type="none" w="med" len="med"/>
                          </a:ln>
                        </wps:spPr>
                        <wps:bodyPr upright="1"/>
                      </wps:wsp>
                      <wps:wsp>
                        <wps:cNvPr id="167" name="直接连接符 167"/>
                        <wps:cNvSpPr/>
                        <wps:spPr>
                          <a:xfrm>
                            <a:off x="1132" y="3066"/>
                            <a:ext cx="0" cy="498"/>
                          </a:xfrm>
                          <a:prstGeom prst="line">
                            <a:avLst/>
                          </a:prstGeom>
                          <a:ln w="9525" cap="flat" cmpd="sng">
                            <a:solidFill>
                              <a:srgbClr val="000000"/>
                            </a:solidFill>
                            <a:prstDash val="solid"/>
                            <a:headEnd type="none" w="med" len="med"/>
                            <a:tailEnd type="none" w="med" len="med"/>
                          </a:ln>
                        </wps:spPr>
                        <wps:bodyPr upright="1"/>
                      </wps:wsp>
                      <wps:wsp>
                        <wps:cNvPr id="168" name="直接连接符 168"/>
                        <wps:cNvSpPr/>
                        <wps:spPr>
                          <a:xfrm>
                            <a:off x="2003" y="3066"/>
                            <a:ext cx="1" cy="460"/>
                          </a:xfrm>
                          <a:prstGeom prst="line">
                            <a:avLst/>
                          </a:prstGeom>
                          <a:ln w="9525" cap="flat" cmpd="sng">
                            <a:solidFill>
                              <a:srgbClr val="000000"/>
                            </a:solidFill>
                            <a:prstDash val="solid"/>
                            <a:headEnd type="none" w="med" len="med"/>
                            <a:tailEnd type="none" w="med" len="med"/>
                          </a:ln>
                        </wps:spPr>
                        <wps:bodyPr upright="1"/>
                      </wps:wsp>
                    </wpg:wgp>
                  </a:graphicData>
                </a:graphic>
              </wp:inline>
            </w:drawing>
          </mc:Choice>
          <mc:Fallback>
            <w:pict>
              <v:group id="_x0000_s1026" o:spid="_x0000_s1026" o:spt="203" style="height:591.05pt;width:432.95pt;" coordsize="7837,10042" o:gfxdata="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">
                <o:lock v:ext="edit" grouping="f" rotation="t" aspectratio="f"/>
                <v:rect id="_x0000_s1026" o:spid="_x0000_s1026" o:spt="1" style="position:absolute;left:0;top:0;height:10042;width:7837;" filled="f" stroked="f" coordsize="21600,21600" o:gfxdata="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OZwP+/&#10;AAAA3AAAAA8AAAAAAAAAAQAgAAAAIgAAAGRycy9kb3ducmV2LnhtbFBLAQIUABQAAAAIAIdO4kAz&#10;LwWeOwAAADkAAAAQAAAAAAAAAAEAIAAAAA4BAABkcnMvc2hhcGV4bWwueG1sUEsFBgAAAAAGAAYA&#10;WwEAALgDAAAAAA==&#10;">
                  <v:fill on="f" focussize="0,0"/>
                  <v:stroke on="f"/>
                  <v:imagedata o:title=""/>
                  <o:lock v:ext="edit" text="t" aspectratio="t"/>
                </v:rect>
                <v:rect id="_x0000_s1026" o:spid="_x0000_s1026" o:spt="1" style="position:absolute;left:2699;top:0;height:400;width:2176;" filled="f" stroked="t" coordsize="21600,21600" o:gfxdata="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FYi6b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pPr>
                          <w:ind w:firstLine="360" w:firstLineChars="200"/>
                          <w:rPr>
                            <w:rFonts w:hint="eastAsia" w:ascii="宋体" w:hAnsi="宋体"/>
                            <w:sz w:val="18"/>
                            <w:szCs w:val="18"/>
                          </w:rPr>
                        </w:pPr>
                        <w:r>
                          <w:rPr>
                            <w:rFonts w:hint="eastAsia" w:ascii="宋体" w:hAnsi="宋体"/>
                            <w:sz w:val="18"/>
                            <w:szCs w:val="18"/>
                          </w:rPr>
                          <w:t>环评任务委托书</w:t>
                        </w:r>
                      </w:p>
                    </w:txbxContent>
                  </v:textbox>
                </v:rect>
                <v:rect id="_x0000_s1026" o:spid="_x0000_s1026" o:spt="1" style="position:absolute;left:2699;top:792;height:598;width:2176;" filled="f" stroked="t" coordsize="21600,21600" o:gfxdata="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IS8nr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pPr>
                          <w:jc w:val="center"/>
                          <w:rPr>
                            <w:rFonts w:hint="eastAsia" w:ascii="宋体" w:hAnsi="宋体"/>
                            <w:sz w:val="44"/>
                          </w:rPr>
                        </w:pPr>
                        <w:r>
                          <w:rPr>
                            <w:rFonts w:hint="eastAsia" w:ascii="宋体" w:hAnsi="宋体"/>
                            <w:sz w:val="18"/>
                            <w:szCs w:val="18"/>
                          </w:rPr>
                          <w:t>研究国家有关的法律文件</w:t>
                        </w:r>
                      </w:p>
                    </w:txbxContent>
                  </v:textbox>
                </v:rect>
                <v:rect id="_x0000_s1026" o:spid="_x0000_s1026" o:spt="1" style="position:absolute;left:2699;top:1774;height:373;width:2176;" filled="f" stroked="t" coordsize="21600,21600" o:gfxdata="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fIGQW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资料调研、现场踏勘</w:t>
                        </w:r>
                      </w:p>
                    </w:txbxContent>
                  </v:textbox>
                </v:rect>
                <v:line id="_x0000_s1026" o:spid="_x0000_s1026" o:spt="20" style="position:absolute;left:3831;top:1391;height:386;width:1;" filled="f" stroked="t" coordsize="21600,21600" o:gfxdata="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XNeXbsAAADc&#10;AAAADwAAAAAAAAABACAAAAAiAAAAZHJzL2Rvd25yZXYueG1sUEsBAhQAFAAAAAgAh07iQDMvBZ47&#10;AAAAOQAAABAAAAAAAAAAAQAgAAAACgEAAGRycy9zaGFwZXhtbC54bWxQSwUGAAAAAAYABgBbAQAA&#10;tAMAAAAA&#10;">
                  <v:fill on="f" focussize="0,0"/>
                  <v:stroke color="#000000" joinstyle="round" endarrow="block" endarrowwidth="narrow" endarrowlength="long"/>
                  <v:imagedata o:title=""/>
                  <o:lock v:ext="edit" aspectratio="f"/>
                </v:line>
                <v:rect id="_x0000_s1026" o:spid="_x0000_s1026" o:spt="1" style="position:absolute;left:2699;top:4806;height:423;width:2176;" filled="f" stroked="t" coordsize="21600,21600" o:gfxdata="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dtJOq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pStyle w:val="11"/>
                          <w:rPr>
                            <w:rFonts w:hint="eastAsia" w:hAnsi="宋体"/>
                            <w:sz w:val="18"/>
                            <w:szCs w:val="18"/>
                          </w:rPr>
                        </w:pPr>
                        <w:r>
                          <w:rPr>
                            <w:rFonts w:hint="eastAsia" w:hAnsi="宋体"/>
                            <w:sz w:val="18"/>
                            <w:szCs w:val="18"/>
                          </w:rPr>
                          <w:t>环境影响评价</w:t>
                        </w:r>
                      </w:p>
                    </w:txbxContent>
                  </v:textbox>
                </v:rect>
                <v:rect id="_x0000_s1026" o:spid="_x0000_s1026" o:spt="1" style="position:absolute;left:2699;top:5599;height:410;width:2176;" filled="f" stroked="t" coordsize="21600,21600" o:gfxdata="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v7qd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消除及缓解措施</w:t>
                        </w:r>
                      </w:p>
                    </w:txbxContent>
                  </v:textbox>
                </v:rect>
                <v:line id="_x0000_s1026" o:spid="_x0000_s1026" o:spt="20" style="position:absolute;left:4876;top:8192;height:1;width:2351;" filled="f" stroked="t" coordsize="21600,21600" o:gfxdata="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KFdM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3831;top:6151;flip:x;height:1;width:1916;" filled="f" stroked="t" coordsize="21600,21600" o:gfxdata="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rAomC/&#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rect id="_x0000_s1026" o:spid="_x0000_s1026" o:spt="1" style="position:absolute;left:5747;top:5932;height:420;width:1218;" filled="f" stroked="t" coordsize="21600,21600" o:gfxdata="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YgLu+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公众参与</w:t>
                        </w:r>
                      </w:p>
                    </w:txbxContent>
                  </v:textbox>
                </v:rect>
                <v:rect id="_x0000_s1026" o:spid="_x0000_s1026" o:spt="1" style="position:absolute;left:2438;top:7158;height:421;width:2786;" filled="f" stroked="t" coordsize="21600,21600" o:gfxdata="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sMRr7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编写环境影响报告书（送审稿）</w:t>
                        </w:r>
                      </w:p>
                    </w:txbxContent>
                  </v:textbox>
                </v:rect>
                <v:rect id="_x0000_s1026" o:spid="_x0000_s1026" o:spt="1" style="position:absolute;left:2699;top:6399;height:412;width:2175;" filled="f" stroked="t" coordsize="21600,21600" o:gfxdata="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Y+0NL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环境经济损益分析</w:t>
                        </w:r>
                      </w:p>
                    </w:txbxContent>
                  </v:textbox>
                </v:rect>
                <v:rect id="_x0000_s1026" o:spid="_x0000_s1026" o:spt="1" style="position:absolute;left:2699;top:9656;height:386;width:2149;" filled="f" stroked="t" coordsize="21600,21600" o:gfxdata="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1dKkO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jc w:val="center"/>
                          <w:rPr>
                            <w:rFonts w:hint="eastAsia" w:ascii="宋体" w:hAnsi="宋体"/>
                          </w:rPr>
                        </w:pPr>
                        <w:r>
                          <w:rPr>
                            <w:rFonts w:hint="eastAsia" w:ascii="宋体" w:hAnsi="宋体"/>
                            <w:sz w:val="18"/>
                            <w:szCs w:val="18"/>
                          </w:rPr>
                          <w:t>作为工程初步设计依据</w:t>
                        </w:r>
                      </w:p>
                    </w:txbxContent>
                  </v:textbox>
                </v:rect>
                <v:line id="_x0000_s1026" o:spid="_x0000_s1026" o:spt="20" style="position:absolute;left:7227;top:3489;flip:y;height:4681;width:1;" filled="f" stroked="t" coordsize="21600,21600" o:gfxdata="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ufTm8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rect id="_x0000_s1026" o:spid="_x0000_s1026" o:spt="1" style="position:absolute;left:2786;top:8901;height:423;width:2177;" filled="f" stroked="t" coordsize="21600,21600" o:gfxdata="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34F6y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环境影响报告书（报批）稿）</w:t>
                        </w:r>
                      </w:p>
                    </w:txbxContent>
                  </v:textbox>
                </v:rect>
                <v:line id="_x0000_s1026" o:spid="_x0000_s1026" o:spt="20" style="position:absolute;left:3831;top:8528;height:369;width:2;" filled="f" stroked="t" coordsize="21600,21600" o:gfxdata="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ZtG74A&#10;AADcAAAADwAAAAAAAAABACAAAAAiAAAAZHJzL2Rvd25yZXYueG1sUEsBAhQAFAAAAAgAh07iQDMv&#10;BZ47AAAAOQAAABAAAAAAAAAAAQAgAAAADQEAAGRycy9zaGFwZXhtbC54bWxQSwUGAAAAAAYABgBb&#10;AQAAtwMAAAAA&#10;">
                  <v:fill on="f" focussize="0,0"/>
                  <v:stroke color="#000000" joinstyle="round" endarrow="block" endarrowwidth="narrow" endarrowlength="long"/>
                  <v:imagedata o:title=""/>
                  <o:lock v:ext="edit" aspectratio="f"/>
                </v:line>
                <v:rect id="_x0000_s1026" o:spid="_x0000_s1026" o:spt="1" style="position:absolute;left:2699;top:2532;height:385;width:2176;" filled="f" stroked="t" coordsize="21600,21600" o:gfxdata="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JmLEC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影响识别、环境问题预估</w:t>
                        </w:r>
                      </w:p>
                    </w:txbxContent>
                  </v:textbox>
                </v:rect>
                <v:rect id="_x0000_s1026" o:spid="_x0000_s1026" o:spt="1" style="position:absolute;left:2699;top:3315;height:375;width:2176;" filled="f" stroked="t" coordsize="21600,21600" o:gfxdata="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0qidu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工程分析、现状调查</w:t>
                        </w:r>
                      </w:p>
                    </w:txbxContent>
                  </v:textbox>
                </v:rect>
                <v:rect id="_x0000_s1026" o:spid="_x0000_s1026" o:spt="1" style="position:absolute;left:2699;top:4073;height:375;width:2176;" filled="f" stroked="t" coordsize="21600,21600" o:gfxdata="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Udqb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工程分析现状评价</w:t>
                        </w:r>
                      </w:p>
                    </w:txbxContent>
                  </v:textbox>
                </v:rect>
                <v:line id="_x0000_s1026" o:spid="_x0000_s1026" o:spt="20" style="position:absolute;left:3831;top:410;height:386;width:1;" filled="f" stroked="t" coordsize="21600,21600" o:gfxdata="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qrZx68AAAA&#10;3AAAAA8AAAAAAAAAAQAgAAAAIgAAAGRycy9kb3ducmV2LnhtbFBLAQIUABQAAAAIAIdO4kAzLwWe&#10;OwAAADkAAAAQAAAAAAAAAAEAIAAAAAsBAABkcnMvc2hhcGV4bWwueG1sUEsFBgAAAAAGAAYAWwEA&#10;ALUDAAAAAA==&#10;">
                  <v:fill on="f" focussize="0,0"/>
                  <v:stroke color="#000000" joinstyle="round" endarrow="block" endarrowwidth="narrow" endarrowlength="long"/>
                  <v:imagedata o:title=""/>
                  <o:lock v:ext="edit" aspectratio="f"/>
                </v:line>
                <v:line id="_x0000_s1026" o:spid="_x0000_s1026" o:spt="20" style="position:absolute;left:3831;top:2152;height:386;width:1;" filled="f" stroked="t" coordsize="21600,21600" o:gfxdata="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OXvf6/&#10;AAAA3AAAAA8AAAAAAAAAAQAgAAAAIgAAAGRycy9kb3ducmV2LnhtbFBLAQIUABQAAAAIAIdO4kAz&#10;LwWeOwAAADkAAAAQAAAAAAAAAAEAIAAAAA4BAABkcnMvc2hhcGV4bWwueG1sUEsFBgAAAAAGAAYA&#10;WwEAALgDAAAAAA==&#10;">
                  <v:fill on="f" focussize="0,0"/>
                  <v:stroke color="#000000" joinstyle="round" endarrow="block" endarrowwidth="narrow" endarrowlength="long"/>
                  <v:imagedata o:title=""/>
                  <o:lock v:ext="edit" aspectratio="f"/>
                </v:line>
                <v:line id="_x0000_s1026" o:spid="_x0000_s1026" o:spt="20" style="position:absolute;left:3831;top:2920;height:386;width:1;" filled="f" stroked="t" coordsize="21600,21600" o:gfxdata="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zbGGW8AAAA&#10;3AAAAA8AAAAAAAAAAQAgAAAAIgAAAGRycy9kb3ducmV2LnhtbFBLAQIUABQAAAAIAIdO4kAzLwWe&#10;OwAAADkAAAAQAAAAAAAAAAEAIAAAAAsBAABkcnMvc2hhcGV4bWwueG1sUEsFBgAAAAAGAAYAWwEA&#10;ALUDAAAAAA==&#10;">
                  <v:fill on="f" focussize="0,0"/>
                  <v:stroke color="#000000" joinstyle="round" endarrow="block" endarrowwidth="narrow" endarrowlength="long"/>
                  <v:imagedata o:title=""/>
                  <o:lock v:ext="edit" aspectratio="f"/>
                </v:line>
                <v:line id="_x0000_s1026" o:spid="_x0000_s1026" o:spt="20" style="position:absolute;left:3831;top:3678;height:386;width:1;" filled="f" stroked="t" coordsize="21600,21600" o:gfxdata="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AmGErsAAADc&#10;AAAADwAAAAAAAAABACAAAAAiAAAAZHJzL2Rvd25yZXYueG1sUEsBAhQAFAAAAAgAh07iQDMvBZ47&#10;AAAAOQAAABAAAAAAAAAAAQAgAAAACgEAAGRycy9zaGFwZXhtbC54bWxQSwUGAAAAAAYABgBbAQAA&#10;tAMAAAAA&#10;">
                  <v:fill on="f" focussize="0,0"/>
                  <v:stroke color="#000000" joinstyle="round" endarrow="block" endarrowwidth="narrow" endarrowlength="long"/>
                  <v:imagedata o:title=""/>
                  <o:lock v:ext="edit" aspectratio="f"/>
                </v:line>
                <v:line id="_x0000_s1026" o:spid="_x0000_s1026" o:spt="20" style="position:absolute;left:3831;top:4436;height:386;width:1;" filled="f" stroked="t" coordsize="21600,21600" o:gfxdata="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NFI4m8AAAA&#10;3AAAAA8AAAAAAAAAAQAgAAAAIgAAAGRycy9kb3ducmV2LnhtbFBLAQIUABQAAAAIAIdO4kAzLwWe&#10;OwAAADkAAAAQAAAAAAAAAAEAIAAAAAsBAABkcnMvc2hhcGV4bWwueG1sUEsFBgAAAAAGAAYAWwEA&#10;ALUDAAAAAA==&#10;">
                  <v:fill on="f" focussize="0,0"/>
                  <v:stroke color="#000000" joinstyle="round" endarrow="block" endarrowwidth="narrow" endarrowlength="long"/>
                  <v:imagedata o:title=""/>
                  <o:lock v:ext="edit" aspectratio="f"/>
                </v:line>
                <v:line id="_x0000_s1026" o:spid="_x0000_s1026" o:spt="20" style="position:absolute;left:3831;top:5219;height:386;width:1;" filled="f" stroked="t" coordsize="21600,21600" o:gfxdata="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rLv9vQAA&#10;ANwAAAAPAAAAAAAAAAEAIAAAACIAAABkcnMvZG93bnJldi54bWxQSwECFAAUAAAACACHTuJAMy8F&#10;njsAAAA5AAAAEAAAAAAAAAABACAAAAAMAQAAZHJzL3NoYXBleG1sLnhtbFBLBQYAAAAABgAGAFsB&#10;AAC2AwAAAAA=&#10;">
                  <v:fill on="f" focussize="0,0"/>
                  <v:stroke color="#000000" joinstyle="round" endarrow="block" endarrowwidth="narrow" endarrowlength="long"/>
                  <v:imagedata o:title=""/>
                  <o:lock v:ext="edit" aspectratio="f"/>
                </v:line>
                <v:line id="_x0000_s1026" o:spid="_x0000_s1026" o:spt="20" style="position:absolute;left:3831;top:6014;height:386;width:1;" filled="f" stroked="t" coordsize="21600,21600" o:gfxdata="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AeZr4A&#10;AADcAAAADwAAAAAAAAABACAAAAAiAAAAZHJzL2Rvd25yZXYueG1sUEsBAhQAFAAAAAgAh07iQDMv&#10;BZ47AAAAOQAAABAAAAAAAAAAAQAgAAAADQEAAGRycy9zaGFwZXhtbC54bWxQSwUGAAAAAAYABgBb&#10;AQAAtwMAAAAA&#10;">
                  <v:fill on="f" focussize="0,0"/>
                  <v:stroke color="#000000" joinstyle="round" endarrow="block" endarrowwidth="narrow" endarrowlength="long"/>
                  <v:imagedata o:title=""/>
                  <o:lock v:ext="edit" aspectratio="f"/>
                </v:line>
                <v:line id="_x0000_s1026" o:spid="_x0000_s1026" o:spt="20" style="position:absolute;left:3831;top:6812;height:385;width:1;" filled="f" stroked="t" coordsize="21600,21600" o:gfxdata="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TMoARvQAA&#10;ANwAAAAPAAAAAAAAAAEAIAAAACIAAABkcnMvZG93bnJldi54bWxQSwECFAAUAAAACACHTuJAMy8F&#10;njsAAAA5AAAAEAAAAAAAAAABACAAAAAMAQAAZHJzL3NoYXBleG1sLnhtbFBLBQYAAAAABgAGAFsB&#10;AAC2AwAAAAA=&#10;">
                  <v:fill on="f" focussize="0,0"/>
                  <v:stroke color="#000000" joinstyle="round" endarrow="block" endarrowwidth="narrow" endarrowlength="long"/>
                  <v:imagedata o:title=""/>
                  <o:lock v:ext="edit" aspectratio="f"/>
                </v:line>
                <v:line id="_x0000_s1026" o:spid="_x0000_s1026" o:spt="20" style="position:absolute;left:3831;top:7595;height:385;width:1;" filled="f" stroked="t" coordsize="21600,21600" o:gfxdata="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x+JYq8AAAA&#10;3AAAAA8AAAAAAAAAAQAgAAAAIgAAAGRycy9kb3ducmV2LnhtbFBLAQIUABQAAAAIAIdO4kAzLwWe&#10;OwAAADkAAAAQAAAAAAAAAAEAIAAAAAsBAABkcnMvc2hhcGV4bWwueG1sUEsFBgAAAAAGAAYAWwEA&#10;ALUDAAAAAA==&#10;">
                  <v:fill on="f" focussize="0,0"/>
                  <v:stroke color="#000000" joinstyle="round" endarrow="block" endarrowwidth="narrow" endarrowlength="long"/>
                  <v:imagedata o:title=""/>
                  <o:lock v:ext="edit" aspectratio="f"/>
                </v:line>
                <v:line id="_x0000_s1026" o:spid="_x0000_s1026" o:spt="20" style="position:absolute;left:2873;top:7974;flip:x;height:270;width:958;" filled="f" stroked="t" coordsize="21600,21600" o:gfxdata="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Ys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2873;top:8240;height:286;width:958;" filled="f" stroked="t" coordsize="21600,21600" o:gfxdata="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rYl6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3831;top:7974;height:241;width:1045;" filled="f" stroked="t" coordsize="21600,21600" o:gfxdata="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dOtjq/&#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v:line id="_x0000_s1026" o:spid="_x0000_s1026" o:spt="20" style="position:absolute;left:3831;top:8201;flip:x;height:325;width:1045;" filled="f" stroked="t" coordsize="21600,21600" o:gfxdata="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Dzn8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rect id="_x0000_s1026" o:spid="_x0000_s1026" o:spt="1" style="position:absolute;left:3396;top:8061;height:420;width:958;" filled="f" stroked="f" coordsize="21600,21600" o:gfxdata="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AGIbr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eastAsia" w:ascii="宋体" w:hAnsi="宋体"/>
                            <w:sz w:val="18"/>
                            <w:szCs w:val="18"/>
                          </w:rPr>
                        </w:pPr>
                        <w:r>
                          <w:rPr>
                            <w:rFonts w:hint="eastAsia" w:ascii="宋体" w:hAnsi="宋体"/>
                            <w:sz w:val="18"/>
                            <w:szCs w:val="18"/>
                          </w:rPr>
                          <w:t>专家评审</w:t>
                        </w:r>
                      </w:p>
                    </w:txbxContent>
                  </v:textbox>
                </v:rect>
                <v:line id="_x0000_s1026" o:spid="_x0000_s1026" o:spt="20" style="position:absolute;left:3831;top:9322;height:371;width:2;" filled="f" stroked="t" coordsize="21600,21600" o:gfxdata="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py1VL4A&#10;AADcAAAADwAAAAAAAAABACAAAAAiAAAAZHJzL2Rvd25yZXYueG1sUEsBAhQAFAAAAAgAh07iQDMv&#10;BZ47AAAAOQAAABAAAAAAAAAAAQAgAAAADQEAAGRycy9zaGFwZXhtbC54bWxQSwUGAAAAAAYABgBb&#10;AQAAtwMAAAAA&#10;">
                  <v:fill on="f" focussize="0,0"/>
                  <v:stroke color="#000000" joinstyle="round" endarrow="block" endarrowwidth="narrow" endarrowlength="long"/>
                  <v:imagedata o:title=""/>
                  <o:lock v:ext="edit" aspectratio="f"/>
                </v:line>
                <v:line id="_x0000_s1026" o:spid="_x0000_s1026" o:spt="20" style="position:absolute;left:4963;top:9102;height:1;width:1046;" filled="f" stroked="t" coordsize="21600,21600" o:gfxdata="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Ndeo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_x0000_s1026" o:spid="_x0000_s1026" o:spt="1" style="position:absolute;left:6009;top:8911;height:420;width:1480;" filled="f" stroked="t" coordsize="21600,21600" o:gfxdata="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2tXl7sAAADc&#10;AAAADwAAAAAAAAABACAAAAAiAAAAZHJzL2Rvd25yZXYueG1sUEsBAhQAFAAAAAgAh07iQDMvBZ47&#10;AAAAOQAAABAAAAAAAAAAAQAgAAAACgEAAGRycy9zaGFwZXhtbC54bWxQSwUGAAAAAAYABgBbAQAA&#10;tAM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建议取消立项</w:t>
                        </w:r>
                      </w:p>
                    </w:txbxContent>
                  </v:textbox>
                </v:rect>
                <v:rect id="_x0000_s1026" o:spid="_x0000_s1026" o:spt="1" style="position:absolute;left:5051;top:8737;height:420;width:871;" filled="f" stroked="f" coordsize="21600,21600" o:gfxdata="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zqObb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rPr>
                            <w:rFonts w:hint="eastAsia" w:ascii="宋体" w:hAnsi="宋体"/>
                            <w:sz w:val="21"/>
                            <w:szCs w:val="21"/>
                          </w:rPr>
                        </w:pPr>
                        <w:r>
                          <w:rPr>
                            <w:rFonts w:hint="eastAsia" w:ascii="宋体" w:hAnsi="宋体"/>
                            <w:sz w:val="21"/>
                            <w:szCs w:val="21"/>
                          </w:rPr>
                          <w:t>不可行</w:t>
                        </w:r>
                      </w:p>
                    </w:txbxContent>
                  </v:textbox>
                </v:rect>
                <v:line id="_x0000_s1026" o:spid="_x0000_s1026" o:spt="20" style="position:absolute;left:4876;top:3489;flip:x;height:1;width:2351;" filled="f" stroked="t" coordsize="21600,21600" o:gfxdata="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WUVv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_x0000_s1026" o:spid="_x0000_s1026" o:spt="1" style="position:absolute;left:5573;top:7871;height:420;width:1218;" filled="f" stroked="f" coordsize="21600,21600" o:gfxdata="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Xpv4S/&#10;AAAA3AAAAA8AAAAAAAAAAQAgAAAAIgAAAGRycy9kb3ducmV2LnhtbFBLAQIUABQAAAAIAIdO4kAz&#10;LwWeOwAAADkAAAAQAAAAAAAAAAEAIAAAAA4BAABkcnMvc2hhcGV4bWwueG1sUEsFBgAAAAAGAAYA&#10;WwEAALgDAAAAAA==&#10;">
                  <v:fill on="f" focussize="0,0"/>
                  <v:stroke on="f"/>
                  <v:imagedata o:title=""/>
                  <o:lock v:ext="edit" aspectratio="f"/>
                  <v:textbox>
                    <w:txbxContent>
                      <w:p>
                        <w:pPr>
                          <w:jc w:val="center"/>
                          <w:rPr>
                            <w:rFonts w:hint="eastAsia" w:ascii="宋体" w:hAnsi="宋体"/>
                          </w:rPr>
                        </w:pPr>
                        <w:r>
                          <w:rPr>
                            <w:rFonts w:hint="eastAsia" w:ascii="宋体" w:hAnsi="宋体"/>
                          </w:rPr>
                          <w:t>否</w:t>
                        </w:r>
                      </w:p>
                    </w:txbxContent>
                  </v:textbox>
                </v:rect>
                <v:line id="_x0000_s1026" o:spid="_x0000_s1026" o:spt="20" style="position:absolute;left:1829;top:2308;height:2;width:2002;" filled="f" stroked="t" coordsize="21600,21600" o:gfxdata="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NHg2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rect id="_x0000_s1026" o:spid="_x0000_s1026" o:spt="1" style="position:absolute;left:435;top:2092;height:420;width:1394;" filled="f" stroked="t" coordsize="21600,21600" o:gfxdata="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cD6y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pPr>
                          <w:jc w:val="center"/>
                          <w:rPr>
                            <w:rFonts w:hint="eastAsia" w:ascii="宋体" w:hAnsi="宋体"/>
                            <w:sz w:val="18"/>
                            <w:szCs w:val="18"/>
                          </w:rPr>
                        </w:pPr>
                        <w:r>
                          <w:rPr>
                            <w:rFonts w:hint="eastAsia" w:ascii="宋体" w:hAnsi="宋体"/>
                            <w:sz w:val="18"/>
                            <w:szCs w:val="18"/>
                          </w:rPr>
                          <w:t>确认环境目标</w:t>
                        </w:r>
                      </w:p>
                    </w:txbxContent>
                  </v:textbox>
                </v:rect>
                <v:line id="_x0000_s1026" o:spid="_x0000_s1026" o:spt="20" style="position:absolute;left:1132;top:2507;flip:y;height:522;width:1;" filled="f" stroked="t" coordsize="21600,21600" o:gfxdata="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kLI9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line>
                <v:line id="_x0000_s1026" o:spid="_x0000_s1026" o:spt="20" style="position:absolute;left:261;top:3064;height:1;width:1741;" filled="f" stroked="t" coordsize="21600,21600" o:gfxdata="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vEdr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line>
                <v:rect id="_x0000_s1026" o:spid="_x0000_s1026" o:spt="1" style="position:absolute;left:87;top:3564;height:1788;width:435;" filled="f" stroked="t" coordsize="21600,21600" o:gfxdata="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GioMW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rPr>
                            <w:rFonts w:hint="eastAsia"/>
                          </w:rPr>
                        </w:pPr>
                        <w:r>
                          <w:rPr>
                            <w:rFonts w:hint="eastAsia"/>
                          </w:rPr>
                          <w:t>各类环境标准</w:t>
                        </w:r>
                      </w:p>
                    </w:txbxContent>
                  </v:textbox>
                </v:rect>
                <v:rect id="_x0000_s1026" o:spid="_x0000_s1026" o:spt="1" style="position:absolute;left:958;top:3576;height:1790;width:435;" filled="f" stroked="t" coordsize="21600,21600" o:gfxdata="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LOLG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textbox>
                    <w:txbxContent>
                      <w:p>
                        <w:pPr>
                          <w:rPr>
                            <w:rFonts w:hint="eastAsia"/>
                          </w:rPr>
                        </w:pPr>
                        <w:r>
                          <w:rPr>
                            <w:rFonts w:hint="eastAsia"/>
                          </w:rPr>
                          <w:t>敏感点分析</w:t>
                        </w:r>
                      </w:p>
                    </w:txbxContent>
                  </v:textbox>
                </v:rect>
                <v:rect id="_x0000_s1026" o:spid="_x0000_s1026" o:spt="1" style="position:absolute;left:1829;top:3551;height:1790;width:433;" filled="f" stroked="t" coordsize="21600,21600" o:gfxdata="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B50q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textbox>
                    <w:txbxContent>
                      <w:p>
                        <w:pPr>
                          <w:rPr>
                            <w:rFonts w:hint="eastAsia"/>
                          </w:rPr>
                        </w:pPr>
                        <w:r>
                          <w:rPr>
                            <w:rFonts w:hint="eastAsia"/>
                          </w:rPr>
                          <w:t>环境功能区划</w:t>
                        </w:r>
                      </w:p>
                    </w:txbxContent>
                  </v:textbox>
                </v:rect>
                <v:line id="_x0000_s1026" o:spid="_x0000_s1026" o:spt="20" style="position:absolute;left:261;top:3066;height:498;width:0;" filled="f" stroked="t" coordsize="21600,21600" o:gfxdata="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HQWi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1132;top:3066;height:498;width:0;" filled="f" stroked="t" coordsize="21600,21600" o:gfxdata="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2y+Tz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2003;top:3066;height:460;width:1;" filled="f" stroked="t" coordsize="21600,21600" o:gfxdata="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dUcIG/&#10;AAAA3AAAAA8AAAAAAAAAAQAgAAAAIgAAAGRycy9kb3ducmV2LnhtbFBLAQIUABQAAAAIAIdO4kAz&#10;LwWeOwAAADkAAAAQAAAAAAAAAAEAIAAAAA4BAABkcnMvc2hhcGV4bWwueG1sUEsFBgAAAAAGAAYA&#10;WwEAALgDAAAAAA==&#10;">
                  <v:fill on="f" focussize="0,0"/>
                  <v:stroke color="#000000" joinstyle="round"/>
                  <v:imagedata o:title=""/>
                  <o:lock v:ext="edit" aspectratio="f"/>
                </v:line>
                <w10:wrap type="none"/>
                <w10:anchorlock/>
              </v:group>
            </w:pict>
          </mc:Fallback>
        </mc:AlternateContent>
      </w:r>
    </w:p>
    <w:p>
      <w:pPr>
        <w:pStyle w:val="4"/>
        <w:rPr>
          <w:color w:val="auto"/>
        </w:rPr>
      </w:pPr>
      <w:bookmarkStart w:id="34" w:name="_Toc19892"/>
      <w:bookmarkStart w:id="35" w:name="_Toc17395"/>
      <w:bookmarkStart w:id="36" w:name="_Toc575"/>
      <w:bookmarkStart w:id="37" w:name="_Toc10764"/>
      <w:bookmarkStart w:id="38" w:name="_Toc15712"/>
      <w:bookmarkStart w:id="39" w:name="_Toc13054"/>
      <w:r>
        <w:rPr>
          <w:color w:val="auto"/>
        </w:rPr>
        <w:t>1.4评价重点及关注的主要环境问题</w:t>
      </w:r>
      <w:bookmarkEnd w:id="34"/>
      <w:bookmarkEnd w:id="35"/>
      <w:bookmarkEnd w:id="36"/>
      <w:bookmarkEnd w:id="37"/>
      <w:bookmarkEnd w:id="38"/>
      <w:bookmarkEnd w:id="39"/>
    </w:p>
    <w:p>
      <w:pPr>
        <w:spacing w:line="360" w:lineRule="auto"/>
        <w:ind w:firstLine="480"/>
        <w:rPr>
          <w:color w:val="auto"/>
        </w:rPr>
      </w:pPr>
      <w:r>
        <w:rPr>
          <w:color w:val="auto"/>
        </w:rPr>
        <w:t>根据《环境影响评价技术导则》和项目建设具体情况，本评价的主要内容包括：工程分析、环境空气质量现状评价及影响分析、噪声现状评价及影响分析、地表水环境质量现状评价及影响分析、固体废物影响分析、污染防治对策分析、经济损益分析、环境管理与监测计划、结论与建议等。评价重点：根据本项目周围环境特征及项目特性，确定以工程分析、环境影响预测、污染防治对策为重点，分析本项目建成后对环境的影响，为工程的建设和环境管理提供可靠信息和科学决策依据。</w:t>
      </w:r>
    </w:p>
    <w:p>
      <w:pPr>
        <w:spacing w:line="360" w:lineRule="auto"/>
        <w:ind w:firstLine="480"/>
        <w:rPr>
          <w:color w:val="auto"/>
        </w:rPr>
      </w:pPr>
      <w:r>
        <w:rPr>
          <w:color w:val="auto"/>
        </w:rPr>
        <w:t>项目关注的主要环境问题如下：</w:t>
      </w:r>
    </w:p>
    <w:p>
      <w:pPr>
        <w:spacing w:line="360" w:lineRule="auto"/>
        <w:ind w:firstLine="420" w:firstLineChars="200"/>
        <w:rPr>
          <w:rFonts w:hint="default"/>
          <w:color w:val="auto"/>
          <w:highlight w:val="none"/>
          <w:lang w:val="en-US"/>
        </w:rPr>
      </w:pPr>
      <w:r>
        <w:rPr>
          <w:color w:val="auto"/>
          <w:highlight w:val="none"/>
        </w:rPr>
        <w:t>（1）废气污染：</w:t>
      </w:r>
      <w:r>
        <w:rPr>
          <w:rFonts w:hint="eastAsia"/>
          <w:color w:val="auto"/>
          <w:kern w:val="0"/>
          <w:highlight w:val="none"/>
          <w:lang w:val="en-US" w:eastAsia="zh-CN"/>
        </w:rPr>
        <w:t>待宰圈会有粪便产生，会排放少量的恶臭气体；屠宰车间在进行屠宰过程产生的</w:t>
      </w:r>
      <w:r>
        <w:rPr>
          <w:rFonts w:hint="default"/>
          <w:color w:val="auto"/>
          <w:kern w:val="0"/>
          <w:highlight w:val="none"/>
          <w:lang w:val="en-US" w:eastAsia="zh-CN"/>
        </w:rPr>
        <w:t>H</w:t>
      </w:r>
      <w:r>
        <w:rPr>
          <w:rFonts w:hint="default"/>
          <w:color w:val="auto"/>
          <w:kern w:val="0"/>
          <w:highlight w:val="none"/>
          <w:vertAlign w:val="subscript"/>
          <w:lang w:val="en-US" w:eastAsia="zh-CN"/>
        </w:rPr>
        <w:t>2</w:t>
      </w:r>
      <w:r>
        <w:rPr>
          <w:rFonts w:hint="default"/>
          <w:color w:val="auto"/>
          <w:kern w:val="0"/>
          <w:highlight w:val="none"/>
          <w:lang w:val="en-US" w:eastAsia="zh-CN"/>
        </w:rPr>
        <w:t>S</w:t>
      </w:r>
      <w:r>
        <w:rPr>
          <w:rFonts w:hint="eastAsia"/>
          <w:color w:val="auto"/>
          <w:kern w:val="0"/>
          <w:highlight w:val="none"/>
          <w:lang w:val="en-US" w:eastAsia="zh-CN"/>
        </w:rPr>
        <w:t>、</w:t>
      </w:r>
      <w:r>
        <w:rPr>
          <w:rFonts w:hint="default"/>
          <w:color w:val="auto"/>
          <w:kern w:val="0"/>
          <w:highlight w:val="none"/>
          <w:lang w:val="en-US" w:eastAsia="zh-CN"/>
        </w:rPr>
        <w:t>NH</w:t>
      </w:r>
      <w:r>
        <w:rPr>
          <w:rFonts w:hint="default"/>
          <w:color w:val="auto"/>
          <w:kern w:val="0"/>
          <w:highlight w:val="none"/>
          <w:vertAlign w:val="subscript"/>
          <w:lang w:val="en-US" w:eastAsia="zh-CN"/>
        </w:rPr>
        <w:t>3</w:t>
      </w:r>
      <w:r>
        <w:rPr>
          <w:rFonts w:hint="eastAsia"/>
          <w:color w:val="auto"/>
          <w:kern w:val="0"/>
          <w:highlight w:val="none"/>
          <w:lang w:val="en-US" w:eastAsia="zh-CN"/>
        </w:rPr>
        <w:t>等恶臭气体；污水处理站在运行期间，处理生产废水时产生的H</w:t>
      </w:r>
      <w:r>
        <w:rPr>
          <w:rFonts w:hint="eastAsia"/>
          <w:color w:val="auto"/>
          <w:kern w:val="0"/>
          <w:highlight w:val="none"/>
          <w:vertAlign w:val="subscript"/>
          <w:lang w:val="en-US" w:eastAsia="zh-CN"/>
        </w:rPr>
        <w:t>2</w:t>
      </w:r>
      <w:r>
        <w:rPr>
          <w:rFonts w:hint="eastAsia"/>
          <w:color w:val="auto"/>
          <w:kern w:val="0"/>
          <w:highlight w:val="none"/>
          <w:lang w:val="en-US" w:eastAsia="zh-CN"/>
        </w:rPr>
        <w:t>S、NH</w:t>
      </w:r>
      <w:r>
        <w:rPr>
          <w:rFonts w:hint="eastAsia"/>
          <w:color w:val="auto"/>
          <w:kern w:val="0"/>
          <w:highlight w:val="none"/>
          <w:vertAlign w:val="subscript"/>
          <w:lang w:val="en-US" w:eastAsia="zh-CN"/>
        </w:rPr>
        <w:t>3</w:t>
      </w:r>
      <w:r>
        <w:rPr>
          <w:rFonts w:hint="eastAsia"/>
          <w:color w:val="auto"/>
          <w:kern w:val="0"/>
          <w:highlight w:val="none"/>
          <w:lang w:val="en-US" w:eastAsia="zh-CN"/>
        </w:rPr>
        <w:t>等恶臭气体。</w:t>
      </w:r>
    </w:p>
    <w:p>
      <w:pPr>
        <w:spacing w:line="360" w:lineRule="auto"/>
        <w:ind w:firstLine="420" w:firstLineChars="200"/>
        <w:rPr>
          <w:color w:val="auto"/>
          <w:highlight w:val="none"/>
        </w:rPr>
      </w:pPr>
      <w:r>
        <w:rPr>
          <w:color w:val="auto"/>
          <w:highlight w:val="none"/>
        </w:rPr>
        <w:t>（2）水污染：生活污水</w:t>
      </w:r>
      <w:r>
        <w:rPr>
          <w:rFonts w:hint="eastAsia"/>
          <w:color w:val="auto"/>
          <w:highlight w:val="none"/>
          <w:lang w:eastAsia="zh-CN"/>
        </w:rPr>
        <w:t>及屠宰过程产生的生产废水</w:t>
      </w:r>
      <w:r>
        <w:rPr>
          <w:color w:val="auto"/>
          <w:highlight w:val="none"/>
        </w:rPr>
        <w:t>。</w:t>
      </w:r>
    </w:p>
    <w:p>
      <w:pPr>
        <w:pStyle w:val="33"/>
        <w:spacing w:before="0" w:after="0"/>
        <w:ind w:firstLine="480"/>
        <w:rPr>
          <w:color w:val="auto"/>
          <w:highlight w:val="none"/>
        </w:rPr>
      </w:pPr>
      <w:r>
        <w:rPr>
          <w:color w:val="auto"/>
          <w:highlight w:val="none"/>
        </w:rPr>
        <w:t>（3）噪声：</w:t>
      </w:r>
      <w:r>
        <w:rPr>
          <w:rFonts w:hint="eastAsia"/>
          <w:color w:val="auto"/>
          <w:kern w:val="0"/>
          <w:szCs w:val="20"/>
          <w:highlight w:val="none"/>
          <w:lang w:val="en-US" w:eastAsia="zh-CN"/>
        </w:rPr>
        <w:t>屠宰车间中的洗猪机、打毛机、劈半锯、制冷压缩机、轴流风机；污水处理站中风机、水泵、污泥泵和压滤机</w:t>
      </w:r>
      <w:r>
        <w:rPr>
          <w:color w:val="auto"/>
          <w:highlight w:val="none"/>
        </w:rPr>
        <w:t>等设备运行时产生的噪声</w:t>
      </w:r>
      <w:r>
        <w:rPr>
          <w:rFonts w:hint="eastAsia"/>
          <w:color w:val="auto"/>
          <w:highlight w:val="none"/>
          <w:lang w:eastAsia="zh-CN"/>
        </w:rPr>
        <w:t>以及猪叫声</w:t>
      </w:r>
      <w:r>
        <w:rPr>
          <w:rFonts w:ascii="Times New Roman" w:hAnsi="Times New Roman" w:cs="Times New Roman"/>
          <w:color w:val="auto"/>
          <w:highlight w:val="none"/>
        </w:rPr>
        <w:t>。</w:t>
      </w:r>
    </w:p>
    <w:p>
      <w:pPr>
        <w:spacing w:line="360" w:lineRule="auto"/>
        <w:ind w:firstLine="420" w:firstLineChars="200"/>
        <w:rPr>
          <w:color w:val="auto"/>
          <w:highlight w:val="none"/>
        </w:rPr>
      </w:pPr>
      <w:r>
        <w:rPr>
          <w:color w:val="auto"/>
          <w:highlight w:val="none"/>
        </w:rPr>
        <w:t>（4）固体废物：</w:t>
      </w:r>
      <w:r>
        <w:rPr>
          <w:rFonts w:hint="eastAsia"/>
          <w:color w:val="auto"/>
          <w:highlight w:val="none"/>
          <w:lang w:val="en-US" w:eastAsia="zh-CN"/>
        </w:rPr>
        <w:t>营运期间产生的固体废物主要包括待宰圈内猪产生的粪便物；猪内脏中未消化食物、猪下货修整后的废弃物；猪毛；病胴体、淋巴、不可使用的内脏；污水处理站产生的剩余污泥、格栅机和沉渣隔油池拦截废物；废活性炭以及生活垃圾</w:t>
      </w:r>
      <w:r>
        <w:rPr>
          <w:color w:val="auto"/>
          <w:highlight w:val="none"/>
        </w:rPr>
        <w:t>。</w:t>
      </w:r>
    </w:p>
    <w:p>
      <w:pPr>
        <w:pStyle w:val="4"/>
        <w:rPr>
          <w:color w:val="auto"/>
        </w:rPr>
      </w:pPr>
      <w:bookmarkStart w:id="40" w:name="_Toc13552"/>
      <w:bookmarkStart w:id="41" w:name="_Toc22590"/>
      <w:bookmarkStart w:id="42" w:name="_Toc19752"/>
      <w:bookmarkStart w:id="43" w:name="_Toc30069"/>
      <w:bookmarkStart w:id="44" w:name="_Toc32195"/>
      <w:bookmarkStart w:id="45" w:name="_Toc16826"/>
      <w:r>
        <w:rPr>
          <w:color w:val="auto"/>
        </w:rPr>
        <w:t>1.5环境影响报告书结论</w:t>
      </w:r>
      <w:bookmarkEnd w:id="40"/>
      <w:bookmarkEnd w:id="41"/>
      <w:bookmarkEnd w:id="42"/>
      <w:bookmarkEnd w:id="43"/>
      <w:bookmarkEnd w:id="44"/>
      <w:bookmarkEnd w:id="45"/>
    </w:p>
    <w:p>
      <w:pPr>
        <w:spacing w:line="360" w:lineRule="auto"/>
        <w:ind w:firstLine="420" w:firstLineChars="200"/>
        <w:rPr>
          <w:color w:val="auto"/>
        </w:rPr>
      </w:pPr>
      <w:r>
        <w:rPr>
          <w:rFonts w:eastAsia="F2"/>
          <w:color w:val="auto"/>
        </w:rPr>
        <w:t>本项目建设符合国家产业政策；项目选址合理；经分析各污染源，</w:t>
      </w:r>
      <w:r>
        <w:rPr>
          <w:color w:val="auto"/>
        </w:rPr>
        <w:t>污染防治措施措施可行，</w:t>
      </w:r>
      <w:r>
        <w:rPr>
          <w:rFonts w:eastAsia="F2"/>
          <w:color w:val="auto"/>
        </w:rPr>
        <w:t>项目营运过程中各项污染物均可得到有效控制，均可达标排放，</w:t>
      </w:r>
      <w:r>
        <w:rPr>
          <w:color w:val="auto"/>
        </w:rPr>
        <w:t>项目的实施</w:t>
      </w:r>
      <w:r>
        <w:rPr>
          <w:rFonts w:eastAsia="F2"/>
          <w:color w:val="auto"/>
        </w:rPr>
        <w:t>对周围环境影响较小。在落实项目设计及本环评的要求后</w:t>
      </w:r>
      <w:r>
        <w:rPr>
          <w:color w:val="auto"/>
        </w:rPr>
        <w:t>从环境保护角度考虑，项目建设可行。</w:t>
      </w:r>
    </w:p>
    <w:p>
      <w:pPr>
        <w:spacing w:line="360" w:lineRule="auto"/>
        <w:rPr>
          <w:color w:val="auto"/>
        </w:rPr>
      </w:pPr>
    </w:p>
    <w:p>
      <w:pPr>
        <w:spacing w:line="360" w:lineRule="auto"/>
        <w:ind w:firstLine="480"/>
        <w:rPr>
          <w:color w:val="auto"/>
        </w:rPr>
        <w:sectPr>
          <w:footerReference r:id="rId6" w:type="default"/>
          <w:pgSz w:w="11907" w:h="16840"/>
          <w:pgMar w:top="1418" w:right="1588" w:bottom="1418" w:left="1644" w:header="851" w:footer="964" w:gutter="0"/>
          <w:paperSrc w:first="46" w:other="46"/>
          <w:pgNumType w:start="1"/>
          <w:cols w:space="720" w:num="1"/>
          <w:docGrid w:type="lines" w:linePitch="312" w:charSpace="0"/>
        </w:sectPr>
      </w:pPr>
    </w:p>
    <w:p>
      <w:pPr>
        <w:pStyle w:val="3"/>
        <w:rPr>
          <w:rFonts w:ascii="Times New Roman" w:hAnsi="Times New Roman"/>
          <w:color w:val="auto"/>
        </w:rPr>
      </w:pPr>
      <w:bookmarkStart w:id="46" w:name="_Toc418801960"/>
      <w:bookmarkStart w:id="47" w:name="_Toc1213"/>
      <w:bookmarkStart w:id="48" w:name="_Toc2755"/>
      <w:bookmarkStart w:id="49" w:name="_Toc16197"/>
      <w:r>
        <w:rPr>
          <w:rFonts w:ascii="Times New Roman" w:hAnsi="Times New Roman"/>
          <w:color w:val="auto"/>
        </w:rPr>
        <w:t>2 总则</w:t>
      </w:r>
      <w:bookmarkEnd w:id="46"/>
      <w:bookmarkEnd w:id="47"/>
      <w:bookmarkEnd w:id="48"/>
      <w:bookmarkEnd w:id="49"/>
    </w:p>
    <w:p>
      <w:pPr>
        <w:pStyle w:val="4"/>
        <w:rPr>
          <w:color w:val="auto"/>
        </w:rPr>
      </w:pPr>
      <w:bookmarkStart w:id="50" w:name="_Toc52506154"/>
      <w:bookmarkStart w:id="51" w:name="_Toc52508971"/>
      <w:bookmarkStart w:id="52" w:name="_Toc54055567"/>
      <w:bookmarkStart w:id="53" w:name="_Toc5041"/>
      <w:bookmarkStart w:id="54" w:name="_Toc4076"/>
      <w:bookmarkStart w:id="55" w:name="_Toc23449"/>
      <w:bookmarkStart w:id="56" w:name="_Toc418801961"/>
      <w:bookmarkStart w:id="57" w:name="_Toc58339563"/>
      <w:bookmarkStart w:id="58" w:name="_Toc35766105"/>
      <w:bookmarkStart w:id="59" w:name="_Toc12954026"/>
      <w:bookmarkStart w:id="60" w:name="_Toc49823051"/>
      <w:bookmarkStart w:id="61" w:name="_Toc36528373"/>
      <w:bookmarkStart w:id="62" w:name="_Toc52506780"/>
      <w:r>
        <w:rPr>
          <w:color w:val="auto"/>
        </w:rPr>
        <w:t>2.1编制依据</w:t>
      </w:r>
      <w:bookmarkEnd w:id="50"/>
      <w:bookmarkEnd w:id="51"/>
      <w:bookmarkEnd w:id="52"/>
      <w:bookmarkEnd w:id="53"/>
      <w:bookmarkEnd w:id="54"/>
      <w:bookmarkEnd w:id="55"/>
      <w:bookmarkEnd w:id="56"/>
      <w:bookmarkEnd w:id="57"/>
      <w:bookmarkEnd w:id="58"/>
      <w:bookmarkEnd w:id="59"/>
      <w:bookmarkEnd w:id="60"/>
      <w:bookmarkEnd w:id="61"/>
      <w:bookmarkEnd w:id="62"/>
    </w:p>
    <w:p>
      <w:pPr>
        <w:pStyle w:val="5"/>
        <w:rPr>
          <w:color w:val="auto"/>
        </w:rPr>
      </w:pPr>
      <w:bookmarkStart w:id="63" w:name="_Toc233346599"/>
      <w:bookmarkStart w:id="64" w:name="_Toc232146490"/>
      <w:bookmarkStart w:id="65" w:name="_Toc240170379"/>
      <w:bookmarkStart w:id="66" w:name="_Toc265227647"/>
      <w:bookmarkStart w:id="67" w:name="_Toc311122801"/>
      <w:bookmarkStart w:id="68" w:name="_Toc375473514"/>
      <w:bookmarkStart w:id="69" w:name="_Toc276472139"/>
      <w:bookmarkStart w:id="70" w:name="_Toc278031625"/>
      <w:bookmarkStart w:id="71" w:name="_Toc298163701"/>
      <w:bookmarkStart w:id="72" w:name="_Toc276471630"/>
      <w:bookmarkStart w:id="73" w:name="_Toc124239596"/>
      <w:bookmarkStart w:id="74" w:name="_Toc124239717"/>
      <w:bookmarkStart w:id="75" w:name="_Toc147820610"/>
      <w:bookmarkStart w:id="76" w:name="_Toc147820960"/>
      <w:bookmarkStart w:id="77" w:name="_Toc151175548"/>
      <w:bookmarkStart w:id="78" w:name="_Toc168065169"/>
      <w:bookmarkStart w:id="79" w:name="_Toc169360155"/>
      <w:bookmarkStart w:id="80" w:name="_Toc182283209"/>
      <w:bookmarkStart w:id="81" w:name="_Toc182796827"/>
      <w:bookmarkStart w:id="82" w:name="_Toc183663238"/>
      <w:bookmarkStart w:id="83" w:name="_Toc185599369"/>
      <w:bookmarkStart w:id="84" w:name="_Toc206559933"/>
      <w:bookmarkStart w:id="85" w:name="_Toc206560376"/>
      <w:bookmarkStart w:id="86" w:name="_Toc230084664"/>
      <w:r>
        <w:rPr>
          <w:color w:val="auto"/>
        </w:rPr>
        <w:t>2.1.1 环境保护法律、法规、条例及规定</w:t>
      </w:r>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pPr>
        <w:pStyle w:val="34"/>
        <w:ind w:firstLine="480"/>
        <w:rPr>
          <w:color w:val="auto"/>
        </w:rPr>
      </w:pPr>
      <w:r>
        <w:rPr>
          <w:color w:val="auto"/>
        </w:rPr>
        <w:t>(1)《中华人民共和国环境保护法》，</w:t>
      </w:r>
      <w:r>
        <w:rPr>
          <w:rFonts w:hint="eastAsia"/>
          <w:color w:val="auto"/>
        </w:rPr>
        <w:t>（</w:t>
      </w:r>
      <w:r>
        <w:rPr>
          <w:color w:val="auto"/>
        </w:rPr>
        <w:t>2015.1.1实施</w:t>
      </w:r>
      <w:r>
        <w:rPr>
          <w:rFonts w:hint="eastAsia"/>
          <w:color w:val="auto"/>
        </w:rPr>
        <w:t>）</w:t>
      </w:r>
      <w:r>
        <w:rPr>
          <w:color w:val="auto"/>
        </w:rPr>
        <w:t>；</w:t>
      </w:r>
    </w:p>
    <w:p>
      <w:pPr>
        <w:pStyle w:val="34"/>
        <w:ind w:firstLine="480"/>
        <w:rPr>
          <w:color w:val="auto"/>
        </w:rPr>
      </w:pPr>
      <w:r>
        <w:rPr>
          <w:color w:val="auto"/>
        </w:rPr>
        <w:t>(2)《中华人民共和国环境影响评价法》</w:t>
      </w:r>
      <w:r>
        <w:rPr>
          <w:rFonts w:hint="eastAsia"/>
          <w:color w:val="auto"/>
        </w:rPr>
        <w:t>（</w:t>
      </w:r>
      <w:r>
        <w:rPr>
          <w:color w:val="auto"/>
        </w:rPr>
        <w:t>201</w:t>
      </w:r>
      <w:r>
        <w:rPr>
          <w:rFonts w:hint="eastAsia"/>
          <w:color w:val="auto"/>
        </w:rPr>
        <w:t>8</w:t>
      </w:r>
      <w:r>
        <w:rPr>
          <w:color w:val="auto"/>
        </w:rPr>
        <w:t>.</w:t>
      </w:r>
      <w:r>
        <w:rPr>
          <w:rFonts w:hint="eastAsia"/>
          <w:color w:val="auto"/>
        </w:rPr>
        <w:t>12</w:t>
      </w:r>
      <w:r>
        <w:rPr>
          <w:color w:val="auto"/>
        </w:rPr>
        <w:t>.</w:t>
      </w:r>
      <w:r>
        <w:rPr>
          <w:rFonts w:hint="eastAsia"/>
          <w:color w:val="auto"/>
        </w:rPr>
        <w:t>29</w:t>
      </w:r>
      <w:r>
        <w:rPr>
          <w:color w:val="auto"/>
        </w:rPr>
        <w:t>实施</w:t>
      </w:r>
      <w:r>
        <w:rPr>
          <w:rFonts w:hint="eastAsia"/>
          <w:color w:val="auto"/>
        </w:rPr>
        <w:t>）</w:t>
      </w:r>
      <w:r>
        <w:rPr>
          <w:color w:val="auto"/>
        </w:rPr>
        <w:t>；</w:t>
      </w:r>
    </w:p>
    <w:p>
      <w:pPr>
        <w:pStyle w:val="34"/>
        <w:ind w:firstLine="480"/>
        <w:rPr>
          <w:color w:val="auto"/>
        </w:rPr>
      </w:pPr>
      <w:r>
        <w:rPr>
          <w:color w:val="auto"/>
        </w:rPr>
        <w:t>(3)《中华人民共和国水污染防治法》</w:t>
      </w:r>
      <w:r>
        <w:rPr>
          <w:rFonts w:hint="eastAsia"/>
          <w:color w:val="auto"/>
        </w:rPr>
        <w:t>（</w:t>
      </w:r>
      <w:r>
        <w:rPr>
          <w:color w:val="auto"/>
        </w:rPr>
        <w:t>2018.01.01实施</w:t>
      </w:r>
      <w:r>
        <w:rPr>
          <w:rFonts w:hint="eastAsia"/>
          <w:color w:val="auto"/>
        </w:rPr>
        <w:t>）</w:t>
      </w:r>
      <w:r>
        <w:rPr>
          <w:color w:val="auto"/>
        </w:rPr>
        <w:t>；</w:t>
      </w:r>
    </w:p>
    <w:p>
      <w:pPr>
        <w:pStyle w:val="34"/>
        <w:ind w:firstLine="480"/>
        <w:rPr>
          <w:color w:val="auto"/>
        </w:rPr>
      </w:pPr>
      <w:r>
        <w:rPr>
          <w:color w:val="auto"/>
        </w:rPr>
        <w:t>(4)《中华人民共和国大气污染防治法》，</w:t>
      </w:r>
      <w:r>
        <w:rPr>
          <w:rFonts w:hint="eastAsia"/>
          <w:color w:val="auto"/>
        </w:rPr>
        <w:t>（2018.10.26</w:t>
      </w:r>
      <w:r>
        <w:rPr>
          <w:color w:val="auto"/>
        </w:rPr>
        <w:t>实施</w:t>
      </w:r>
      <w:r>
        <w:rPr>
          <w:rFonts w:hint="eastAsia"/>
          <w:color w:val="auto"/>
        </w:rPr>
        <w:t>）</w:t>
      </w:r>
      <w:r>
        <w:rPr>
          <w:color w:val="auto"/>
        </w:rPr>
        <w:t>；</w:t>
      </w:r>
    </w:p>
    <w:p>
      <w:pPr>
        <w:pStyle w:val="34"/>
        <w:ind w:firstLine="480"/>
        <w:rPr>
          <w:color w:val="auto"/>
        </w:rPr>
      </w:pPr>
      <w:r>
        <w:rPr>
          <w:color w:val="auto"/>
        </w:rPr>
        <w:t>(5)《中华人民共和国环境噪声污染防治法》，</w:t>
      </w:r>
      <w:r>
        <w:rPr>
          <w:rFonts w:hint="eastAsia"/>
          <w:color w:val="auto"/>
        </w:rPr>
        <w:t>（2018年12月29日修订）</w:t>
      </w:r>
      <w:r>
        <w:rPr>
          <w:color w:val="auto"/>
        </w:rPr>
        <w:t>；</w:t>
      </w:r>
    </w:p>
    <w:p>
      <w:pPr>
        <w:pStyle w:val="34"/>
        <w:ind w:firstLine="480"/>
        <w:rPr>
          <w:color w:val="auto"/>
        </w:rPr>
      </w:pPr>
      <w:r>
        <w:rPr>
          <w:color w:val="auto"/>
        </w:rPr>
        <w:t>(6)《中华人民共和国固体废物污染环境防治法》，</w:t>
      </w:r>
      <w:r>
        <w:rPr>
          <w:rFonts w:hint="eastAsia"/>
          <w:color w:val="auto"/>
        </w:rPr>
        <w:t>（2016年11月7日）</w:t>
      </w:r>
      <w:r>
        <w:rPr>
          <w:color w:val="auto"/>
        </w:rPr>
        <w:t>；</w:t>
      </w:r>
    </w:p>
    <w:p>
      <w:pPr>
        <w:pStyle w:val="34"/>
        <w:ind w:firstLine="480"/>
        <w:rPr>
          <w:color w:val="auto"/>
        </w:rPr>
      </w:pPr>
      <w:r>
        <w:rPr>
          <w:color w:val="auto"/>
        </w:rPr>
        <w:t>(7)《中华人民共和国清洁生产促进法》，</w:t>
      </w:r>
      <w:r>
        <w:rPr>
          <w:rFonts w:hint="eastAsia"/>
          <w:color w:val="auto"/>
        </w:rPr>
        <w:t>（</w:t>
      </w:r>
      <w:r>
        <w:rPr>
          <w:color w:val="auto"/>
        </w:rPr>
        <w:t>2012.7.1实施</w:t>
      </w:r>
      <w:r>
        <w:rPr>
          <w:rFonts w:hint="eastAsia"/>
          <w:color w:val="auto"/>
        </w:rPr>
        <w:t>）</w:t>
      </w:r>
      <w:r>
        <w:rPr>
          <w:color w:val="auto"/>
        </w:rPr>
        <w:t>；</w:t>
      </w:r>
    </w:p>
    <w:p>
      <w:pPr>
        <w:pStyle w:val="34"/>
        <w:ind w:firstLine="480"/>
        <w:rPr>
          <w:color w:val="auto"/>
        </w:rPr>
      </w:pPr>
      <w:r>
        <w:rPr>
          <w:color w:val="auto"/>
        </w:rPr>
        <w:t>(8)《中华人民共和国循环经济促进法》，</w:t>
      </w:r>
      <w:r>
        <w:rPr>
          <w:rFonts w:hint="eastAsia"/>
          <w:color w:val="auto"/>
        </w:rPr>
        <w:t>（</w:t>
      </w:r>
      <w:r>
        <w:rPr>
          <w:color w:val="auto"/>
        </w:rPr>
        <w:t>2012.7.1实施</w:t>
      </w:r>
      <w:r>
        <w:rPr>
          <w:rFonts w:hint="eastAsia"/>
          <w:color w:val="auto"/>
        </w:rPr>
        <w:t>）</w:t>
      </w:r>
      <w:r>
        <w:rPr>
          <w:color w:val="auto"/>
        </w:rPr>
        <w:t>；</w:t>
      </w:r>
    </w:p>
    <w:p>
      <w:pPr>
        <w:pStyle w:val="34"/>
        <w:ind w:firstLine="480"/>
        <w:rPr>
          <w:color w:val="auto"/>
        </w:rPr>
      </w:pPr>
      <w:r>
        <w:rPr>
          <w:color w:val="auto"/>
        </w:rPr>
        <w:t>(9)《中华人民共和国节约能源法》，</w:t>
      </w:r>
      <w:r>
        <w:rPr>
          <w:rFonts w:hint="eastAsia"/>
          <w:color w:val="auto"/>
        </w:rPr>
        <w:t>（</w:t>
      </w:r>
      <w:r>
        <w:rPr>
          <w:color w:val="auto"/>
        </w:rPr>
        <w:t>2016.7.2修订</w:t>
      </w:r>
      <w:r>
        <w:rPr>
          <w:rFonts w:hint="eastAsia"/>
          <w:color w:val="auto"/>
        </w:rPr>
        <w:t>）</w:t>
      </w:r>
      <w:r>
        <w:rPr>
          <w:color w:val="auto"/>
        </w:rPr>
        <w:t>；</w:t>
      </w:r>
    </w:p>
    <w:p>
      <w:pPr>
        <w:pStyle w:val="34"/>
        <w:ind w:firstLine="480"/>
        <w:rPr>
          <w:color w:val="auto"/>
        </w:rPr>
      </w:pPr>
      <w:r>
        <w:rPr>
          <w:color w:val="auto"/>
        </w:rPr>
        <w:t>(10)《中华人民共和国土地管理法》，</w:t>
      </w:r>
      <w:r>
        <w:rPr>
          <w:rFonts w:hint="eastAsia"/>
          <w:color w:val="auto"/>
        </w:rPr>
        <w:t>（</w:t>
      </w:r>
      <w:r>
        <w:rPr>
          <w:color w:val="auto"/>
        </w:rPr>
        <w:t>2004.8.28实施</w:t>
      </w:r>
      <w:r>
        <w:rPr>
          <w:rFonts w:hint="eastAsia"/>
          <w:color w:val="auto"/>
        </w:rPr>
        <w:t>）</w:t>
      </w:r>
      <w:r>
        <w:rPr>
          <w:color w:val="auto"/>
        </w:rPr>
        <w:t>；</w:t>
      </w:r>
    </w:p>
    <w:p>
      <w:pPr>
        <w:pStyle w:val="34"/>
        <w:ind w:firstLine="480"/>
        <w:rPr>
          <w:color w:val="auto"/>
        </w:rPr>
      </w:pPr>
      <w:r>
        <w:rPr>
          <w:color w:val="auto"/>
        </w:rPr>
        <w:t>(11)《中华人民共和国水土保持法》，</w:t>
      </w:r>
      <w:r>
        <w:rPr>
          <w:rFonts w:hint="eastAsia"/>
          <w:color w:val="auto"/>
        </w:rPr>
        <w:t>（</w:t>
      </w:r>
      <w:r>
        <w:rPr>
          <w:color w:val="auto"/>
        </w:rPr>
        <w:t>2011.3.1实施</w:t>
      </w:r>
      <w:r>
        <w:rPr>
          <w:rFonts w:hint="eastAsia"/>
          <w:color w:val="auto"/>
        </w:rPr>
        <w:t>）</w:t>
      </w:r>
      <w:r>
        <w:rPr>
          <w:color w:val="auto"/>
        </w:rPr>
        <w:t>；</w:t>
      </w:r>
    </w:p>
    <w:p>
      <w:pPr>
        <w:pStyle w:val="34"/>
        <w:ind w:firstLine="480"/>
        <w:rPr>
          <w:color w:val="auto"/>
        </w:rPr>
      </w:pPr>
      <w:r>
        <w:rPr>
          <w:color w:val="auto"/>
        </w:rPr>
        <w:t>(12)《建设项目环境保护管理条例》，</w:t>
      </w:r>
      <w:r>
        <w:rPr>
          <w:rFonts w:hint="eastAsia"/>
          <w:color w:val="auto"/>
        </w:rPr>
        <w:t>（</w:t>
      </w:r>
      <w:r>
        <w:rPr>
          <w:color w:val="auto"/>
        </w:rPr>
        <w:t>2017.10.1实施</w:t>
      </w:r>
      <w:r>
        <w:rPr>
          <w:rFonts w:hint="eastAsia"/>
          <w:color w:val="auto"/>
        </w:rPr>
        <w:t>）</w:t>
      </w:r>
      <w:r>
        <w:rPr>
          <w:color w:val="auto"/>
        </w:rPr>
        <w:t>；</w:t>
      </w:r>
    </w:p>
    <w:p>
      <w:pPr>
        <w:pStyle w:val="34"/>
        <w:ind w:firstLine="480"/>
        <w:rPr>
          <w:color w:val="auto"/>
        </w:rPr>
      </w:pPr>
      <w:r>
        <w:rPr>
          <w:color w:val="auto"/>
        </w:rPr>
        <w:t>(13)《建设项目环境影响评价分类管理名录》，</w:t>
      </w:r>
      <w:r>
        <w:rPr>
          <w:rFonts w:hint="eastAsia"/>
          <w:color w:val="auto"/>
        </w:rPr>
        <w:t>（</w:t>
      </w:r>
      <w:r>
        <w:rPr>
          <w:color w:val="auto"/>
        </w:rPr>
        <w:t>201</w:t>
      </w:r>
      <w:r>
        <w:rPr>
          <w:rFonts w:hint="eastAsia"/>
          <w:color w:val="auto"/>
        </w:rPr>
        <w:t>8.4.28</w:t>
      </w:r>
      <w:r>
        <w:rPr>
          <w:color w:val="auto"/>
        </w:rPr>
        <w:t>实施</w:t>
      </w:r>
      <w:r>
        <w:rPr>
          <w:rFonts w:hint="eastAsia"/>
          <w:color w:val="auto"/>
        </w:rPr>
        <w:t>）</w:t>
      </w:r>
      <w:r>
        <w:rPr>
          <w:color w:val="auto"/>
        </w:rPr>
        <w:t>；</w:t>
      </w:r>
    </w:p>
    <w:p>
      <w:pPr>
        <w:pStyle w:val="34"/>
        <w:ind w:firstLine="480"/>
        <w:rPr>
          <w:color w:val="auto"/>
        </w:rPr>
      </w:pPr>
      <w:r>
        <w:rPr>
          <w:color w:val="auto"/>
        </w:rPr>
        <w:t>(14)《国家危险废物名录》</w:t>
      </w:r>
      <w:r>
        <w:rPr>
          <w:rFonts w:hint="eastAsia"/>
          <w:color w:val="auto"/>
        </w:rPr>
        <w:t>（</w:t>
      </w:r>
      <w:r>
        <w:rPr>
          <w:color w:val="auto"/>
        </w:rPr>
        <w:t>2016.08.01实施</w:t>
      </w:r>
      <w:r>
        <w:rPr>
          <w:rFonts w:hint="eastAsia"/>
          <w:color w:val="auto"/>
        </w:rPr>
        <w:t>）</w:t>
      </w:r>
      <w:r>
        <w:rPr>
          <w:color w:val="auto"/>
        </w:rPr>
        <w:t>；</w:t>
      </w:r>
    </w:p>
    <w:p>
      <w:pPr>
        <w:pStyle w:val="34"/>
        <w:ind w:firstLine="480"/>
        <w:rPr>
          <w:color w:val="auto"/>
        </w:rPr>
      </w:pPr>
      <w:r>
        <w:rPr>
          <w:color w:val="auto"/>
        </w:rPr>
        <w:t>(15)国家环境保护总局《环境影响评价公众参与暂行办法》</w:t>
      </w:r>
      <w:r>
        <w:rPr>
          <w:rFonts w:hint="eastAsia"/>
          <w:color w:val="auto"/>
        </w:rPr>
        <w:t>2019.1.1日起</w:t>
      </w:r>
      <w:r>
        <w:rPr>
          <w:color w:val="auto"/>
        </w:rPr>
        <w:t>实施；</w:t>
      </w:r>
    </w:p>
    <w:p>
      <w:pPr>
        <w:pStyle w:val="34"/>
        <w:ind w:firstLine="480"/>
        <w:rPr>
          <w:color w:val="auto"/>
        </w:rPr>
      </w:pPr>
      <w:r>
        <w:rPr>
          <w:color w:val="auto"/>
        </w:rPr>
        <w:t>(16)《产业结构调整指导目录》（2013年修正），国家发展和改革委员会；</w:t>
      </w:r>
    </w:p>
    <w:p>
      <w:pPr>
        <w:pStyle w:val="34"/>
        <w:ind w:firstLine="480"/>
        <w:rPr>
          <w:color w:val="auto"/>
        </w:rPr>
      </w:pPr>
      <w:r>
        <w:rPr>
          <w:color w:val="auto"/>
        </w:rPr>
        <w:t>(17)《辽宁省环境保护条例》（201</w:t>
      </w:r>
      <w:r>
        <w:rPr>
          <w:rFonts w:hint="eastAsia"/>
          <w:color w:val="auto"/>
        </w:rPr>
        <w:t>8.2.1实施</w:t>
      </w:r>
      <w:r>
        <w:rPr>
          <w:color w:val="auto"/>
        </w:rPr>
        <w:t>）；</w:t>
      </w:r>
    </w:p>
    <w:p>
      <w:pPr>
        <w:pStyle w:val="34"/>
        <w:ind w:firstLine="480"/>
        <w:rPr>
          <w:color w:val="auto"/>
        </w:rPr>
      </w:pPr>
      <w:r>
        <w:rPr>
          <w:color w:val="auto"/>
        </w:rPr>
        <w:t>(18)《辽宁省大气污染防治行动计划实施方案》（</w:t>
      </w:r>
      <w:r>
        <w:rPr>
          <w:rFonts w:hint="eastAsia"/>
          <w:color w:val="auto"/>
        </w:rPr>
        <w:t>2017.8.1实施</w:t>
      </w:r>
      <w:r>
        <w:rPr>
          <w:color w:val="auto"/>
        </w:rPr>
        <w:t>）；</w:t>
      </w:r>
    </w:p>
    <w:p>
      <w:pPr>
        <w:pStyle w:val="34"/>
        <w:ind w:firstLine="480"/>
        <w:rPr>
          <w:color w:val="auto"/>
        </w:rPr>
      </w:pPr>
      <w:r>
        <w:rPr>
          <w:color w:val="auto"/>
        </w:rPr>
        <w:t>(19)</w:t>
      </w:r>
      <w:r>
        <w:rPr>
          <w:rFonts w:hint="eastAsia"/>
          <w:color w:val="auto"/>
        </w:rPr>
        <w:t>《大气污染防治行动计划》国发[2013]37号，2013.09.10</w:t>
      </w:r>
    </w:p>
    <w:p>
      <w:pPr>
        <w:pStyle w:val="34"/>
        <w:ind w:firstLine="480"/>
        <w:rPr>
          <w:color w:val="auto"/>
        </w:rPr>
      </w:pPr>
      <w:r>
        <w:rPr>
          <w:color w:val="auto"/>
        </w:rPr>
        <w:t>(2</w:t>
      </w:r>
      <w:r>
        <w:rPr>
          <w:rFonts w:hint="eastAsia"/>
          <w:color w:val="auto"/>
        </w:rPr>
        <w:t>0</w:t>
      </w:r>
      <w:r>
        <w:rPr>
          <w:color w:val="auto"/>
        </w:rPr>
        <w:t>)《土壤污染防治行动计划》（国发【2016】31号）</w:t>
      </w:r>
    </w:p>
    <w:p>
      <w:pPr>
        <w:pStyle w:val="34"/>
        <w:ind w:firstLine="480"/>
        <w:rPr>
          <w:rFonts w:hint="eastAsia"/>
          <w:color w:val="auto"/>
        </w:rPr>
      </w:pPr>
      <w:r>
        <w:rPr>
          <w:color w:val="auto"/>
        </w:rPr>
        <w:t>(2</w:t>
      </w:r>
      <w:r>
        <w:rPr>
          <w:rFonts w:hint="eastAsia"/>
          <w:color w:val="auto"/>
        </w:rPr>
        <w:t>1</w:t>
      </w:r>
      <w:r>
        <w:rPr>
          <w:color w:val="auto"/>
        </w:rPr>
        <w:t>)</w:t>
      </w:r>
      <w:r>
        <w:rPr>
          <w:rFonts w:hint="eastAsia"/>
          <w:color w:val="auto"/>
        </w:rPr>
        <w:t>《水污染防治行动计划》国发[2015]17号，2015.04.16</w:t>
      </w:r>
    </w:p>
    <w:p>
      <w:pPr>
        <w:pStyle w:val="34"/>
        <w:ind w:firstLine="480"/>
        <w:rPr>
          <w:color w:val="auto"/>
        </w:rPr>
      </w:pPr>
      <w:r>
        <w:rPr>
          <w:rFonts w:hint="eastAsia"/>
          <w:color w:val="auto"/>
        </w:rPr>
        <w:t>(</w:t>
      </w:r>
      <w:r>
        <w:rPr>
          <w:color w:val="auto"/>
        </w:rPr>
        <w:t>2</w:t>
      </w:r>
      <w:r>
        <w:rPr>
          <w:rFonts w:hint="eastAsia"/>
          <w:color w:val="auto"/>
        </w:rPr>
        <w:t>2)</w:t>
      </w:r>
      <w:r>
        <w:rPr>
          <w:color w:val="auto"/>
        </w:rPr>
        <w:t>《辽宁省畜禽屠宰管理条例》（2009.11.27）</w:t>
      </w:r>
    </w:p>
    <w:p>
      <w:pPr>
        <w:pStyle w:val="34"/>
        <w:ind w:firstLine="480"/>
        <w:rPr>
          <w:rFonts w:hint="eastAsia"/>
          <w:color w:val="auto"/>
          <w:lang w:eastAsia="zh-CN"/>
        </w:rPr>
      </w:pPr>
      <w:r>
        <w:rPr>
          <w:rFonts w:hint="eastAsia"/>
          <w:color w:val="auto"/>
        </w:rPr>
        <w:t>(</w:t>
      </w:r>
      <w:r>
        <w:rPr>
          <w:color w:val="auto"/>
        </w:rPr>
        <w:t>2</w:t>
      </w:r>
      <w:r>
        <w:rPr>
          <w:rFonts w:hint="eastAsia"/>
          <w:color w:val="auto"/>
          <w:lang w:val="en-US" w:eastAsia="zh-CN"/>
        </w:rPr>
        <w:t>3</w:t>
      </w:r>
      <w:r>
        <w:rPr>
          <w:rFonts w:hint="eastAsia"/>
          <w:color w:val="auto"/>
        </w:rPr>
        <w:t>)</w:t>
      </w:r>
      <w:r>
        <w:rPr>
          <w:rFonts w:hint="eastAsia"/>
          <w:color w:val="auto"/>
          <w:lang w:eastAsia="zh-CN"/>
        </w:rPr>
        <w:t>《</w:t>
      </w:r>
      <w:r>
        <w:rPr>
          <w:rFonts w:hint="eastAsia"/>
          <w:color w:val="auto"/>
          <w:lang w:val="en-US" w:eastAsia="zh-CN"/>
        </w:rPr>
        <w:t>关于加强固定污染源氮磷污染防治的通知</w:t>
      </w:r>
      <w:r>
        <w:rPr>
          <w:rFonts w:hint="eastAsia"/>
          <w:color w:val="auto"/>
          <w:lang w:eastAsia="zh-CN"/>
        </w:rPr>
        <w:t>》（</w:t>
      </w:r>
      <w:r>
        <w:rPr>
          <w:rFonts w:hint="eastAsia"/>
          <w:color w:val="auto"/>
          <w:lang w:val="en-US" w:eastAsia="zh-CN"/>
        </w:rPr>
        <w:t>GB4284-2018</w:t>
      </w:r>
      <w:r>
        <w:rPr>
          <w:rFonts w:hint="eastAsia"/>
          <w:color w:val="auto"/>
          <w:lang w:eastAsia="zh-CN"/>
        </w:rPr>
        <w:t>）</w:t>
      </w:r>
    </w:p>
    <w:p>
      <w:pPr>
        <w:rPr>
          <w:rFonts w:hint="eastAsia"/>
          <w:color w:val="auto"/>
          <w:lang w:eastAsia="zh-CN"/>
        </w:rPr>
      </w:pPr>
    </w:p>
    <w:p>
      <w:pPr>
        <w:pStyle w:val="26"/>
        <w:tabs>
          <w:tab w:val="left" w:pos="6876"/>
        </w:tabs>
        <w:rPr>
          <w:color w:val="auto"/>
        </w:rPr>
      </w:pPr>
    </w:p>
    <w:p>
      <w:pPr>
        <w:pStyle w:val="5"/>
        <w:rPr>
          <w:color w:val="auto"/>
        </w:rPr>
      </w:pPr>
      <w:bookmarkStart w:id="87" w:name="_Toc124239597"/>
      <w:bookmarkStart w:id="88" w:name="_Toc124239718"/>
      <w:bookmarkStart w:id="89" w:name="_Toc147820611"/>
      <w:bookmarkStart w:id="90" w:name="_Toc147820961"/>
      <w:bookmarkStart w:id="91" w:name="_Toc151175549"/>
      <w:bookmarkStart w:id="92" w:name="_Toc168065170"/>
      <w:bookmarkStart w:id="93" w:name="_Toc169360156"/>
      <w:bookmarkStart w:id="94" w:name="_Toc182283210"/>
      <w:bookmarkStart w:id="95" w:name="_Toc182796828"/>
      <w:bookmarkStart w:id="96" w:name="_Toc183663239"/>
      <w:bookmarkStart w:id="97" w:name="_Toc185599370"/>
      <w:bookmarkStart w:id="98" w:name="_Toc206559934"/>
      <w:bookmarkStart w:id="99" w:name="_Toc206560377"/>
      <w:bookmarkStart w:id="100" w:name="_Toc230084665"/>
      <w:bookmarkStart w:id="101" w:name="_Toc232146491"/>
      <w:bookmarkStart w:id="102" w:name="_Toc233346600"/>
      <w:bookmarkStart w:id="103" w:name="_Toc240170380"/>
      <w:bookmarkStart w:id="104" w:name="_Toc265227648"/>
      <w:bookmarkStart w:id="105" w:name="_Toc276471631"/>
      <w:bookmarkStart w:id="106" w:name="_Toc276472140"/>
      <w:bookmarkStart w:id="107" w:name="_Toc278031626"/>
      <w:bookmarkStart w:id="108" w:name="_Toc298163702"/>
      <w:bookmarkStart w:id="109" w:name="_Toc311122802"/>
      <w:bookmarkStart w:id="110" w:name="_Toc375473515"/>
      <w:r>
        <w:rPr>
          <w:color w:val="auto"/>
        </w:rPr>
        <w:t>2.1.2 环评导则及有关技术文件</w:t>
      </w:r>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p>
    <w:p>
      <w:pPr>
        <w:pStyle w:val="34"/>
        <w:ind w:firstLine="480"/>
        <w:rPr>
          <w:color w:val="auto"/>
        </w:rPr>
      </w:pPr>
      <w:r>
        <w:rPr>
          <w:color w:val="auto"/>
        </w:rPr>
        <w:t>(1)《建设项目环境影响评价技术导则 总纲》（HJ2.1-2016）；</w:t>
      </w:r>
    </w:p>
    <w:p>
      <w:pPr>
        <w:pStyle w:val="34"/>
        <w:ind w:firstLine="480"/>
        <w:rPr>
          <w:color w:val="auto"/>
        </w:rPr>
      </w:pPr>
      <w:r>
        <w:rPr>
          <w:color w:val="auto"/>
        </w:rPr>
        <w:t>(2)《环境影响评价技术导则 大气环境》（HJ2.2-2018）；</w:t>
      </w:r>
    </w:p>
    <w:p>
      <w:pPr>
        <w:pStyle w:val="34"/>
        <w:ind w:firstLine="480"/>
        <w:rPr>
          <w:color w:val="auto"/>
        </w:rPr>
      </w:pPr>
      <w:r>
        <w:rPr>
          <w:color w:val="auto"/>
        </w:rPr>
        <w:t>(3)《环境影响评价技术导则 地表水环境》（HJ/T2.3-2018）；</w:t>
      </w:r>
    </w:p>
    <w:p>
      <w:pPr>
        <w:pStyle w:val="34"/>
        <w:ind w:firstLine="480"/>
        <w:rPr>
          <w:color w:val="auto"/>
        </w:rPr>
      </w:pPr>
      <w:r>
        <w:rPr>
          <w:color w:val="auto"/>
        </w:rPr>
        <w:t>(4)《环境影响评价技术导则 地下水环境》（HJ610-2016）；</w:t>
      </w:r>
    </w:p>
    <w:p>
      <w:pPr>
        <w:pStyle w:val="34"/>
        <w:ind w:firstLine="480"/>
        <w:rPr>
          <w:color w:val="auto"/>
        </w:rPr>
      </w:pPr>
      <w:r>
        <w:rPr>
          <w:color w:val="auto"/>
        </w:rPr>
        <w:t>(5)《环境影响评价技术导则 声环境》（HJ2.4-2009）；</w:t>
      </w:r>
    </w:p>
    <w:p>
      <w:pPr>
        <w:pStyle w:val="34"/>
        <w:ind w:firstLine="480"/>
        <w:rPr>
          <w:color w:val="auto"/>
        </w:rPr>
      </w:pPr>
      <w:r>
        <w:rPr>
          <w:color w:val="auto"/>
        </w:rPr>
        <w:t>(6)《环境影响评价技术导则 生态影响》（HJ19-2011）；</w:t>
      </w:r>
    </w:p>
    <w:p>
      <w:pPr>
        <w:pStyle w:val="34"/>
        <w:ind w:firstLine="480"/>
        <w:rPr>
          <w:color w:val="auto"/>
        </w:rPr>
      </w:pPr>
      <w:r>
        <w:rPr>
          <w:color w:val="auto"/>
        </w:rPr>
        <w:t>(7)</w:t>
      </w:r>
      <w:r>
        <w:rPr>
          <w:b w:val="0"/>
          <w:bCs/>
          <w:color w:val="auto"/>
        </w:rPr>
        <w:t xml:space="preserve">《环境影响评价技术导则 </w:t>
      </w:r>
      <w:r>
        <w:rPr>
          <w:rFonts w:hint="eastAsia"/>
          <w:b w:val="0"/>
          <w:bCs/>
          <w:color w:val="auto"/>
          <w:lang w:eastAsia="zh-CN"/>
        </w:rPr>
        <w:t>土壤环境</w:t>
      </w:r>
      <w:r>
        <w:rPr>
          <w:b w:val="0"/>
          <w:bCs/>
          <w:color w:val="auto"/>
        </w:rPr>
        <w:t>》（HJ</w:t>
      </w:r>
      <w:r>
        <w:rPr>
          <w:rFonts w:hint="eastAsia"/>
          <w:b w:val="0"/>
          <w:bCs/>
          <w:color w:val="auto"/>
          <w:lang w:val="en-US" w:eastAsia="zh-CN"/>
        </w:rPr>
        <w:t xml:space="preserve"> 964</w:t>
      </w:r>
      <w:r>
        <w:rPr>
          <w:b w:val="0"/>
          <w:bCs/>
          <w:color w:val="auto"/>
        </w:rPr>
        <w:t>-201</w:t>
      </w:r>
      <w:r>
        <w:rPr>
          <w:rFonts w:hint="eastAsia"/>
          <w:b w:val="0"/>
          <w:bCs/>
          <w:color w:val="auto"/>
          <w:lang w:val="en-US" w:eastAsia="zh-CN"/>
        </w:rPr>
        <w:t>8</w:t>
      </w:r>
      <w:r>
        <w:rPr>
          <w:b w:val="0"/>
          <w:bCs/>
          <w:color w:val="auto"/>
        </w:rPr>
        <w:t>）</w:t>
      </w:r>
    </w:p>
    <w:p>
      <w:pPr>
        <w:pStyle w:val="34"/>
        <w:ind w:firstLine="480"/>
        <w:rPr>
          <w:color w:val="auto"/>
        </w:rPr>
      </w:pPr>
      <w:r>
        <w:rPr>
          <w:color w:val="auto"/>
        </w:rPr>
        <w:t>(8)《建设项目环境风险评价技术导则》(HJ/T 169-2018)</w:t>
      </w:r>
    </w:p>
    <w:p>
      <w:pPr>
        <w:pStyle w:val="34"/>
        <w:ind w:firstLine="480"/>
        <w:rPr>
          <w:color w:val="auto"/>
        </w:rPr>
      </w:pPr>
      <w:r>
        <w:rPr>
          <w:color w:val="auto"/>
        </w:rPr>
        <w:t>(9)</w:t>
      </w:r>
      <w:r>
        <w:rPr>
          <w:rFonts w:hint="eastAsia"/>
          <w:color w:val="auto"/>
        </w:rPr>
        <w:t>《排污许可证申请与核发技术规范 农副食品加工工业—屠宰及肉类加工工业》</w:t>
      </w:r>
      <w:r>
        <w:rPr>
          <w:rFonts w:hint="eastAsia"/>
          <w:color w:val="auto"/>
          <w:lang w:eastAsia="zh-CN"/>
        </w:rPr>
        <w:t>（</w:t>
      </w:r>
      <w:r>
        <w:rPr>
          <w:rFonts w:hint="eastAsia"/>
          <w:color w:val="auto"/>
          <w:lang w:val="en-US" w:eastAsia="zh-CN"/>
        </w:rPr>
        <w:t>HJ860.3-2018</w:t>
      </w:r>
      <w:r>
        <w:rPr>
          <w:rFonts w:hint="eastAsia"/>
          <w:color w:val="auto"/>
          <w:lang w:eastAsia="zh-CN"/>
        </w:rPr>
        <w:t>）</w:t>
      </w:r>
    </w:p>
    <w:p>
      <w:pPr>
        <w:pStyle w:val="34"/>
        <w:ind w:firstLine="480"/>
        <w:rPr>
          <w:color w:val="auto"/>
        </w:rPr>
      </w:pPr>
      <w:r>
        <w:rPr>
          <w:color w:val="auto"/>
        </w:rPr>
        <w:t>(</w:t>
      </w:r>
      <w:r>
        <w:rPr>
          <w:rFonts w:hint="eastAsia"/>
          <w:color w:val="auto"/>
          <w:lang w:val="en-US" w:eastAsia="zh-CN"/>
        </w:rPr>
        <w:t>10</w:t>
      </w:r>
      <w:r>
        <w:rPr>
          <w:color w:val="auto"/>
        </w:rPr>
        <w:t>)《生态环境状况评价技术规范（试行）》（HJ/T192-2006）；</w:t>
      </w:r>
    </w:p>
    <w:p>
      <w:pPr>
        <w:pStyle w:val="34"/>
        <w:ind w:firstLine="480"/>
        <w:rPr>
          <w:color w:val="auto"/>
        </w:rPr>
      </w:pPr>
      <w:r>
        <w:rPr>
          <w:color w:val="auto"/>
        </w:rPr>
        <w:t>(1</w:t>
      </w:r>
      <w:r>
        <w:rPr>
          <w:rFonts w:hint="eastAsia"/>
          <w:color w:val="auto"/>
          <w:lang w:val="en-US" w:eastAsia="zh-CN"/>
        </w:rPr>
        <w:t>1</w:t>
      </w:r>
      <w:r>
        <w:rPr>
          <w:color w:val="auto"/>
        </w:rPr>
        <w:t>)《水污染治理工程技术导则》，（HJ2015-2012）；</w:t>
      </w:r>
    </w:p>
    <w:p>
      <w:pPr>
        <w:pStyle w:val="34"/>
        <w:ind w:firstLine="480"/>
        <w:rPr>
          <w:rFonts w:hint="eastAsia"/>
          <w:color w:val="auto"/>
        </w:rPr>
      </w:pPr>
      <w:r>
        <w:rPr>
          <w:rFonts w:hint="eastAsia"/>
          <w:color w:val="auto"/>
          <w:szCs w:val="20"/>
        </w:rPr>
        <w:t>(1</w:t>
      </w:r>
      <w:r>
        <w:rPr>
          <w:rFonts w:hint="eastAsia"/>
          <w:color w:val="auto"/>
          <w:szCs w:val="20"/>
          <w:lang w:val="en-US" w:eastAsia="zh-CN"/>
        </w:rPr>
        <w:t>2</w:t>
      </w:r>
      <w:r>
        <w:rPr>
          <w:rFonts w:hint="eastAsia"/>
          <w:color w:val="auto"/>
          <w:szCs w:val="20"/>
        </w:rPr>
        <w:t>)</w:t>
      </w:r>
      <w:r>
        <w:rPr>
          <w:color w:val="auto"/>
        </w:rPr>
        <w:t>《屠宰与肉类加工废水治理工程技术规范》（HJ2004-2010）；</w:t>
      </w:r>
    </w:p>
    <w:p>
      <w:pPr>
        <w:spacing w:line="360" w:lineRule="auto"/>
        <w:ind w:firstLine="420" w:firstLineChars="200"/>
        <w:rPr>
          <w:color w:val="auto"/>
        </w:rPr>
      </w:pPr>
      <w:r>
        <w:rPr>
          <w:rFonts w:hint="eastAsia"/>
          <w:color w:val="auto"/>
        </w:rPr>
        <w:t>(1</w:t>
      </w:r>
      <w:r>
        <w:rPr>
          <w:rFonts w:hint="eastAsia"/>
          <w:color w:val="auto"/>
          <w:lang w:val="en-US" w:eastAsia="zh-CN"/>
        </w:rPr>
        <w:t>3</w:t>
      </w:r>
      <w:r>
        <w:rPr>
          <w:rFonts w:hint="eastAsia"/>
          <w:color w:val="auto"/>
        </w:rPr>
        <w:t>)</w:t>
      </w:r>
      <w:r>
        <w:rPr>
          <w:color w:val="auto"/>
        </w:rPr>
        <w:t>《屠宰和肉类加工企业卫生管理规范》（GB/T 20094-2006）；</w:t>
      </w:r>
    </w:p>
    <w:p>
      <w:pPr>
        <w:pStyle w:val="34"/>
        <w:ind w:firstLine="480"/>
        <w:rPr>
          <w:rFonts w:hint="eastAsia"/>
          <w:color w:val="auto"/>
        </w:rPr>
      </w:pPr>
      <w:r>
        <w:rPr>
          <w:rFonts w:hint="eastAsia"/>
          <w:color w:val="auto"/>
        </w:rPr>
        <w:t>(1</w:t>
      </w:r>
      <w:r>
        <w:rPr>
          <w:rFonts w:hint="eastAsia"/>
          <w:color w:val="auto"/>
          <w:lang w:val="en-US" w:eastAsia="zh-CN"/>
        </w:rPr>
        <w:t>4</w:t>
      </w:r>
      <w:r>
        <w:rPr>
          <w:rFonts w:hint="eastAsia"/>
          <w:color w:val="auto"/>
        </w:rPr>
        <w:t>)</w:t>
      </w:r>
      <w:r>
        <w:rPr>
          <w:rFonts w:hint="eastAsia"/>
          <w:color w:val="auto"/>
          <w:lang w:val="en-US" w:eastAsia="zh-CN"/>
        </w:rPr>
        <w:t>《猪屠宰与分割车间设计规范》(GB50317-2009)</w:t>
      </w:r>
      <w:r>
        <w:rPr>
          <w:rFonts w:hint="eastAsia"/>
          <w:color w:val="auto"/>
        </w:rPr>
        <w:t>；</w:t>
      </w:r>
    </w:p>
    <w:p>
      <w:pPr>
        <w:pStyle w:val="34"/>
        <w:ind w:firstLine="480"/>
        <w:rPr>
          <w:rFonts w:hint="eastAsia"/>
          <w:color w:val="auto"/>
        </w:rPr>
      </w:pPr>
      <w:r>
        <w:rPr>
          <w:rFonts w:hint="eastAsia"/>
          <w:color w:val="auto"/>
        </w:rPr>
        <w:t>(1</w:t>
      </w:r>
      <w:r>
        <w:rPr>
          <w:rFonts w:hint="eastAsia"/>
          <w:color w:val="auto"/>
          <w:lang w:val="en-US" w:eastAsia="zh-CN"/>
        </w:rPr>
        <w:t>5</w:t>
      </w:r>
      <w:r>
        <w:rPr>
          <w:rFonts w:hint="eastAsia"/>
          <w:color w:val="auto"/>
        </w:rPr>
        <w:t>)《农副食品加工业卫生防护距离 第1部分：屠宰及肉类加工业》（GB 18078.1-2012）；</w:t>
      </w:r>
    </w:p>
    <w:p>
      <w:pPr>
        <w:pStyle w:val="34"/>
        <w:ind w:firstLine="480"/>
        <w:rPr>
          <w:rFonts w:hint="eastAsia"/>
          <w:color w:val="auto"/>
        </w:rPr>
      </w:pPr>
      <w:r>
        <w:rPr>
          <w:color w:val="auto"/>
        </w:rPr>
        <w:t>(</w:t>
      </w:r>
      <w:r>
        <w:rPr>
          <w:rFonts w:hint="eastAsia"/>
          <w:color w:val="auto"/>
        </w:rPr>
        <w:t>1</w:t>
      </w:r>
      <w:r>
        <w:rPr>
          <w:rFonts w:hint="eastAsia"/>
          <w:color w:val="auto"/>
          <w:lang w:val="en-US" w:eastAsia="zh-CN"/>
        </w:rPr>
        <w:t>6</w:t>
      </w:r>
      <w:r>
        <w:rPr>
          <w:color w:val="auto"/>
        </w:rPr>
        <w:t>)</w:t>
      </w:r>
      <w:r>
        <w:rPr>
          <w:rFonts w:hint="eastAsia"/>
          <w:color w:val="auto"/>
          <w:lang w:val="en-US" w:eastAsia="zh-CN"/>
        </w:rPr>
        <w:t>《分割鲜、冻猪瘦肉》（</w:t>
      </w:r>
      <w:r>
        <w:rPr>
          <w:rFonts w:hint="default"/>
          <w:color w:val="auto"/>
          <w:lang w:val="en-US" w:eastAsia="zh-CN"/>
        </w:rPr>
        <w:t>GB/T 9959.2-2008</w:t>
      </w:r>
      <w:r>
        <w:rPr>
          <w:rFonts w:hint="eastAsia"/>
          <w:color w:val="auto"/>
          <w:lang w:val="en-US" w:eastAsia="zh-CN"/>
        </w:rPr>
        <w:t>）</w:t>
      </w:r>
      <w:r>
        <w:rPr>
          <w:rFonts w:hint="eastAsia"/>
          <w:color w:val="auto"/>
        </w:rPr>
        <w:t>；</w:t>
      </w:r>
    </w:p>
    <w:p>
      <w:pPr>
        <w:pStyle w:val="34"/>
        <w:ind w:firstLine="480"/>
        <w:rPr>
          <w:rFonts w:hint="eastAsia"/>
          <w:color w:val="auto"/>
        </w:rPr>
      </w:pPr>
      <w:r>
        <w:rPr>
          <w:rFonts w:hint="eastAsia"/>
          <w:color w:val="auto"/>
        </w:rPr>
        <w:t>(1</w:t>
      </w:r>
      <w:r>
        <w:rPr>
          <w:rFonts w:hint="eastAsia"/>
          <w:color w:val="auto"/>
          <w:lang w:val="en-US" w:eastAsia="zh-CN"/>
        </w:rPr>
        <w:t>7</w:t>
      </w:r>
      <w:r>
        <w:rPr>
          <w:rFonts w:hint="eastAsia"/>
          <w:color w:val="auto"/>
        </w:rPr>
        <w:t>)</w:t>
      </w:r>
      <w:r>
        <w:rPr>
          <w:color w:val="auto"/>
        </w:rPr>
        <w:t>《</w:t>
      </w:r>
      <w:r>
        <w:rPr>
          <w:rFonts w:hint="eastAsia"/>
          <w:color w:val="auto"/>
        </w:rPr>
        <w:t>冷库设计规范</w:t>
      </w:r>
      <w:r>
        <w:rPr>
          <w:color w:val="auto"/>
        </w:rPr>
        <w:t>》（</w:t>
      </w:r>
      <w:r>
        <w:rPr>
          <w:rFonts w:hint="eastAsia"/>
          <w:color w:val="auto"/>
        </w:rPr>
        <w:t>GB50072-2010</w:t>
      </w:r>
      <w:r>
        <w:rPr>
          <w:color w:val="auto"/>
        </w:rPr>
        <w:t>）</w:t>
      </w:r>
      <w:r>
        <w:rPr>
          <w:rFonts w:hint="eastAsia"/>
          <w:color w:val="auto"/>
        </w:rPr>
        <w:t>；</w:t>
      </w:r>
    </w:p>
    <w:p>
      <w:pPr>
        <w:pStyle w:val="34"/>
        <w:ind w:firstLine="480"/>
        <w:rPr>
          <w:rFonts w:hint="eastAsia"/>
          <w:color w:val="auto"/>
        </w:rPr>
      </w:pPr>
      <w:r>
        <w:rPr>
          <w:color w:val="auto"/>
        </w:rPr>
        <w:t>(1</w:t>
      </w:r>
      <w:r>
        <w:rPr>
          <w:rFonts w:hint="eastAsia"/>
          <w:color w:val="auto"/>
          <w:lang w:val="en-US" w:eastAsia="zh-CN"/>
        </w:rPr>
        <w:t>8</w:t>
      </w:r>
      <w:r>
        <w:rPr>
          <w:color w:val="auto"/>
        </w:rPr>
        <w:t>)</w:t>
      </w:r>
      <w:r>
        <w:rPr>
          <w:rFonts w:hint="eastAsia"/>
          <w:color w:val="auto"/>
        </w:rPr>
        <w:t>《地下工程防水技术规范》（GB50108-2008）；</w:t>
      </w:r>
    </w:p>
    <w:p>
      <w:pPr>
        <w:pStyle w:val="34"/>
        <w:ind w:firstLine="480"/>
        <w:rPr>
          <w:color w:val="auto"/>
        </w:rPr>
      </w:pPr>
      <w:r>
        <w:rPr>
          <w:rFonts w:hint="eastAsia"/>
          <w:color w:val="auto"/>
          <w:lang w:val="en-US" w:eastAsia="zh-CN"/>
        </w:rPr>
        <w:t>(19)</w:t>
      </w:r>
      <w:r>
        <w:rPr>
          <w:color w:val="auto"/>
        </w:rPr>
        <w:t>建设单位提供的其它相关资料及情况说明。</w:t>
      </w:r>
    </w:p>
    <w:p>
      <w:pPr>
        <w:pStyle w:val="4"/>
        <w:rPr>
          <w:color w:val="auto"/>
        </w:rPr>
      </w:pPr>
      <w:bookmarkStart w:id="111" w:name="_Toc10606"/>
      <w:bookmarkStart w:id="112" w:name="_Toc8954"/>
      <w:bookmarkStart w:id="113" w:name="_Toc903"/>
      <w:bookmarkStart w:id="114" w:name="_Toc1228"/>
      <w:bookmarkStart w:id="115" w:name="_Toc15346"/>
      <w:bookmarkStart w:id="116" w:name="_Toc32474"/>
      <w:bookmarkStart w:id="117" w:name="_Toc14114"/>
      <w:bookmarkStart w:id="118" w:name="_Toc8148"/>
      <w:bookmarkStart w:id="119" w:name="_Toc19097"/>
      <w:bookmarkStart w:id="120" w:name="_Toc12518"/>
      <w:bookmarkStart w:id="121" w:name="_Toc23093"/>
      <w:r>
        <w:rPr>
          <w:color w:val="auto"/>
        </w:rPr>
        <w:t>2.2环境影响识别和评价因子筛选</w:t>
      </w:r>
      <w:bookmarkEnd w:id="111"/>
      <w:bookmarkEnd w:id="112"/>
      <w:bookmarkEnd w:id="113"/>
      <w:bookmarkEnd w:id="114"/>
      <w:bookmarkEnd w:id="115"/>
      <w:bookmarkEnd w:id="116"/>
      <w:bookmarkEnd w:id="117"/>
      <w:bookmarkEnd w:id="118"/>
      <w:bookmarkEnd w:id="119"/>
      <w:bookmarkEnd w:id="120"/>
      <w:bookmarkEnd w:id="121"/>
    </w:p>
    <w:p>
      <w:pPr>
        <w:pStyle w:val="5"/>
        <w:rPr>
          <w:color w:val="auto"/>
        </w:rPr>
      </w:pPr>
      <w:r>
        <w:rPr>
          <w:color w:val="auto"/>
        </w:rPr>
        <w:t>2.2.1环境影响要素识别</w:t>
      </w:r>
    </w:p>
    <w:p>
      <w:pPr>
        <w:pStyle w:val="34"/>
        <w:ind w:firstLine="480"/>
        <w:rPr>
          <w:color w:val="auto"/>
        </w:rPr>
      </w:pPr>
      <w:r>
        <w:rPr>
          <w:color w:val="auto"/>
        </w:rPr>
        <w:t>结合本项目工程建设内容，分析本项目在不同时段的环境影响因素和影响程度，按环境要素筛选评价因子，确定评价工作重点和深度。本项目的环境影响分为施工期、营运期正常工况下的环境影响以及营运期事故情况下的环境风险影响。</w:t>
      </w:r>
    </w:p>
    <w:p>
      <w:pPr>
        <w:spacing w:line="360" w:lineRule="auto"/>
        <w:ind w:firstLine="480"/>
        <w:rPr>
          <w:color w:val="auto"/>
        </w:rPr>
      </w:pPr>
      <w:r>
        <w:rPr>
          <w:color w:val="auto"/>
        </w:rPr>
        <w:t>根据项目的生产规模、工艺特点、厂区周围的自然环境和社会环境特征，识别项目的环境影响因素，具体见表2-1。</w:t>
      </w:r>
    </w:p>
    <w:p>
      <w:pPr>
        <w:spacing w:line="360" w:lineRule="auto"/>
        <w:jc w:val="center"/>
        <w:rPr>
          <w:b/>
          <w:bCs/>
          <w:color w:val="auto"/>
        </w:rPr>
      </w:pPr>
      <w:r>
        <w:rPr>
          <w:b/>
          <w:bCs/>
          <w:color w:val="auto"/>
        </w:rPr>
        <w:t>表2-1  项目环境影响识别</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1245"/>
        <w:gridCol w:w="720"/>
        <w:gridCol w:w="720"/>
        <w:gridCol w:w="720"/>
        <w:gridCol w:w="720"/>
        <w:gridCol w:w="720"/>
        <w:gridCol w:w="731"/>
        <w:gridCol w:w="720"/>
        <w:gridCol w:w="724"/>
        <w:gridCol w:w="722"/>
        <w:gridCol w:w="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1672" w:type="dxa"/>
            <w:gridSpan w:val="2"/>
            <w:vMerge w:val="restart"/>
            <w:tcBorders>
              <w:tl2br w:val="single" w:color="auto" w:sz="4" w:space="0"/>
            </w:tcBorders>
            <w:noWrap w:val="0"/>
            <w:vAlign w:val="bottom"/>
          </w:tcPr>
          <w:p>
            <w:pPr>
              <w:ind w:firstLine="315" w:firstLineChars="150"/>
              <w:rPr>
                <w:color w:val="auto"/>
                <w:sz w:val="21"/>
                <w:szCs w:val="21"/>
              </w:rPr>
            </w:pPr>
            <w:r>
              <w:rPr>
                <w:color w:val="auto"/>
                <w:sz w:val="21"/>
                <w:szCs w:val="21"/>
              </w:rPr>
              <w:t>环境要素</w:t>
            </w:r>
          </w:p>
          <w:p>
            <w:pPr>
              <w:rPr>
                <w:color w:val="auto"/>
                <w:sz w:val="21"/>
                <w:szCs w:val="21"/>
              </w:rPr>
            </w:pPr>
          </w:p>
          <w:p>
            <w:pPr>
              <w:rPr>
                <w:color w:val="auto"/>
                <w:sz w:val="21"/>
                <w:szCs w:val="21"/>
              </w:rPr>
            </w:pPr>
            <w:r>
              <w:rPr>
                <w:color w:val="auto"/>
                <w:sz w:val="21"/>
                <w:szCs w:val="21"/>
              </w:rPr>
              <w:t>影响因子</w:t>
            </w:r>
          </w:p>
        </w:tc>
        <w:tc>
          <w:tcPr>
            <w:tcW w:w="4331" w:type="dxa"/>
            <w:gridSpan w:val="6"/>
            <w:noWrap w:val="0"/>
            <w:vAlign w:val="center"/>
          </w:tcPr>
          <w:p>
            <w:pPr>
              <w:jc w:val="center"/>
              <w:rPr>
                <w:color w:val="auto"/>
                <w:sz w:val="21"/>
                <w:szCs w:val="21"/>
              </w:rPr>
            </w:pPr>
            <w:r>
              <w:rPr>
                <w:color w:val="auto"/>
                <w:sz w:val="21"/>
                <w:szCs w:val="21"/>
              </w:rPr>
              <w:t>自然环境</w:t>
            </w:r>
          </w:p>
        </w:tc>
        <w:tc>
          <w:tcPr>
            <w:tcW w:w="1444" w:type="dxa"/>
            <w:gridSpan w:val="2"/>
            <w:noWrap w:val="0"/>
            <w:vAlign w:val="center"/>
          </w:tcPr>
          <w:p>
            <w:pPr>
              <w:jc w:val="center"/>
              <w:rPr>
                <w:color w:val="auto"/>
                <w:sz w:val="21"/>
                <w:szCs w:val="21"/>
              </w:rPr>
            </w:pPr>
            <w:r>
              <w:rPr>
                <w:color w:val="auto"/>
                <w:sz w:val="21"/>
                <w:szCs w:val="21"/>
              </w:rPr>
              <w:t>社会环境</w:t>
            </w:r>
          </w:p>
        </w:tc>
        <w:tc>
          <w:tcPr>
            <w:tcW w:w="1444" w:type="dxa"/>
            <w:gridSpan w:val="2"/>
            <w:noWrap w:val="0"/>
            <w:vAlign w:val="top"/>
          </w:tcPr>
          <w:p>
            <w:pPr>
              <w:jc w:val="center"/>
              <w:rPr>
                <w:color w:val="auto"/>
                <w:sz w:val="21"/>
                <w:szCs w:val="21"/>
              </w:rPr>
            </w:pPr>
            <w:r>
              <w:rPr>
                <w:color w:val="auto"/>
                <w:sz w:val="21"/>
                <w:szCs w:val="21"/>
              </w:rPr>
              <w:t>生活质量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blHeader/>
          <w:jc w:val="center"/>
        </w:trPr>
        <w:tc>
          <w:tcPr>
            <w:tcW w:w="1672" w:type="dxa"/>
            <w:gridSpan w:val="2"/>
            <w:vMerge w:val="continue"/>
            <w:noWrap w:val="0"/>
            <w:vAlign w:val="center"/>
          </w:tcPr>
          <w:p>
            <w:pPr>
              <w:jc w:val="center"/>
              <w:rPr>
                <w:color w:val="auto"/>
                <w:sz w:val="21"/>
                <w:szCs w:val="21"/>
              </w:rPr>
            </w:pPr>
          </w:p>
        </w:tc>
        <w:tc>
          <w:tcPr>
            <w:tcW w:w="720" w:type="dxa"/>
            <w:noWrap w:val="0"/>
            <w:vAlign w:val="center"/>
          </w:tcPr>
          <w:p>
            <w:pPr>
              <w:jc w:val="center"/>
              <w:rPr>
                <w:color w:val="auto"/>
                <w:sz w:val="21"/>
                <w:szCs w:val="21"/>
              </w:rPr>
            </w:pPr>
            <w:r>
              <w:rPr>
                <w:color w:val="auto"/>
                <w:sz w:val="21"/>
                <w:szCs w:val="21"/>
              </w:rPr>
              <w:t>环境空气</w:t>
            </w:r>
          </w:p>
        </w:tc>
        <w:tc>
          <w:tcPr>
            <w:tcW w:w="720" w:type="dxa"/>
            <w:noWrap w:val="0"/>
            <w:vAlign w:val="center"/>
          </w:tcPr>
          <w:p>
            <w:pPr>
              <w:jc w:val="center"/>
              <w:rPr>
                <w:color w:val="auto"/>
                <w:sz w:val="21"/>
                <w:szCs w:val="21"/>
              </w:rPr>
            </w:pPr>
            <w:r>
              <w:rPr>
                <w:color w:val="auto"/>
                <w:sz w:val="21"/>
                <w:szCs w:val="21"/>
              </w:rPr>
              <w:t>地表水</w:t>
            </w:r>
          </w:p>
        </w:tc>
        <w:tc>
          <w:tcPr>
            <w:tcW w:w="720" w:type="dxa"/>
            <w:noWrap w:val="0"/>
            <w:vAlign w:val="center"/>
          </w:tcPr>
          <w:p>
            <w:pPr>
              <w:jc w:val="center"/>
              <w:rPr>
                <w:color w:val="auto"/>
                <w:sz w:val="21"/>
                <w:szCs w:val="21"/>
              </w:rPr>
            </w:pPr>
            <w:r>
              <w:rPr>
                <w:color w:val="auto"/>
                <w:sz w:val="21"/>
                <w:szCs w:val="21"/>
              </w:rPr>
              <w:t>地下水</w:t>
            </w:r>
          </w:p>
        </w:tc>
        <w:tc>
          <w:tcPr>
            <w:tcW w:w="720" w:type="dxa"/>
            <w:noWrap w:val="0"/>
            <w:vAlign w:val="center"/>
          </w:tcPr>
          <w:p>
            <w:pPr>
              <w:jc w:val="center"/>
              <w:rPr>
                <w:color w:val="auto"/>
                <w:sz w:val="21"/>
                <w:szCs w:val="21"/>
              </w:rPr>
            </w:pPr>
            <w:r>
              <w:rPr>
                <w:color w:val="auto"/>
                <w:sz w:val="21"/>
                <w:szCs w:val="21"/>
              </w:rPr>
              <w:t>声环境</w:t>
            </w:r>
          </w:p>
        </w:tc>
        <w:tc>
          <w:tcPr>
            <w:tcW w:w="720" w:type="dxa"/>
            <w:noWrap w:val="0"/>
            <w:vAlign w:val="center"/>
          </w:tcPr>
          <w:p>
            <w:pPr>
              <w:jc w:val="center"/>
              <w:rPr>
                <w:color w:val="auto"/>
                <w:sz w:val="21"/>
                <w:szCs w:val="21"/>
              </w:rPr>
            </w:pPr>
            <w:r>
              <w:rPr>
                <w:color w:val="auto"/>
                <w:sz w:val="21"/>
                <w:szCs w:val="21"/>
              </w:rPr>
              <w:t>固废</w:t>
            </w:r>
          </w:p>
        </w:tc>
        <w:tc>
          <w:tcPr>
            <w:tcW w:w="731" w:type="dxa"/>
            <w:noWrap w:val="0"/>
            <w:vAlign w:val="center"/>
          </w:tcPr>
          <w:p>
            <w:pPr>
              <w:jc w:val="center"/>
              <w:rPr>
                <w:color w:val="auto"/>
                <w:sz w:val="21"/>
                <w:szCs w:val="21"/>
              </w:rPr>
            </w:pPr>
            <w:r>
              <w:rPr>
                <w:color w:val="auto"/>
                <w:sz w:val="21"/>
                <w:szCs w:val="21"/>
              </w:rPr>
              <w:t>生态</w:t>
            </w:r>
          </w:p>
        </w:tc>
        <w:tc>
          <w:tcPr>
            <w:tcW w:w="720" w:type="dxa"/>
            <w:noWrap w:val="0"/>
            <w:vAlign w:val="center"/>
          </w:tcPr>
          <w:p>
            <w:pPr>
              <w:jc w:val="center"/>
              <w:rPr>
                <w:color w:val="auto"/>
                <w:sz w:val="21"/>
                <w:szCs w:val="21"/>
              </w:rPr>
            </w:pPr>
            <w:r>
              <w:rPr>
                <w:color w:val="auto"/>
                <w:sz w:val="21"/>
                <w:szCs w:val="21"/>
              </w:rPr>
              <w:t>经济发展</w:t>
            </w:r>
          </w:p>
        </w:tc>
        <w:tc>
          <w:tcPr>
            <w:tcW w:w="724" w:type="dxa"/>
            <w:noWrap w:val="0"/>
            <w:vAlign w:val="center"/>
          </w:tcPr>
          <w:p>
            <w:pPr>
              <w:jc w:val="center"/>
              <w:rPr>
                <w:color w:val="auto"/>
                <w:sz w:val="21"/>
                <w:szCs w:val="21"/>
              </w:rPr>
            </w:pPr>
            <w:r>
              <w:rPr>
                <w:color w:val="auto"/>
                <w:sz w:val="21"/>
                <w:szCs w:val="21"/>
              </w:rPr>
              <w:t>交通</w:t>
            </w:r>
          </w:p>
        </w:tc>
        <w:tc>
          <w:tcPr>
            <w:tcW w:w="722" w:type="dxa"/>
            <w:noWrap w:val="0"/>
            <w:vAlign w:val="center"/>
          </w:tcPr>
          <w:p>
            <w:pPr>
              <w:jc w:val="center"/>
              <w:rPr>
                <w:color w:val="auto"/>
                <w:sz w:val="21"/>
                <w:szCs w:val="21"/>
              </w:rPr>
            </w:pPr>
            <w:r>
              <w:rPr>
                <w:color w:val="auto"/>
                <w:sz w:val="21"/>
                <w:szCs w:val="21"/>
              </w:rPr>
              <w:t>就业</w:t>
            </w:r>
          </w:p>
        </w:tc>
        <w:tc>
          <w:tcPr>
            <w:tcW w:w="722" w:type="dxa"/>
            <w:noWrap w:val="0"/>
            <w:vAlign w:val="center"/>
          </w:tcPr>
          <w:p>
            <w:pPr>
              <w:jc w:val="center"/>
              <w:rPr>
                <w:color w:val="auto"/>
                <w:sz w:val="21"/>
                <w:szCs w:val="21"/>
              </w:rPr>
            </w:pPr>
            <w:r>
              <w:rPr>
                <w:color w:val="auto"/>
                <w:sz w:val="21"/>
                <w:szCs w:val="21"/>
              </w:rPr>
              <w:t>生活水平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427" w:type="dxa"/>
            <w:vMerge w:val="restart"/>
            <w:noWrap w:val="0"/>
            <w:vAlign w:val="center"/>
          </w:tcPr>
          <w:p>
            <w:pPr>
              <w:jc w:val="center"/>
              <w:rPr>
                <w:color w:val="auto"/>
                <w:sz w:val="21"/>
                <w:szCs w:val="21"/>
              </w:rPr>
            </w:pPr>
            <w:r>
              <w:rPr>
                <w:color w:val="auto"/>
                <w:sz w:val="21"/>
                <w:szCs w:val="21"/>
              </w:rPr>
              <w:t>营运期</w:t>
            </w:r>
          </w:p>
        </w:tc>
        <w:tc>
          <w:tcPr>
            <w:tcW w:w="1245" w:type="dxa"/>
            <w:noWrap w:val="0"/>
            <w:vAlign w:val="center"/>
          </w:tcPr>
          <w:p>
            <w:pPr>
              <w:jc w:val="center"/>
              <w:rPr>
                <w:color w:val="auto"/>
                <w:sz w:val="21"/>
                <w:szCs w:val="21"/>
              </w:rPr>
            </w:pPr>
            <w:r>
              <w:rPr>
                <w:color w:val="auto"/>
                <w:sz w:val="21"/>
                <w:szCs w:val="21"/>
              </w:rPr>
              <w:t>废气</w:t>
            </w:r>
          </w:p>
        </w:tc>
        <w:tc>
          <w:tcPr>
            <w:tcW w:w="720" w:type="dxa"/>
            <w:noWrap w:val="0"/>
            <w:vAlign w:val="center"/>
          </w:tcPr>
          <w:p>
            <w:pPr>
              <w:jc w:val="center"/>
              <w:rPr>
                <w:color w:val="auto"/>
                <w:sz w:val="21"/>
                <w:szCs w:val="21"/>
              </w:rPr>
            </w:pPr>
            <w:r>
              <w:rPr>
                <w:color w:val="auto"/>
                <w:sz w:val="21"/>
                <w:szCs w:val="21"/>
              </w:rPr>
              <w:t>直接</w:t>
            </w:r>
          </w:p>
          <w:p>
            <w:pPr>
              <w:jc w:val="center"/>
              <w:rPr>
                <w:rFonts w:hint="eastAsia"/>
                <w:color w:val="auto"/>
                <w:sz w:val="21"/>
                <w:szCs w:val="21"/>
              </w:rPr>
            </w:pPr>
            <w:r>
              <w:rPr>
                <w:color w:val="auto"/>
                <w:sz w:val="21"/>
                <w:szCs w:val="21"/>
              </w:rPr>
              <w:t>-</w:t>
            </w:r>
            <w:r>
              <w:rPr>
                <w:rFonts w:hint="eastAsia"/>
                <w:color w:val="auto"/>
                <w:sz w:val="21"/>
                <w:szCs w:val="21"/>
              </w:rPr>
              <w:t>1</w:t>
            </w: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31"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4"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427" w:type="dxa"/>
            <w:vMerge w:val="continue"/>
            <w:noWrap w:val="0"/>
            <w:vAlign w:val="center"/>
          </w:tcPr>
          <w:p>
            <w:pPr>
              <w:jc w:val="center"/>
              <w:rPr>
                <w:color w:val="auto"/>
                <w:sz w:val="21"/>
                <w:szCs w:val="21"/>
              </w:rPr>
            </w:pPr>
          </w:p>
        </w:tc>
        <w:tc>
          <w:tcPr>
            <w:tcW w:w="1245" w:type="dxa"/>
            <w:noWrap w:val="0"/>
            <w:vAlign w:val="center"/>
          </w:tcPr>
          <w:p>
            <w:pPr>
              <w:jc w:val="center"/>
              <w:rPr>
                <w:color w:val="auto"/>
                <w:sz w:val="21"/>
                <w:szCs w:val="21"/>
              </w:rPr>
            </w:pPr>
            <w:r>
              <w:rPr>
                <w:color w:val="auto"/>
                <w:sz w:val="21"/>
                <w:szCs w:val="21"/>
              </w:rPr>
              <w:t>地表水</w:t>
            </w: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r>
              <w:rPr>
                <w:color w:val="auto"/>
                <w:sz w:val="21"/>
                <w:szCs w:val="21"/>
              </w:rPr>
              <w:t>间接-1</w:t>
            </w: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31"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4"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427" w:type="dxa"/>
            <w:vMerge w:val="continue"/>
            <w:noWrap w:val="0"/>
            <w:vAlign w:val="center"/>
          </w:tcPr>
          <w:p>
            <w:pPr>
              <w:jc w:val="center"/>
              <w:rPr>
                <w:color w:val="auto"/>
                <w:sz w:val="21"/>
                <w:szCs w:val="21"/>
              </w:rPr>
            </w:pPr>
          </w:p>
        </w:tc>
        <w:tc>
          <w:tcPr>
            <w:tcW w:w="1245" w:type="dxa"/>
            <w:noWrap w:val="0"/>
            <w:vAlign w:val="center"/>
          </w:tcPr>
          <w:p>
            <w:pPr>
              <w:jc w:val="center"/>
              <w:rPr>
                <w:color w:val="auto"/>
                <w:sz w:val="21"/>
                <w:szCs w:val="21"/>
              </w:rPr>
            </w:pPr>
            <w:r>
              <w:rPr>
                <w:color w:val="auto"/>
                <w:sz w:val="21"/>
                <w:szCs w:val="21"/>
              </w:rPr>
              <w:t>地下水</w:t>
            </w: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r>
              <w:rPr>
                <w:color w:val="auto"/>
                <w:sz w:val="21"/>
                <w:szCs w:val="21"/>
              </w:rPr>
              <w:t>间接-1</w:t>
            </w: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31"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4"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427" w:type="dxa"/>
            <w:vMerge w:val="continue"/>
            <w:noWrap w:val="0"/>
            <w:vAlign w:val="center"/>
          </w:tcPr>
          <w:p>
            <w:pPr>
              <w:jc w:val="center"/>
              <w:rPr>
                <w:color w:val="auto"/>
                <w:sz w:val="21"/>
                <w:szCs w:val="21"/>
              </w:rPr>
            </w:pPr>
          </w:p>
        </w:tc>
        <w:tc>
          <w:tcPr>
            <w:tcW w:w="1245" w:type="dxa"/>
            <w:noWrap w:val="0"/>
            <w:vAlign w:val="center"/>
          </w:tcPr>
          <w:p>
            <w:pPr>
              <w:jc w:val="center"/>
              <w:rPr>
                <w:color w:val="auto"/>
                <w:sz w:val="21"/>
                <w:szCs w:val="21"/>
              </w:rPr>
            </w:pPr>
            <w:r>
              <w:rPr>
                <w:color w:val="auto"/>
                <w:sz w:val="21"/>
                <w:szCs w:val="21"/>
              </w:rPr>
              <w:t>噪声</w:t>
            </w: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r>
              <w:rPr>
                <w:color w:val="auto"/>
                <w:sz w:val="21"/>
                <w:szCs w:val="21"/>
              </w:rPr>
              <w:t>直接</w:t>
            </w:r>
          </w:p>
          <w:p>
            <w:pPr>
              <w:jc w:val="center"/>
              <w:rPr>
                <w:color w:val="auto"/>
                <w:sz w:val="21"/>
                <w:szCs w:val="21"/>
              </w:rPr>
            </w:pPr>
            <w:r>
              <w:rPr>
                <w:color w:val="auto"/>
                <w:sz w:val="21"/>
                <w:szCs w:val="21"/>
              </w:rPr>
              <w:t>-1</w:t>
            </w:r>
          </w:p>
        </w:tc>
        <w:tc>
          <w:tcPr>
            <w:tcW w:w="720" w:type="dxa"/>
            <w:noWrap w:val="0"/>
            <w:vAlign w:val="center"/>
          </w:tcPr>
          <w:p>
            <w:pPr>
              <w:jc w:val="center"/>
              <w:rPr>
                <w:color w:val="auto"/>
                <w:sz w:val="21"/>
                <w:szCs w:val="21"/>
              </w:rPr>
            </w:pPr>
          </w:p>
        </w:tc>
        <w:tc>
          <w:tcPr>
            <w:tcW w:w="731"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4"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427" w:type="dxa"/>
            <w:vMerge w:val="continue"/>
            <w:noWrap w:val="0"/>
            <w:vAlign w:val="center"/>
          </w:tcPr>
          <w:p>
            <w:pPr>
              <w:jc w:val="center"/>
              <w:rPr>
                <w:color w:val="auto"/>
                <w:sz w:val="21"/>
                <w:szCs w:val="21"/>
              </w:rPr>
            </w:pPr>
          </w:p>
        </w:tc>
        <w:tc>
          <w:tcPr>
            <w:tcW w:w="1245" w:type="dxa"/>
            <w:noWrap w:val="0"/>
            <w:vAlign w:val="center"/>
          </w:tcPr>
          <w:p>
            <w:pPr>
              <w:jc w:val="center"/>
              <w:rPr>
                <w:color w:val="auto"/>
                <w:sz w:val="21"/>
                <w:szCs w:val="21"/>
              </w:rPr>
            </w:pPr>
            <w:r>
              <w:rPr>
                <w:color w:val="auto"/>
                <w:sz w:val="21"/>
                <w:szCs w:val="21"/>
              </w:rPr>
              <w:t>固体废物</w:t>
            </w: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r>
              <w:rPr>
                <w:color w:val="auto"/>
                <w:sz w:val="21"/>
                <w:szCs w:val="21"/>
              </w:rPr>
              <w:t>直接</w:t>
            </w:r>
          </w:p>
          <w:p>
            <w:pPr>
              <w:jc w:val="center"/>
              <w:rPr>
                <w:rFonts w:hint="eastAsia"/>
                <w:color w:val="auto"/>
                <w:sz w:val="21"/>
                <w:szCs w:val="21"/>
              </w:rPr>
            </w:pPr>
            <w:r>
              <w:rPr>
                <w:color w:val="auto"/>
                <w:sz w:val="21"/>
                <w:szCs w:val="21"/>
              </w:rPr>
              <w:t>-</w:t>
            </w:r>
            <w:r>
              <w:rPr>
                <w:rFonts w:hint="eastAsia"/>
                <w:color w:val="auto"/>
                <w:sz w:val="21"/>
                <w:szCs w:val="21"/>
              </w:rPr>
              <w:t>1</w:t>
            </w:r>
          </w:p>
        </w:tc>
        <w:tc>
          <w:tcPr>
            <w:tcW w:w="731"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4"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427" w:type="dxa"/>
            <w:vMerge w:val="continue"/>
            <w:noWrap w:val="0"/>
            <w:vAlign w:val="center"/>
          </w:tcPr>
          <w:p>
            <w:pPr>
              <w:jc w:val="center"/>
              <w:rPr>
                <w:color w:val="auto"/>
                <w:sz w:val="21"/>
                <w:szCs w:val="21"/>
              </w:rPr>
            </w:pPr>
          </w:p>
        </w:tc>
        <w:tc>
          <w:tcPr>
            <w:tcW w:w="1245" w:type="dxa"/>
            <w:noWrap w:val="0"/>
            <w:vAlign w:val="center"/>
          </w:tcPr>
          <w:p>
            <w:pPr>
              <w:jc w:val="center"/>
              <w:rPr>
                <w:color w:val="auto"/>
                <w:sz w:val="21"/>
                <w:szCs w:val="21"/>
              </w:rPr>
            </w:pPr>
            <w:r>
              <w:rPr>
                <w:color w:val="auto"/>
                <w:sz w:val="21"/>
                <w:szCs w:val="21"/>
              </w:rPr>
              <w:t>生态</w:t>
            </w: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31"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4"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c>
          <w:tcPr>
            <w:tcW w:w="722"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blHeader/>
          <w:jc w:val="center"/>
        </w:trPr>
        <w:tc>
          <w:tcPr>
            <w:tcW w:w="427" w:type="dxa"/>
            <w:vMerge w:val="continue"/>
            <w:noWrap w:val="0"/>
            <w:vAlign w:val="center"/>
          </w:tcPr>
          <w:p>
            <w:pPr>
              <w:jc w:val="center"/>
              <w:rPr>
                <w:color w:val="auto"/>
                <w:sz w:val="21"/>
                <w:szCs w:val="21"/>
              </w:rPr>
            </w:pPr>
          </w:p>
        </w:tc>
        <w:tc>
          <w:tcPr>
            <w:tcW w:w="1245" w:type="dxa"/>
            <w:noWrap w:val="0"/>
            <w:vAlign w:val="center"/>
          </w:tcPr>
          <w:p>
            <w:pPr>
              <w:jc w:val="center"/>
              <w:rPr>
                <w:color w:val="auto"/>
                <w:sz w:val="21"/>
                <w:szCs w:val="21"/>
              </w:rPr>
            </w:pPr>
            <w:r>
              <w:rPr>
                <w:color w:val="auto"/>
                <w:sz w:val="21"/>
                <w:szCs w:val="21"/>
              </w:rPr>
              <w:t>产品</w:t>
            </w: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p>
        </w:tc>
        <w:tc>
          <w:tcPr>
            <w:tcW w:w="731" w:type="dxa"/>
            <w:noWrap w:val="0"/>
            <w:vAlign w:val="center"/>
          </w:tcPr>
          <w:p>
            <w:pPr>
              <w:jc w:val="center"/>
              <w:rPr>
                <w:color w:val="auto"/>
                <w:sz w:val="21"/>
                <w:szCs w:val="21"/>
              </w:rPr>
            </w:pPr>
          </w:p>
        </w:tc>
        <w:tc>
          <w:tcPr>
            <w:tcW w:w="720" w:type="dxa"/>
            <w:noWrap w:val="0"/>
            <w:vAlign w:val="center"/>
          </w:tcPr>
          <w:p>
            <w:pPr>
              <w:jc w:val="center"/>
              <w:rPr>
                <w:color w:val="auto"/>
                <w:sz w:val="21"/>
                <w:szCs w:val="21"/>
              </w:rPr>
            </w:pPr>
            <w:r>
              <w:rPr>
                <w:color w:val="auto"/>
                <w:sz w:val="21"/>
                <w:szCs w:val="21"/>
              </w:rPr>
              <w:t>间接+2</w:t>
            </w:r>
          </w:p>
        </w:tc>
        <w:tc>
          <w:tcPr>
            <w:tcW w:w="724" w:type="dxa"/>
            <w:noWrap w:val="0"/>
            <w:vAlign w:val="center"/>
          </w:tcPr>
          <w:p>
            <w:pPr>
              <w:jc w:val="center"/>
              <w:rPr>
                <w:color w:val="auto"/>
                <w:sz w:val="21"/>
                <w:szCs w:val="21"/>
              </w:rPr>
            </w:pPr>
            <w:r>
              <w:rPr>
                <w:color w:val="auto"/>
                <w:sz w:val="21"/>
                <w:szCs w:val="21"/>
              </w:rPr>
              <w:t>间接-1</w:t>
            </w:r>
          </w:p>
        </w:tc>
        <w:tc>
          <w:tcPr>
            <w:tcW w:w="722" w:type="dxa"/>
            <w:noWrap w:val="0"/>
            <w:vAlign w:val="center"/>
          </w:tcPr>
          <w:p>
            <w:pPr>
              <w:jc w:val="center"/>
              <w:rPr>
                <w:color w:val="auto"/>
                <w:sz w:val="21"/>
                <w:szCs w:val="21"/>
              </w:rPr>
            </w:pPr>
            <w:r>
              <w:rPr>
                <w:color w:val="auto"/>
                <w:sz w:val="21"/>
                <w:szCs w:val="21"/>
              </w:rPr>
              <w:t>间接+1</w:t>
            </w:r>
          </w:p>
        </w:tc>
        <w:tc>
          <w:tcPr>
            <w:tcW w:w="722" w:type="dxa"/>
            <w:noWrap w:val="0"/>
            <w:vAlign w:val="center"/>
          </w:tcPr>
          <w:p>
            <w:pPr>
              <w:jc w:val="center"/>
              <w:rPr>
                <w:color w:val="auto"/>
                <w:sz w:val="21"/>
                <w:szCs w:val="21"/>
              </w:rPr>
            </w:pPr>
            <w:r>
              <w:rPr>
                <w:color w:val="auto"/>
                <w:sz w:val="21"/>
                <w:szCs w:val="21"/>
              </w:rPr>
              <w:t>间接+1</w:t>
            </w:r>
          </w:p>
        </w:tc>
      </w:tr>
    </w:tbl>
    <w:p>
      <w:pPr>
        <w:rPr>
          <w:color w:val="auto"/>
        </w:rPr>
      </w:pPr>
      <w:r>
        <w:rPr>
          <w:color w:val="auto"/>
        </w:rPr>
        <w:t>注：表中列出的“直接”、“间接”表示行为影响的方式；表中数字代表影响程度，空格代表基本无影响，1：影响较小；2：影响一般；3：影响较大；-：表示不利影响；+：表示有利影响。</w:t>
      </w:r>
    </w:p>
    <w:p>
      <w:pPr>
        <w:pStyle w:val="5"/>
        <w:spacing w:line="360" w:lineRule="auto"/>
        <w:rPr>
          <w:color w:val="auto"/>
          <w:szCs w:val="24"/>
        </w:rPr>
      </w:pPr>
      <w:bookmarkStart w:id="122" w:name="_Toc206560379"/>
      <w:bookmarkStart w:id="123" w:name="_Toc230084667"/>
      <w:bookmarkStart w:id="124" w:name="_Toc232146493"/>
      <w:bookmarkStart w:id="125" w:name="_Toc233346602"/>
      <w:bookmarkStart w:id="126" w:name="_Toc265227650"/>
      <w:bookmarkStart w:id="127" w:name="_Toc311122804"/>
      <w:bookmarkStart w:id="128" w:name="_Toc298163704"/>
      <w:bookmarkStart w:id="129" w:name="_Toc276471633"/>
      <w:bookmarkStart w:id="130" w:name="_Toc240170382"/>
      <w:bookmarkStart w:id="131" w:name="_Toc276472142"/>
      <w:bookmarkStart w:id="132" w:name="_Toc206559936"/>
      <w:bookmarkStart w:id="133" w:name="_Toc278031628"/>
      <w:bookmarkStart w:id="134" w:name="_Toc375473517"/>
      <w:r>
        <w:rPr>
          <w:color w:val="auto"/>
          <w:szCs w:val="24"/>
        </w:rPr>
        <w:t xml:space="preserve">2.2.2 </w:t>
      </w:r>
      <w:bookmarkEnd w:id="122"/>
      <w:bookmarkEnd w:id="123"/>
      <w:bookmarkEnd w:id="124"/>
      <w:bookmarkEnd w:id="125"/>
      <w:bookmarkEnd w:id="126"/>
      <w:bookmarkEnd w:id="127"/>
      <w:bookmarkEnd w:id="128"/>
      <w:bookmarkEnd w:id="129"/>
      <w:bookmarkEnd w:id="130"/>
      <w:bookmarkEnd w:id="131"/>
      <w:bookmarkEnd w:id="132"/>
      <w:bookmarkEnd w:id="133"/>
      <w:bookmarkStart w:id="135" w:name="_Toc206560380"/>
      <w:bookmarkStart w:id="136" w:name="_Toc232146494"/>
      <w:bookmarkStart w:id="137" w:name="_Toc230084668"/>
      <w:bookmarkStart w:id="138" w:name="_Toc233346603"/>
      <w:bookmarkStart w:id="139" w:name="_Toc278031629"/>
      <w:bookmarkStart w:id="140" w:name="_Toc240170383"/>
      <w:bookmarkStart w:id="141" w:name="_Toc276472143"/>
      <w:bookmarkStart w:id="142" w:name="_Toc298163705"/>
      <w:bookmarkStart w:id="143" w:name="_Toc265227651"/>
      <w:bookmarkStart w:id="144" w:name="_Toc311122805"/>
      <w:bookmarkStart w:id="145" w:name="_Toc276471634"/>
      <w:bookmarkStart w:id="146" w:name="_Toc206559937"/>
      <w:r>
        <w:rPr>
          <w:color w:val="auto"/>
          <w:szCs w:val="24"/>
        </w:rPr>
        <w:t>项目的评价因子</w:t>
      </w:r>
      <w:bookmarkEnd w:id="134"/>
      <w:bookmarkEnd w:id="135"/>
      <w:bookmarkEnd w:id="136"/>
      <w:bookmarkEnd w:id="137"/>
      <w:bookmarkEnd w:id="138"/>
      <w:bookmarkEnd w:id="139"/>
      <w:bookmarkEnd w:id="140"/>
      <w:bookmarkEnd w:id="141"/>
      <w:bookmarkEnd w:id="142"/>
      <w:bookmarkEnd w:id="143"/>
      <w:bookmarkEnd w:id="144"/>
      <w:bookmarkEnd w:id="145"/>
      <w:bookmarkEnd w:id="146"/>
    </w:p>
    <w:p>
      <w:pPr>
        <w:spacing w:line="360" w:lineRule="auto"/>
        <w:ind w:firstLine="420" w:firstLineChars="200"/>
        <w:rPr>
          <w:color w:val="auto"/>
        </w:rPr>
      </w:pPr>
      <w:r>
        <w:rPr>
          <w:color w:val="auto"/>
        </w:rPr>
        <w:t>根据以上本项目排放污染物及环境影响因素的识别，确定本项目评价因子如下：</w:t>
      </w:r>
    </w:p>
    <w:p>
      <w:pPr>
        <w:spacing w:line="360" w:lineRule="auto"/>
        <w:ind w:firstLine="420" w:firstLineChars="200"/>
        <w:rPr>
          <w:color w:val="auto"/>
        </w:rPr>
      </w:pPr>
      <w:r>
        <w:rPr>
          <w:color w:val="auto"/>
        </w:rPr>
        <w:t>a</w:t>
      </w:r>
      <w:r>
        <w:rPr>
          <w:rFonts w:hint="eastAsia"/>
          <w:color w:val="auto"/>
          <w:lang w:eastAsia="zh-CN"/>
        </w:rPr>
        <w:t>）</w:t>
      </w:r>
      <w:r>
        <w:rPr>
          <w:color w:val="auto"/>
        </w:rPr>
        <w:t>环境空气</w:t>
      </w:r>
    </w:p>
    <w:p>
      <w:pPr>
        <w:spacing w:line="360" w:lineRule="auto"/>
        <w:ind w:firstLine="420" w:firstLineChars="200"/>
        <w:rPr>
          <w:color w:val="auto"/>
          <w:vertAlign w:val="subscript"/>
        </w:rPr>
      </w:pPr>
      <w:r>
        <w:rPr>
          <w:color w:val="auto"/>
        </w:rPr>
        <w:t>现状评价因子：PM</w:t>
      </w:r>
      <w:r>
        <w:rPr>
          <w:color w:val="auto"/>
          <w:vertAlign w:val="subscript"/>
        </w:rPr>
        <w:t>10</w:t>
      </w:r>
      <w:r>
        <w:rPr>
          <w:color w:val="auto"/>
        </w:rPr>
        <w:t>、PM</w:t>
      </w:r>
      <w:r>
        <w:rPr>
          <w:rFonts w:hint="eastAsia"/>
          <w:color w:val="auto"/>
          <w:vertAlign w:val="subscript"/>
        </w:rPr>
        <w:t>2.5</w:t>
      </w:r>
      <w:r>
        <w:rPr>
          <w:color w:val="auto"/>
        </w:rPr>
        <w:t>、SO</w:t>
      </w:r>
      <w:r>
        <w:rPr>
          <w:color w:val="auto"/>
          <w:vertAlign w:val="subscript"/>
        </w:rPr>
        <w:t>2</w:t>
      </w:r>
      <w:r>
        <w:rPr>
          <w:color w:val="auto"/>
        </w:rPr>
        <w:t>、NO</w:t>
      </w:r>
      <w:r>
        <w:rPr>
          <w:color w:val="auto"/>
          <w:vertAlign w:val="subscript"/>
        </w:rPr>
        <w:t>2</w:t>
      </w:r>
      <w:r>
        <w:rPr>
          <w:color w:val="auto"/>
        </w:rPr>
        <w:t>、</w:t>
      </w:r>
      <w:r>
        <w:rPr>
          <w:rFonts w:hint="eastAsia"/>
          <w:color w:val="auto"/>
        </w:rPr>
        <w:t>CO、O</w:t>
      </w:r>
      <w:r>
        <w:rPr>
          <w:rFonts w:hint="eastAsia"/>
          <w:color w:val="auto"/>
          <w:vertAlign w:val="subscript"/>
        </w:rPr>
        <w:t>3</w:t>
      </w:r>
      <w:r>
        <w:rPr>
          <w:rFonts w:hint="eastAsia"/>
          <w:color w:val="auto"/>
        </w:rPr>
        <w:t>、</w:t>
      </w:r>
      <w:r>
        <w:rPr>
          <w:color w:val="auto"/>
        </w:rPr>
        <w:t>H</w:t>
      </w:r>
      <w:r>
        <w:rPr>
          <w:color w:val="auto"/>
          <w:vertAlign w:val="subscript"/>
        </w:rPr>
        <w:t>2</w:t>
      </w:r>
      <w:r>
        <w:rPr>
          <w:color w:val="auto"/>
        </w:rPr>
        <w:t>S、NH</w:t>
      </w:r>
      <w:r>
        <w:rPr>
          <w:color w:val="auto"/>
          <w:vertAlign w:val="subscript"/>
        </w:rPr>
        <w:t>3</w:t>
      </w:r>
      <w:r>
        <w:rPr>
          <w:color w:val="auto"/>
        </w:rPr>
        <w:t>。</w:t>
      </w:r>
    </w:p>
    <w:p>
      <w:pPr>
        <w:spacing w:line="360" w:lineRule="auto"/>
        <w:ind w:firstLine="420" w:firstLineChars="200"/>
        <w:rPr>
          <w:color w:val="auto"/>
        </w:rPr>
      </w:pPr>
      <w:r>
        <w:rPr>
          <w:color w:val="auto"/>
        </w:rPr>
        <w:t>预测评价因子：H</w:t>
      </w:r>
      <w:r>
        <w:rPr>
          <w:color w:val="auto"/>
          <w:vertAlign w:val="subscript"/>
        </w:rPr>
        <w:t>2</w:t>
      </w:r>
      <w:r>
        <w:rPr>
          <w:color w:val="auto"/>
        </w:rPr>
        <w:t>S、NH</w:t>
      </w:r>
      <w:r>
        <w:rPr>
          <w:color w:val="auto"/>
          <w:vertAlign w:val="subscript"/>
        </w:rPr>
        <w:t>3</w:t>
      </w:r>
      <w:r>
        <w:rPr>
          <w:color w:val="auto"/>
        </w:rPr>
        <w:t>。</w:t>
      </w:r>
    </w:p>
    <w:p>
      <w:pPr>
        <w:spacing w:line="360" w:lineRule="auto"/>
        <w:ind w:firstLine="420" w:firstLineChars="200"/>
        <w:rPr>
          <w:rFonts w:hint="eastAsia"/>
          <w:color w:val="auto"/>
        </w:rPr>
      </w:pPr>
      <w:r>
        <w:rPr>
          <w:color w:val="auto"/>
        </w:rPr>
        <w:t>b</w:t>
      </w:r>
      <w:r>
        <w:rPr>
          <w:rFonts w:hint="eastAsia"/>
          <w:color w:val="auto"/>
          <w:lang w:eastAsia="zh-CN"/>
        </w:rPr>
        <w:t>）</w:t>
      </w:r>
      <w:r>
        <w:rPr>
          <w:color w:val="auto"/>
        </w:rPr>
        <w:t>地</w:t>
      </w:r>
      <w:r>
        <w:rPr>
          <w:rFonts w:hint="eastAsia"/>
          <w:color w:val="auto"/>
          <w:lang w:eastAsia="zh-CN"/>
        </w:rPr>
        <w:t>表</w:t>
      </w:r>
      <w:r>
        <w:rPr>
          <w:rFonts w:hint="eastAsia"/>
          <w:color w:val="auto"/>
        </w:rPr>
        <w:t>水</w:t>
      </w:r>
    </w:p>
    <w:p>
      <w:pPr>
        <w:spacing w:line="360" w:lineRule="auto"/>
        <w:ind w:firstLine="420" w:firstLineChars="200"/>
        <w:rPr>
          <w:color w:val="auto"/>
          <w:highlight w:val="none"/>
          <w:vertAlign w:val="subscript"/>
        </w:rPr>
      </w:pPr>
      <w:r>
        <w:rPr>
          <w:color w:val="auto"/>
          <w:highlight w:val="none"/>
        </w:rPr>
        <w:t>现状评价因子：</w:t>
      </w:r>
      <w:r>
        <w:rPr>
          <w:rFonts w:ascii="Times New Roman" w:hAnsi="Times New Roman" w:cs="Times New Roman"/>
          <w:color w:val="auto"/>
          <w:highlight w:val="none"/>
        </w:rPr>
        <w:t>pH</w:t>
      </w:r>
      <w:r>
        <w:rPr>
          <w:rFonts w:ascii="Times New Roman" w:cs="Times New Roman"/>
          <w:color w:val="auto"/>
          <w:highlight w:val="none"/>
        </w:rPr>
        <w:t>、</w:t>
      </w:r>
      <w:r>
        <w:rPr>
          <w:rFonts w:ascii="Times New Roman" w:hAnsi="Times New Roman" w:cs="Times New Roman"/>
          <w:color w:val="auto"/>
          <w:highlight w:val="none"/>
        </w:rPr>
        <w:t>CODcr</w:t>
      </w:r>
      <w:r>
        <w:rPr>
          <w:rFonts w:ascii="Times New Roman" w:cs="Times New Roman"/>
          <w:color w:val="auto"/>
          <w:highlight w:val="none"/>
        </w:rPr>
        <w:t>、</w:t>
      </w:r>
      <w:r>
        <w:rPr>
          <w:rFonts w:hint="eastAsia" w:ascii="Times New Roman" w:cs="Times New Roman"/>
          <w:color w:val="auto"/>
          <w:highlight w:val="none"/>
          <w:lang w:val="en-US" w:eastAsia="zh-CN"/>
        </w:rPr>
        <w:t>BOD</w:t>
      </w:r>
      <w:r>
        <w:rPr>
          <w:rFonts w:hint="eastAsia" w:ascii="Times New Roman" w:cs="Times New Roman"/>
          <w:color w:val="auto"/>
          <w:highlight w:val="none"/>
          <w:vertAlign w:val="subscript"/>
          <w:lang w:val="en-US" w:eastAsia="zh-CN"/>
        </w:rPr>
        <w:t>5</w:t>
      </w:r>
      <w:r>
        <w:rPr>
          <w:rFonts w:hint="eastAsia" w:ascii="Times New Roman" w:cs="Times New Roman"/>
          <w:color w:val="auto"/>
          <w:highlight w:val="none"/>
          <w:lang w:val="en-US" w:eastAsia="zh-CN"/>
        </w:rPr>
        <w:t>、</w:t>
      </w:r>
      <w:r>
        <w:rPr>
          <w:rFonts w:ascii="Times New Roman" w:hAnsi="Times New Roman" w:cs="Times New Roman"/>
          <w:color w:val="auto"/>
          <w:highlight w:val="none"/>
        </w:rPr>
        <w:t>SS</w:t>
      </w:r>
      <w:r>
        <w:rPr>
          <w:rFonts w:ascii="Times New Roman" w:cs="Times New Roman"/>
          <w:color w:val="auto"/>
          <w:highlight w:val="none"/>
        </w:rPr>
        <w:t>、石油类</w:t>
      </w:r>
      <w:r>
        <w:rPr>
          <w:rFonts w:hint="eastAsia" w:ascii="Times New Roman" w:cs="Times New Roman"/>
          <w:color w:val="auto"/>
          <w:highlight w:val="none"/>
          <w:lang w:eastAsia="zh-CN"/>
        </w:rPr>
        <w:t>、</w:t>
      </w:r>
      <w:r>
        <w:rPr>
          <w:rFonts w:ascii="Times New Roman" w:cs="Times New Roman"/>
          <w:color w:val="auto"/>
          <w:highlight w:val="none"/>
        </w:rPr>
        <w:t>氨氮</w:t>
      </w:r>
      <w:r>
        <w:rPr>
          <w:rFonts w:hint="eastAsia" w:ascii="Times New Roman" w:cs="Times New Roman"/>
          <w:color w:val="auto"/>
          <w:highlight w:val="none"/>
          <w:lang w:eastAsia="zh-CN"/>
        </w:rPr>
        <w:t>、总氮、总磷和粪大肠菌群</w:t>
      </w:r>
      <w:r>
        <w:rPr>
          <w:color w:val="auto"/>
          <w:highlight w:val="none"/>
        </w:rPr>
        <w:t>。</w:t>
      </w:r>
    </w:p>
    <w:p>
      <w:pPr>
        <w:spacing w:line="360" w:lineRule="auto"/>
        <w:ind w:firstLine="420" w:firstLineChars="200"/>
        <w:rPr>
          <w:color w:val="auto"/>
          <w:highlight w:val="none"/>
        </w:rPr>
      </w:pPr>
      <w:r>
        <w:rPr>
          <w:color w:val="auto"/>
          <w:highlight w:val="none"/>
        </w:rPr>
        <w:t>预测评价因子：</w:t>
      </w:r>
      <w:r>
        <w:rPr>
          <w:rFonts w:hint="eastAsia"/>
          <w:color w:val="auto"/>
          <w:highlight w:val="none"/>
          <w:lang w:val="en-US" w:eastAsia="zh-CN"/>
        </w:rPr>
        <w:t>COD</w:t>
      </w:r>
      <w:r>
        <w:rPr>
          <w:color w:val="auto"/>
          <w:highlight w:val="none"/>
        </w:rPr>
        <w:t>、</w:t>
      </w:r>
      <w:r>
        <w:rPr>
          <w:rFonts w:hint="eastAsia"/>
          <w:color w:val="auto"/>
          <w:highlight w:val="none"/>
          <w:lang w:eastAsia="zh-CN"/>
        </w:rPr>
        <w:t>氨氮、</w:t>
      </w:r>
      <w:r>
        <w:rPr>
          <w:rFonts w:hint="eastAsia"/>
          <w:color w:val="auto"/>
          <w:highlight w:val="none"/>
          <w:lang w:val="en-US" w:eastAsia="zh-CN"/>
        </w:rPr>
        <w:t>TN、TP</w:t>
      </w:r>
      <w:r>
        <w:rPr>
          <w:rFonts w:hint="eastAsia"/>
          <w:color w:val="auto"/>
          <w:highlight w:val="none"/>
          <w:lang w:eastAsia="zh-CN"/>
        </w:rPr>
        <w:t>等</w:t>
      </w:r>
      <w:r>
        <w:rPr>
          <w:color w:val="auto"/>
          <w:highlight w:val="none"/>
        </w:rPr>
        <w:t>。</w:t>
      </w:r>
    </w:p>
    <w:p>
      <w:pPr>
        <w:spacing w:line="360" w:lineRule="auto"/>
        <w:ind w:firstLine="420" w:firstLineChars="200"/>
        <w:rPr>
          <w:color w:val="auto"/>
        </w:rPr>
      </w:pPr>
      <w:r>
        <w:rPr>
          <w:rFonts w:hint="eastAsia"/>
          <w:color w:val="auto"/>
        </w:rPr>
        <w:t>c</w:t>
      </w:r>
      <w:r>
        <w:rPr>
          <w:rFonts w:hint="eastAsia"/>
          <w:color w:val="auto"/>
          <w:lang w:eastAsia="zh-CN"/>
        </w:rPr>
        <w:t>）</w:t>
      </w:r>
      <w:r>
        <w:rPr>
          <w:color w:val="auto"/>
        </w:rPr>
        <w:t xml:space="preserve"> 地</w:t>
      </w:r>
      <w:r>
        <w:rPr>
          <w:rFonts w:hint="eastAsia"/>
          <w:color w:val="auto"/>
        </w:rPr>
        <w:t>下水</w:t>
      </w:r>
    </w:p>
    <w:p>
      <w:pPr>
        <w:spacing w:line="360" w:lineRule="auto"/>
        <w:ind w:firstLine="420" w:firstLineChars="200"/>
        <w:rPr>
          <w:color w:val="auto"/>
        </w:rPr>
      </w:pPr>
      <w:r>
        <w:rPr>
          <w:color w:val="auto"/>
        </w:rPr>
        <w:t>现状评价因子：</w:t>
      </w:r>
      <w:r>
        <w:rPr>
          <w:rFonts w:hint="eastAsia"/>
          <w:color w:val="auto"/>
        </w:rPr>
        <w:t>pH、耗氧量、氨氮、硝酸盐、亚硝酸盐、总大肠菌群、总硬度</w:t>
      </w:r>
      <w:r>
        <w:rPr>
          <w:rFonts w:hint="eastAsia"/>
          <w:color w:val="auto"/>
          <w:lang w:eastAsia="zh-CN"/>
        </w:rPr>
        <w:t>、</w:t>
      </w:r>
      <w:r>
        <w:rPr>
          <w:rFonts w:hint="default" w:ascii="Times New Roman" w:hAnsi="Times New Roman" w:cs="Times New Roman"/>
          <w:color w:val="auto"/>
          <w:sz w:val="24"/>
          <w:szCs w:val="24"/>
          <w:lang w:val="en-US" w:eastAsia="zh-CN"/>
        </w:rPr>
        <w:t>K</w:t>
      </w:r>
      <w:r>
        <w:rPr>
          <w:rFonts w:hint="default" w:ascii="Times New Roman" w:hAnsi="Times New Roman" w:cs="Times New Roman"/>
          <w:color w:val="auto"/>
          <w:sz w:val="24"/>
          <w:szCs w:val="24"/>
          <w:vertAlign w:val="superscript"/>
          <w:lang w:val="en-US" w:eastAsia="zh-CN"/>
        </w:rPr>
        <w:t>+</w:t>
      </w:r>
      <w:r>
        <w:rPr>
          <w:rFonts w:hint="default" w:ascii="Times New Roman" w:hAnsi="Times New Roman" w:cs="Times New Roman"/>
          <w:color w:val="auto"/>
          <w:sz w:val="24"/>
          <w:szCs w:val="24"/>
          <w:lang w:val="en-US" w:eastAsia="zh-CN"/>
        </w:rPr>
        <w:t>、Na</w:t>
      </w:r>
      <w:r>
        <w:rPr>
          <w:rFonts w:hint="default" w:ascii="Times New Roman" w:hAnsi="Times New Roman" w:cs="Times New Roman"/>
          <w:color w:val="auto"/>
          <w:sz w:val="24"/>
          <w:szCs w:val="24"/>
          <w:vertAlign w:val="superscript"/>
          <w:lang w:val="en-US" w:eastAsia="zh-CN"/>
        </w:rPr>
        <w:t>+</w:t>
      </w:r>
      <w:r>
        <w:rPr>
          <w:rFonts w:hint="default" w:ascii="Times New Roman" w:hAnsi="Times New Roman" w:cs="Times New Roman"/>
          <w:color w:val="auto"/>
          <w:sz w:val="24"/>
          <w:szCs w:val="24"/>
          <w:lang w:val="en-US" w:eastAsia="zh-CN"/>
        </w:rPr>
        <w:t>、Ca</w:t>
      </w:r>
      <w:r>
        <w:rPr>
          <w:rFonts w:hint="default" w:ascii="Times New Roman" w:hAnsi="Times New Roman" w:cs="Times New Roman"/>
          <w:color w:val="auto"/>
          <w:sz w:val="24"/>
          <w:szCs w:val="24"/>
          <w:vertAlign w:val="superscript"/>
          <w:lang w:val="en-US" w:eastAsia="zh-CN"/>
        </w:rPr>
        <w:t>+</w:t>
      </w:r>
      <w:r>
        <w:rPr>
          <w:rFonts w:hint="default" w:ascii="Times New Roman" w:hAnsi="Times New Roman" w:cs="Times New Roman"/>
          <w:color w:val="auto"/>
          <w:sz w:val="24"/>
          <w:szCs w:val="24"/>
          <w:lang w:val="en-US" w:eastAsia="zh-CN"/>
        </w:rPr>
        <w:t>、Mg</w:t>
      </w:r>
      <w:r>
        <w:rPr>
          <w:rFonts w:hint="default" w:ascii="Times New Roman" w:hAnsi="Times New Roman" w:cs="Times New Roman"/>
          <w:color w:val="auto"/>
          <w:sz w:val="24"/>
          <w:szCs w:val="24"/>
          <w:vertAlign w:val="superscript"/>
          <w:lang w:val="en-US" w:eastAsia="zh-CN"/>
        </w:rPr>
        <w:t>2+</w:t>
      </w:r>
      <w:r>
        <w:rPr>
          <w:rFonts w:hint="default" w:ascii="Times New Roman" w:hAnsi="Times New Roman" w:cs="Times New Roman"/>
          <w:color w:val="auto"/>
          <w:sz w:val="24"/>
          <w:szCs w:val="24"/>
          <w:lang w:val="en-US" w:eastAsia="zh-CN"/>
        </w:rPr>
        <w:t>、CO</w:t>
      </w:r>
      <w:r>
        <w:rPr>
          <w:rFonts w:hint="default" w:ascii="Times New Roman" w:hAnsi="Times New Roman" w:cs="Times New Roman"/>
          <w:color w:val="auto"/>
          <w:sz w:val="24"/>
          <w:szCs w:val="24"/>
          <w:vertAlign w:val="subscript"/>
          <w:lang w:val="en-US" w:eastAsia="zh-CN"/>
        </w:rPr>
        <w:t>3</w:t>
      </w:r>
      <w:r>
        <w:rPr>
          <w:rFonts w:hint="default" w:ascii="Times New Roman" w:hAnsi="Times New Roman" w:cs="Times New Roman"/>
          <w:color w:val="auto"/>
          <w:sz w:val="24"/>
          <w:szCs w:val="24"/>
          <w:vertAlign w:val="superscript"/>
          <w:lang w:val="en-US" w:eastAsia="zh-CN"/>
        </w:rPr>
        <w:t>2-</w:t>
      </w:r>
      <w:r>
        <w:rPr>
          <w:rFonts w:hint="default" w:ascii="Times New Roman" w:hAnsi="Times New Roman" w:cs="Times New Roman"/>
          <w:color w:val="auto"/>
          <w:sz w:val="24"/>
          <w:szCs w:val="24"/>
          <w:lang w:val="en-US" w:eastAsia="zh-CN"/>
        </w:rPr>
        <w:t>、HCO3</w:t>
      </w:r>
      <w:r>
        <w:rPr>
          <w:rFonts w:hint="default" w:ascii="Times New Roman" w:hAnsi="Times New Roman" w:cs="Times New Roman"/>
          <w:color w:val="auto"/>
          <w:sz w:val="24"/>
          <w:szCs w:val="24"/>
          <w:vertAlign w:val="superscript"/>
          <w:lang w:val="en-US" w:eastAsia="zh-CN"/>
        </w:rPr>
        <w:t>-</w:t>
      </w:r>
      <w:r>
        <w:rPr>
          <w:rFonts w:hint="default" w:ascii="Times New Roman" w:hAnsi="Times New Roman" w:cs="Times New Roman"/>
          <w:color w:val="auto"/>
          <w:sz w:val="24"/>
          <w:szCs w:val="24"/>
          <w:lang w:val="en-US" w:eastAsia="zh-CN"/>
        </w:rPr>
        <w:t>、CL</w:t>
      </w:r>
      <w:r>
        <w:rPr>
          <w:rFonts w:hint="default" w:ascii="Times New Roman" w:hAnsi="Times New Roman" w:cs="Times New Roman"/>
          <w:color w:val="auto"/>
          <w:sz w:val="24"/>
          <w:szCs w:val="24"/>
          <w:vertAlign w:val="superscript"/>
          <w:lang w:val="en-US" w:eastAsia="zh-CN"/>
        </w:rPr>
        <w:t>-</w:t>
      </w:r>
      <w:r>
        <w:rPr>
          <w:rFonts w:hint="default" w:ascii="Times New Roman" w:hAnsi="Times New Roman" w:cs="Times New Roman"/>
          <w:color w:val="auto"/>
          <w:sz w:val="24"/>
          <w:szCs w:val="24"/>
          <w:lang w:val="en-US" w:eastAsia="zh-CN"/>
        </w:rPr>
        <w:t>、SO</w:t>
      </w:r>
      <w:r>
        <w:rPr>
          <w:rFonts w:hint="default" w:ascii="Times New Roman" w:hAnsi="Times New Roman" w:cs="Times New Roman"/>
          <w:color w:val="auto"/>
          <w:sz w:val="24"/>
          <w:szCs w:val="24"/>
          <w:vertAlign w:val="subscript"/>
          <w:lang w:val="en-US" w:eastAsia="zh-CN"/>
        </w:rPr>
        <w:t>4</w:t>
      </w:r>
      <w:r>
        <w:rPr>
          <w:rFonts w:hint="default" w:ascii="Times New Roman" w:hAnsi="Times New Roman" w:cs="Times New Roman"/>
          <w:color w:val="auto"/>
          <w:sz w:val="24"/>
          <w:szCs w:val="24"/>
          <w:vertAlign w:val="superscript"/>
          <w:lang w:val="en-US" w:eastAsia="zh-CN"/>
        </w:rPr>
        <w:t>2</w:t>
      </w:r>
      <w:r>
        <w:rPr>
          <w:color w:val="auto"/>
        </w:rPr>
        <w:t>。</w:t>
      </w:r>
    </w:p>
    <w:p>
      <w:pPr>
        <w:pStyle w:val="22"/>
        <w:ind w:left="960" w:hanging="480"/>
        <w:rPr>
          <w:color w:val="auto"/>
        </w:rPr>
      </w:pPr>
      <w:r>
        <w:rPr>
          <w:color w:val="auto"/>
          <w:sz w:val="24"/>
        </w:rPr>
        <w:t>影响分析：根据地下水导则要求确定。</w:t>
      </w:r>
    </w:p>
    <w:p>
      <w:pPr>
        <w:spacing w:line="360" w:lineRule="auto"/>
        <w:ind w:firstLine="480" w:firstLineChars="200"/>
        <w:rPr>
          <w:color w:val="auto"/>
        </w:rPr>
      </w:pPr>
      <w:r>
        <w:rPr>
          <w:rFonts w:hint="eastAsia"/>
          <w:color w:val="auto"/>
          <w:sz w:val="24"/>
        </w:rPr>
        <w:t>d）</w:t>
      </w:r>
      <w:r>
        <w:rPr>
          <w:color w:val="auto"/>
        </w:rPr>
        <w:t>噪声</w:t>
      </w:r>
    </w:p>
    <w:p>
      <w:pPr>
        <w:spacing w:line="360" w:lineRule="auto"/>
        <w:ind w:firstLine="480"/>
        <w:rPr>
          <w:color w:val="auto"/>
        </w:rPr>
      </w:pPr>
      <w:r>
        <w:rPr>
          <w:color w:val="auto"/>
        </w:rPr>
        <w:t>现状监测、现状评价及影响分析因子均为等效A声级L</w:t>
      </w:r>
      <w:r>
        <w:rPr>
          <w:color w:val="auto"/>
          <w:vertAlign w:val="subscript"/>
        </w:rPr>
        <w:t>Aeq</w:t>
      </w:r>
      <w:r>
        <w:rPr>
          <w:color w:val="auto"/>
        </w:rPr>
        <w:t>。</w:t>
      </w:r>
    </w:p>
    <w:p>
      <w:pPr>
        <w:pStyle w:val="22"/>
        <w:ind w:left="960" w:hanging="480"/>
        <w:rPr>
          <w:rFonts w:hint="eastAsia"/>
          <w:color w:val="auto"/>
          <w:sz w:val="24"/>
        </w:rPr>
      </w:pPr>
      <w:r>
        <w:rPr>
          <w:rFonts w:hint="eastAsia"/>
          <w:color w:val="auto"/>
          <w:sz w:val="24"/>
          <w:lang w:val="en-US" w:eastAsia="zh-CN"/>
        </w:rPr>
        <w:t>e</w:t>
      </w:r>
      <w:r>
        <w:rPr>
          <w:rFonts w:hint="eastAsia"/>
          <w:color w:val="auto"/>
          <w:sz w:val="24"/>
        </w:rPr>
        <w:t>）土壤</w:t>
      </w:r>
    </w:p>
    <w:p>
      <w:pPr>
        <w:spacing w:line="360" w:lineRule="auto"/>
        <w:ind w:firstLine="420" w:firstLineChars="200"/>
        <w:rPr>
          <w:rFonts w:hint="eastAsia"/>
          <w:color w:val="auto"/>
        </w:rPr>
      </w:pPr>
      <w:r>
        <w:rPr>
          <w:color w:val="auto"/>
        </w:rPr>
        <w:t>现状评价因子：</w:t>
      </w:r>
      <w:r>
        <w:rPr>
          <w:rFonts w:hint="eastAsia"/>
          <w:color w:val="auto"/>
        </w:rPr>
        <w:t>砷、镉、铬（六价）、铜、铅、汞、镍。</w:t>
      </w:r>
    </w:p>
    <w:p>
      <w:pPr>
        <w:pStyle w:val="4"/>
        <w:rPr>
          <w:color w:val="auto"/>
        </w:rPr>
      </w:pPr>
      <w:bookmarkStart w:id="147" w:name="_Toc418801962"/>
      <w:bookmarkStart w:id="148" w:name="_Toc24019"/>
      <w:bookmarkStart w:id="149" w:name="_Toc24006"/>
      <w:bookmarkStart w:id="150" w:name="_Toc31366"/>
      <w:bookmarkStart w:id="151" w:name="_Toc52506781"/>
      <w:bookmarkStart w:id="152" w:name="_Toc54055568"/>
      <w:bookmarkStart w:id="153" w:name="_Toc52508972"/>
      <w:bookmarkStart w:id="154" w:name="_Toc35766106"/>
      <w:bookmarkStart w:id="155" w:name="_Toc52506155"/>
      <w:bookmarkStart w:id="156" w:name="_Toc58339564"/>
      <w:bookmarkStart w:id="157" w:name="_Toc12954027"/>
      <w:bookmarkStart w:id="158" w:name="_Toc49823052"/>
      <w:bookmarkStart w:id="159" w:name="_Toc36528374"/>
      <w:r>
        <w:rPr>
          <w:color w:val="auto"/>
        </w:rPr>
        <w:t>2.3评价标准</w:t>
      </w:r>
      <w:bookmarkEnd w:id="147"/>
      <w:bookmarkEnd w:id="148"/>
      <w:bookmarkEnd w:id="149"/>
      <w:bookmarkEnd w:id="150"/>
    </w:p>
    <w:p>
      <w:pPr>
        <w:spacing w:line="360" w:lineRule="auto"/>
        <w:ind w:firstLine="422" w:firstLineChars="200"/>
        <w:rPr>
          <w:b/>
          <w:color w:val="auto"/>
        </w:rPr>
      </w:pPr>
      <w:bookmarkStart w:id="160" w:name="_Toc49823057"/>
      <w:bookmarkStart w:id="161" w:name="_Toc169360162"/>
      <w:bookmarkStart w:id="162" w:name="_Toc182283217"/>
      <w:bookmarkStart w:id="163" w:name="_Toc108238083"/>
      <w:bookmarkStart w:id="164" w:name="_Toc106594619"/>
      <w:bookmarkStart w:id="165" w:name="_Toc124239724"/>
      <w:bookmarkStart w:id="166" w:name="_Toc168065176"/>
      <w:bookmarkStart w:id="167" w:name="_Toc182796835"/>
      <w:bookmarkStart w:id="168" w:name="_Toc52506160"/>
      <w:bookmarkStart w:id="169" w:name="_Toc106595774"/>
      <w:bookmarkStart w:id="170" w:name="_Toc147820617"/>
      <w:bookmarkStart w:id="171" w:name="_Toc233346609"/>
      <w:bookmarkStart w:id="172" w:name="_Toc147820967"/>
      <w:bookmarkStart w:id="173" w:name="_Toc151175555"/>
      <w:bookmarkStart w:id="174" w:name="_Toc265227657"/>
      <w:bookmarkStart w:id="175" w:name="_Toc107026295"/>
      <w:bookmarkStart w:id="176" w:name="_Toc232146500"/>
      <w:bookmarkStart w:id="177" w:name="_Toc185599377"/>
      <w:bookmarkStart w:id="178" w:name="_Toc58655791"/>
      <w:bookmarkStart w:id="179" w:name="_Toc311122811"/>
      <w:bookmarkStart w:id="180" w:name="_Toc276472149"/>
      <w:bookmarkStart w:id="181" w:name="_Toc206560387"/>
      <w:bookmarkStart w:id="182" w:name="_Toc240170389"/>
      <w:bookmarkStart w:id="183" w:name="_Toc206559944"/>
      <w:bookmarkStart w:id="184" w:name="_Toc278031635"/>
      <w:bookmarkStart w:id="185" w:name="_Toc183663246"/>
      <w:bookmarkStart w:id="186" w:name="_Toc230084674"/>
      <w:bookmarkStart w:id="187" w:name="_Toc298163711"/>
      <w:bookmarkStart w:id="188" w:name="_Toc276471640"/>
      <w:r>
        <w:rPr>
          <w:b/>
          <w:color w:val="auto"/>
        </w:rPr>
        <w:t>㈠ 环境质量</w:t>
      </w:r>
      <w:bookmarkEnd w:id="160"/>
      <w:r>
        <w:rPr>
          <w:b/>
          <w:color w:val="auto"/>
        </w:rPr>
        <w:t>标准</w:t>
      </w:r>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p>
    <w:p>
      <w:pPr>
        <w:spacing w:line="360" w:lineRule="auto"/>
        <w:ind w:firstLine="480"/>
        <w:rPr>
          <w:color w:val="auto"/>
        </w:rPr>
      </w:pPr>
      <w:r>
        <w:rPr>
          <w:color w:val="auto"/>
        </w:rPr>
        <w:t>⑴根据项目所在地环境功能，本项目所在区域为环境空气质量二类功能区，PM</w:t>
      </w:r>
      <w:r>
        <w:rPr>
          <w:color w:val="auto"/>
          <w:vertAlign w:val="subscript"/>
        </w:rPr>
        <w:t>10</w:t>
      </w:r>
      <w:r>
        <w:rPr>
          <w:color w:val="auto"/>
        </w:rPr>
        <w:t>、</w:t>
      </w:r>
      <w:r>
        <w:rPr>
          <w:rFonts w:hint="eastAsia"/>
          <w:color w:val="auto"/>
        </w:rPr>
        <w:t>PM</w:t>
      </w:r>
      <w:r>
        <w:rPr>
          <w:rFonts w:hint="eastAsia"/>
          <w:color w:val="auto"/>
          <w:vertAlign w:val="subscript"/>
        </w:rPr>
        <w:t>2.5</w:t>
      </w:r>
      <w:r>
        <w:rPr>
          <w:rFonts w:hint="eastAsia"/>
          <w:color w:val="auto"/>
        </w:rPr>
        <w:t>、</w:t>
      </w:r>
      <w:r>
        <w:rPr>
          <w:color w:val="auto"/>
        </w:rPr>
        <w:t>SO</w:t>
      </w:r>
      <w:r>
        <w:rPr>
          <w:color w:val="auto"/>
          <w:vertAlign w:val="subscript"/>
        </w:rPr>
        <w:t>2</w:t>
      </w:r>
      <w:r>
        <w:rPr>
          <w:color w:val="auto"/>
        </w:rPr>
        <w:t>、NO</w:t>
      </w:r>
      <w:r>
        <w:rPr>
          <w:color w:val="auto"/>
          <w:vertAlign w:val="subscript"/>
        </w:rPr>
        <w:t>2</w:t>
      </w:r>
      <w:r>
        <w:rPr>
          <w:rFonts w:hint="eastAsia"/>
          <w:color w:val="auto"/>
          <w:vertAlign w:val="subscript"/>
        </w:rPr>
        <w:t>、</w:t>
      </w:r>
      <w:r>
        <w:rPr>
          <w:rFonts w:hint="eastAsia"/>
          <w:color w:val="auto"/>
        </w:rPr>
        <w:t>CO、O</w:t>
      </w:r>
      <w:r>
        <w:rPr>
          <w:rFonts w:hint="eastAsia"/>
          <w:color w:val="auto"/>
          <w:vertAlign w:val="subscript"/>
        </w:rPr>
        <w:t>3</w:t>
      </w:r>
      <w:r>
        <w:rPr>
          <w:color w:val="auto"/>
        </w:rPr>
        <w:t>常规污染因子执行中华人民共和国《环境空气质量标准》（GB3095-2012）中二级标准，H</w:t>
      </w:r>
      <w:r>
        <w:rPr>
          <w:color w:val="auto"/>
          <w:vertAlign w:val="subscript"/>
        </w:rPr>
        <w:t>2</w:t>
      </w:r>
      <w:r>
        <w:rPr>
          <w:color w:val="auto"/>
        </w:rPr>
        <w:t>S、NH</w:t>
      </w:r>
      <w:r>
        <w:rPr>
          <w:color w:val="auto"/>
          <w:vertAlign w:val="subscript"/>
        </w:rPr>
        <w:t>3</w:t>
      </w:r>
      <w:r>
        <w:rPr>
          <w:color w:val="auto"/>
        </w:rPr>
        <w:t>参照《环境影响评价技术导致 大气环境》（HJ2.2-2018）附录D 其他污染物空气质量浓度参考限值具体标准限值见表2-2。</w:t>
      </w:r>
    </w:p>
    <w:p>
      <w:pPr>
        <w:spacing w:line="360" w:lineRule="auto"/>
        <w:ind w:firstLine="1687" w:firstLineChars="800"/>
        <w:rPr>
          <w:b/>
          <w:bCs/>
          <w:color w:val="auto"/>
        </w:rPr>
      </w:pPr>
      <w:r>
        <w:rPr>
          <w:b/>
          <w:bCs/>
          <w:color w:val="auto"/>
        </w:rPr>
        <w:t>表2-2  环境空气评价因子执行标准</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208"/>
        <w:gridCol w:w="1120"/>
        <w:gridCol w:w="1832"/>
        <w:gridCol w:w="1829"/>
        <w:gridCol w:w="33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772" w:hRule="atLeast"/>
          <w:jc w:val="center"/>
        </w:trPr>
        <w:tc>
          <w:tcPr>
            <w:tcW w:w="2328" w:type="dxa"/>
            <w:gridSpan w:val="2"/>
            <w:noWrap w:val="0"/>
            <w:vAlign w:val="center"/>
          </w:tcPr>
          <w:p>
            <w:pPr>
              <w:spacing w:line="320" w:lineRule="exact"/>
              <w:jc w:val="center"/>
              <w:rPr>
                <w:color w:val="auto"/>
                <w:sz w:val="21"/>
                <w:szCs w:val="21"/>
              </w:rPr>
            </w:pPr>
            <w:r>
              <w:rPr>
                <w:color w:val="auto"/>
                <w:sz w:val="21"/>
                <w:szCs w:val="21"/>
              </w:rPr>
              <w:t>污染物</w:t>
            </w:r>
          </w:p>
        </w:tc>
        <w:tc>
          <w:tcPr>
            <w:tcW w:w="3661" w:type="dxa"/>
            <w:gridSpan w:val="2"/>
            <w:noWrap w:val="0"/>
            <w:vAlign w:val="center"/>
          </w:tcPr>
          <w:p>
            <w:pPr>
              <w:spacing w:line="320" w:lineRule="exact"/>
              <w:jc w:val="center"/>
              <w:rPr>
                <w:color w:val="auto"/>
                <w:sz w:val="21"/>
                <w:szCs w:val="21"/>
              </w:rPr>
            </w:pPr>
            <w:r>
              <w:rPr>
                <w:color w:val="auto"/>
                <w:sz w:val="21"/>
                <w:szCs w:val="21"/>
              </w:rPr>
              <w:t>不同取值时间的浓度限值（</w:t>
            </w:r>
            <w:r>
              <w:rPr>
                <w:color w:val="auto"/>
                <w:position w:val="-10"/>
                <w:sz w:val="21"/>
                <w:szCs w:val="21"/>
              </w:rPr>
              <w:object>
                <v:shape id="_x0000_i1025" o:spt="75" type="#_x0000_t75" style="height:13pt;width:12pt;" o:ole="t" filled="f" o:preferrelative="t" stroked="f" coordsize="21600,21600">
                  <v:path/>
                  <v:fill on="f" focussize="0,0"/>
                  <v:stroke on="f"/>
                  <v:imagedata r:id="rId24" o:title=""/>
                  <o:lock v:ext="edit" aspectratio="t"/>
                  <w10:wrap type="none"/>
                  <w10:anchorlock/>
                </v:shape>
                <o:OLEObject Type="Embed" ProgID="Equation.KSEE3" ShapeID="_x0000_i1025" DrawAspect="Content" ObjectID="_1468075725" r:id="rId23">
                  <o:LockedField>false</o:LockedField>
                </o:OLEObject>
              </w:object>
            </w:r>
            <w:r>
              <w:rPr>
                <w:color w:val="auto"/>
                <w:sz w:val="21"/>
                <w:szCs w:val="21"/>
              </w:rPr>
              <w:t>g/m</w:t>
            </w:r>
            <w:r>
              <w:rPr>
                <w:color w:val="auto"/>
                <w:sz w:val="21"/>
                <w:szCs w:val="21"/>
                <w:vertAlign w:val="superscript"/>
              </w:rPr>
              <w:t>3</w:t>
            </w:r>
            <w:r>
              <w:rPr>
                <w:color w:val="auto"/>
                <w:sz w:val="21"/>
                <w:szCs w:val="21"/>
              </w:rPr>
              <w:t>）</w:t>
            </w:r>
          </w:p>
        </w:tc>
        <w:tc>
          <w:tcPr>
            <w:tcW w:w="3395" w:type="dxa"/>
            <w:noWrap w:val="0"/>
            <w:vAlign w:val="center"/>
          </w:tcPr>
          <w:p>
            <w:pPr>
              <w:spacing w:line="320" w:lineRule="exact"/>
              <w:jc w:val="center"/>
              <w:rPr>
                <w:color w:val="auto"/>
                <w:sz w:val="21"/>
                <w:szCs w:val="21"/>
              </w:rPr>
            </w:pPr>
            <w:r>
              <w:rPr>
                <w:color w:val="auto"/>
                <w:sz w:val="21"/>
                <w:szCs w:val="21"/>
              </w:rPr>
              <w:t>引用标准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52" w:hRule="atLeast"/>
          <w:jc w:val="center"/>
        </w:trPr>
        <w:tc>
          <w:tcPr>
            <w:tcW w:w="1208" w:type="dxa"/>
            <w:vMerge w:val="restart"/>
            <w:noWrap w:val="0"/>
            <w:vAlign w:val="center"/>
          </w:tcPr>
          <w:p>
            <w:pPr>
              <w:spacing w:line="320" w:lineRule="exact"/>
              <w:jc w:val="center"/>
              <w:rPr>
                <w:color w:val="auto"/>
                <w:sz w:val="21"/>
                <w:szCs w:val="21"/>
              </w:rPr>
            </w:pPr>
            <w:r>
              <w:rPr>
                <w:rFonts w:hint="eastAsia"/>
                <w:color w:val="auto"/>
                <w:sz w:val="21"/>
                <w:szCs w:val="21"/>
              </w:rPr>
              <w:t>基本</w:t>
            </w:r>
            <w:r>
              <w:rPr>
                <w:color w:val="auto"/>
                <w:sz w:val="21"/>
                <w:szCs w:val="21"/>
              </w:rPr>
              <w:t>污染物</w:t>
            </w:r>
          </w:p>
        </w:tc>
        <w:tc>
          <w:tcPr>
            <w:tcW w:w="1120" w:type="dxa"/>
            <w:vMerge w:val="restart"/>
            <w:noWrap w:val="0"/>
            <w:vAlign w:val="center"/>
          </w:tcPr>
          <w:p>
            <w:pPr>
              <w:spacing w:line="320" w:lineRule="exact"/>
              <w:jc w:val="center"/>
              <w:rPr>
                <w:color w:val="auto"/>
                <w:sz w:val="21"/>
                <w:szCs w:val="21"/>
                <w:vertAlign w:val="subscript"/>
              </w:rPr>
            </w:pPr>
            <w:r>
              <w:rPr>
                <w:color w:val="auto"/>
                <w:sz w:val="21"/>
                <w:szCs w:val="21"/>
              </w:rPr>
              <w:t>PM</w:t>
            </w:r>
            <w:r>
              <w:rPr>
                <w:color w:val="auto"/>
                <w:sz w:val="21"/>
                <w:szCs w:val="21"/>
                <w:vertAlign w:val="subscript"/>
              </w:rPr>
              <w:t>10</w:t>
            </w: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70</w:t>
            </w:r>
          </w:p>
        </w:tc>
        <w:tc>
          <w:tcPr>
            <w:tcW w:w="1829" w:type="dxa"/>
            <w:noWrap w:val="0"/>
            <w:vAlign w:val="center"/>
          </w:tcPr>
          <w:p>
            <w:pPr>
              <w:spacing w:line="320" w:lineRule="exact"/>
              <w:jc w:val="center"/>
              <w:rPr>
                <w:rFonts w:hint="eastAsia"/>
                <w:color w:val="auto"/>
                <w:sz w:val="21"/>
                <w:szCs w:val="21"/>
              </w:rPr>
            </w:pPr>
            <w:r>
              <w:rPr>
                <w:rFonts w:hint="eastAsia"/>
                <w:color w:val="auto"/>
                <w:sz w:val="21"/>
                <w:szCs w:val="21"/>
              </w:rPr>
              <w:t>年平均</w:t>
            </w:r>
          </w:p>
        </w:tc>
        <w:tc>
          <w:tcPr>
            <w:tcW w:w="3395" w:type="dxa"/>
            <w:vMerge w:val="restart"/>
            <w:noWrap w:val="0"/>
            <w:vAlign w:val="center"/>
          </w:tcPr>
          <w:p>
            <w:pPr>
              <w:spacing w:line="320" w:lineRule="exact"/>
              <w:jc w:val="center"/>
              <w:rPr>
                <w:color w:val="auto"/>
                <w:sz w:val="21"/>
                <w:szCs w:val="21"/>
              </w:rPr>
            </w:pPr>
            <w:r>
              <w:rPr>
                <w:color w:val="auto"/>
                <w:sz w:val="21"/>
                <w:szCs w:val="21"/>
              </w:rPr>
              <w:t>GB3095－2012</w:t>
            </w:r>
          </w:p>
          <w:p>
            <w:pPr>
              <w:spacing w:line="320" w:lineRule="exact"/>
              <w:jc w:val="center"/>
              <w:rPr>
                <w:color w:val="auto"/>
                <w:sz w:val="21"/>
                <w:szCs w:val="21"/>
              </w:rPr>
            </w:pPr>
            <w:r>
              <w:rPr>
                <w:color w:val="auto"/>
                <w:sz w:val="21"/>
                <w:szCs w:val="21"/>
              </w:rPr>
              <w:t>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52" w:hRule="atLeast"/>
          <w:jc w:val="center"/>
        </w:trPr>
        <w:tc>
          <w:tcPr>
            <w:tcW w:w="1208" w:type="dxa"/>
            <w:vMerge w:val="continue"/>
            <w:noWrap w:val="0"/>
            <w:vAlign w:val="center"/>
          </w:tcPr>
          <w:p>
            <w:pPr>
              <w:spacing w:line="320" w:lineRule="exact"/>
              <w:jc w:val="center"/>
              <w:rPr>
                <w:color w:val="auto"/>
                <w:sz w:val="21"/>
                <w:szCs w:val="21"/>
              </w:rPr>
            </w:pPr>
          </w:p>
        </w:tc>
        <w:tc>
          <w:tcPr>
            <w:tcW w:w="1120" w:type="dxa"/>
            <w:vMerge w:val="continue"/>
            <w:noWrap w:val="0"/>
            <w:vAlign w:val="center"/>
          </w:tcPr>
          <w:p>
            <w:pPr>
              <w:spacing w:line="320" w:lineRule="exact"/>
              <w:jc w:val="center"/>
              <w:rPr>
                <w:color w:val="auto"/>
                <w:sz w:val="21"/>
                <w:szCs w:val="21"/>
              </w:rPr>
            </w:pP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150</w:t>
            </w:r>
          </w:p>
        </w:tc>
        <w:tc>
          <w:tcPr>
            <w:tcW w:w="1829" w:type="dxa"/>
            <w:noWrap w:val="0"/>
            <w:vAlign w:val="center"/>
          </w:tcPr>
          <w:p>
            <w:pPr>
              <w:spacing w:line="320" w:lineRule="exact"/>
              <w:jc w:val="center"/>
              <w:rPr>
                <w:color w:val="auto"/>
                <w:sz w:val="21"/>
                <w:szCs w:val="21"/>
              </w:rPr>
            </w:pPr>
            <w:r>
              <w:rPr>
                <w:rFonts w:hint="eastAsia"/>
                <w:color w:val="auto"/>
                <w:sz w:val="21"/>
                <w:szCs w:val="21"/>
              </w:rPr>
              <w:t>24小时平均</w:t>
            </w:r>
          </w:p>
        </w:tc>
        <w:tc>
          <w:tcPr>
            <w:tcW w:w="3395" w:type="dxa"/>
            <w:vMerge w:val="continue"/>
            <w:noWrap w:val="0"/>
            <w:vAlign w:val="center"/>
          </w:tcPr>
          <w:p>
            <w:pPr>
              <w:spacing w:line="320" w:lineRule="exact"/>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52" w:hRule="atLeast"/>
          <w:jc w:val="center"/>
        </w:trPr>
        <w:tc>
          <w:tcPr>
            <w:tcW w:w="1208" w:type="dxa"/>
            <w:vMerge w:val="continue"/>
            <w:noWrap w:val="0"/>
            <w:vAlign w:val="center"/>
          </w:tcPr>
          <w:p>
            <w:pPr>
              <w:spacing w:line="320" w:lineRule="exact"/>
              <w:jc w:val="center"/>
              <w:rPr>
                <w:color w:val="auto"/>
                <w:sz w:val="21"/>
                <w:szCs w:val="21"/>
              </w:rPr>
            </w:pPr>
          </w:p>
        </w:tc>
        <w:tc>
          <w:tcPr>
            <w:tcW w:w="1120" w:type="dxa"/>
            <w:vMerge w:val="restart"/>
            <w:noWrap w:val="0"/>
            <w:vAlign w:val="center"/>
          </w:tcPr>
          <w:p>
            <w:pPr>
              <w:spacing w:line="320" w:lineRule="exact"/>
              <w:jc w:val="center"/>
              <w:rPr>
                <w:rFonts w:hint="eastAsia"/>
                <w:color w:val="auto"/>
                <w:sz w:val="21"/>
                <w:szCs w:val="21"/>
              </w:rPr>
            </w:pPr>
            <w:r>
              <w:rPr>
                <w:color w:val="auto"/>
                <w:sz w:val="21"/>
                <w:szCs w:val="21"/>
              </w:rPr>
              <w:t>PM</w:t>
            </w:r>
            <w:r>
              <w:rPr>
                <w:rFonts w:hint="eastAsia"/>
                <w:color w:val="auto"/>
                <w:sz w:val="21"/>
                <w:szCs w:val="21"/>
                <w:vertAlign w:val="subscript"/>
              </w:rPr>
              <w:t>2.5</w:t>
            </w: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35</w:t>
            </w:r>
          </w:p>
        </w:tc>
        <w:tc>
          <w:tcPr>
            <w:tcW w:w="1829" w:type="dxa"/>
            <w:noWrap w:val="0"/>
            <w:vAlign w:val="center"/>
          </w:tcPr>
          <w:p>
            <w:pPr>
              <w:spacing w:line="320" w:lineRule="exact"/>
              <w:jc w:val="center"/>
              <w:rPr>
                <w:color w:val="auto"/>
                <w:sz w:val="21"/>
                <w:szCs w:val="21"/>
              </w:rPr>
            </w:pPr>
            <w:r>
              <w:rPr>
                <w:rFonts w:hint="eastAsia"/>
                <w:color w:val="auto"/>
                <w:sz w:val="21"/>
                <w:szCs w:val="21"/>
              </w:rPr>
              <w:t>年平均</w:t>
            </w:r>
          </w:p>
        </w:tc>
        <w:tc>
          <w:tcPr>
            <w:tcW w:w="3395" w:type="dxa"/>
            <w:vMerge w:val="continue"/>
            <w:noWrap w:val="0"/>
            <w:vAlign w:val="center"/>
          </w:tcPr>
          <w:p>
            <w:pPr>
              <w:spacing w:line="320" w:lineRule="exact"/>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52" w:hRule="atLeast"/>
          <w:jc w:val="center"/>
        </w:trPr>
        <w:tc>
          <w:tcPr>
            <w:tcW w:w="1208" w:type="dxa"/>
            <w:vMerge w:val="continue"/>
            <w:noWrap w:val="0"/>
            <w:vAlign w:val="center"/>
          </w:tcPr>
          <w:p>
            <w:pPr>
              <w:spacing w:line="320" w:lineRule="exact"/>
              <w:jc w:val="center"/>
              <w:rPr>
                <w:color w:val="auto"/>
                <w:sz w:val="21"/>
                <w:szCs w:val="21"/>
              </w:rPr>
            </w:pPr>
          </w:p>
        </w:tc>
        <w:tc>
          <w:tcPr>
            <w:tcW w:w="1120" w:type="dxa"/>
            <w:vMerge w:val="continue"/>
            <w:noWrap w:val="0"/>
            <w:vAlign w:val="center"/>
          </w:tcPr>
          <w:p>
            <w:pPr>
              <w:spacing w:line="320" w:lineRule="exact"/>
              <w:jc w:val="center"/>
              <w:rPr>
                <w:color w:val="auto"/>
                <w:sz w:val="21"/>
                <w:szCs w:val="21"/>
              </w:rPr>
            </w:pP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75</w:t>
            </w:r>
          </w:p>
        </w:tc>
        <w:tc>
          <w:tcPr>
            <w:tcW w:w="1829" w:type="dxa"/>
            <w:noWrap w:val="0"/>
            <w:vAlign w:val="center"/>
          </w:tcPr>
          <w:p>
            <w:pPr>
              <w:spacing w:line="320" w:lineRule="exact"/>
              <w:jc w:val="center"/>
              <w:rPr>
                <w:rFonts w:hint="eastAsia"/>
                <w:color w:val="auto"/>
                <w:sz w:val="21"/>
                <w:szCs w:val="21"/>
              </w:rPr>
            </w:pPr>
            <w:r>
              <w:rPr>
                <w:rFonts w:hint="eastAsia"/>
                <w:color w:val="auto"/>
                <w:sz w:val="21"/>
                <w:szCs w:val="21"/>
              </w:rPr>
              <w:t>24小时平均</w:t>
            </w:r>
          </w:p>
        </w:tc>
        <w:tc>
          <w:tcPr>
            <w:tcW w:w="3395" w:type="dxa"/>
            <w:vMerge w:val="continue"/>
            <w:noWrap w:val="0"/>
            <w:vAlign w:val="center"/>
          </w:tcPr>
          <w:p>
            <w:pPr>
              <w:spacing w:line="320" w:lineRule="exact"/>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33" w:hRule="atLeast"/>
          <w:jc w:val="center"/>
        </w:trPr>
        <w:tc>
          <w:tcPr>
            <w:tcW w:w="1208" w:type="dxa"/>
            <w:vMerge w:val="continue"/>
            <w:noWrap w:val="0"/>
            <w:vAlign w:val="center"/>
          </w:tcPr>
          <w:p>
            <w:pPr>
              <w:spacing w:line="320" w:lineRule="exact"/>
              <w:jc w:val="center"/>
              <w:rPr>
                <w:color w:val="auto"/>
                <w:sz w:val="21"/>
                <w:szCs w:val="21"/>
              </w:rPr>
            </w:pPr>
          </w:p>
        </w:tc>
        <w:tc>
          <w:tcPr>
            <w:tcW w:w="1120" w:type="dxa"/>
            <w:vMerge w:val="restart"/>
            <w:noWrap w:val="0"/>
            <w:vAlign w:val="center"/>
          </w:tcPr>
          <w:p>
            <w:pPr>
              <w:spacing w:line="320" w:lineRule="exact"/>
              <w:jc w:val="center"/>
              <w:rPr>
                <w:color w:val="auto"/>
                <w:sz w:val="21"/>
                <w:szCs w:val="21"/>
              </w:rPr>
            </w:pPr>
            <w:r>
              <w:rPr>
                <w:color w:val="auto"/>
                <w:sz w:val="21"/>
                <w:szCs w:val="21"/>
              </w:rPr>
              <w:t>SO</w:t>
            </w:r>
            <w:r>
              <w:rPr>
                <w:color w:val="auto"/>
                <w:sz w:val="21"/>
                <w:szCs w:val="21"/>
                <w:vertAlign w:val="subscript"/>
              </w:rPr>
              <w:t>2</w:t>
            </w: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60</w:t>
            </w:r>
          </w:p>
        </w:tc>
        <w:tc>
          <w:tcPr>
            <w:tcW w:w="1829" w:type="dxa"/>
            <w:noWrap w:val="0"/>
            <w:vAlign w:val="center"/>
          </w:tcPr>
          <w:p>
            <w:pPr>
              <w:spacing w:line="320" w:lineRule="exact"/>
              <w:jc w:val="center"/>
              <w:rPr>
                <w:color w:val="auto"/>
                <w:sz w:val="21"/>
                <w:szCs w:val="21"/>
              </w:rPr>
            </w:pPr>
            <w:r>
              <w:rPr>
                <w:rFonts w:hint="eastAsia"/>
                <w:color w:val="auto"/>
                <w:sz w:val="21"/>
                <w:szCs w:val="21"/>
              </w:rPr>
              <w:t>年平均</w:t>
            </w:r>
          </w:p>
        </w:tc>
        <w:tc>
          <w:tcPr>
            <w:tcW w:w="3395" w:type="dxa"/>
            <w:vMerge w:val="continue"/>
            <w:noWrap w:val="0"/>
            <w:vAlign w:val="center"/>
          </w:tcPr>
          <w:p>
            <w:pPr>
              <w:spacing w:line="320" w:lineRule="exact"/>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33" w:hRule="atLeast"/>
          <w:jc w:val="center"/>
        </w:trPr>
        <w:tc>
          <w:tcPr>
            <w:tcW w:w="1208" w:type="dxa"/>
            <w:vMerge w:val="continue"/>
            <w:noWrap w:val="0"/>
            <w:vAlign w:val="center"/>
          </w:tcPr>
          <w:p>
            <w:pPr>
              <w:spacing w:line="320" w:lineRule="exact"/>
              <w:jc w:val="center"/>
              <w:rPr>
                <w:color w:val="auto"/>
                <w:sz w:val="21"/>
                <w:szCs w:val="21"/>
              </w:rPr>
            </w:pPr>
          </w:p>
        </w:tc>
        <w:tc>
          <w:tcPr>
            <w:tcW w:w="1120" w:type="dxa"/>
            <w:vMerge w:val="continue"/>
            <w:noWrap w:val="0"/>
            <w:vAlign w:val="center"/>
          </w:tcPr>
          <w:p>
            <w:pPr>
              <w:spacing w:line="320" w:lineRule="exact"/>
              <w:jc w:val="center"/>
              <w:rPr>
                <w:color w:val="auto"/>
                <w:sz w:val="21"/>
                <w:szCs w:val="21"/>
              </w:rPr>
            </w:pP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150</w:t>
            </w:r>
          </w:p>
        </w:tc>
        <w:tc>
          <w:tcPr>
            <w:tcW w:w="1829" w:type="dxa"/>
            <w:noWrap w:val="0"/>
            <w:vAlign w:val="center"/>
          </w:tcPr>
          <w:p>
            <w:pPr>
              <w:spacing w:line="320" w:lineRule="exact"/>
              <w:jc w:val="center"/>
              <w:rPr>
                <w:rFonts w:hint="eastAsia"/>
                <w:color w:val="auto"/>
                <w:sz w:val="21"/>
                <w:szCs w:val="21"/>
              </w:rPr>
            </w:pPr>
            <w:r>
              <w:rPr>
                <w:rFonts w:hint="eastAsia"/>
                <w:color w:val="auto"/>
                <w:sz w:val="21"/>
                <w:szCs w:val="21"/>
              </w:rPr>
              <w:t>24小时平均</w:t>
            </w:r>
          </w:p>
        </w:tc>
        <w:tc>
          <w:tcPr>
            <w:tcW w:w="3395" w:type="dxa"/>
            <w:vMerge w:val="continue"/>
            <w:noWrap w:val="0"/>
            <w:vAlign w:val="center"/>
          </w:tcPr>
          <w:p>
            <w:pPr>
              <w:spacing w:line="320" w:lineRule="exact"/>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33" w:hRule="atLeast"/>
          <w:jc w:val="center"/>
        </w:trPr>
        <w:tc>
          <w:tcPr>
            <w:tcW w:w="1208" w:type="dxa"/>
            <w:vMerge w:val="continue"/>
            <w:noWrap w:val="0"/>
            <w:vAlign w:val="center"/>
          </w:tcPr>
          <w:p>
            <w:pPr>
              <w:spacing w:line="320" w:lineRule="exact"/>
              <w:jc w:val="center"/>
              <w:rPr>
                <w:color w:val="auto"/>
                <w:sz w:val="21"/>
                <w:szCs w:val="21"/>
              </w:rPr>
            </w:pPr>
          </w:p>
        </w:tc>
        <w:tc>
          <w:tcPr>
            <w:tcW w:w="1120" w:type="dxa"/>
            <w:vMerge w:val="continue"/>
            <w:noWrap w:val="0"/>
            <w:vAlign w:val="center"/>
          </w:tcPr>
          <w:p>
            <w:pPr>
              <w:spacing w:line="320" w:lineRule="exact"/>
              <w:jc w:val="center"/>
              <w:rPr>
                <w:color w:val="auto"/>
                <w:sz w:val="21"/>
                <w:szCs w:val="21"/>
              </w:rPr>
            </w:pP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500</w:t>
            </w:r>
          </w:p>
        </w:tc>
        <w:tc>
          <w:tcPr>
            <w:tcW w:w="1829" w:type="dxa"/>
            <w:noWrap w:val="0"/>
            <w:vAlign w:val="center"/>
          </w:tcPr>
          <w:p>
            <w:pPr>
              <w:spacing w:line="320" w:lineRule="exact"/>
              <w:jc w:val="center"/>
              <w:rPr>
                <w:rFonts w:hint="eastAsia"/>
                <w:color w:val="auto"/>
                <w:sz w:val="21"/>
                <w:szCs w:val="21"/>
              </w:rPr>
            </w:pPr>
            <w:r>
              <w:rPr>
                <w:rFonts w:hint="eastAsia"/>
                <w:color w:val="auto"/>
                <w:sz w:val="21"/>
                <w:szCs w:val="21"/>
              </w:rPr>
              <w:t>1小时平均</w:t>
            </w:r>
          </w:p>
        </w:tc>
        <w:tc>
          <w:tcPr>
            <w:tcW w:w="3395" w:type="dxa"/>
            <w:vMerge w:val="continue"/>
            <w:noWrap w:val="0"/>
            <w:vAlign w:val="center"/>
          </w:tcPr>
          <w:p>
            <w:pPr>
              <w:spacing w:line="320" w:lineRule="exact"/>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0" w:hRule="atLeast"/>
          <w:jc w:val="center"/>
        </w:trPr>
        <w:tc>
          <w:tcPr>
            <w:tcW w:w="1208" w:type="dxa"/>
            <w:vMerge w:val="continue"/>
            <w:noWrap w:val="0"/>
            <w:vAlign w:val="top"/>
          </w:tcPr>
          <w:p>
            <w:pPr>
              <w:jc w:val="center"/>
              <w:rPr>
                <w:color w:val="auto"/>
                <w:sz w:val="21"/>
                <w:szCs w:val="21"/>
                <w:vertAlign w:val="subscript"/>
              </w:rPr>
            </w:pPr>
          </w:p>
        </w:tc>
        <w:tc>
          <w:tcPr>
            <w:tcW w:w="1120" w:type="dxa"/>
            <w:vMerge w:val="restart"/>
            <w:noWrap w:val="0"/>
            <w:vAlign w:val="center"/>
          </w:tcPr>
          <w:p>
            <w:pPr>
              <w:jc w:val="center"/>
              <w:rPr>
                <w:color w:val="auto"/>
                <w:sz w:val="21"/>
                <w:szCs w:val="21"/>
                <w:vertAlign w:val="subscript"/>
              </w:rPr>
            </w:pPr>
            <w:r>
              <w:rPr>
                <w:color w:val="auto"/>
                <w:sz w:val="21"/>
                <w:szCs w:val="21"/>
              </w:rPr>
              <w:t>NO</w:t>
            </w:r>
            <w:r>
              <w:rPr>
                <w:color w:val="auto"/>
                <w:sz w:val="21"/>
                <w:szCs w:val="21"/>
                <w:vertAlign w:val="subscript"/>
              </w:rPr>
              <w:t>2</w:t>
            </w: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40</w:t>
            </w:r>
          </w:p>
        </w:tc>
        <w:tc>
          <w:tcPr>
            <w:tcW w:w="1829" w:type="dxa"/>
            <w:noWrap w:val="0"/>
            <w:vAlign w:val="center"/>
          </w:tcPr>
          <w:p>
            <w:pPr>
              <w:jc w:val="center"/>
              <w:rPr>
                <w:color w:val="auto"/>
                <w:sz w:val="21"/>
                <w:szCs w:val="21"/>
              </w:rPr>
            </w:pPr>
            <w:r>
              <w:rPr>
                <w:rFonts w:hint="eastAsia"/>
                <w:color w:val="auto"/>
                <w:sz w:val="21"/>
                <w:szCs w:val="21"/>
              </w:rPr>
              <w:t>年平均</w:t>
            </w:r>
          </w:p>
        </w:tc>
        <w:tc>
          <w:tcPr>
            <w:tcW w:w="3395" w:type="dxa"/>
            <w:vMerge w:val="continue"/>
            <w:noWrap w:val="0"/>
            <w:vAlign w:val="center"/>
          </w:tcPr>
          <w:p>
            <w:pPr>
              <w:pStyle w:val="35"/>
              <w:widowControl w:val="0"/>
              <w:pBdr>
                <w:left w:val="none" w:color="auto" w:sz="0" w:space="0"/>
                <w:bottom w:val="none" w:color="auto" w:sz="0" w:space="0"/>
                <w:right w:val="none" w:color="auto" w:sz="0" w:space="0"/>
              </w:pBdr>
              <w:spacing w:before="0" w:beforeAutospacing="0" w:after="0" w:afterAutospacing="0" w:line="320" w:lineRule="exact"/>
              <w:textAlignment w:val="auto"/>
              <w:rPr>
                <w:rFonts w:ascii="Times New Roman" w:hAnsi="Times New Roman" w:eastAsia="宋体" w:cs="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0" w:hRule="atLeast"/>
          <w:jc w:val="center"/>
        </w:trPr>
        <w:tc>
          <w:tcPr>
            <w:tcW w:w="1208" w:type="dxa"/>
            <w:vMerge w:val="continue"/>
            <w:noWrap w:val="0"/>
            <w:vAlign w:val="top"/>
          </w:tcPr>
          <w:p>
            <w:pPr>
              <w:jc w:val="center"/>
              <w:rPr>
                <w:color w:val="auto"/>
                <w:sz w:val="21"/>
                <w:szCs w:val="21"/>
                <w:vertAlign w:val="subscript"/>
              </w:rPr>
            </w:pPr>
          </w:p>
        </w:tc>
        <w:tc>
          <w:tcPr>
            <w:tcW w:w="1120" w:type="dxa"/>
            <w:vMerge w:val="continue"/>
            <w:noWrap w:val="0"/>
            <w:vAlign w:val="top"/>
          </w:tcPr>
          <w:p>
            <w:pPr>
              <w:jc w:val="center"/>
              <w:rPr>
                <w:color w:val="auto"/>
                <w:sz w:val="21"/>
                <w:szCs w:val="21"/>
              </w:rPr>
            </w:pP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80</w:t>
            </w:r>
          </w:p>
        </w:tc>
        <w:tc>
          <w:tcPr>
            <w:tcW w:w="1829" w:type="dxa"/>
            <w:noWrap w:val="0"/>
            <w:vAlign w:val="center"/>
          </w:tcPr>
          <w:p>
            <w:pPr>
              <w:spacing w:line="320" w:lineRule="exact"/>
              <w:jc w:val="center"/>
              <w:rPr>
                <w:rFonts w:hint="eastAsia"/>
                <w:color w:val="auto"/>
                <w:sz w:val="21"/>
                <w:szCs w:val="21"/>
              </w:rPr>
            </w:pPr>
            <w:r>
              <w:rPr>
                <w:rFonts w:hint="eastAsia"/>
                <w:color w:val="auto"/>
                <w:sz w:val="21"/>
                <w:szCs w:val="21"/>
              </w:rPr>
              <w:t>24小时平均</w:t>
            </w:r>
          </w:p>
        </w:tc>
        <w:tc>
          <w:tcPr>
            <w:tcW w:w="3395" w:type="dxa"/>
            <w:vMerge w:val="continue"/>
            <w:noWrap w:val="0"/>
            <w:vAlign w:val="center"/>
          </w:tcPr>
          <w:p>
            <w:pPr>
              <w:pStyle w:val="35"/>
              <w:widowControl w:val="0"/>
              <w:pBdr>
                <w:left w:val="none" w:color="auto" w:sz="0" w:space="0"/>
                <w:bottom w:val="none" w:color="auto" w:sz="0" w:space="0"/>
                <w:right w:val="none" w:color="auto" w:sz="0" w:space="0"/>
              </w:pBdr>
              <w:spacing w:before="0" w:beforeAutospacing="0" w:after="0" w:afterAutospacing="0" w:line="320" w:lineRule="exact"/>
              <w:textAlignment w:val="auto"/>
              <w:rPr>
                <w:rFonts w:ascii="Times New Roman" w:hAnsi="Times New Roman" w:eastAsia="宋体" w:cs="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0" w:hRule="atLeast"/>
          <w:jc w:val="center"/>
        </w:trPr>
        <w:tc>
          <w:tcPr>
            <w:tcW w:w="1208" w:type="dxa"/>
            <w:vMerge w:val="continue"/>
            <w:noWrap w:val="0"/>
            <w:vAlign w:val="top"/>
          </w:tcPr>
          <w:p>
            <w:pPr>
              <w:jc w:val="center"/>
              <w:rPr>
                <w:color w:val="auto"/>
                <w:sz w:val="21"/>
                <w:szCs w:val="21"/>
                <w:vertAlign w:val="subscript"/>
              </w:rPr>
            </w:pPr>
          </w:p>
        </w:tc>
        <w:tc>
          <w:tcPr>
            <w:tcW w:w="1120" w:type="dxa"/>
            <w:vMerge w:val="continue"/>
            <w:noWrap w:val="0"/>
            <w:vAlign w:val="top"/>
          </w:tcPr>
          <w:p>
            <w:pPr>
              <w:jc w:val="center"/>
              <w:rPr>
                <w:color w:val="auto"/>
                <w:sz w:val="21"/>
                <w:szCs w:val="21"/>
              </w:rPr>
            </w:pP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200</w:t>
            </w:r>
          </w:p>
        </w:tc>
        <w:tc>
          <w:tcPr>
            <w:tcW w:w="1829" w:type="dxa"/>
            <w:noWrap w:val="0"/>
            <w:vAlign w:val="center"/>
          </w:tcPr>
          <w:p>
            <w:pPr>
              <w:spacing w:line="320" w:lineRule="exact"/>
              <w:jc w:val="center"/>
              <w:rPr>
                <w:rFonts w:hint="eastAsia"/>
                <w:color w:val="auto"/>
                <w:sz w:val="21"/>
                <w:szCs w:val="21"/>
              </w:rPr>
            </w:pPr>
            <w:r>
              <w:rPr>
                <w:rFonts w:hint="eastAsia"/>
                <w:color w:val="auto"/>
                <w:sz w:val="21"/>
                <w:szCs w:val="21"/>
              </w:rPr>
              <w:t>1小时平均</w:t>
            </w:r>
          </w:p>
        </w:tc>
        <w:tc>
          <w:tcPr>
            <w:tcW w:w="3395" w:type="dxa"/>
            <w:vMerge w:val="continue"/>
            <w:noWrap w:val="0"/>
            <w:vAlign w:val="center"/>
          </w:tcPr>
          <w:p>
            <w:pPr>
              <w:pStyle w:val="35"/>
              <w:widowControl w:val="0"/>
              <w:pBdr>
                <w:left w:val="none" w:color="auto" w:sz="0" w:space="0"/>
                <w:bottom w:val="none" w:color="auto" w:sz="0" w:space="0"/>
                <w:right w:val="none" w:color="auto" w:sz="0" w:space="0"/>
              </w:pBdr>
              <w:spacing w:before="0" w:beforeAutospacing="0" w:after="0" w:afterAutospacing="0" w:line="320" w:lineRule="exact"/>
              <w:textAlignment w:val="auto"/>
              <w:rPr>
                <w:rFonts w:ascii="Times New Roman" w:hAnsi="Times New Roman" w:eastAsia="宋体" w:cs="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0" w:hRule="atLeast"/>
          <w:jc w:val="center"/>
        </w:trPr>
        <w:tc>
          <w:tcPr>
            <w:tcW w:w="1208" w:type="dxa"/>
            <w:vMerge w:val="continue"/>
            <w:noWrap w:val="0"/>
            <w:vAlign w:val="top"/>
          </w:tcPr>
          <w:p>
            <w:pPr>
              <w:jc w:val="center"/>
              <w:rPr>
                <w:color w:val="auto"/>
                <w:sz w:val="21"/>
                <w:szCs w:val="21"/>
                <w:vertAlign w:val="subscript"/>
              </w:rPr>
            </w:pPr>
          </w:p>
        </w:tc>
        <w:tc>
          <w:tcPr>
            <w:tcW w:w="1120" w:type="dxa"/>
            <w:vMerge w:val="restart"/>
            <w:noWrap w:val="0"/>
            <w:vAlign w:val="center"/>
          </w:tcPr>
          <w:p>
            <w:pPr>
              <w:jc w:val="center"/>
              <w:rPr>
                <w:rFonts w:hint="eastAsia"/>
                <w:color w:val="auto"/>
                <w:sz w:val="21"/>
                <w:szCs w:val="21"/>
              </w:rPr>
            </w:pPr>
            <w:r>
              <w:rPr>
                <w:rFonts w:hint="eastAsia"/>
                <w:color w:val="auto"/>
                <w:sz w:val="21"/>
                <w:szCs w:val="21"/>
              </w:rPr>
              <w:t>CO</w:t>
            </w: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4000</w:t>
            </w:r>
          </w:p>
        </w:tc>
        <w:tc>
          <w:tcPr>
            <w:tcW w:w="1829" w:type="dxa"/>
            <w:noWrap w:val="0"/>
            <w:vAlign w:val="center"/>
          </w:tcPr>
          <w:p>
            <w:pPr>
              <w:jc w:val="center"/>
              <w:rPr>
                <w:color w:val="auto"/>
                <w:sz w:val="21"/>
                <w:szCs w:val="21"/>
              </w:rPr>
            </w:pPr>
            <w:r>
              <w:rPr>
                <w:rFonts w:hint="eastAsia"/>
                <w:color w:val="auto"/>
                <w:sz w:val="21"/>
                <w:szCs w:val="21"/>
              </w:rPr>
              <w:t>24小时平均</w:t>
            </w:r>
          </w:p>
        </w:tc>
        <w:tc>
          <w:tcPr>
            <w:tcW w:w="3395" w:type="dxa"/>
            <w:vMerge w:val="continue"/>
            <w:noWrap w:val="0"/>
            <w:vAlign w:val="center"/>
          </w:tcPr>
          <w:p>
            <w:pPr>
              <w:pStyle w:val="35"/>
              <w:widowControl w:val="0"/>
              <w:pBdr>
                <w:left w:val="none" w:color="auto" w:sz="0" w:space="0"/>
                <w:bottom w:val="none" w:color="auto" w:sz="0" w:space="0"/>
                <w:right w:val="none" w:color="auto" w:sz="0" w:space="0"/>
              </w:pBdr>
              <w:spacing w:before="0" w:beforeAutospacing="0" w:after="0" w:afterAutospacing="0" w:line="320" w:lineRule="exact"/>
              <w:textAlignment w:val="auto"/>
              <w:rPr>
                <w:rFonts w:ascii="Times New Roman" w:hAnsi="Times New Roman" w:eastAsia="宋体" w:cs="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0" w:hRule="atLeast"/>
          <w:jc w:val="center"/>
        </w:trPr>
        <w:tc>
          <w:tcPr>
            <w:tcW w:w="1208" w:type="dxa"/>
            <w:vMerge w:val="continue"/>
            <w:noWrap w:val="0"/>
            <w:vAlign w:val="top"/>
          </w:tcPr>
          <w:p>
            <w:pPr>
              <w:jc w:val="center"/>
              <w:rPr>
                <w:color w:val="auto"/>
                <w:sz w:val="21"/>
                <w:szCs w:val="21"/>
                <w:vertAlign w:val="subscript"/>
              </w:rPr>
            </w:pPr>
          </w:p>
        </w:tc>
        <w:tc>
          <w:tcPr>
            <w:tcW w:w="1120" w:type="dxa"/>
            <w:vMerge w:val="continue"/>
            <w:noWrap w:val="0"/>
            <w:vAlign w:val="top"/>
          </w:tcPr>
          <w:p>
            <w:pPr>
              <w:jc w:val="center"/>
              <w:rPr>
                <w:rFonts w:hint="eastAsia"/>
                <w:color w:val="auto"/>
                <w:sz w:val="21"/>
                <w:szCs w:val="21"/>
              </w:rPr>
            </w:pP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10000</w:t>
            </w:r>
          </w:p>
        </w:tc>
        <w:tc>
          <w:tcPr>
            <w:tcW w:w="1829" w:type="dxa"/>
            <w:noWrap w:val="0"/>
            <w:vAlign w:val="center"/>
          </w:tcPr>
          <w:p>
            <w:pPr>
              <w:jc w:val="center"/>
              <w:rPr>
                <w:rFonts w:hint="eastAsia"/>
                <w:color w:val="auto"/>
                <w:sz w:val="21"/>
                <w:szCs w:val="21"/>
              </w:rPr>
            </w:pPr>
            <w:r>
              <w:rPr>
                <w:rFonts w:hint="eastAsia"/>
                <w:color w:val="auto"/>
                <w:sz w:val="21"/>
                <w:szCs w:val="21"/>
              </w:rPr>
              <w:t>1小时平均</w:t>
            </w:r>
          </w:p>
        </w:tc>
        <w:tc>
          <w:tcPr>
            <w:tcW w:w="3395" w:type="dxa"/>
            <w:vMerge w:val="continue"/>
            <w:noWrap w:val="0"/>
            <w:vAlign w:val="center"/>
          </w:tcPr>
          <w:p>
            <w:pPr>
              <w:pStyle w:val="35"/>
              <w:widowControl w:val="0"/>
              <w:pBdr>
                <w:left w:val="none" w:color="auto" w:sz="0" w:space="0"/>
                <w:bottom w:val="none" w:color="auto" w:sz="0" w:space="0"/>
                <w:right w:val="none" w:color="auto" w:sz="0" w:space="0"/>
              </w:pBdr>
              <w:spacing w:before="0" w:beforeAutospacing="0" w:after="0" w:afterAutospacing="0" w:line="320" w:lineRule="exact"/>
              <w:textAlignment w:val="auto"/>
              <w:rPr>
                <w:rFonts w:ascii="Times New Roman" w:hAnsi="Times New Roman" w:eastAsia="宋体" w:cs="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0" w:hRule="atLeast"/>
          <w:jc w:val="center"/>
        </w:trPr>
        <w:tc>
          <w:tcPr>
            <w:tcW w:w="1208" w:type="dxa"/>
            <w:vMerge w:val="continue"/>
            <w:noWrap w:val="0"/>
            <w:vAlign w:val="top"/>
          </w:tcPr>
          <w:p>
            <w:pPr>
              <w:jc w:val="center"/>
              <w:rPr>
                <w:color w:val="auto"/>
                <w:sz w:val="21"/>
                <w:szCs w:val="21"/>
                <w:vertAlign w:val="subscript"/>
              </w:rPr>
            </w:pPr>
          </w:p>
        </w:tc>
        <w:tc>
          <w:tcPr>
            <w:tcW w:w="1120" w:type="dxa"/>
            <w:vMerge w:val="restart"/>
            <w:noWrap w:val="0"/>
            <w:vAlign w:val="center"/>
          </w:tcPr>
          <w:p>
            <w:pPr>
              <w:jc w:val="center"/>
              <w:rPr>
                <w:rFonts w:hint="eastAsia"/>
                <w:color w:val="auto"/>
                <w:sz w:val="21"/>
                <w:szCs w:val="21"/>
              </w:rPr>
            </w:pPr>
            <w:r>
              <w:rPr>
                <w:rFonts w:hint="eastAsia"/>
                <w:color w:val="auto"/>
                <w:sz w:val="21"/>
                <w:szCs w:val="21"/>
              </w:rPr>
              <w:t>臭氧</w:t>
            </w: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160</w:t>
            </w:r>
          </w:p>
        </w:tc>
        <w:tc>
          <w:tcPr>
            <w:tcW w:w="1829" w:type="dxa"/>
            <w:noWrap w:val="0"/>
            <w:vAlign w:val="center"/>
          </w:tcPr>
          <w:p>
            <w:pPr>
              <w:jc w:val="center"/>
              <w:rPr>
                <w:rFonts w:hint="eastAsia"/>
                <w:color w:val="auto"/>
                <w:sz w:val="21"/>
                <w:szCs w:val="21"/>
              </w:rPr>
            </w:pPr>
            <w:r>
              <w:rPr>
                <w:rFonts w:hint="eastAsia"/>
                <w:color w:val="auto"/>
                <w:sz w:val="21"/>
                <w:szCs w:val="21"/>
              </w:rPr>
              <w:t>日最大8小时平均</w:t>
            </w:r>
          </w:p>
        </w:tc>
        <w:tc>
          <w:tcPr>
            <w:tcW w:w="3395" w:type="dxa"/>
            <w:vMerge w:val="continue"/>
            <w:noWrap w:val="0"/>
            <w:vAlign w:val="center"/>
          </w:tcPr>
          <w:p>
            <w:pPr>
              <w:pStyle w:val="35"/>
              <w:widowControl w:val="0"/>
              <w:pBdr>
                <w:left w:val="none" w:color="auto" w:sz="0" w:space="0"/>
                <w:bottom w:val="none" w:color="auto" w:sz="0" w:space="0"/>
                <w:right w:val="none" w:color="auto" w:sz="0" w:space="0"/>
              </w:pBdr>
              <w:spacing w:before="0" w:beforeAutospacing="0" w:after="0" w:afterAutospacing="0" w:line="320" w:lineRule="exact"/>
              <w:textAlignment w:val="auto"/>
              <w:rPr>
                <w:rFonts w:ascii="Times New Roman" w:hAnsi="Times New Roman" w:eastAsia="宋体" w:cs="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0" w:hRule="atLeast"/>
          <w:jc w:val="center"/>
        </w:trPr>
        <w:tc>
          <w:tcPr>
            <w:tcW w:w="1208" w:type="dxa"/>
            <w:vMerge w:val="continue"/>
            <w:noWrap w:val="0"/>
            <w:vAlign w:val="top"/>
          </w:tcPr>
          <w:p>
            <w:pPr>
              <w:jc w:val="center"/>
              <w:rPr>
                <w:color w:val="auto"/>
                <w:sz w:val="21"/>
                <w:szCs w:val="21"/>
                <w:vertAlign w:val="subscript"/>
              </w:rPr>
            </w:pPr>
          </w:p>
        </w:tc>
        <w:tc>
          <w:tcPr>
            <w:tcW w:w="1120" w:type="dxa"/>
            <w:vMerge w:val="continue"/>
            <w:noWrap w:val="0"/>
            <w:vAlign w:val="top"/>
          </w:tcPr>
          <w:p>
            <w:pPr>
              <w:jc w:val="center"/>
              <w:rPr>
                <w:rFonts w:hint="eastAsia"/>
                <w:color w:val="auto"/>
                <w:sz w:val="21"/>
                <w:szCs w:val="21"/>
              </w:rPr>
            </w:pPr>
          </w:p>
        </w:tc>
        <w:tc>
          <w:tcPr>
            <w:tcW w:w="18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2"/>
                <w:szCs w:val="22"/>
                <w:u w:val="none"/>
                <w:lang w:val="en-US" w:eastAsia="zh-CN" w:bidi="ar"/>
              </w:rPr>
              <w:t>200</w:t>
            </w:r>
          </w:p>
        </w:tc>
        <w:tc>
          <w:tcPr>
            <w:tcW w:w="1829" w:type="dxa"/>
            <w:noWrap w:val="0"/>
            <w:vAlign w:val="center"/>
          </w:tcPr>
          <w:p>
            <w:pPr>
              <w:jc w:val="center"/>
              <w:rPr>
                <w:rFonts w:hint="eastAsia"/>
                <w:color w:val="auto"/>
                <w:sz w:val="21"/>
                <w:szCs w:val="21"/>
              </w:rPr>
            </w:pPr>
            <w:r>
              <w:rPr>
                <w:rFonts w:hint="eastAsia"/>
                <w:color w:val="auto"/>
                <w:sz w:val="21"/>
                <w:szCs w:val="21"/>
              </w:rPr>
              <w:t>1小时平均</w:t>
            </w:r>
          </w:p>
        </w:tc>
        <w:tc>
          <w:tcPr>
            <w:tcW w:w="3395" w:type="dxa"/>
            <w:vMerge w:val="continue"/>
            <w:noWrap w:val="0"/>
            <w:vAlign w:val="center"/>
          </w:tcPr>
          <w:p>
            <w:pPr>
              <w:pStyle w:val="35"/>
              <w:widowControl w:val="0"/>
              <w:pBdr>
                <w:left w:val="none" w:color="auto" w:sz="0" w:space="0"/>
                <w:bottom w:val="none" w:color="auto" w:sz="0" w:space="0"/>
                <w:right w:val="none" w:color="auto" w:sz="0" w:space="0"/>
              </w:pBdr>
              <w:spacing w:before="0" w:beforeAutospacing="0" w:after="0" w:afterAutospacing="0" w:line="320" w:lineRule="exact"/>
              <w:textAlignment w:val="auto"/>
              <w:rPr>
                <w:rFonts w:ascii="Times New Roman" w:hAnsi="Times New Roman" w:eastAsia="宋体" w:cs="Times New Roman"/>
                <w:color w:val="auto"/>
                <w:kern w:val="2"/>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643" w:hRule="atLeast"/>
          <w:jc w:val="center"/>
        </w:trPr>
        <w:tc>
          <w:tcPr>
            <w:tcW w:w="1208" w:type="dxa"/>
            <w:vMerge w:val="restart"/>
            <w:noWrap w:val="0"/>
            <w:vAlign w:val="center"/>
          </w:tcPr>
          <w:p>
            <w:pPr>
              <w:spacing w:line="300" w:lineRule="exact"/>
              <w:jc w:val="center"/>
              <w:rPr>
                <w:color w:val="auto"/>
                <w:sz w:val="21"/>
                <w:szCs w:val="21"/>
              </w:rPr>
            </w:pPr>
            <w:r>
              <w:rPr>
                <w:rFonts w:hint="eastAsia"/>
                <w:color w:val="auto"/>
                <w:sz w:val="21"/>
                <w:szCs w:val="21"/>
              </w:rPr>
              <w:t>其他</w:t>
            </w:r>
            <w:r>
              <w:rPr>
                <w:color w:val="auto"/>
                <w:sz w:val="21"/>
                <w:szCs w:val="21"/>
              </w:rPr>
              <w:t>污染物</w:t>
            </w:r>
          </w:p>
        </w:tc>
        <w:tc>
          <w:tcPr>
            <w:tcW w:w="1120" w:type="dxa"/>
            <w:noWrap w:val="0"/>
            <w:vAlign w:val="center"/>
          </w:tcPr>
          <w:p>
            <w:pPr>
              <w:spacing w:line="300" w:lineRule="exact"/>
              <w:jc w:val="center"/>
              <w:rPr>
                <w:color w:val="auto"/>
                <w:sz w:val="21"/>
                <w:szCs w:val="21"/>
              </w:rPr>
            </w:pPr>
            <w:r>
              <w:rPr>
                <w:color w:val="auto"/>
                <w:sz w:val="21"/>
                <w:szCs w:val="21"/>
              </w:rPr>
              <w:t>H</w:t>
            </w:r>
            <w:r>
              <w:rPr>
                <w:color w:val="auto"/>
                <w:sz w:val="21"/>
                <w:szCs w:val="21"/>
                <w:vertAlign w:val="subscript"/>
              </w:rPr>
              <w:t>2</w:t>
            </w:r>
            <w:r>
              <w:rPr>
                <w:color w:val="auto"/>
                <w:sz w:val="21"/>
                <w:szCs w:val="21"/>
              </w:rPr>
              <w:t>S</w:t>
            </w:r>
          </w:p>
        </w:tc>
        <w:tc>
          <w:tcPr>
            <w:tcW w:w="1832" w:type="dxa"/>
            <w:noWrap w:val="0"/>
            <w:vAlign w:val="center"/>
          </w:tcPr>
          <w:p>
            <w:pPr>
              <w:spacing w:line="320" w:lineRule="exact"/>
              <w:jc w:val="center"/>
              <w:rPr>
                <w:rFonts w:hint="eastAsia"/>
                <w:color w:val="auto"/>
                <w:sz w:val="21"/>
                <w:szCs w:val="21"/>
              </w:rPr>
            </w:pPr>
            <w:r>
              <w:rPr>
                <w:color w:val="auto"/>
                <w:sz w:val="21"/>
                <w:szCs w:val="21"/>
              </w:rPr>
              <w:t>0.01</w:t>
            </w:r>
          </w:p>
        </w:tc>
        <w:tc>
          <w:tcPr>
            <w:tcW w:w="1829" w:type="dxa"/>
            <w:noWrap w:val="0"/>
            <w:vAlign w:val="center"/>
          </w:tcPr>
          <w:p>
            <w:pPr>
              <w:spacing w:line="320" w:lineRule="exact"/>
              <w:jc w:val="center"/>
              <w:rPr>
                <w:rFonts w:hint="eastAsia"/>
                <w:color w:val="auto"/>
                <w:sz w:val="21"/>
                <w:szCs w:val="21"/>
              </w:rPr>
            </w:pPr>
            <w:r>
              <w:rPr>
                <w:rFonts w:hint="eastAsia"/>
                <w:color w:val="auto"/>
                <w:sz w:val="21"/>
                <w:szCs w:val="21"/>
              </w:rPr>
              <w:t>1小时平均</w:t>
            </w:r>
          </w:p>
        </w:tc>
        <w:tc>
          <w:tcPr>
            <w:tcW w:w="3395" w:type="dxa"/>
            <w:vMerge w:val="restart"/>
            <w:noWrap w:val="0"/>
            <w:vAlign w:val="center"/>
          </w:tcPr>
          <w:p>
            <w:pPr>
              <w:spacing w:line="320" w:lineRule="exact"/>
              <w:jc w:val="center"/>
              <w:rPr>
                <w:color w:val="auto"/>
                <w:sz w:val="21"/>
                <w:szCs w:val="21"/>
              </w:rPr>
            </w:pPr>
            <w:r>
              <w:rPr>
                <w:rFonts w:hint="eastAsia"/>
                <w:color w:val="auto"/>
                <w:sz w:val="21"/>
                <w:szCs w:val="21"/>
              </w:rPr>
              <w:t>《环境影响评价技术导致 大气环境》（HJ2.2-2018）附录D 其他污染物空气质量浓度参考限值具体标准限值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80" w:hRule="atLeast"/>
          <w:jc w:val="center"/>
        </w:trPr>
        <w:tc>
          <w:tcPr>
            <w:tcW w:w="1208" w:type="dxa"/>
            <w:vMerge w:val="continue"/>
            <w:noWrap w:val="0"/>
            <w:vAlign w:val="center"/>
          </w:tcPr>
          <w:p>
            <w:pPr>
              <w:spacing w:line="300" w:lineRule="exact"/>
              <w:jc w:val="center"/>
              <w:rPr>
                <w:color w:val="auto"/>
                <w:sz w:val="21"/>
                <w:szCs w:val="21"/>
              </w:rPr>
            </w:pPr>
          </w:p>
        </w:tc>
        <w:tc>
          <w:tcPr>
            <w:tcW w:w="1120" w:type="dxa"/>
            <w:noWrap w:val="0"/>
            <w:vAlign w:val="center"/>
          </w:tcPr>
          <w:p>
            <w:pPr>
              <w:spacing w:line="300" w:lineRule="exact"/>
              <w:jc w:val="center"/>
              <w:rPr>
                <w:color w:val="auto"/>
                <w:sz w:val="21"/>
                <w:szCs w:val="21"/>
              </w:rPr>
            </w:pPr>
            <w:r>
              <w:rPr>
                <w:color w:val="auto"/>
                <w:sz w:val="21"/>
                <w:szCs w:val="21"/>
              </w:rPr>
              <w:t>NH</w:t>
            </w:r>
            <w:r>
              <w:rPr>
                <w:color w:val="auto"/>
                <w:sz w:val="21"/>
                <w:szCs w:val="21"/>
                <w:vertAlign w:val="subscript"/>
              </w:rPr>
              <w:t>3</w:t>
            </w:r>
          </w:p>
        </w:tc>
        <w:tc>
          <w:tcPr>
            <w:tcW w:w="1832" w:type="dxa"/>
            <w:noWrap w:val="0"/>
            <w:vAlign w:val="center"/>
          </w:tcPr>
          <w:p>
            <w:pPr>
              <w:spacing w:line="320" w:lineRule="exact"/>
              <w:jc w:val="center"/>
              <w:rPr>
                <w:rFonts w:hint="eastAsia"/>
                <w:color w:val="auto"/>
                <w:sz w:val="21"/>
                <w:szCs w:val="21"/>
              </w:rPr>
            </w:pPr>
            <w:r>
              <w:rPr>
                <w:color w:val="auto"/>
                <w:sz w:val="21"/>
                <w:szCs w:val="21"/>
              </w:rPr>
              <w:t>0.2</w:t>
            </w:r>
          </w:p>
        </w:tc>
        <w:tc>
          <w:tcPr>
            <w:tcW w:w="1829" w:type="dxa"/>
            <w:noWrap w:val="0"/>
            <w:vAlign w:val="center"/>
          </w:tcPr>
          <w:p>
            <w:pPr>
              <w:spacing w:line="320" w:lineRule="exact"/>
              <w:jc w:val="center"/>
              <w:rPr>
                <w:rFonts w:hint="eastAsia"/>
                <w:color w:val="auto"/>
                <w:sz w:val="21"/>
                <w:szCs w:val="21"/>
              </w:rPr>
            </w:pPr>
            <w:r>
              <w:rPr>
                <w:rFonts w:hint="eastAsia"/>
                <w:color w:val="auto"/>
                <w:sz w:val="21"/>
                <w:szCs w:val="21"/>
              </w:rPr>
              <w:t>1小时平均</w:t>
            </w:r>
          </w:p>
        </w:tc>
        <w:tc>
          <w:tcPr>
            <w:tcW w:w="3395" w:type="dxa"/>
            <w:vMerge w:val="continue"/>
            <w:noWrap w:val="0"/>
            <w:vAlign w:val="center"/>
          </w:tcPr>
          <w:p>
            <w:pPr>
              <w:spacing w:line="320" w:lineRule="exact"/>
              <w:jc w:val="center"/>
              <w:rPr>
                <w:color w:val="auto"/>
                <w:sz w:val="21"/>
                <w:szCs w:val="21"/>
              </w:rPr>
            </w:pPr>
          </w:p>
        </w:tc>
      </w:tr>
    </w:tbl>
    <w:p>
      <w:pPr>
        <w:spacing w:line="360" w:lineRule="auto"/>
        <w:ind w:firstLine="480"/>
        <w:rPr>
          <w:color w:val="auto"/>
        </w:rPr>
      </w:pPr>
    </w:p>
    <w:p>
      <w:pPr>
        <w:spacing w:line="360" w:lineRule="auto"/>
        <w:ind w:firstLine="480"/>
        <w:rPr>
          <w:color w:val="auto"/>
          <w:highlight w:val="green"/>
        </w:rPr>
      </w:pPr>
      <w:r>
        <w:rPr>
          <w:color w:val="auto"/>
        </w:rPr>
        <w:t>⑵项目厂界四周所在地区评价声环境执行《声环境质量标准》（GB3096-2008）中的</w:t>
      </w:r>
      <w:r>
        <w:rPr>
          <w:rFonts w:hint="eastAsia"/>
          <w:color w:val="auto"/>
          <w:lang w:val="en-US" w:eastAsia="zh-CN"/>
        </w:rPr>
        <w:t>2</w:t>
      </w:r>
      <w:r>
        <w:rPr>
          <w:color w:val="auto"/>
        </w:rPr>
        <w:t>类标准，见表2-3。</w:t>
      </w:r>
    </w:p>
    <w:p>
      <w:pPr>
        <w:spacing w:line="360" w:lineRule="auto"/>
        <w:jc w:val="center"/>
        <w:rPr>
          <w:b/>
          <w:color w:val="auto"/>
        </w:rPr>
      </w:pPr>
      <w:r>
        <w:rPr>
          <w:b/>
          <w:color w:val="auto"/>
        </w:rPr>
        <w:t>表2-3  环境噪声评价标准  等效声级L</w:t>
      </w:r>
      <w:r>
        <w:rPr>
          <w:b/>
          <w:color w:val="auto"/>
          <w:vertAlign w:val="subscript"/>
        </w:rPr>
        <w:t>Aeq</w:t>
      </w:r>
      <w:r>
        <w:rPr>
          <w:b/>
          <w:color w:val="auto"/>
        </w:rPr>
        <w:t>：dB</w:t>
      </w:r>
    </w:p>
    <w:tbl>
      <w:tblPr>
        <w:tblStyle w:val="27"/>
        <w:tblW w:w="94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7"/>
        <w:gridCol w:w="2017"/>
        <w:gridCol w:w="2821"/>
        <w:gridCol w:w="2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2" w:hRule="atLeast"/>
        </w:trPr>
        <w:tc>
          <w:tcPr>
            <w:tcW w:w="2017" w:type="dxa"/>
            <w:noWrap w:val="0"/>
            <w:vAlign w:val="center"/>
          </w:tcPr>
          <w:p>
            <w:pPr>
              <w:jc w:val="center"/>
              <w:rPr>
                <w:rFonts w:hint="eastAsia" w:eastAsia="宋体"/>
                <w:b/>
                <w:bCs/>
                <w:color w:val="auto"/>
                <w:sz w:val="21"/>
                <w:szCs w:val="21"/>
                <w:lang w:eastAsia="zh-CN"/>
              </w:rPr>
            </w:pPr>
            <w:r>
              <w:rPr>
                <w:rFonts w:hint="eastAsia"/>
                <w:b/>
                <w:bCs/>
                <w:color w:val="auto"/>
                <w:sz w:val="21"/>
                <w:szCs w:val="21"/>
                <w:lang w:eastAsia="zh-CN"/>
              </w:rPr>
              <w:t>功能区名称</w:t>
            </w:r>
          </w:p>
        </w:tc>
        <w:tc>
          <w:tcPr>
            <w:tcW w:w="2017" w:type="dxa"/>
            <w:noWrap w:val="0"/>
            <w:vAlign w:val="center"/>
          </w:tcPr>
          <w:p>
            <w:pPr>
              <w:jc w:val="center"/>
              <w:rPr>
                <w:b/>
                <w:bCs/>
                <w:color w:val="auto"/>
                <w:sz w:val="21"/>
                <w:szCs w:val="21"/>
              </w:rPr>
            </w:pPr>
            <w:r>
              <w:rPr>
                <w:b/>
                <w:bCs/>
                <w:color w:val="auto"/>
                <w:sz w:val="21"/>
                <w:szCs w:val="21"/>
              </w:rPr>
              <w:t>类别</w:t>
            </w:r>
          </w:p>
        </w:tc>
        <w:tc>
          <w:tcPr>
            <w:tcW w:w="2821" w:type="dxa"/>
            <w:noWrap w:val="0"/>
            <w:vAlign w:val="center"/>
          </w:tcPr>
          <w:p>
            <w:pPr>
              <w:jc w:val="center"/>
              <w:rPr>
                <w:b/>
                <w:bCs/>
                <w:color w:val="auto"/>
                <w:sz w:val="21"/>
                <w:szCs w:val="21"/>
              </w:rPr>
            </w:pPr>
            <w:r>
              <w:rPr>
                <w:b/>
                <w:bCs/>
                <w:color w:val="auto"/>
                <w:sz w:val="21"/>
                <w:szCs w:val="21"/>
              </w:rPr>
              <w:t>昼间</w:t>
            </w:r>
          </w:p>
        </w:tc>
        <w:tc>
          <w:tcPr>
            <w:tcW w:w="2602" w:type="dxa"/>
            <w:noWrap w:val="0"/>
            <w:vAlign w:val="center"/>
          </w:tcPr>
          <w:p>
            <w:pPr>
              <w:jc w:val="center"/>
              <w:rPr>
                <w:b/>
                <w:bCs/>
                <w:color w:val="auto"/>
                <w:sz w:val="21"/>
                <w:szCs w:val="21"/>
              </w:rPr>
            </w:pPr>
            <w:r>
              <w:rPr>
                <w:b/>
                <w:bCs/>
                <w:color w:val="auto"/>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0" w:hRule="atLeast"/>
        </w:trPr>
        <w:tc>
          <w:tcPr>
            <w:tcW w:w="2017"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居民、工业混合区</w:t>
            </w:r>
          </w:p>
        </w:tc>
        <w:tc>
          <w:tcPr>
            <w:tcW w:w="2017" w:type="dxa"/>
            <w:noWrap w:val="0"/>
            <w:vAlign w:val="center"/>
          </w:tcPr>
          <w:p>
            <w:pPr>
              <w:jc w:val="center"/>
              <w:rPr>
                <w:color w:val="auto"/>
                <w:sz w:val="21"/>
                <w:szCs w:val="21"/>
              </w:rPr>
            </w:pPr>
            <w:r>
              <w:rPr>
                <w:rFonts w:hint="eastAsia"/>
                <w:color w:val="auto"/>
                <w:sz w:val="21"/>
                <w:szCs w:val="21"/>
              </w:rPr>
              <w:t>2</w:t>
            </w:r>
          </w:p>
        </w:tc>
        <w:tc>
          <w:tcPr>
            <w:tcW w:w="2821" w:type="dxa"/>
            <w:noWrap w:val="0"/>
            <w:vAlign w:val="center"/>
          </w:tcPr>
          <w:p>
            <w:pPr>
              <w:jc w:val="center"/>
              <w:rPr>
                <w:color w:val="auto"/>
                <w:sz w:val="21"/>
                <w:szCs w:val="21"/>
              </w:rPr>
            </w:pPr>
            <w:r>
              <w:rPr>
                <w:color w:val="auto"/>
                <w:sz w:val="21"/>
                <w:szCs w:val="21"/>
              </w:rPr>
              <w:t>6</w:t>
            </w:r>
            <w:r>
              <w:rPr>
                <w:rFonts w:hint="eastAsia"/>
                <w:color w:val="auto"/>
                <w:sz w:val="21"/>
                <w:szCs w:val="21"/>
              </w:rPr>
              <w:t>0</w:t>
            </w:r>
          </w:p>
        </w:tc>
        <w:tc>
          <w:tcPr>
            <w:tcW w:w="2602" w:type="dxa"/>
            <w:noWrap w:val="0"/>
            <w:vAlign w:val="center"/>
          </w:tcPr>
          <w:p>
            <w:pPr>
              <w:jc w:val="center"/>
              <w:rPr>
                <w:color w:val="auto"/>
                <w:sz w:val="21"/>
                <w:szCs w:val="21"/>
              </w:rPr>
            </w:pPr>
            <w:r>
              <w:rPr>
                <w:color w:val="auto"/>
                <w:sz w:val="21"/>
                <w:szCs w:val="21"/>
              </w:rPr>
              <w:t>5</w:t>
            </w:r>
            <w:r>
              <w:rPr>
                <w:rFonts w:hint="eastAsia"/>
                <w:color w:val="auto"/>
                <w:sz w:val="21"/>
                <w:szCs w:val="21"/>
              </w:rPr>
              <w:t>0</w:t>
            </w:r>
          </w:p>
        </w:tc>
      </w:tr>
    </w:tbl>
    <w:p>
      <w:pPr>
        <w:spacing w:line="360" w:lineRule="auto"/>
        <w:ind w:firstLine="480"/>
        <w:rPr>
          <w:color w:val="auto"/>
        </w:rPr>
      </w:pPr>
      <w:bookmarkStart w:id="189" w:name="_Toc107026296"/>
      <w:bookmarkStart w:id="190" w:name="_Toc49823058"/>
      <w:bookmarkStart w:id="191" w:name="_Toc124239725"/>
      <w:bookmarkStart w:id="192" w:name="_Toc52506161"/>
      <w:bookmarkStart w:id="193" w:name="_Toc108238084"/>
      <w:bookmarkStart w:id="194" w:name="_Toc106594620"/>
      <w:bookmarkStart w:id="195" w:name="_Toc58655792"/>
      <w:bookmarkStart w:id="196" w:name="_Toc106595775"/>
      <w:r>
        <w:rPr>
          <w:color w:val="auto"/>
        </w:rPr>
        <w:t>⑶</w:t>
      </w:r>
      <w:bookmarkStart w:id="197" w:name="_Toc169360163"/>
      <w:bookmarkStart w:id="198" w:name="_Toc206560388"/>
      <w:bookmarkStart w:id="199" w:name="_Toc276471641"/>
      <w:bookmarkStart w:id="200" w:name="_Toc182283218"/>
      <w:bookmarkStart w:id="201" w:name="_Toc311122812"/>
      <w:bookmarkStart w:id="202" w:name="_Toc240170390"/>
      <w:bookmarkStart w:id="203" w:name="_Toc182796836"/>
      <w:bookmarkStart w:id="204" w:name="_Toc168065177"/>
      <w:bookmarkStart w:id="205" w:name="_Toc276472150"/>
      <w:bookmarkStart w:id="206" w:name="_Toc151175556"/>
      <w:bookmarkStart w:id="207" w:name="_Toc265227658"/>
      <w:bookmarkStart w:id="208" w:name="_Toc233346610"/>
      <w:bookmarkStart w:id="209" w:name="_Toc278031636"/>
      <w:bookmarkStart w:id="210" w:name="_Toc206559945"/>
      <w:bookmarkStart w:id="211" w:name="_Toc147820968"/>
      <w:bookmarkStart w:id="212" w:name="_Toc185599378"/>
      <w:bookmarkStart w:id="213" w:name="_Toc147820618"/>
      <w:bookmarkStart w:id="214" w:name="_Toc230084675"/>
      <w:bookmarkStart w:id="215" w:name="_Toc232146501"/>
      <w:bookmarkStart w:id="216" w:name="_Toc183663247"/>
      <w:bookmarkStart w:id="217" w:name="_Toc298163712"/>
      <w:r>
        <w:rPr>
          <w:color w:val="auto"/>
        </w:rPr>
        <w:t>项目所在地区地下水水质为Ⅲ类，评价地下水采用《地下水质量标准》(GB/T 14848-2017)中Ⅲ类标准，见表2-</w:t>
      </w:r>
      <w:r>
        <w:rPr>
          <w:rFonts w:hint="eastAsia"/>
          <w:color w:val="auto"/>
          <w:lang w:val="en-US" w:eastAsia="zh-CN"/>
        </w:rPr>
        <w:t>4</w:t>
      </w:r>
      <w:r>
        <w:rPr>
          <w:color w:val="auto"/>
        </w:rPr>
        <w:t>。</w:t>
      </w:r>
    </w:p>
    <w:p>
      <w:pPr>
        <w:spacing w:before="156" w:beforeLines="50" w:line="300" w:lineRule="exact"/>
        <w:ind w:firstLine="1054" w:firstLineChars="500"/>
        <w:rPr>
          <w:b/>
          <w:bCs/>
          <w:color w:val="auto"/>
        </w:rPr>
      </w:pPr>
      <w:r>
        <w:rPr>
          <w:b/>
          <w:bCs/>
          <w:color w:val="auto"/>
        </w:rPr>
        <w:t>表2-</w:t>
      </w:r>
      <w:r>
        <w:rPr>
          <w:rFonts w:hint="eastAsia"/>
          <w:b/>
          <w:bCs/>
          <w:color w:val="auto"/>
          <w:lang w:val="en-US" w:eastAsia="zh-CN"/>
        </w:rPr>
        <w:t>4</w:t>
      </w:r>
      <w:r>
        <w:rPr>
          <w:b/>
          <w:bCs/>
          <w:color w:val="auto"/>
        </w:rPr>
        <w:t xml:space="preserve">  《地下水质量标准》(GB/T 14848-2017)Ⅲ类标准</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3"/>
        <w:gridCol w:w="940"/>
        <w:gridCol w:w="986"/>
        <w:gridCol w:w="963"/>
        <w:gridCol w:w="883"/>
        <w:gridCol w:w="1299"/>
        <w:gridCol w:w="1339"/>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473" w:type="dxa"/>
            <w:noWrap w:val="0"/>
            <w:vAlign w:val="center"/>
          </w:tcPr>
          <w:p>
            <w:pPr>
              <w:jc w:val="center"/>
              <w:rPr>
                <w:color w:val="auto"/>
                <w:sz w:val="21"/>
                <w:szCs w:val="21"/>
              </w:rPr>
            </w:pPr>
            <w:r>
              <w:rPr>
                <w:color w:val="auto"/>
                <w:sz w:val="21"/>
                <w:szCs w:val="21"/>
              </w:rPr>
              <w:t>污染物名称</w:t>
            </w:r>
          </w:p>
        </w:tc>
        <w:tc>
          <w:tcPr>
            <w:tcW w:w="940" w:type="dxa"/>
            <w:noWrap w:val="0"/>
            <w:vAlign w:val="center"/>
          </w:tcPr>
          <w:p>
            <w:pPr>
              <w:pStyle w:val="36"/>
              <w:spacing w:before="0" w:after="0"/>
              <w:ind w:left="0" w:right="0"/>
              <w:rPr>
                <w:b w:val="0"/>
                <w:color w:val="auto"/>
                <w:sz w:val="21"/>
                <w:szCs w:val="21"/>
              </w:rPr>
            </w:pPr>
            <w:r>
              <w:rPr>
                <w:b w:val="0"/>
                <w:color w:val="auto"/>
                <w:sz w:val="21"/>
                <w:szCs w:val="21"/>
              </w:rPr>
              <w:t>pH</w:t>
            </w:r>
          </w:p>
        </w:tc>
        <w:tc>
          <w:tcPr>
            <w:tcW w:w="986" w:type="dxa"/>
            <w:noWrap w:val="0"/>
            <w:vAlign w:val="center"/>
          </w:tcPr>
          <w:p>
            <w:pPr>
              <w:pStyle w:val="36"/>
              <w:spacing w:before="0" w:after="0"/>
              <w:ind w:left="0" w:right="0"/>
              <w:rPr>
                <w:b w:val="0"/>
                <w:color w:val="auto"/>
                <w:sz w:val="21"/>
                <w:szCs w:val="21"/>
              </w:rPr>
            </w:pPr>
            <w:r>
              <w:rPr>
                <w:b w:val="0"/>
                <w:color w:val="auto"/>
                <w:sz w:val="21"/>
                <w:szCs w:val="21"/>
              </w:rPr>
              <w:t>耗氧量</w:t>
            </w:r>
          </w:p>
        </w:tc>
        <w:tc>
          <w:tcPr>
            <w:tcW w:w="963" w:type="dxa"/>
            <w:noWrap w:val="0"/>
            <w:vAlign w:val="center"/>
          </w:tcPr>
          <w:p>
            <w:pPr>
              <w:pStyle w:val="36"/>
              <w:spacing w:before="0" w:after="0"/>
              <w:ind w:left="0" w:right="0"/>
              <w:rPr>
                <w:b w:val="0"/>
                <w:color w:val="auto"/>
                <w:sz w:val="21"/>
                <w:szCs w:val="21"/>
              </w:rPr>
            </w:pPr>
            <w:r>
              <w:rPr>
                <w:b w:val="0"/>
                <w:color w:val="auto"/>
                <w:sz w:val="21"/>
                <w:szCs w:val="21"/>
              </w:rPr>
              <w:t>氨氮</w:t>
            </w:r>
          </w:p>
        </w:tc>
        <w:tc>
          <w:tcPr>
            <w:tcW w:w="883" w:type="dxa"/>
            <w:noWrap w:val="0"/>
            <w:vAlign w:val="center"/>
          </w:tcPr>
          <w:p>
            <w:pPr>
              <w:pStyle w:val="36"/>
              <w:spacing w:before="0" w:after="0"/>
              <w:ind w:left="0" w:right="0"/>
              <w:rPr>
                <w:b w:val="0"/>
                <w:color w:val="auto"/>
                <w:sz w:val="21"/>
                <w:szCs w:val="21"/>
              </w:rPr>
            </w:pPr>
            <w:r>
              <w:rPr>
                <w:b w:val="0"/>
                <w:color w:val="auto"/>
                <w:sz w:val="21"/>
                <w:szCs w:val="21"/>
              </w:rPr>
              <w:t>硝酸盐</w:t>
            </w:r>
          </w:p>
        </w:tc>
        <w:tc>
          <w:tcPr>
            <w:tcW w:w="1299" w:type="dxa"/>
            <w:noWrap w:val="0"/>
            <w:vAlign w:val="center"/>
          </w:tcPr>
          <w:p>
            <w:pPr>
              <w:pStyle w:val="36"/>
              <w:spacing w:before="0" w:after="0"/>
              <w:ind w:left="0" w:right="0"/>
              <w:rPr>
                <w:b w:val="0"/>
                <w:color w:val="auto"/>
                <w:sz w:val="21"/>
                <w:szCs w:val="21"/>
              </w:rPr>
            </w:pPr>
            <w:r>
              <w:rPr>
                <w:b w:val="0"/>
                <w:color w:val="auto"/>
                <w:sz w:val="21"/>
                <w:szCs w:val="21"/>
              </w:rPr>
              <w:t>亚硝酸盐</w:t>
            </w:r>
          </w:p>
        </w:tc>
        <w:tc>
          <w:tcPr>
            <w:tcW w:w="1339" w:type="dxa"/>
            <w:noWrap w:val="0"/>
            <w:vAlign w:val="center"/>
          </w:tcPr>
          <w:p>
            <w:pPr>
              <w:pStyle w:val="36"/>
              <w:spacing w:before="0" w:after="0"/>
              <w:ind w:left="0" w:right="0"/>
              <w:rPr>
                <w:b w:val="0"/>
                <w:color w:val="auto"/>
                <w:sz w:val="21"/>
                <w:szCs w:val="21"/>
              </w:rPr>
            </w:pPr>
            <w:r>
              <w:rPr>
                <w:b w:val="0"/>
                <w:color w:val="auto"/>
                <w:sz w:val="21"/>
                <w:szCs w:val="21"/>
              </w:rPr>
              <w:t>总硬度</w:t>
            </w:r>
          </w:p>
        </w:tc>
        <w:tc>
          <w:tcPr>
            <w:tcW w:w="1378" w:type="dxa"/>
            <w:noWrap w:val="0"/>
            <w:vAlign w:val="center"/>
          </w:tcPr>
          <w:p>
            <w:pPr>
              <w:pStyle w:val="36"/>
              <w:spacing w:before="0" w:after="0"/>
              <w:ind w:left="0" w:right="0"/>
              <w:rPr>
                <w:b w:val="0"/>
                <w:color w:val="auto"/>
                <w:sz w:val="21"/>
                <w:szCs w:val="21"/>
              </w:rPr>
            </w:pPr>
            <w:r>
              <w:rPr>
                <w:b w:val="0"/>
                <w:color w:val="auto"/>
                <w:sz w:val="21"/>
                <w:szCs w:val="21"/>
              </w:rPr>
              <w:t>总大肠菌群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473" w:type="dxa"/>
            <w:noWrap w:val="0"/>
            <w:vAlign w:val="center"/>
          </w:tcPr>
          <w:p>
            <w:pPr>
              <w:jc w:val="center"/>
              <w:rPr>
                <w:color w:val="auto"/>
                <w:sz w:val="21"/>
                <w:szCs w:val="21"/>
              </w:rPr>
            </w:pPr>
            <w:r>
              <w:rPr>
                <w:color w:val="auto"/>
                <w:sz w:val="21"/>
                <w:szCs w:val="21"/>
              </w:rPr>
              <w:t>Ⅲ类标准</w:t>
            </w:r>
          </w:p>
        </w:tc>
        <w:tc>
          <w:tcPr>
            <w:tcW w:w="940" w:type="dxa"/>
            <w:noWrap w:val="0"/>
            <w:vAlign w:val="center"/>
          </w:tcPr>
          <w:p>
            <w:pPr>
              <w:pStyle w:val="12"/>
              <w:spacing w:after="0" w:line="240" w:lineRule="auto"/>
              <w:ind w:firstLine="0" w:firstLineChars="0"/>
              <w:jc w:val="center"/>
              <w:rPr>
                <w:color w:val="auto"/>
                <w:sz w:val="21"/>
                <w:szCs w:val="21"/>
              </w:rPr>
            </w:pPr>
            <w:r>
              <w:rPr>
                <w:color w:val="auto"/>
                <w:sz w:val="21"/>
                <w:szCs w:val="21"/>
              </w:rPr>
              <w:t>6.5~8.5</w:t>
            </w:r>
          </w:p>
        </w:tc>
        <w:tc>
          <w:tcPr>
            <w:tcW w:w="986" w:type="dxa"/>
            <w:noWrap w:val="0"/>
            <w:vAlign w:val="center"/>
          </w:tcPr>
          <w:p>
            <w:pPr>
              <w:pStyle w:val="37"/>
              <w:spacing w:before="0" w:after="0"/>
              <w:rPr>
                <w:color w:val="auto"/>
                <w:sz w:val="21"/>
                <w:szCs w:val="21"/>
              </w:rPr>
            </w:pPr>
            <w:r>
              <w:rPr>
                <w:color w:val="auto"/>
                <w:sz w:val="21"/>
                <w:szCs w:val="21"/>
              </w:rPr>
              <w:t>≤3.0</w:t>
            </w:r>
          </w:p>
        </w:tc>
        <w:tc>
          <w:tcPr>
            <w:tcW w:w="963" w:type="dxa"/>
            <w:noWrap w:val="0"/>
            <w:vAlign w:val="center"/>
          </w:tcPr>
          <w:p>
            <w:pPr>
              <w:pStyle w:val="37"/>
              <w:spacing w:before="0" w:after="0"/>
              <w:rPr>
                <w:color w:val="auto"/>
                <w:sz w:val="21"/>
                <w:szCs w:val="21"/>
              </w:rPr>
            </w:pPr>
            <w:r>
              <w:rPr>
                <w:color w:val="auto"/>
                <w:sz w:val="21"/>
                <w:szCs w:val="21"/>
              </w:rPr>
              <w:t>≤0.5</w:t>
            </w:r>
          </w:p>
        </w:tc>
        <w:tc>
          <w:tcPr>
            <w:tcW w:w="883" w:type="dxa"/>
            <w:noWrap w:val="0"/>
            <w:vAlign w:val="center"/>
          </w:tcPr>
          <w:p>
            <w:pPr>
              <w:pStyle w:val="37"/>
              <w:rPr>
                <w:color w:val="auto"/>
                <w:sz w:val="21"/>
                <w:szCs w:val="21"/>
              </w:rPr>
            </w:pPr>
            <w:r>
              <w:rPr>
                <w:color w:val="auto"/>
                <w:sz w:val="21"/>
                <w:szCs w:val="21"/>
              </w:rPr>
              <w:t>≤20</w:t>
            </w:r>
          </w:p>
        </w:tc>
        <w:tc>
          <w:tcPr>
            <w:tcW w:w="1299" w:type="dxa"/>
            <w:noWrap w:val="0"/>
            <w:vAlign w:val="center"/>
          </w:tcPr>
          <w:p>
            <w:pPr>
              <w:pStyle w:val="37"/>
              <w:rPr>
                <w:color w:val="auto"/>
                <w:sz w:val="21"/>
                <w:szCs w:val="21"/>
              </w:rPr>
            </w:pPr>
            <w:r>
              <w:rPr>
                <w:color w:val="auto"/>
                <w:sz w:val="21"/>
                <w:szCs w:val="21"/>
              </w:rPr>
              <w:t>≤1.0</w:t>
            </w:r>
          </w:p>
        </w:tc>
        <w:tc>
          <w:tcPr>
            <w:tcW w:w="1339" w:type="dxa"/>
            <w:noWrap w:val="0"/>
            <w:vAlign w:val="center"/>
          </w:tcPr>
          <w:p>
            <w:pPr>
              <w:pStyle w:val="37"/>
              <w:rPr>
                <w:color w:val="auto"/>
                <w:sz w:val="21"/>
                <w:szCs w:val="21"/>
              </w:rPr>
            </w:pPr>
            <w:r>
              <w:rPr>
                <w:color w:val="auto"/>
                <w:sz w:val="21"/>
                <w:szCs w:val="21"/>
              </w:rPr>
              <w:t>≤450</w:t>
            </w:r>
          </w:p>
        </w:tc>
        <w:tc>
          <w:tcPr>
            <w:tcW w:w="1378" w:type="dxa"/>
            <w:noWrap w:val="0"/>
            <w:vAlign w:val="center"/>
          </w:tcPr>
          <w:p>
            <w:pPr>
              <w:jc w:val="center"/>
              <w:rPr>
                <w:color w:val="auto"/>
                <w:sz w:val="21"/>
                <w:szCs w:val="21"/>
              </w:rPr>
            </w:pPr>
            <w:r>
              <w:rPr>
                <w:color w:val="auto"/>
                <w:sz w:val="21"/>
                <w:szCs w:val="21"/>
              </w:rPr>
              <w:t>≤100CFU/100ml</w:t>
            </w:r>
          </w:p>
        </w:tc>
      </w:tr>
    </w:tbl>
    <w:p>
      <w:pPr>
        <w:spacing w:line="360" w:lineRule="auto"/>
        <w:rPr>
          <w:color w:val="auto"/>
        </w:rPr>
      </w:pPr>
    </w:p>
    <w:p>
      <w:pPr>
        <w:spacing w:line="360" w:lineRule="auto"/>
        <w:ind w:firstLine="480"/>
        <w:rPr>
          <w:rFonts w:hint="default" w:eastAsia="宋体"/>
          <w:color w:val="auto"/>
          <w:lang w:val="en-US" w:eastAsia="zh-CN"/>
        </w:rPr>
      </w:pPr>
      <w:r>
        <w:rPr>
          <w:color w:val="auto"/>
        </w:rPr>
        <w:fldChar w:fldCharType="begin"/>
      </w:r>
      <w:r>
        <w:rPr>
          <w:color w:val="auto"/>
        </w:rPr>
        <w:instrText xml:space="preserve"> = 4 \* GB2 \* MERGEFORMAT </w:instrText>
      </w:r>
      <w:r>
        <w:rPr>
          <w:color w:val="auto"/>
        </w:rPr>
        <w:fldChar w:fldCharType="separate"/>
      </w:r>
      <w:r>
        <w:rPr>
          <w:color w:val="auto"/>
        </w:rPr>
        <w:t>⑷</w:t>
      </w:r>
      <w:r>
        <w:rPr>
          <w:color w:val="auto"/>
        </w:rPr>
        <w:fldChar w:fldCharType="end"/>
      </w:r>
      <w:r>
        <w:rPr>
          <w:rFonts w:hint="eastAsia"/>
          <w:color w:val="auto"/>
          <w:lang w:val="en-US" w:eastAsia="zh-CN"/>
        </w:rPr>
        <w:t>地表水</w:t>
      </w:r>
    </w:p>
    <w:p>
      <w:pPr>
        <w:spacing w:line="360" w:lineRule="auto"/>
        <w:ind w:firstLine="480"/>
        <w:rPr>
          <w:color w:val="auto"/>
          <w:sz w:val="24"/>
        </w:rPr>
      </w:pPr>
      <w:r>
        <w:rPr>
          <w:color w:val="auto"/>
          <w:sz w:val="24"/>
        </w:rPr>
        <w:t>项目所在地区地表水老解放河为</w:t>
      </w:r>
      <w:r>
        <w:rPr>
          <w:color w:val="auto"/>
          <w:sz w:val="24"/>
        </w:rPr>
        <w:fldChar w:fldCharType="begin"/>
      </w:r>
      <w:r>
        <w:rPr>
          <w:color w:val="auto"/>
          <w:sz w:val="24"/>
        </w:rPr>
        <w:instrText xml:space="preserve"> = 4 \* ROMAN </w:instrText>
      </w:r>
      <w:r>
        <w:rPr>
          <w:color w:val="auto"/>
          <w:sz w:val="24"/>
        </w:rPr>
        <w:fldChar w:fldCharType="separate"/>
      </w:r>
      <w:r>
        <w:rPr>
          <w:color w:val="auto"/>
          <w:sz w:val="24"/>
        </w:rPr>
        <w:t>V</w:t>
      </w:r>
      <w:r>
        <w:rPr>
          <w:color w:val="auto"/>
          <w:sz w:val="24"/>
        </w:rPr>
        <w:fldChar w:fldCharType="end"/>
      </w:r>
      <w:r>
        <w:rPr>
          <w:color w:val="auto"/>
          <w:sz w:val="24"/>
        </w:rPr>
        <w:t>类水体，地表水</w:t>
      </w:r>
      <w:r>
        <w:rPr>
          <w:rFonts w:hint="eastAsia"/>
          <w:color w:val="auto"/>
          <w:sz w:val="24"/>
          <w:lang w:eastAsia="zh-CN"/>
        </w:rPr>
        <w:t>评价</w:t>
      </w:r>
      <w:r>
        <w:rPr>
          <w:color w:val="auto"/>
          <w:sz w:val="24"/>
        </w:rPr>
        <w:t>采用《地表水环境质量标准》（GB3838-2002）中</w:t>
      </w:r>
      <w:r>
        <w:rPr>
          <w:color w:val="auto"/>
          <w:sz w:val="24"/>
        </w:rPr>
        <w:fldChar w:fldCharType="begin"/>
      </w:r>
      <w:r>
        <w:rPr>
          <w:color w:val="auto"/>
          <w:sz w:val="24"/>
        </w:rPr>
        <w:instrText xml:space="preserve"> = 4 \* ROMAN </w:instrText>
      </w:r>
      <w:r>
        <w:rPr>
          <w:color w:val="auto"/>
          <w:sz w:val="24"/>
        </w:rPr>
        <w:fldChar w:fldCharType="separate"/>
      </w:r>
      <w:r>
        <w:rPr>
          <w:color w:val="auto"/>
          <w:sz w:val="24"/>
        </w:rPr>
        <w:t>V</w:t>
      </w:r>
      <w:r>
        <w:rPr>
          <w:color w:val="auto"/>
          <w:sz w:val="24"/>
        </w:rPr>
        <w:fldChar w:fldCharType="end"/>
      </w:r>
      <w:r>
        <w:rPr>
          <w:color w:val="auto"/>
          <w:sz w:val="24"/>
        </w:rPr>
        <w:t>类标准，见表</w:t>
      </w:r>
      <w:r>
        <w:rPr>
          <w:rFonts w:hint="eastAsia"/>
          <w:color w:val="auto"/>
          <w:sz w:val="24"/>
          <w:lang w:val="en-US" w:eastAsia="zh-CN"/>
        </w:rPr>
        <w:t>2</w:t>
      </w:r>
      <w:r>
        <w:rPr>
          <w:color w:val="auto"/>
          <w:sz w:val="24"/>
        </w:rPr>
        <w:t>-5。</w:t>
      </w:r>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b/>
          <w:bCs/>
          <w:color w:val="auto"/>
          <w:sz w:val="24"/>
        </w:rPr>
      </w:pPr>
      <w:r>
        <w:rPr>
          <w:b/>
          <w:bCs/>
          <w:color w:val="auto"/>
          <w:sz w:val="24"/>
        </w:rPr>
        <w:t>表</w:t>
      </w:r>
      <w:r>
        <w:rPr>
          <w:rFonts w:hint="eastAsia"/>
          <w:b/>
          <w:bCs/>
          <w:color w:val="auto"/>
          <w:sz w:val="24"/>
          <w:lang w:val="en-US" w:eastAsia="zh-CN"/>
        </w:rPr>
        <w:t>2</w:t>
      </w:r>
      <w:r>
        <w:rPr>
          <w:b/>
          <w:bCs/>
          <w:color w:val="auto"/>
          <w:sz w:val="24"/>
        </w:rPr>
        <w:t>-5     《地表水环境质量标准》（GB3838-2002）中</w:t>
      </w:r>
      <w:r>
        <w:rPr>
          <w:b/>
          <w:bCs/>
          <w:color w:val="auto"/>
          <w:sz w:val="24"/>
        </w:rPr>
        <w:fldChar w:fldCharType="begin"/>
      </w:r>
      <w:r>
        <w:rPr>
          <w:b/>
          <w:bCs/>
          <w:color w:val="auto"/>
          <w:sz w:val="24"/>
        </w:rPr>
        <w:instrText xml:space="preserve"> = 4 \* ROMAN </w:instrText>
      </w:r>
      <w:r>
        <w:rPr>
          <w:b/>
          <w:bCs/>
          <w:color w:val="auto"/>
          <w:sz w:val="24"/>
        </w:rPr>
        <w:fldChar w:fldCharType="separate"/>
      </w:r>
      <w:r>
        <w:rPr>
          <w:b/>
          <w:bCs/>
          <w:color w:val="auto"/>
          <w:sz w:val="24"/>
        </w:rPr>
        <w:t>V</w:t>
      </w:r>
      <w:r>
        <w:rPr>
          <w:b/>
          <w:bCs/>
          <w:color w:val="auto"/>
          <w:sz w:val="24"/>
        </w:rPr>
        <w:fldChar w:fldCharType="end"/>
      </w:r>
      <w:r>
        <w:rPr>
          <w:b/>
          <w:bCs/>
          <w:color w:val="auto"/>
          <w:sz w:val="24"/>
        </w:rPr>
        <w:t>类标准</w:t>
      </w:r>
    </w:p>
    <w:tbl>
      <w:tblPr>
        <w:tblStyle w:val="27"/>
        <w:tblW w:w="9294"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8"/>
        <w:gridCol w:w="685"/>
        <w:gridCol w:w="996"/>
        <w:gridCol w:w="975"/>
        <w:gridCol w:w="716"/>
        <w:gridCol w:w="881"/>
        <w:gridCol w:w="1221"/>
        <w:gridCol w:w="1221"/>
        <w:gridCol w:w="122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1378" w:type="dxa"/>
            <w:tcBorders>
              <w:left w:val="single" w:color="auto" w:sz="4" w:space="0"/>
            </w:tcBorders>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主要指标</w:t>
            </w:r>
          </w:p>
        </w:tc>
        <w:tc>
          <w:tcPr>
            <w:tcW w:w="685" w:type="dxa"/>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PH</w:t>
            </w:r>
          </w:p>
        </w:tc>
        <w:tc>
          <w:tcPr>
            <w:tcW w:w="996" w:type="dxa"/>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rPr>
              <w:t>CODcr</w:t>
            </w:r>
          </w:p>
        </w:tc>
        <w:tc>
          <w:tcPr>
            <w:tcW w:w="975" w:type="dxa"/>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lang w:val="en-US" w:eastAsia="zh-CN"/>
              </w:rPr>
              <w:t>BOD</w:t>
            </w:r>
            <w:r>
              <w:rPr>
                <w:rFonts w:hint="default" w:ascii="Times New Roman" w:hAnsi="Times New Roman" w:eastAsia="宋体" w:cs="Times New Roman"/>
                <w:b w:val="0"/>
                <w:bCs w:val="0"/>
                <w:color w:val="auto"/>
                <w:vertAlign w:val="subscript"/>
                <w:lang w:val="en-US" w:eastAsia="zh-CN"/>
              </w:rPr>
              <w:t>5</w:t>
            </w:r>
          </w:p>
        </w:tc>
        <w:tc>
          <w:tcPr>
            <w:tcW w:w="716" w:type="dxa"/>
            <w:noWrap w:val="0"/>
            <w:vAlign w:val="center"/>
          </w:tcPr>
          <w:p>
            <w:pPr>
              <w:pStyle w:val="3"/>
              <w:rPr>
                <w:rFonts w:hint="default" w:ascii="Times New Roman" w:hAnsi="Times New Roman" w:eastAsia="宋体" w:cs="Times New Roman"/>
                <w:b w:val="0"/>
                <w:bCs w:val="0"/>
                <w:color w:val="auto"/>
                <w:sz w:val="21"/>
                <w:szCs w:val="21"/>
              </w:rPr>
            </w:pPr>
            <w:bookmarkStart w:id="218" w:name="_Toc3175"/>
            <w:bookmarkStart w:id="219" w:name="_Toc16489"/>
            <w:r>
              <w:rPr>
                <w:rFonts w:hint="default" w:ascii="Times New Roman" w:hAnsi="Times New Roman" w:eastAsia="宋体" w:cs="Times New Roman"/>
                <w:b w:val="0"/>
                <w:bCs w:val="0"/>
                <w:color w:val="auto"/>
                <w:sz w:val="21"/>
                <w:szCs w:val="21"/>
              </w:rPr>
              <w:t>氨氮</w:t>
            </w:r>
            <w:bookmarkEnd w:id="218"/>
            <w:bookmarkEnd w:id="219"/>
          </w:p>
        </w:tc>
        <w:tc>
          <w:tcPr>
            <w:tcW w:w="881" w:type="dxa"/>
            <w:tcBorders>
              <w:right w:val="single" w:color="auto" w:sz="4" w:space="0"/>
            </w:tcBorders>
            <w:noWrap w:val="0"/>
            <w:vAlign w:val="center"/>
          </w:tcPr>
          <w:p>
            <w:pPr>
              <w:pStyle w:val="16"/>
              <w:rPr>
                <w:rFonts w:hint="default" w:ascii="Times New Roman" w:hAnsi="Times New Roman" w:eastAsia="宋体" w:cs="Times New Roman"/>
                <w:b w:val="0"/>
                <w:bCs w:val="0"/>
                <w:color w:val="auto"/>
                <w:kern w:val="2"/>
                <w:sz w:val="21"/>
                <w:szCs w:val="21"/>
              </w:rPr>
            </w:pPr>
            <w:r>
              <w:rPr>
                <w:rFonts w:hint="default" w:ascii="Times New Roman" w:hAnsi="Times New Roman" w:eastAsia="宋体" w:cs="Times New Roman"/>
                <w:b w:val="0"/>
                <w:bCs w:val="0"/>
                <w:color w:val="auto"/>
                <w:kern w:val="2"/>
                <w:sz w:val="21"/>
                <w:szCs w:val="21"/>
              </w:rPr>
              <w:t>石油类</w:t>
            </w:r>
          </w:p>
        </w:tc>
        <w:tc>
          <w:tcPr>
            <w:tcW w:w="1221" w:type="dxa"/>
            <w:tcBorders>
              <w:right w:val="single" w:color="auto" w:sz="4" w:space="0"/>
            </w:tcBorders>
            <w:noWrap w:val="0"/>
            <w:vAlign w:val="center"/>
          </w:tcPr>
          <w:p>
            <w:pPr>
              <w:pStyle w:val="16"/>
              <w:rPr>
                <w:rFonts w:hint="default" w:ascii="Times New Roman" w:hAnsi="Times New Roman" w:eastAsia="宋体" w:cs="Times New Roman"/>
                <w:b w:val="0"/>
                <w:bCs w:val="0"/>
                <w:color w:val="auto"/>
                <w:kern w:val="2"/>
                <w:sz w:val="21"/>
                <w:szCs w:val="21"/>
                <w:lang w:val="en-US" w:eastAsia="zh-CN"/>
              </w:rPr>
            </w:pPr>
            <w:r>
              <w:rPr>
                <w:rFonts w:hint="default" w:ascii="Times New Roman" w:hAnsi="Times New Roman" w:eastAsia="宋体" w:cs="Times New Roman"/>
                <w:b w:val="0"/>
                <w:bCs w:val="0"/>
                <w:color w:val="auto"/>
                <w:kern w:val="2"/>
                <w:sz w:val="21"/>
                <w:szCs w:val="21"/>
                <w:lang w:val="en-US" w:eastAsia="zh-CN"/>
              </w:rPr>
              <w:t>TN</w:t>
            </w:r>
          </w:p>
        </w:tc>
        <w:tc>
          <w:tcPr>
            <w:tcW w:w="1221" w:type="dxa"/>
            <w:tcBorders>
              <w:right w:val="single" w:color="auto" w:sz="4" w:space="0"/>
            </w:tcBorders>
            <w:noWrap w:val="0"/>
            <w:vAlign w:val="center"/>
          </w:tcPr>
          <w:p>
            <w:pPr>
              <w:pStyle w:val="16"/>
              <w:rPr>
                <w:rFonts w:hint="default" w:ascii="Times New Roman" w:hAnsi="Times New Roman" w:eastAsia="宋体" w:cs="Times New Roman"/>
                <w:b w:val="0"/>
                <w:bCs w:val="0"/>
                <w:color w:val="auto"/>
                <w:lang w:val="en-US" w:eastAsia="zh-CN"/>
              </w:rPr>
            </w:pPr>
            <w:r>
              <w:rPr>
                <w:rFonts w:hint="default" w:ascii="Times New Roman" w:hAnsi="Times New Roman" w:eastAsia="宋体" w:cs="Times New Roman"/>
                <w:b w:val="0"/>
                <w:bCs w:val="0"/>
                <w:color w:val="auto"/>
                <w:lang w:val="en-US" w:eastAsia="zh-CN"/>
              </w:rPr>
              <w:t>TP</w:t>
            </w:r>
          </w:p>
        </w:tc>
        <w:tc>
          <w:tcPr>
            <w:tcW w:w="1221" w:type="dxa"/>
            <w:tcBorders>
              <w:right w:val="single" w:color="auto" w:sz="4" w:space="0"/>
            </w:tcBorders>
            <w:noWrap w:val="0"/>
            <w:vAlign w:val="center"/>
          </w:tcPr>
          <w:p>
            <w:pPr>
              <w:pStyle w:val="16"/>
              <w:rPr>
                <w:rFonts w:hint="default" w:ascii="Times New Roman" w:hAnsi="Times New Roman" w:eastAsia="宋体" w:cs="Times New Roman"/>
                <w:b w:val="0"/>
                <w:bCs w:val="0"/>
                <w:color w:val="auto"/>
                <w:lang w:eastAsia="zh-CN"/>
              </w:rPr>
            </w:pPr>
            <w:r>
              <w:rPr>
                <w:rFonts w:hint="default" w:ascii="Times New Roman" w:hAnsi="Times New Roman" w:eastAsia="宋体" w:cs="Times New Roman"/>
                <w:b w:val="0"/>
                <w:bCs w:val="0"/>
                <w:color w:val="auto"/>
                <w:lang w:eastAsia="zh-CN"/>
              </w:rPr>
              <w:t>粪大肠菌群（个</w:t>
            </w:r>
            <w:r>
              <w:rPr>
                <w:rFonts w:hint="default" w:ascii="Times New Roman" w:hAnsi="Times New Roman" w:eastAsia="宋体" w:cs="Times New Roman"/>
                <w:b w:val="0"/>
                <w:bCs w:val="0"/>
                <w:color w:val="auto"/>
                <w:lang w:val="en-US" w:eastAsia="zh-CN"/>
              </w:rPr>
              <w:t>/L</w:t>
            </w:r>
            <w:r>
              <w:rPr>
                <w:rFonts w:hint="default" w:ascii="Times New Roman" w:hAnsi="Times New Roman" w:eastAsia="宋体" w:cs="Times New Roman"/>
                <w:b w:val="0"/>
                <w:bCs w:val="0"/>
                <w:color w:val="auto"/>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378" w:type="dxa"/>
            <w:tcBorders>
              <w:left w:val="single" w:color="auto" w:sz="4" w:space="0"/>
            </w:tcBorders>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浓度（mg/L）</w:t>
            </w:r>
          </w:p>
        </w:tc>
        <w:tc>
          <w:tcPr>
            <w:tcW w:w="685" w:type="dxa"/>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6-9</w:t>
            </w:r>
          </w:p>
        </w:tc>
        <w:tc>
          <w:tcPr>
            <w:tcW w:w="996" w:type="dxa"/>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40</w:t>
            </w:r>
          </w:p>
        </w:tc>
        <w:tc>
          <w:tcPr>
            <w:tcW w:w="975" w:type="dxa"/>
            <w:noWrap w:val="0"/>
            <w:vAlign w:val="center"/>
          </w:tcPr>
          <w:p>
            <w:pPr>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10</w:t>
            </w:r>
          </w:p>
        </w:tc>
        <w:tc>
          <w:tcPr>
            <w:tcW w:w="716" w:type="dxa"/>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2.0</w:t>
            </w:r>
          </w:p>
        </w:tc>
        <w:tc>
          <w:tcPr>
            <w:tcW w:w="881" w:type="dxa"/>
            <w:tcBorders>
              <w:right w:val="single" w:color="auto" w:sz="4" w:space="0"/>
            </w:tcBorders>
            <w:noWrap w:val="0"/>
            <w:vAlign w:val="center"/>
          </w:tcPr>
          <w:p>
            <w:pPr>
              <w:jc w:val="center"/>
              <w:rPr>
                <w:rFonts w:hint="default" w:ascii="Times New Roman" w:hAnsi="Times New Roman" w:eastAsia="宋体" w:cs="Times New Roman"/>
                <w:b w:val="0"/>
                <w:bCs w:val="0"/>
                <w:color w:val="auto"/>
                <w:szCs w:val="21"/>
              </w:rPr>
            </w:pPr>
            <w:r>
              <w:rPr>
                <w:rFonts w:hint="default" w:ascii="Times New Roman" w:hAnsi="Times New Roman" w:eastAsia="宋体" w:cs="Times New Roman"/>
                <w:b w:val="0"/>
                <w:bCs w:val="0"/>
                <w:color w:val="auto"/>
                <w:szCs w:val="21"/>
              </w:rPr>
              <w:t>1.0</w:t>
            </w:r>
          </w:p>
        </w:tc>
        <w:tc>
          <w:tcPr>
            <w:tcW w:w="1221" w:type="dxa"/>
            <w:tcBorders>
              <w:right w:val="single" w:color="auto" w:sz="4" w:space="0"/>
            </w:tcBorders>
            <w:noWrap w:val="0"/>
            <w:vAlign w:val="center"/>
          </w:tcPr>
          <w:p>
            <w:pPr>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2.0</w:t>
            </w:r>
          </w:p>
        </w:tc>
        <w:tc>
          <w:tcPr>
            <w:tcW w:w="1221" w:type="dxa"/>
            <w:tcBorders>
              <w:right w:val="single" w:color="auto" w:sz="4" w:space="0"/>
            </w:tcBorders>
            <w:noWrap w:val="0"/>
            <w:vAlign w:val="center"/>
          </w:tcPr>
          <w:p>
            <w:pPr>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0.4</w:t>
            </w:r>
          </w:p>
        </w:tc>
        <w:tc>
          <w:tcPr>
            <w:tcW w:w="1221" w:type="dxa"/>
            <w:tcBorders>
              <w:right w:val="single" w:color="auto" w:sz="4" w:space="0"/>
            </w:tcBorders>
            <w:noWrap w:val="0"/>
            <w:vAlign w:val="center"/>
          </w:tcPr>
          <w:p>
            <w:pPr>
              <w:jc w:val="center"/>
              <w:rPr>
                <w:rFonts w:hint="default" w:ascii="Times New Roman" w:hAnsi="Times New Roman" w:eastAsia="宋体" w:cs="Times New Roman"/>
                <w:b w:val="0"/>
                <w:bCs w:val="0"/>
                <w:color w:val="auto"/>
                <w:szCs w:val="21"/>
                <w:lang w:val="en-US" w:eastAsia="zh-CN"/>
              </w:rPr>
            </w:pPr>
            <w:r>
              <w:rPr>
                <w:rFonts w:hint="default" w:ascii="Times New Roman" w:hAnsi="Times New Roman" w:eastAsia="宋体" w:cs="Times New Roman"/>
                <w:b w:val="0"/>
                <w:bCs w:val="0"/>
                <w:color w:val="auto"/>
                <w:szCs w:val="21"/>
                <w:lang w:val="en-US" w:eastAsia="zh-CN"/>
              </w:rPr>
              <w:t>40000</w:t>
            </w:r>
          </w:p>
        </w:tc>
      </w:tr>
    </w:tbl>
    <w:p>
      <w:pPr>
        <w:spacing w:line="360" w:lineRule="auto"/>
        <w:ind w:firstLine="480"/>
        <w:rPr>
          <w:rFonts w:hint="eastAsia" w:eastAsia="宋体"/>
          <w:color w:val="auto"/>
          <w:lang w:eastAsia="zh-CN"/>
        </w:rPr>
      </w:pPr>
      <w:r>
        <w:rPr>
          <w:color w:val="auto"/>
        </w:rPr>
        <w:fldChar w:fldCharType="begin"/>
      </w:r>
      <w:r>
        <w:rPr>
          <w:color w:val="auto"/>
        </w:rPr>
        <w:instrText xml:space="preserve"> = 5 \* GB2 \* MERGEFORMAT </w:instrText>
      </w:r>
      <w:r>
        <w:rPr>
          <w:color w:val="auto"/>
        </w:rPr>
        <w:fldChar w:fldCharType="separate"/>
      </w:r>
      <w:r>
        <w:rPr>
          <w:color w:val="auto"/>
        </w:rPr>
        <w:t>⑸</w:t>
      </w:r>
      <w:r>
        <w:rPr>
          <w:color w:val="auto"/>
        </w:rPr>
        <w:fldChar w:fldCharType="end"/>
      </w:r>
      <w:r>
        <w:rPr>
          <w:rFonts w:hint="eastAsia"/>
          <w:color w:val="auto"/>
          <w:lang w:eastAsia="zh-CN"/>
        </w:rPr>
        <w:t>土壤</w:t>
      </w:r>
    </w:p>
    <w:p>
      <w:pPr>
        <w:spacing w:line="360" w:lineRule="auto"/>
        <w:ind w:firstLine="480"/>
        <w:rPr>
          <w:color w:val="auto"/>
        </w:rPr>
      </w:pPr>
      <w:r>
        <w:rPr>
          <w:rFonts w:hint="eastAsia"/>
          <w:color w:val="auto"/>
          <w:lang w:eastAsia="zh-CN"/>
        </w:rPr>
        <w:t>本项目</w:t>
      </w:r>
      <w:r>
        <w:rPr>
          <w:rFonts w:hint="eastAsia"/>
          <w:color w:val="auto"/>
        </w:rPr>
        <w:t>土壤环境质量</w:t>
      </w:r>
      <w:r>
        <w:rPr>
          <w:color w:val="auto"/>
        </w:rPr>
        <w:t>执行《</w:t>
      </w:r>
      <w:r>
        <w:rPr>
          <w:rFonts w:hint="eastAsia"/>
          <w:color w:val="auto"/>
        </w:rPr>
        <w:t>土壤环境质量建设用地土壤污染风险管控标准</w:t>
      </w:r>
      <w:r>
        <w:rPr>
          <w:color w:val="auto"/>
        </w:rPr>
        <w:t>》（GB</w:t>
      </w:r>
      <w:r>
        <w:rPr>
          <w:rFonts w:hint="eastAsia"/>
          <w:color w:val="auto"/>
        </w:rPr>
        <w:t>36600-2018</w:t>
      </w:r>
      <w:r>
        <w:rPr>
          <w:color w:val="auto"/>
        </w:rPr>
        <w:t>）</w:t>
      </w:r>
      <w:r>
        <w:rPr>
          <w:rFonts w:hint="eastAsia"/>
          <w:color w:val="auto"/>
          <w:lang w:eastAsia="zh-CN"/>
        </w:rPr>
        <w:t>中第二类用地标准，</w:t>
      </w:r>
      <w:r>
        <w:rPr>
          <w:color w:val="auto"/>
        </w:rPr>
        <w:t>见表2-</w:t>
      </w:r>
      <w:r>
        <w:rPr>
          <w:rFonts w:hint="eastAsia"/>
          <w:color w:val="auto"/>
          <w:lang w:val="en-US" w:eastAsia="zh-CN"/>
        </w:rPr>
        <w:t>6</w:t>
      </w:r>
      <w:r>
        <w:rPr>
          <w:color w:val="auto"/>
        </w:rPr>
        <w:t>。</w:t>
      </w:r>
    </w:p>
    <w:p>
      <w:pPr>
        <w:spacing w:line="360" w:lineRule="auto"/>
        <w:ind w:firstLine="482" w:firstLineChars="200"/>
        <w:jc w:val="center"/>
        <w:rPr>
          <w:rFonts w:hAnsi="宋体"/>
          <w:b/>
          <w:bCs/>
          <w:color w:val="auto"/>
          <w:sz w:val="24"/>
        </w:rPr>
      </w:pPr>
      <w:r>
        <w:rPr>
          <w:rFonts w:hint="eastAsia" w:hAnsi="宋体"/>
          <w:b/>
          <w:bCs/>
          <w:color w:val="auto"/>
          <w:sz w:val="24"/>
        </w:rPr>
        <w:t>表</w:t>
      </w:r>
      <w:r>
        <w:rPr>
          <w:rFonts w:hint="eastAsia" w:hAnsi="宋体"/>
          <w:b/>
          <w:bCs/>
          <w:color w:val="auto"/>
          <w:sz w:val="24"/>
          <w:lang w:val="en-US" w:eastAsia="zh-CN"/>
        </w:rPr>
        <w:t xml:space="preserve">2-6   </w:t>
      </w:r>
      <w:r>
        <w:rPr>
          <w:rFonts w:hAnsi="宋体"/>
          <w:b/>
          <w:bCs/>
          <w:color w:val="auto"/>
          <w:sz w:val="24"/>
        </w:rPr>
        <w:t>《</w:t>
      </w:r>
      <w:r>
        <w:rPr>
          <w:rFonts w:hint="eastAsia" w:hAnsi="宋体"/>
          <w:b/>
          <w:bCs/>
          <w:color w:val="auto"/>
          <w:sz w:val="24"/>
        </w:rPr>
        <w:t>土壤环境质量建设用地土壤污染风险管控标准</w:t>
      </w:r>
      <w:r>
        <w:rPr>
          <w:rFonts w:hAnsi="宋体"/>
          <w:b/>
          <w:bCs/>
          <w:color w:val="auto"/>
          <w:sz w:val="24"/>
        </w:rPr>
        <w:t>》（GB</w:t>
      </w:r>
      <w:r>
        <w:rPr>
          <w:rFonts w:hint="eastAsia" w:hAnsi="宋体"/>
          <w:b/>
          <w:bCs/>
          <w:color w:val="auto"/>
          <w:sz w:val="24"/>
        </w:rPr>
        <w:t>36600-2018</w:t>
      </w:r>
      <w:r>
        <w:rPr>
          <w:rFonts w:hAnsi="宋体"/>
          <w:b/>
          <w:bCs/>
          <w:color w:val="auto"/>
          <w:sz w:val="24"/>
        </w:rPr>
        <w:t>）</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266"/>
        <w:gridCol w:w="1196"/>
        <w:gridCol w:w="1266"/>
        <w:gridCol w:w="1266"/>
        <w:gridCol w:w="1266"/>
        <w:gridCol w:w="12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restart"/>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序号</w:t>
            </w:r>
          </w:p>
        </w:tc>
        <w:tc>
          <w:tcPr>
            <w:tcW w:w="0" w:type="auto"/>
            <w:vMerge w:val="restart"/>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污染物项目</w:t>
            </w:r>
          </w:p>
        </w:tc>
        <w:tc>
          <w:tcPr>
            <w:tcW w:w="0" w:type="auto"/>
            <w:vMerge w:val="restart"/>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CAS编号</w:t>
            </w:r>
          </w:p>
        </w:tc>
        <w:tc>
          <w:tcPr>
            <w:tcW w:w="0" w:type="auto"/>
            <w:gridSpan w:val="2"/>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筛选值</w:t>
            </w:r>
          </w:p>
        </w:tc>
        <w:tc>
          <w:tcPr>
            <w:tcW w:w="0" w:type="auto"/>
            <w:gridSpan w:val="2"/>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管控值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pPr>
              <w:widowControl/>
              <w:jc w:val="left"/>
              <w:rPr>
                <w:rFonts w:ascii="Times New Roman" w:hAnsi="Times New Roman"/>
                <w:color w:val="auto"/>
                <w:sz w:val="21"/>
                <w:szCs w:val="21"/>
              </w:rPr>
            </w:pPr>
          </w:p>
        </w:tc>
        <w:tc>
          <w:tcPr>
            <w:tcW w:w="0" w:type="auto"/>
            <w:vMerge w:val="continue"/>
            <w:tcBorders>
              <w:top w:val="single" w:color="auto" w:sz="4" w:space="0"/>
              <w:left w:val="nil"/>
              <w:bottom w:val="single" w:color="auto" w:sz="4" w:space="0"/>
              <w:right w:val="single" w:color="auto" w:sz="4" w:space="0"/>
            </w:tcBorders>
            <w:noWrap w:val="0"/>
            <w:vAlign w:val="center"/>
          </w:tcPr>
          <w:p>
            <w:pPr>
              <w:widowControl/>
              <w:jc w:val="left"/>
              <w:rPr>
                <w:rFonts w:ascii="Times New Roman" w:hAnsi="Times New Roman"/>
                <w:color w:val="auto"/>
                <w:sz w:val="21"/>
                <w:szCs w:val="21"/>
              </w:rPr>
            </w:pPr>
          </w:p>
        </w:tc>
        <w:tc>
          <w:tcPr>
            <w:tcW w:w="0" w:type="auto"/>
            <w:vMerge w:val="continue"/>
            <w:tcBorders>
              <w:top w:val="single" w:color="auto" w:sz="4" w:space="0"/>
              <w:left w:val="nil"/>
              <w:bottom w:val="single" w:color="auto" w:sz="4" w:space="0"/>
              <w:right w:val="single" w:color="auto" w:sz="4" w:space="0"/>
            </w:tcBorders>
            <w:noWrap w:val="0"/>
            <w:vAlign w:val="center"/>
          </w:tcPr>
          <w:p>
            <w:pPr>
              <w:widowControl/>
              <w:jc w:val="left"/>
              <w:rPr>
                <w:rFonts w:ascii="Times New Roman" w:hAnsi="Times New Roman"/>
                <w:color w:val="auto"/>
                <w:sz w:val="21"/>
                <w:szCs w:val="21"/>
              </w:rPr>
            </w:pP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第一类用地</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第二类用地</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第一类用地</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第二类用地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gridSpan w:val="7"/>
            <w:tcBorders>
              <w:top w:val="single" w:color="auto" w:sz="4" w:space="0"/>
              <w:left w:val="single" w:color="auto" w:sz="4" w:space="0"/>
              <w:bottom w:val="single" w:color="auto" w:sz="4" w:space="0"/>
              <w:right w:val="single" w:color="auto" w:sz="4" w:space="0"/>
            </w:tcBorders>
            <w:noWrap w:val="0"/>
            <w:vAlign w:val="center"/>
          </w:tcPr>
          <w:p>
            <w:pPr>
              <w:rPr>
                <w:rFonts w:ascii="Times New Roman" w:hAnsi="Times New Roman"/>
                <w:color w:val="auto"/>
                <w:sz w:val="21"/>
                <w:szCs w:val="21"/>
              </w:rPr>
            </w:pPr>
            <w:r>
              <w:rPr>
                <w:rFonts w:ascii="Times New Roman" w:hAnsi="Times New Roman"/>
                <w:color w:val="auto"/>
                <w:sz w:val="21"/>
                <w:szCs w:val="21"/>
              </w:rPr>
              <w:t>重金属和无机物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1</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砷</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7440-38-2</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20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60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120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2</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镉</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7440-43-9</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20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65</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47</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3</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铬（六价）</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18540-29-9</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3.0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5.7</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30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4</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铜</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7440-50-8</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2000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18000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8000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5</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铅</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7439-92-1</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400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800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800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6</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汞</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7439-97-6</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8</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38</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33</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7</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镍</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7440-02-0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150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900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600</w:t>
            </w:r>
          </w:p>
        </w:tc>
        <w:tc>
          <w:tcPr>
            <w:tcW w:w="0" w:type="auto"/>
            <w:tcBorders>
              <w:top w:val="single" w:color="auto" w:sz="4" w:space="0"/>
              <w:left w:val="nil"/>
              <w:bottom w:val="single" w:color="auto" w:sz="4" w:space="0"/>
              <w:right w:val="single" w:color="auto" w:sz="4" w:space="0"/>
            </w:tcBorders>
            <w:noWrap w:val="0"/>
            <w:vAlign w:val="center"/>
          </w:tcPr>
          <w:p>
            <w:pPr>
              <w:jc w:val="center"/>
              <w:rPr>
                <w:rFonts w:ascii="Times New Roman" w:hAnsi="Times New Roman"/>
                <w:color w:val="auto"/>
                <w:sz w:val="21"/>
                <w:szCs w:val="21"/>
              </w:rPr>
            </w:pPr>
            <w:r>
              <w:rPr>
                <w:rFonts w:ascii="Times New Roman" w:hAnsi="Times New Roman"/>
                <w:color w:val="auto"/>
                <w:sz w:val="21"/>
                <w:szCs w:val="21"/>
              </w:rPr>
              <w:t>200</w:t>
            </w:r>
          </w:p>
        </w:tc>
      </w:tr>
    </w:tbl>
    <w:p>
      <w:pPr>
        <w:ind w:firstLine="422" w:firstLineChars="200"/>
        <w:rPr>
          <w:b/>
          <w:color w:val="auto"/>
        </w:rPr>
      </w:pPr>
    </w:p>
    <w:p>
      <w:pPr>
        <w:pStyle w:val="26"/>
        <w:tabs>
          <w:tab w:val="left" w:pos="6876"/>
        </w:tabs>
        <w:rPr>
          <w:color w:val="auto"/>
        </w:rPr>
      </w:pPr>
    </w:p>
    <w:p>
      <w:pPr>
        <w:pStyle w:val="26"/>
        <w:tabs>
          <w:tab w:val="left" w:pos="6876"/>
        </w:tabs>
        <w:rPr>
          <w:color w:val="auto"/>
        </w:rPr>
      </w:pPr>
    </w:p>
    <w:p>
      <w:pPr>
        <w:ind w:firstLine="422" w:firstLineChars="200"/>
        <w:rPr>
          <w:b/>
          <w:color w:val="auto"/>
        </w:rPr>
      </w:pPr>
      <w:r>
        <w:rPr>
          <w:b/>
          <w:color w:val="auto"/>
        </w:rPr>
        <w:t>㈡ 排放标准</w:t>
      </w:r>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p>
    <w:p>
      <w:pPr>
        <w:spacing w:line="360" w:lineRule="auto"/>
        <w:ind w:firstLine="480"/>
        <w:rPr>
          <w:b w:val="0"/>
          <w:bCs/>
          <w:color w:val="auto"/>
          <w:sz w:val="24"/>
          <w:highlight w:val="none"/>
        </w:rPr>
      </w:pPr>
      <w:r>
        <w:rPr>
          <w:b w:val="0"/>
          <w:bCs/>
          <w:color w:val="auto"/>
          <w:sz w:val="24"/>
          <w:highlight w:val="none"/>
        </w:rPr>
        <w:t>⑴施工期</w:t>
      </w:r>
      <w:r>
        <w:rPr>
          <w:rFonts w:hint="eastAsia"/>
          <w:b w:val="0"/>
          <w:bCs/>
          <w:color w:val="auto"/>
          <w:sz w:val="24"/>
          <w:highlight w:val="none"/>
          <w:lang w:eastAsia="zh-CN"/>
        </w:rPr>
        <w:t>扬尘</w:t>
      </w:r>
      <w:r>
        <w:rPr>
          <w:b w:val="0"/>
          <w:bCs/>
          <w:color w:val="auto"/>
          <w:sz w:val="24"/>
          <w:highlight w:val="none"/>
        </w:rPr>
        <w:t>影响执行</w:t>
      </w:r>
      <w:r>
        <w:rPr>
          <w:color w:val="auto"/>
          <w:sz w:val="24"/>
          <w:highlight w:val="none"/>
        </w:rPr>
        <w:t>《辽宁省施工及堆料场地扬尘排放标准》( DB21/2642-2016)</w:t>
      </w:r>
      <w:r>
        <w:rPr>
          <w:b w:val="0"/>
          <w:bCs/>
          <w:color w:val="auto"/>
          <w:sz w:val="24"/>
          <w:highlight w:val="none"/>
        </w:rPr>
        <w:t>，见表2-</w:t>
      </w:r>
      <w:r>
        <w:rPr>
          <w:rFonts w:hint="eastAsia"/>
          <w:b w:val="0"/>
          <w:bCs/>
          <w:color w:val="auto"/>
          <w:sz w:val="24"/>
          <w:highlight w:val="none"/>
          <w:lang w:val="en-US" w:eastAsia="zh-CN"/>
        </w:rPr>
        <w:t>7</w:t>
      </w:r>
      <w:r>
        <w:rPr>
          <w:b w:val="0"/>
          <w:bCs/>
          <w:color w:val="auto"/>
          <w:sz w:val="24"/>
          <w:highlight w:val="none"/>
        </w:rPr>
        <w:t>。</w:t>
      </w:r>
    </w:p>
    <w:p>
      <w:pPr>
        <w:spacing w:line="360" w:lineRule="auto"/>
        <w:jc w:val="center"/>
        <w:rPr>
          <w:b/>
          <w:color w:val="auto"/>
        </w:rPr>
      </w:pPr>
      <w:r>
        <w:rPr>
          <w:b/>
          <w:color w:val="auto"/>
        </w:rPr>
        <w:t>表2-</w:t>
      </w:r>
      <w:r>
        <w:rPr>
          <w:rFonts w:hint="eastAsia"/>
          <w:b/>
          <w:color w:val="auto"/>
          <w:lang w:val="en-US" w:eastAsia="zh-CN"/>
        </w:rPr>
        <w:t>7</w:t>
      </w:r>
      <w:r>
        <w:rPr>
          <w:b/>
          <w:color w:val="auto"/>
        </w:rPr>
        <w:t xml:space="preserve">    《辽宁省施工及堆料场地扬尘排放标准》( DB21/2642-2016)</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3"/>
        <w:gridCol w:w="2386"/>
        <w:gridCol w:w="41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jc w:val="center"/>
        </w:trPr>
        <w:tc>
          <w:tcPr>
            <w:tcW w:w="2113" w:type="dxa"/>
            <w:noWrap w:val="0"/>
            <w:vAlign w:val="center"/>
          </w:tcPr>
          <w:p>
            <w:pPr>
              <w:jc w:val="center"/>
              <w:rPr>
                <w:color w:val="auto"/>
                <w:sz w:val="21"/>
                <w:highlight w:val="none"/>
              </w:rPr>
            </w:pPr>
            <w:r>
              <w:rPr>
                <w:color w:val="auto"/>
                <w:sz w:val="21"/>
                <w:highlight w:val="none"/>
              </w:rPr>
              <w:t>监测项目</w:t>
            </w:r>
          </w:p>
        </w:tc>
        <w:tc>
          <w:tcPr>
            <w:tcW w:w="2386" w:type="dxa"/>
            <w:noWrap w:val="0"/>
            <w:vAlign w:val="center"/>
          </w:tcPr>
          <w:p>
            <w:pPr>
              <w:jc w:val="center"/>
              <w:rPr>
                <w:color w:val="auto"/>
                <w:sz w:val="21"/>
                <w:highlight w:val="none"/>
              </w:rPr>
            </w:pPr>
            <w:r>
              <w:rPr>
                <w:color w:val="auto"/>
                <w:sz w:val="21"/>
                <w:highlight w:val="none"/>
              </w:rPr>
              <w:t>区域</w:t>
            </w:r>
          </w:p>
        </w:tc>
        <w:tc>
          <w:tcPr>
            <w:tcW w:w="4101" w:type="dxa"/>
            <w:noWrap w:val="0"/>
            <w:vAlign w:val="center"/>
          </w:tcPr>
          <w:p>
            <w:pPr>
              <w:jc w:val="center"/>
              <w:rPr>
                <w:color w:val="auto"/>
                <w:sz w:val="21"/>
                <w:highlight w:val="none"/>
              </w:rPr>
            </w:pPr>
            <w:r>
              <w:rPr>
                <w:color w:val="auto"/>
                <w:sz w:val="21"/>
                <w:highlight w:val="none"/>
              </w:rPr>
              <w:t>浓度限值（连续5min平均浓度）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2113" w:type="dxa"/>
            <w:noWrap w:val="0"/>
            <w:vAlign w:val="center"/>
          </w:tcPr>
          <w:p>
            <w:pPr>
              <w:jc w:val="center"/>
              <w:rPr>
                <w:color w:val="auto"/>
                <w:sz w:val="21"/>
                <w:highlight w:val="none"/>
              </w:rPr>
            </w:pPr>
            <w:r>
              <w:rPr>
                <w:color w:val="auto"/>
                <w:sz w:val="21"/>
                <w:highlight w:val="none"/>
              </w:rPr>
              <w:t>颗粒物（TSP）</w:t>
            </w:r>
          </w:p>
        </w:tc>
        <w:tc>
          <w:tcPr>
            <w:tcW w:w="2386" w:type="dxa"/>
            <w:noWrap w:val="0"/>
            <w:vAlign w:val="center"/>
          </w:tcPr>
          <w:p>
            <w:pPr>
              <w:jc w:val="center"/>
              <w:rPr>
                <w:rFonts w:hint="eastAsia" w:eastAsia="宋体"/>
                <w:color w:val="auto"/>
                <w:sz w:val="21"/>
                <w:highlight w:val="none"/>
                <w:lang w:eastAsia="zh-CN"/>
              </w:rPr>
            </w:pPr>
            <w:r>
              <w:rPr>
                <w:rFonts w:hint="eastAsia"/>
                <w:color w:val="auto"/>
                <w:sz w:val="21"/>
                <w:highlight w:val="none"/>
                <w:lang w:eastAsia="zh-CN"/>
              </w:rPr>
              <w:t>郊区及农村地区</w:t>
            </w:r>
          </w:p>
        </w:tc>
        <w:tc>
          <w:tcPr>
            <w:tcW w:w="4101" w:type="dxa"/>
            <w:noWrap w:val="0"/>
            <w:vAlign w:val="center"/>
          </w:tcPr>
          <w:p>
            <w:pPr>
              <w:jc w:val="center"/>
              <w:rPr>
                <w:color w:val="auto"/>
                <w:sz w:val="21"/>
                <w:highlight w:val="none"/>
              </w:rPr>
            </w:pPr>
            <w:r>
              <w:rPr>
                <w:rFonts w:hint="eastAsia"/>
                <w:color w:val="auto"/>
                <w:sz w:val="21"/>
                <w:highlight w:val="none"/>
                <w:lang w:val="en-US" w:eastAsia="zh-CN"/>
              </w:rPr>
              <w:t>1.0</w:t>
            </w:r>
            <w:r>
              <w:rPr>
                <w:color w:val="auto"/>
                <w:sz w:val="21"/>
                <w:highlight w:val="none"/>
              </w:rPr>
              <w:t xml:space="preserve"> mg/m</w:t>
            </w:r>
            <w:r>
              <w:rPr>
                <w:color w:val="auto"/>
                <w:sz w:val="21"/>
                <w:highlight w:val="none"/>
                <w:vertAlign w:val="superscript"/>
              </w:rPr>
              <w:t>3</w:t>
            </w:r>
          </w:p>
        </w:tc>
      </w:tr>
    </w:tbl>
    <w:p>
      <w:pPr>
        <w:spacing w:line="360" w:lineRule="auto"/>
        <w:ind w:firstLine="480"/>
        <w:rPr>
          <w:color w:val="auto"/>
        </w:rPr>
      </w:pPr>
      <w:r>
        <w:rPr>
          <w:color w:val="auto"/>
        </w:rPr>
        <w:t>⑵运营期废气为特征污染物NH</w:t>
      </w:r>
      <w:r>
        <w:rPr>
          <w:color w:val="auto"/>
          <w:vertAlign w:val="subscript"/>
        </w:rPr>
        <w:t>3</w:t>
      </w:r>
      <w:r>
        <w:rPr>
          <w:color w:val="auto"/>
        </w:rPr>
        <w:t>和H</w:t>
      </w:r>
      <w:r>
        <w:rPr>
          <w:color w:val="auto"/>
          <w:vertAlign w:val="subscript"/>
        </w:rPr>
        <w:t>2</w:t>
      </w:r>
      <w:r>
        <w:rPr>
          <w:color w:val="auto"/>
        </w:rPr>
        <w:t>S等具恶臭的有害物，</w:t>
      </w:r>
      <w:r>
        <w:rPr>
          <w:rFonts w:hint="eastAsia"/>
          <w:color w:val="auto"/>
        </w:rPr>
        <w:t>生产车间及污水处理站产生的</w:t>
      </w:r>
      <w:r>
        <w:rPr>
          <w:color w:val="auto"/>
        </w:rPr>
        <w:t>恶臭执行《恶臭污染物排放标准》（GB14554-93）中的二级新扩改标准。见表2-</w:t>
      </w:r>
      <w:r>
        <w:rPr>
          <w:rFonts w:hint="eastAsia"/>
          <w:color w:val="auto"/>
          <w:lang w:val="en-US" w:eastAsia="zh-CN"/>
        </w:rPr>
        <w:t>8</w:t>
      </w:r>
      <w:r>
        <w:rPr>
          <w:color w:val="auto"/>
        </w:rPr>
        <w:t>。</w:t>
      </w:r>
    </w:p>
    <w:p>
      <w:pPr>
        <w:spacing w:line="360" w:lineRule="auto"/>
        <w:jc w:val="center"/>
        <w:rPr>
          <w:b/>
          <w:color w:val="auto"/>
        </w:rPr>
      </w:pPr>
      <w:r>
        <w:rPr>
          <w:b/>
          <w:color w:val="auto"/>
        </w:rPr>
        <w:t>表2-</w:t>
      </w:r>
      <w:r>
        <w:rPr>
          <w:rFonts w:hint="eastAsia"/>
          <w:b/>
          <w:color w:val="auto"/>
          <w:lang w:val="en-US" w:eastAsia="zh-CN"/>
        </w:rPr>
        <w:t>8</w:t>
      </w:r>
      <w:r>
        <w:rPr>
          <w:b/>
          <w:color w:val="auto"/>
        </w:rPr>
        <w:t xml:space="preserve">  《恶臭污染物排放标准》（GB14554</w:t>
      </w:r>
      <w:r>
        <w:rPr>
          <w:rFonts w:hint="eastAsia"/>
          <w:b/>
          <w:color w:val="auto"/>
        </w:rPr>
        <w:t>-</w:t>
      </w:r>
      <w:r>
        <w:rPr>
          <w:b/>
          <w:color w:val="auto"/>
        </w:rPr>
        <w:t>93）</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6"/>
        <w:gridCol w:w="1929"/>
        <w:gridCol w:w="1496"/>
        <w:gridCol w:w="1684"/>
        <w:gridCol w:w="17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1" w:hRule="atLeast"/>
          <w:jc w:val="center"/>
        </w:trPr>
        <w:tc>
          <w:tcPr>
            <w:tcW w:w="1506" w:type="dxa"/>
            <w:vMerge w:val="restart"/>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污染物名称</w:t>
            </w:r>
          </w:p>
        </w:tc>
        <w:tc>
          <w:tcPr>
            <w:tcW w:w="3425" w:type="dxa"/>
            <w:gridSpan w:val="2"/>
            <w:tcBorders>
              <w:tl2br w:val="nil"/>
              <w:tr2bl w:val="nil"/>
            </w:tcBorders>
            <w:noWrap w:val="0"/>
            <w:vAlign w:val="center"/>
          </w:tcPr>
          <w:p>
            <w:pPr>
              <w:spacing w:before="156" w:beforeLines="50" w:line="340" w:lineRule="exact"/>
              <w:ind w:firstLine="840" w:firstLineChars="40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有组织排放</w:t>
            </w:r>
          </w:p>
        </w:tc>
        <w:tc>
          <w:tcPr>
            <w:tcW w:w="3445" w:type="dxa"/>
            <w:gridSpan w:val="2"/>
            <w:tcBorders>
              <w:tl2br w:val="nil"/>
              <w:tr2bl w:val="nil"/>
            </w:tcBorders>
            <w:noWrap w:val="0"/>
            <w:vAlign w:val="center"/>
          </w:tcPr>
          <w:p>
            <w:pPr>
              <w:spacing w:before="156" w:beforeLines="50" w:line="340" w:lineRule="exact"/>
              <w:ind w:firstLine="945" w:firstLineChars="4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无组织排放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7" w:hRule="atLeast"/>
          <w:jc w:val="center"/>
        </w:trPr>
        <w:tc>
          <w:tcPr>
            <w:tcW w:w="1506" w:type="dxa"/>
            <w:vMerge w:val="continue"/>
            <w:tcBorders>
              <w:tl2br w:val="nil"/>
              <w:tr2bl w:val="nil"/>
            </w:tcBorders>
            <w:noWrap w:val="0"/>
            <w:vAlign w:val="center"/>
          </w:tcPr>
          <w:p>
            <w:pPr>
              <w:spacing w:before="156" w:beforeLines="50" w:line="340" w:lineRule="exact"/>
              <w:ind w:firstLine="1050" w:firstLineChars="500"/>
              <w:jc w:val="center"/>
              <w:rPr>
                <w:rFonts w:hint="default" w:ascii="Times New Roman" w:hAnsi="Times New Roman" w:cs="Times New Roman"/>
                <w:color w:val="auto"/>
                <w:sz w:val="21"/>
                <w:szCs w:val="21"/>
              </w:rPr>
            </w:pPr>
          </w:p>
        </w:tc>
        <w:tc>
          <w:tcPr>
            <w:tcW w:w="1929" w:type="dxa"/>
            <w:tcBorders>
              <w:tl2br w:val="nil"/>
              <w:tr2bl w:val="nil"/>
            </w:tcBorders>
            <w:noWrap w:val="0"/>
            <w:vAlign w:val="center"/>
          </w:tcPr>
          <w:p>
            <w:pPr>
              <w:spacing w:before="156" w:beforeLines="50" w:line="340" w:lineRule="exact"/>
              <w:ind w:left="315" w:hanging="315" w:hangingChars="1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排气筒高度（m）</w:t>
            </w:r>
          </w:p>
        </w:tc>
        <w:tc>
          <w:tcPr>
            <w:tcW w:w="1496"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排放量（kg/h）</w:t>
            </w:r>
          </w:p>
        </w:tc>
        <w:tc>
          <w:tcPr>
            <w:tcW w:w="1684" w:type="dxa"/>
            <w:tcBorders>
              <w:tl2br w:val="nil"/>
              <w:tr2bl w:val="nil"/>
            </w:tcBorders>
            <w:noWrap w:val="0"/>
            <w:vAlign w:val="center"/>
          </w:tcPr>
          <w:p>
            <w:pPr>
              <w:spacing w:before="156" w:beforeLines="50" w:line="340" w:lineRule="exact"/>
              <w:ind w:firstLine="105" w:firstLine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监控点</w:t>
            </w:r>
          </w:p>
        </w:tc>
        <w:tc>
          <w:tcPr>
            <w:tcW w:w="1761" w:type="dxa"/>
            <w:tcBorders>
              <w:tl2br w:val="nil"/>
              <w:tr2bl w:val="nil"/>
            </w:tcBorders>
            <w:noWrap w:val="0"/>
            <w:vAlign w:val="center"/>
          </w:tcPr>
          <w:p>
            <w:pPr>
              <w:spacing w:before="156" w:beforeLines="50" w:line="340" w:lineRule="exact"/>
              <w:ind w:firstLine="105" w:firstLineChars="5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二级（mg/m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5" w:hRule="atLeast"/>
          <w:jc w:val="center"/>
        </w:trPr>
        <w:tc>
          <w:tcPr>
            <w:tcW w:w="1506"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NH</w:t>
            </w:r>
            <w:r>
              <w:rPr>
                <w:rFonts w:hint="default" w:ascii="Times New Roman" w:hAnsi="Times New Roman" w:cs="Times New Roman"/>
                <w:color w:val="auto"/>
                <w:sz w:val="21"/>
                <w:szCs w:val="21"/>
                <w:vertAlign w:val="subscript"/>
              </w:rPr>
              <w:t>3</w:t>
            </w:r>
          </w:p>
        </w:tc>
        <w:tc>
          <w:tcPr>
            <w:tcW w:w="1929"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496"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w:t>
            </w:r>
          </w:p>
        </w:tc>
        <w:tc>
          <w:tcPr>
            <w:tcW w:w="1684"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厂界标准值</w:t>
            </w:r>
          </w:p>
        </w:tc>
        <w:tc>
          <w:tcPr>
            <w:tcW w:w="1761"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5" w:hRule="atLeast"/>
          <w:jc w:val="center"/>
        </w:trPr>
        <w:tc>
          <w:tcPr>
            <w:tcW w:w="1506"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S</w:t>
            </w:r>
          </w:p>
        </w:tc>
        <w:tc>
          <w:tcPr>
            <w:tcW w:w="1929"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496"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0.33</w:t>
            </w:r>
          </w:p>
        </w:tc>
        <w:tc>
          <w:tcPr>
            <w:tcW w:w="1684"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厂界标准值</w:t>
            </w:r>
          </w:p>
        </w:tc>
        <w:tc>
          <w:tcPr>
            <w:tcW w:w="1761"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5" w:hRule="atLeast"/>
          <w:jc w:val="center"/>
        </w:trPr>
        <w:tc>
          <w:tcPr>
            <w:tcW w:w="1506" w:type="dxa"/>
            <w:tcBorders>
              <w:tl2br w:val="nil"/>
              <w:tr2bl w:val="nil"/>
            </w:tcBorders>
            <w:noWrap w:val="0"/>
            <w:vAlign w:val="center"/>
          </w:tcPr>
          <w:p>
            <w:pPr>
              <w:spacing w:before="156" w:beforeLines="50" w:line="340" w:lineRule="exac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eastAsia="zh-CN"/>
              </w:rPr>
              <w:t>臭气浓度</w:t>
            </w:r>
          </w:p>
        </w:tc>
        <w:tc>
          <w:tcPr>
            <w:tcW w:w="1929"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15</w:t>
            </w:r>
          </w:p>
        </w:tc>
        <w:tc>
          <w:tcPr>
            <w:tcW w:w="1496"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val="en-US" w:eastAsia="zh-CN"/>
              </w:rPr>
              <w:t>2000（无量纲）</w:t>
            </w:r>
          </w:p>
        </w:tc>
        <w:tc>
          <w:tcPr>
            <w:tcW w:w="1684" w:type="dxa"/>
            <w:tcBorders>
              <w:tl2br w:val="nil"/>
              <w:tr2bl w:val="nil"/>
            </w:tcBorders>
            <w:noWrap w:val="0"/>
            <w:vAlign w:val="center"/>
          </w:tcPr>
          <w:p>
            <w:pPr>
              <w:spacing w:before="156" w:beforeLines="50" w:line="3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厂界标准值</w:t>
            </w:r>
          </w:p>
        </w:tc>
        <w:tc>
          <w:tcPr>
            <w:tcW w:w="1761" w:type="dxa"/>
            <w:tcBorders>
              <w:tl2br w:val="nil"/>
              <w:tr2bl w:val="nil"/>
            </w:tcBorders>
            <w:noWrap w:val="0"/>
            <w:vAlign w:val="center"/>
          </w:tcPr>
          <w:p>
            <w:pPr>
              <w:spacing w:before="156" w:beforeLines="50" w:line="340" w:lineRule="exac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20（无量纲）</w:t>
            </w:r>
          </w:p>
        </w:tc>
      </w:tr>
    </w:tbl>
    <w:p>
      <w:pPr>
        <w:spacing w:line="360" w:lineRule="auto"/>
        <w:ind w:firstLine="480"/>
        <w:rPr>
          <w:color w:val="auto"/>
        </w:rPr>
      </w:pPr>
    </w:p>
    <w:p>
      <w:pPr>
        <w:spacing w:line="360" w:lineRule="auto"/>
        <w:ind w:firstLine="480"/>
        <w:rPr>
          <w:rFonts w:hint="eastAsia" w:eastAsia="宋体"/>
          <w:color w:val="auto"/>
          <w:lang w:eastAsia="zh-CN"/>
        </w:rPr>
      </w:pPr>
      <w:r>
        <w:rPr>
          <w:color w:val="auto"/>
        </w:rPr>
        <w:fldChar w:fldCharType="begin"/>
      </w:r>
      <w:r>
        <w:rPr>
          <w:color w:val="auto"/>
        </w:rPr>
        <w:instrText xml:space="preserve"> = 3 \* GB2 </w:instrText>
      </w:r>
      <w:r>
        <w:rPr>
          <w:color w:val="auto"/>
        </w:rPr>
        <w:fldChar w:fldCharType="separate"/>
      </w:r>
      <w:r>
        <w:rPr>
          <w:color w:val="auto"/>
        </w:rPr>
        <w:t>⑶</w:t>
      </w:r>
      <w:r>
        <w:rPr>
          <w:color w:val="auto"/>
        </w:rPr>
        <w:fldChar w:fldCharType="end"/>
      </w:r>
      <w:r>
        <w:rPr>
          <w:b w:val="0"/>
          <w:bCs/>
          <w:color w:val="auto"/>
          <w:sz w:val="24"/>
        </w:rPr>
        <w:t>评价厂界噪声施工期环境噪声影响执行《建筑施工场界环境噪声排放标准》（GB12523-2011），见表2-</w:t>
      </w:r>
      <w:r>
        <w:rPr>
          <w:rFonts w:hint="eastAsia"/>
          <w:b w:val="0"/>
          <w:bCs/>
          <w:color w:val="auto"/>
          <w:sz w:val="24"/>
          <w:lang w:val="en-US" w:eastAsia="zh-CN"/>
        </w:rPr>
        <w:t>9</w:t>
      </w:r>
    </w:p>
    <w:p>
      <w:pPr>
        <w:spacing w:line="360" w:lineRule="auto"/>
        <w:jc w:val="center"/>
        <w:rPr>
          <w:b/>
          <w:bCs w:val="0"/>
          <w:color w:val="auto"/>
          <w:sz w:val="24"/>
        </w:rPr>
      </w:pPr>
      <w:r>
        <w:rPr>
          <w:b/>
          <w:bCs w:val="0"/>
          <w:color w:val="auto"/>
          <w:sz w:val="24"/>
        </w:rPr>
        <w:t>表2-</w:t>
      </w:r>
      <w:r>
        <w:rPr>
          <w:rFonts w:hint="eastAsia"/>
          <w:b/>
          <w:bCs w:val="0"/>
          <w:color w:val="auto"/>
          <w:sz w:val="24"/>
          <w:lang w:val="en-US" w:eastAsia="zh-CN"/>
        </w:rPr>
        <w:t xml:space="preserve">9  </w:t>
      </w:r>
      <w:r>
        <w:rPr>
          <w:b/>
          <w:bCs w:val="0"/>
          <w:color w:val="auto"/>
          <w:sz w:val="24"/>
        </w:rPr>
        <w:t xml:space="preserve"> 建筑施工场界环境噪声排放标准  单位：dB（A）</w:t>
      </w:r>
    </w:p>
    <w:tbl>
      <w:tblPr>
        <w:tblStyle w:val="27"/>
        <w:tblW w:w="88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8"/>
        <w:gridCol w:w="45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4318" w:type="dxa"/>
            <w:noWrap w:val="0"/>
            <w:vAlign w:val="center"/>
          </w:tcPr>
          <w:p>
            <w:pPr>
              <w:jc w:val="center"/>
              <w:rPr>
                <w:b w:val="0"/>
                <w:bCs/>
                <w:color w:val="auto"/>
                <w:szCs w:val="21"/>
              </w:rPr>
            </w:pPr>
            <w:r>
              <w:rPr>
                <w:b w:val="0"/>
                <w:bCs/>
                <w:color w:val="auto"/>
                <w:szCs w:val="21"/>
              </w:rPr>
              <w:t>昼间</w:t>
            </w:r>
          </w:p>
        </w:tc>
        <w:tc>
          <w:tcPr>
            <w:tcW w:w="4581" w:type="dxa"/>
            <w:noWrap w:val="0"/>
            <w:vAlign w:val="center"/>
          </w:tcPr>
          <w:p>
            <w:pPr>
              <w:jc w:val="center"/>
              <w:rPr>
                <w:b w:val="0"/>
                <w:bCs/>
                <w:color w:val="auto"/>
                <w:szCs w:val="21"/>
              </w:rPr>
            </w:pPr>
            <w:r>
              <w:rPr>
                <w:b w:val="0"/>
                <w:bCs/>
                <w:color w:val="auto"/>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4318" w:type="dxa"/>
            <w:noWrap w:val="0"/>
            <w:vAlign w:val="center"/>
          </w:tcPr>
          <w:p>
            <w:pPr>
              <w:jc w:val="center"/>
              <w:rPr>
                <w:b w:val="0"/>
                <w:bCs/>
                <w:color w:val="auto"/>
                <w:szCs w:val="21"/>
              </w:rPr>
            </w:pPr>
            <w:r>
              <w:rPr>
                <w:b w:val="0"/>
                <w:bCs/>
                <w:color w:val="auto"/>
                <w:szCs w:val="21"/>
              </w:rPr>
              <w:t>70</w:t>
            </w:r>
          </w:p>
        </w:tc>
        <w:tc>
          <w:tcPr>
            <w:tcW w:w="4581" w:type="dxa"/>
            <w:noWrap w:val="0"/>
            <w:vAlign w:val="center"/>
          </w:tcPr>
          <w:p>
            <w:pPr>
              <w:jc w:val="center"/>
              <w:rPr>
                <w:b w:val="0"/>
                <w:bCs/>
                <w:color w:val="auto"/>
                <w:szCs w:val="21"/>
              </w:rPr>
            </w:pPr>
            <w:r>
              <w:rPr>
                <w:b w:val="0"/>
                <w:bCs/>
                <w:color w:val="auto"/>
                <w:szCs w:val="21"/>
              </w:rPr>
              <w:t>55</w:t>
            </w:r>
          </w:p>
        </w:tc>
      </w:tr>
    </w:tbl>
    <w:p>
      <w:pPr>
        <w:spacing w:line="360" w:lineRule="auto"/>
        <w:ind w:firstLine="480"/>
        <w:rPr>
          <w:color w:val="auto"/>
        </w:rPr>
      </w:pPr>
    </w:p>
    <w:p>
      <w:pPr>
        <w:spacing w:line="360" w:lineRule="auto"/>
        <w:ind w:firstLine="480"/>
        <w:rPr>
          <w:color w:val="auto"/>
        </w:rPr>
      </w:pPr>
      <w:r>
        <w:rPr>
          <w:color w:val="auto"/>
        </w:rPr>
        <w:fldChar w:fldCharType="begin"/>
      </w:r>
      <w:r>
        <w:rPr>
          <w:color w:val="auto"/>
        </w:rPr>
        <w:instrText xml:space="preserve"> = 4 \* GB2 \* MERGEFORMAT </w:instrText>
      </w:r>
      <w:r>
        <w:rPr>
          <w:color w:val="auto"/>
        </w:rPr>
        <w:fldChar w:fldCharType="separate"/>
      </w:r>
      <w:r>
        <w:rPr>
          <w:color w:val="auto"/>
        </w:rPr>
        <w:t>⑷</w:t>
      </w:r>
      <w:r>
        <w:rPr>
          <w:color w:val="auto"/>
        </w:rPr>
        <w:fldChar w:fldCharType="end"/>
      </w:r>
      <w:r>
        <w:rPr>
          <w:color w:val="auto"/>
        </w:rPr>
        <w:t>营运期厂界噪声执行《工业企业厂界环境噪声排放标准》（GB12348-2008）中的</w:t>
      </w:r>
      <w:r>
        <w:rPr>
          <w:rFonts w:hint="eastAsia"/>
          <w:color w:val="auto"/>
        </w:rPr>
        <w:t>2</w:t>
      </w:r>
      <w:r>
        <w:rPr>
          <w:color w:val="auto"/>
        </w:rPr>
        <w:t>类标准，见表2</w:t>
      </w:r>
      <w:r>
        <w:rPr>
          <w:rFonts w:hint="eastAsia"/>
          <w:color w:val="auto"/>
          <w:lang w:val="en-US" w:eastAsia="zh-CN"/>
        </w:rPr>
        <w:t>-10</w:t>
      </w:r>
      <w:r>
        <w:rPr>
          <w:color w:val="auto"/>
        </w:rPr>
        <w:t>。</w:t>
      </w:r>
    </w:p>
    <w:p>
      <w:pPr>
        <w:spacing w:line="360" w:lineRule="auto"/>
        <w:ind w:firstLine="738" w:firstLineChars="350"/>
        <w:rPr>
          <w:b/>
          <w:bCs/>
          <w:color w:val="auto"/>
        </w:rPr>
      </w:pPr>
      <w:r>
        <w:rPr>
          <w:b/>
          <w:bCs/>
          <w:color w:val="auto"/>
        </w:rPr>
        <w:t>表2-</w:t>
      </w:r>
      <w:r>
        <w:rPr>
          <w:rFonts w:hint="eastAsia"/>
          <w:b/>
          <w:bCs/>
          <w:color w:val="auto"/>
          <w:lang w:val="en-US" w:eastAsia="zh-CN"/>
        </w:rPr>
        <w:t xml:space="preserve">10 </w:t>
      </w:r>
      <w:r>
        <w:rPr>
          <w:b/>
          <w:bCs/>
          <w:color w:val="auto"/>
        </w:rPr>
        <w:t xml:space="preserve">  工业企业厂界环境噪声排放标准限值  等效声级LAeq：dB</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2"/>
        <w:gridCol w:w="1792"/>
        <w:gridCol w:w="2070"/>
        <w:gridCol w:w="1505"/>
        <w:gridCol w:w="1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792" w:type="dxa"/>
            <w:noWrap w:val="0"/>
            <w:vAlign w:val="center"/>
          </w:tcPr>
          <w:p>
            <w:pPr>
              <w:jc w:val="center"/>
              <w:rPr>
                <w:b/>
                <w:bCs/>
                <w:color w:val="auto"/>
                <w:sz w:val="21"/>
                <w:szCs w:val="21"/>
              </w:rPr>
            </w:pPr>
            <w:r>
              <w:rPr>
                <w:rFonts w:hint="eastAsia"/>
                <w:b/>
                <w:bCs/>
                <w:color w:val="auto"/>
                <w:sz w:val="21"/>
                <w:szCs w:val="21"/>
                <w:lang w:eastAsia="zh-CN"/>
              </w:rPr>
              <w:t>功能区名称</w:t>
            </w:r>
          </w:p>
        </w:tc>
        <w:tc>
          <w:tcPr>
            <w:tcW w:w="1792" w:type="dxa"/>
            <w:noWrap w:val="0"/>
            <w:vAlign w:val="center"/>
          </w:tcPr>
          <w:p>
            <w:pPr>
              <w:pStyle w:val="38"/>
              <w:jc w:val="center"/>
              <w:rPr>
                <w:b/>
                <w:bCs/>
                <w:color w:val="auto"/>
                <w:sz w:val="21"/>
                <w:szCs w:val="21"/>
              </w:rPr>
            </w:pPr>
            <w:r>
              <w:rPr>
                <w:b/>
                <w:bCs/>
                <w:color w:val="auto"/>
                <w:sz w:val="21"/>
                <w:szCs w:val="21"/>
              </w:rPr>
              <w:t>类别</w:t>
            </w:r>
          </w:p>
        </w:tc>
        <w:tc>
          <w:tcPr>
            <w:tcW w:w="2070" w:type="dxa"/>
            <w:noWrap w:val="0"/>
            <w:vAlign w:val="center"/>
          </w:tcPr>
          <w:p>
            <w:pPr>
              <w:pStyle w:val="38"/>
              <w:jc w:val="center"/>
              <w:rPr>
                <w:b/>
                <w:bCs/>
                <w:color w:val="auto"/>
                <w:sz w:val="21"/>
                <w:szCs w:val="21"/>
              </w:rPr>
            </w:pPr>
            <w:r>
              <w:rPr>
                <w:b/>
                <w:bCs/>
                <w:color w:val="auto"/>
                <w:sz w:val="21"/>
                <w:szCs w:val="21"/>
              </w:rPr>
              <w:t>适用区域</w:t>
            </w:r>
          </w:p>
        </w:tc>
        <w:tc>
          <w:tcPr>
            <w:tcW w:w="1505" w:type="dxa"/>
            <w:noWrap w:val="0"/>
            <w:vAlign w:val="center"/>
          </w:tcPr>
          <w:p>
            <w:pPr>
              <w:pStyle w:val="38"/>
              <w:jc w:val="center"/>
              <w:rPr>
                <w:b/>
                <w:bCs/>
                <w:color w:val="auto"/>
                <w:sz w:val="21"/>
                <w:szCs w:val="21"/>
              </w:rPr>
            </w:pPr>
            <w:r>
              <w:rPr>
                <w:b/>
                <w:bCs/>
                <w:color w:val="auto"/>
                <w:sz w:val="21"/>
                <w:szCs w:val="21"/>
              </w:rPr>
              <w:t>昼间</w:t>
            </w:r>
          </w:p>
        </w:tc>
        <w:tc>
          <w:tcPr>
            <w:tcW w:w="1711" w:type="dxa"/>
            <w:noWrap w:val="0"/>
            <w:vAlign w:val="center"/>
          </w:tcPr>
          <w:p>
            <w:pPr>
              <w:pStyle w:val="38"/>
              <w:jc w:val="center"/>
              <w:rPr>
                <w:b/>
                <w:bCs/>
                <w:color w:val="auto"/>
                <w:sz w:val="21"/>
                <w:szCs w:val="21"/>
              </w:rPr>
            </w:pPr>
            <w:r>
              <w:rPr>
                <w:b/>
                <w:bCs/>
                <w:color w:val="auto"/>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noWrap w:val="0"/>
            <w:vAlign w:val="center"/>
          </w:tcPr>
          <w:p>
            <w:pPr>
              <w:jc w:val="center"/>
              <w:rPr>
                <w:color w:val="auto"/>
                <w:sz w:val="21"/>
                <w:szCs w:val="21"/>
              </w:rPr>
            </w:pPr>
            <w:r>
              <w:rPr>
                <w:rFonts w:hint="eastAsia"/>
                <w:color w:val="auto"/>
                <w:sz w:val="21"/>
                <w:szCs w:val="21"/>
                <w:lang w:eastAsia="zh-CN"/>
              </w:rPr>
              <w:t>居民、工业混合区</w:t>
            </w:r>
          </w:p>
        </w:tc>
        <w:tc>
          <w:tcPr>
            <w:tcW w:w="1792" w:type="dxa"/>
            <w:noWrap w:val="0"/>
            <w:vAlign w:val="center"/>
          </w:tcPr>
          <w:p>
            <w:pPr>
              <w:pStyle w:val="38"/>
              <w:jc w:val="center"/>
              <w:rPr>
                <w:color w:val="auto"/>
                <w:sz w:val="21"/>
                <w:szCs w:val="21"/>
              </w:rPr>
            </w:pPr>
            <w:r>
              <w:rPr>
                <w:rFonts w:hint="eastAsia"/>
                <w:color w:val="auto"/>
                <w:sz w:val="21"/>
                <w:szCs w:val="21"/>
                <w:lang w:val="en-US" w:eastAsia="zh-CN"/>
              </w:rPr>
              <w:t>2</w:t>
            </w:r>
          </w:p>
        </w:tc>
        <w:tc>
          <w:tcPr>
            <w:tcW w:w="2070" w:type="dxa"/>
            <w:noWrap w:val="0"/>
            <w:vAlign w:val="center"/>
          </w:tcPr>
          <w:p>
            <w:pPr>
              <w:pStyle w:val="38"/>
              <w:jc w:val="center"/>
              <w:rPr>
                <w:rFonts w:hint="eastAsia"/>
                <w:color w:val="auto"/>
                <w:sz w:val="21"/>
                <w:szCs w:val="21"/>
              </w:rPr>
            </w:pPr>
            <w:r>
              <w:rPr>
                <w:rFonts w:hint="eastAsia"/>
                <w:color w:val="auto"/>
                <w:sz w:val="21"/>
                <w:szCs w:val="21"/>
              </w:rPr>
              <w:t>厂界四周</w:t>
            </w:r>
          </w:p>
        </w:tc>
        <w:tc>
          <w:tcPr>
            <w:tcW w:w="1505" w:type="dxa"/>
            <w:noWrap w:val="0"/>
            <w:vAlign w:val="center"/>
          </w:tcPr>
          <w:p>
            <w:pPr>
              <w:pStyle w:val="38"/>
              <w:jc w:val="center"/>
              <w:rPr>
                <w:color w:val="auto"/>
                <w:sz w:val="21"/>
                <w:szCs w:val="21"/>
              </w:rPr>
            </w:pPr>
            <w:r>
              <w:rPr>
                <w:color w:val="auto"/>
                <w:sz w:val="21"/>
                <w:szCs w:val="21"/>
              </w:rPr>
              <w:t>6</w:t>
            </w:r>
            <w:r>
              <w:rPr>
                <w:rFonts w:hint="eastAsia"/>
                <w:color w:val="auto"/>
                <w:sz w:val="21"/>
                <w:szCs w:val="21"/>
              </w:rPr>
              <w:t>0</w:t>
            </w:r>
          </w:p>
        </w:tc>
        <w:tc>
          <w:tcPr>
            <w:tcW w:w="1711" w:type="dxa"/>
            <w:noWrap w:val="0"/>
            <w:vAlign w:val="center"/>
          </w:tcPr>
          <w:p>
            <w:pPr>
              <w:pStyle w:val="38"/>
              <w:jc w:val="center"/>
              <w:rPr>
                <w:color w:val="auto"/>
                <w:sz w:val="21"/>
                <w:szCs w:val="21"/>
              </w:rPr>
            </w:pPr>
            <w:r>
              <w:rPr>
                <w:color w:val="auto"/>
                <w:sz w:val="21"/>
                <w:szCs w:val="21"/>
              </w:rPr>
              <w:t>5</w:t>
            </w:r>
            <w:r>
              <w:rPr>
                <w:rFonts w:hint="eastAsia"/>
                <w:color w:val="auto"/>
                <w:sz w:val="21"/>
                <w:szCs w:val="21"/>
              </w:rPr>
              <w:t>0</w:t>
            </w:r>
          </w:p>
        </w:tc>
      </w:tr>
    </w:tbl>
    <w:p>
      <w:pPr>
        <w:spacing w:line="360" w:lineRule="auto"/>
        <w:ind w:firstLine="480"/>
        <w:rPr>
          <w:color w:val="auto"/>
        </w:rPr>
      </w:pPr>
      <w:r>
        <w:rPr>
          <w:color w:val="auto"/>
        </w:rPr>
        <w:fldChar w:fldCharType="begin"/>
      </w:r>
      <w:r>
        <w:rPr>
          <w:color w:val="auto"/>
        </w:rPr>
        <w:instrText xml:space="preserve"> = 6 \* GB2 \* MERGEFORMAT </w:instrText>
      </w:r>
      <w:r>
        <w:rPr>
          <w:color w:val="auto"/>
        </w:rPr>
        <w:fldChar w:fldCharType="separate"/>
      </w:r>
      <w:r>
        <w:rPr>
          <w:color w:val="auto"/>
        </w:rPr>
        <w:t>⑹</w:t>
      </w:r>
      <w:r>
        <w:rPr>
          <w:color w:val="auto"/>
        </w:rPr>
        <w:fldChar w:fldCharType="end"/>
      </w:r>
      <w:r>
        <w:rPr>
          <w:color w:val="auto"/>
        </w:rPr>
        <w:t>评价产生的固体废物执行《一般工业固体废物贮存、处置场污染控制标准》（GB18599-2001）</w:t>
      </w:r>
      <w:r>
        <w:rPr>
          <w:rFonts w:hint="eastAsia"/>
          <w:color w:val="auto"/>
          <w:lang w:eastAsia="zh-CN"/>
        </w:rPr>
        <w:t>及2013年修改单，危险废物贮存执行《危险废物贮存污染控制标准》（GB18597-2001）及2013年修改单。</w:t>
      </w:r>
    </w:p>
    <w:p>
      <w:pPr>
        <w:spacing w:line="360" w:lineRule="auto"/>
        <w:ind w:firstLine="480"/>
        <w:rPr>
          <w:color w:val="auto"/>
        </w:rPr>
      </w:pPr>
      <w:bookmarkStart w:id="220" w:name="_Toc418801963"/>
      <w:bookmarkStart w:id="221" w:name="_Toc15130"/>
      <w:bookmarkStart w:id="222" w:name="_Toc13440"/>
      <w:r>
        <w:rPr>
          <w:color w:val="auto"/>
        </w:rPr>
        <w:fldChar w:fldCharType="begin"/>
      </w:r>
      <w:r>
        <w:rPr>
          <w:color w:val="auto"/>
        </w:rPr>
        <w:instrText xml:space="preserve"> = 7 \* GB2 \* MERGEFORMAT </w:instrText>
      </w:r>
      <w:r>
        <w:rPr>
          <w:color w:val="auto"/>
        </w:rPr>
        <w:fldChar w:fldCharType="separate"/>
      </w:r>
      <w:r>
        <w:rPr>
          <w:color w:val="auto"/>
        </w:rPr>
        <w:t>⑺</w:t>
      </w:r>
      <w:r>
        <w:rPr>
          <w:color w:val="auto"/>
        </w:rPr>
        <w:fldChar w:fldCharType="end"/>
      </w:r>
      <w:r>
        <w:rPr>
          <w:color w:val="auto"/>
        </w:rPr>
        <w:t>本项目废水</w:t>
      </w:r>
      <w:r>
        <w:rPr>
          <w:rFonts w:hint="eastAsia"/>
          <w:color w:val="auto"/>
        </w:rPr>
        <w:t>排入海城市感王镇污水处理厂</w:t>
      </w:r>
      <w:r>
        <w:rPr>
          <w:color w:val="auto"/>
        </w:rPr>
        <w:t>，本项目厂区污水总排放口执行《辽宁省污水综合排放标准》（DB 21/1627-2008）中排入污水处理厂的水污染物最高允许排放浓度</w:t>
      </w:r>
      <w:r>
        <w:rPr>
          <w:rFonts w:hint="eastAsia"/>
          <w:color w:val="auto"/>
        </w:rPr>
        <w:t>，而废水中</w:t>
      </w:r>
      <w:r>
        <w:rPr>
          <w:color w:val="auto"/>
        </w:rPr>
        <w:t>pH</w:t>
      </w:r>
      <w:r>
        <w:rPr>
          <w:rFonts w:hint="eastAsia"/>
          <w:color w:val="auto"/>
        </w:rPr>
        <w:t>值、动植物油和大肠菌群数排放标准参照执行《肉类加工工业水污染物排放标准》（</w:t>
      </w:r>
      <w:r>
        <w:rPr>
          <w:color w:val="auto"/>
        </w:rPr>
        <w:t>GB 13457-92</w:t>
      </w:r>
      <w:r>
        <w:rPr>
          <w:rFonts w:hint="eastAsia"/>
          <w:color w:val="auto"/>
        </w:rPr>
        <w:t>）表</w:t>
      </w:r>
      <w:r>
        <w:rPr>
          <w:color w:val="auto"/>
        </w:rPr>
        <w:t>3</w:t>
      </w:r>
      <w:r>
        <w:rPr>
          <w:rFonts w:hint="eastAsia"/>
          <w:color w:val="auto"/>
        </w:rPr>
        <w:t>中畜类屠宰加工三级排水限值</w:t>
      </w:r>
      <w:r>
        <w:rPr>
          <w:color w:val="auto"/>
        </w:rPr>
        <w:t>，见表2-</w:t>
      </w:r>
      <w:r>
        <w:rPr>
          <w:rFonts w:hint="eastAsia"/>
          <w:color w:val="auto"/>
          <w:lang w:val="en-US" w:eastAsia="zh-CN"/>
        </w:rPr>
        <w:t>11</w:t>
      </w:r>
      <w:r>
        <w:rPr>
          <w:color w:val="auto"/>
        </w:rPr>
        <w:t>。</w:t>
      </w:r>
    </w:p>
    <w:p>
      <w:pPr>
        <w:spacing w:line="400" w:lineRule="atLeast"/>
        <w:jc w:val="center"/>
        <w:rPr>
          <w:b/>
          <w:color w:val="auto"/>
        </w:rPr>
      </w:pPr>
      <w:r>
        <w:rPr>
          <w:b/>
          <w:color w:val="auto"/>
        </w:rPr>
        <w:t>表2-</w:t>
      </w:r>
      <w:r>
        <w:rPr>
          <w:rFonts w:hint="eastAsia"/>
          <w:b/>
          <w:color w:val="auto"/>
          <w:lang w:val="en-US" w:eastAsia="zh-CN"/>
        </w:rPr>
        <w:t>11</w:t>
      </w:r>
      <w:r>
        <w:rPr>
          <w:rFonts w:hint="eastAsia"/>
          <w:b/>
          <w:color w:val="auto"/>
        </w:rPr>
        <w:t xml:space="preserve">    </w:t>
      </w:r>
      <w:r>
        <w:rPr>
          <w:b/>
          <w:color w:val="auto"/>
        </w:rPr>
        <w:t>《辽宁省污水综合排放标准》（DB 21/1627-2008）</w:t>
      </w:r>
    </w:p>
    <w:p>
      <w:pPr>
        <w:spacing w:line="360" w:lineRule="auto"/>
        <w:jc w:val="center"/>
        <w:rPr>
          <w:rFonts w:hint="eastAsia"/>
          <w:b/>
          <w:color w:val="auto"/>
        </w:rPr>
      </w:pPr>
      <w:r>
        <w:rPr>
          <w:b/>
          <w:color w:val="auto"/>
        </w:rPr>
        <w:t>《肉类加工工业水污染物排放标准》（GB13457-92）</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1800"/>
        <w:gridCol w:w="1440"/>
        <w:gridCol w:w="5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序号</w:t>
            </w:r>
          </w:p>
        </w:tc>
        <w:tc>
          <w:tcPr>
            <w:tcW w:w="1800" w:type="dxa"/>
            <w:noWrap w:val="0"/>
            <w:vAlign w:val="center"/>
          </w:tcPr>
          <w:p>
            <w:pPr>
              <w:spacing w:line="360" w:lineRule="auto"/>
              <w:jc w:val="center"/>
              <w:rPr>
                <w:rFonts w:hint="eastAsia"/>
                <w:color w:val="auto"/>
                <w:sz w:val="21"/>
                <w:szCs w:val="21"/>
              </w:rPr>
            </w:pPr>
            <w:r>
              <w:rPr>
                <w:rFonts w:hint="eastAsia"/>
                <w:color w:val="auto"/>
                <w:sz w:val="21"/>
                <w:szCs w:val="21"/>
              </w:rPr>
              <w:t>项目</w:t>
            </w:r>
          </w:p>
        </w:tc>
        <w:tc>
          <w:tcPr>
            <w:tcW w:w="1440" w:type="dxa"/>
            <w:noWrap w:val="0"/>
            <w:vAlign w:val="center"/>
          </w:tcPr>
          <w:p>
            <w:pPr>
              <w:spacing w:line="360" w:lineRule="auto"/>
              <w:jc w:val="center"/>
              <w:rPr>
                <w:rFonts w:hint="eastAsia"/>
                <w:color w:val="auto"/>
                <w:sz w:val="21"/>
                <w:szCs w:val="21"/>
              </w:rPr>
            </w:pPr>
            <w:r>
              <w:rPr>
                <w:rFonts w:hint="eastAsia"/>
                <w:color w:val="auto"/>
                <w:sz w:val="21"/>
                <w:szCs w:val="21"/>
              </w:rPr>
              <w:t>数值</w:t>
            </w:r>
            <w:r>
              <w:rPr>
                <w:color w:val="auto"/>
                <w:sz w:val="21"/>
                <w:szCs w:val="21"/>
              </w:rPr>
              <w:t>（mg/L）</w:t>
            </w:r>
          </w:p>
        </w:tc>
        <w:tc>
          <w:tcPr>
            <w:tcW w:w="5040" w:type="dxa"/>
            <w:noWrap w:val="0"/>
            <w:vAlign w:val="center"/>
          </w:tcPr>
          <w:p>
            <w:pPr>
              <w:spacing w:line="360" w:lineRule="auto"/>
              <w:jc w:val="center"/>
              <w:rPr>
                <w:rFonts w:hint="eastAsia"/>
                <w:color w:val="auto"/>
                <w:sz w:val="21"/>
                <w:szCs w:val="21"/>
              </w:rPr>
            </w:pPr>
            <w:r>
              <w:rPr>
                <w:rFonts w:hint="eastAsia"/>
                <w:color w:val="auto"/>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1</w:t>
            </w:r>
          </w:p>
        </w:tc>
        <w:tc>
          <w:tcPr>
            <w:tcW w:w="1800" w:type="dxa"/>
            <w:noWrap w:val="0"/>
            <w:vAlign w:val="center"/>
          </w:tcPr>
          <w:p>
            <w:pPr>
              <w:spacing w:line="360" w:lineRule="auto"/>
              <w:jc w:val="center"/>
              <w:rPr>
                <w:rFonts w:hint="eastAsia"/>
                <w:color w:val="auto"/>
                <w:sz w:val="21"/>
                <w:szCs w:val="21"/>
              </w:rPr>
            </w:pPr>
            <w:r>
              <w:rPr>
                <w:color w:val="auto"/>
                <w:sz w:val="21"/>
                <w:szCs w:val="21"/>
              </w:rPr>
              <w:t>COD</w:t>
            </w:r>
          </w:p>
        </w:tc>
        <w:tc>
          <w:tcPr>
            <w:tcW w:w="1440" w:type="dxa"/>
            <w:noWrap w:val="0"/>
            <w:vAlign w:val="center"/>
          </w:tcPr>
          <w:p>
            <w:pPr>
              <w:spacing w:line="360" w:lineRule="auto"/>
              <w:jc w:val="center"/>
              <w:rPr>
                <w:color w:val="auto"/>
                <w:sz w:val="21"/>
                <w:szCs w:val="21"/>
              </w:rPr>
            </w:pPr>
            <w:r>
              <w:rPr>
                <w:rFonts w:hint="eastAsia"/>
                <w:color w:val="auto"/>
                <w:sz w:val="21"/>
                <w:szCs w:val="21"/>
              </w:rPr>
              <w:t>300</w:t>
            </w:r>
          </w:p>
        </w:tc>
        <w:tc>
          <w:tcPr>
            <w:tcW w:w="5040" w:type="dxa"/>
            <w:noWrap w:val="0"/>
            <w:vAlign w:val="center"/>
          </w:tcPr>
          <w:p>
            <w:pPr>
              <w:spacing w:line="360" w:lineRule="auto"/>
              <w:jc w:val="center"/>
              <w:rPr>
                <w:rFonts w:hint="eastAsia"/>
                <w:color w:val="auto"/>
                <w:sz w:val="21"/>
                <w:szCs w:val="21"/>
              </w:rPr>
            </w:pPr>
            <w:r>
              <w:rPr>
                <w:color w:val="auto"/>
                <w:sz w:val="21"/>
                <w:szCs w:val="21"/>
              </w:rPr>
              <w:t>《辽宁省污水综合排放标准》（DB 21/1627-2008）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2</w:t>
            </w:r>
          </w:p>
        </w:tc>
        <w:tc>
          <w:tcPr>
            <w:tcW w:w="1800" w:type="dxa"/>
            <w:noWrap w:val="0"/>
            <w:vAlign w:val="center"/>
          </w:tcPr>
          <w:p>
            <w:pPr>
              <w:spacing w:line="360" w:lineRule="auto"/>
              <w:jc w:val="center"/>
              <w:rPr>
                <w:rFonts w:hint="eastAsia"/>
                <w:color w:val="auto"/>
                <w:sz w:val="21"/>
                <w:szCs w:val="21"/>
              </w:rPr>
            </w:pPr>
            <w:r>
              <w:rPr>
                <w:color w:val="auto"/>
                <w:sz w:val="21"/>
                <w:szCs w:val="21"/>
              </w:rPr>
              <w:t>BOD</w:t>
            </w:r>
          </w:p>
        </w:tc>
        <w:tc>
          <w:tcPr>
            <w:tcW w:w="1440" w:type="dxa"/>
            <w:noWrap w:val="0"/>
            <w:vAlign w:val="center"/>
          </w:tcPr>
          <w:p>
            <w:pPr>
              <w:spacing w:line="360" w:lineRule="auto"/>
              <w:jc w:val="center"/>
              <w:rPr>
                <w:rFonts w:hint="eastAsia"/>
                <w:color w:val="auto"/>
                <w:sz w:val="21"/>
                <w:szCs w:val="21"/>
              </w:rPr>
            </w:pPr>
            <w:r>
              <w:rPr>
                <w:color w:val="auto"/>
                <w:sz w:val="21"/>
                <w:szCs w:val="21"/>
              </w:rPr>
              <w:t>250</w:t>
            </w:r>
          </w:p>
        </w:tc>
        <w:tc>
          <w:tcPr>
            <w:tcW w:w="5040" w:type="dxa"/>
            <w:noWrap w:val="0"/>
            <w:vAlign w:val="center"/>
          </w:tcPr>
          <w:p>
            <w:pPr>
              <w:spacing w:line="360" w:lineRule="auto"/>
              <w:jc w:val="center"/>
              <w:rPr>
                <w:rFonts w:hint="eastAsia"/>
                <w:color w:val="auto"/>
                <w:sz w:val="21"/>
                <w:szCs w:val="21"/>
              </w:rPr>
            </w:pPr>
            <w:r>
              <w:rPr>
                <w:color w:val="auto"/>
                <w:sz w:val="21"/>
                <w:szCs w:val="21"/>
              </w:rPr>
              <w:t>《辽宁省污水综合排放标准》（DB 21/1627-2008）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3</w:t>
            </w:r>
          </w:p>
        </w:tc>
        <w:tc>
          <w:tcPr>
            <w:tcW w:w="1800" w:type="dxa"/>
            <w:noWrap w:val="0"/>
            <w:vAlign w:val="center"/>
          </w:tcPr>
          <w:p>
            <w:pPr>
              <w:spacing w:line="360" w:lineRule="auto"/>
              <w:jc w:val="center"/>
              <w:rPr>
                <w:rFonts w:hint="eastAsia"/>
                <w:color w:val="auto"/>
                <w:sz w:val="21"/>
                <w:szCs w:val="21"/>
              </w:rPr>
            </w:pPr>
            <w:r>
              <w:rPr>
                <w:color w:val="auto"/>
                <w:sz w:val="21"/>
                <w:szCs w:val="21"/>
              </w:rPr>
              <w:t>SS</w:t>
            </w:r>
          </w:p>
        </w:tc>
        <w:tc>
          <w:tcPr>
            <w:tcW w:w="1440" w:type="dxa"/>
            <w:noWrap w:val="0"/>
            <w:vAlign w:val="center"/>
          </w:tcPr>
          <w:p>
            <w:pPr>
              <w:spacing w:line="360" w:lineRule="auto"/>
              <w:jc w:val="center"/>
              <w:rPr>
                <w:rFonts w:hint="eastAsia"/>
                <w:color w:val="auto"/>
                <w:sz w:val="21"/>
                <w:szCs w:val="21"/>
              </w:rPr>
            </w:pPr>
            <w:r>
              <w:rPr>
                <w:color w:val="auto"/>
                <w:sz w:val="21"/>
                <w:szCs w:val="21"/>
              </w:rPr>
              <w:t>300</w:t>
            </w:r>
          </w:p>
        </w:tc>
        <w:tc>
          <w:tcPr>
            <w:tcW w:w="5040" w:type="dxa"/>
            <w:noWrap w:val="0"/>
            <w:vAlign w:val="center"/>
          </w:tcPr>
          <w:p>
            <w:pPr>
              <w:spacing w:line="360" w:lineRule="auto"/>
              <w:jc w:val="center"/>
              <w:rPr>
                <w:rFonts w:hint="eastAsia"/>
                <w:color w:val="auto"/>
                <w:sz w:val="21"/>
                <w:szCs w:val="21"/>
              </w:rPr>
            </w:pPr>
            <w:r>
              <w:rPr>
                <w:color w:val="auto"/>
                <w:sz w:val="21"/>
                <w:szCs w:val="21"/>
              </w:rPr>
              <w:t>《辽宁省污水综合排放标准》（DB 21/1627-2008）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4</w:t>
            </w:r>
          </w:p>
        </w:tc>
        <w:tc>
          <w:tcPr>
            <w:tcW w:w="1800" w:type="dxa"/>
            <w:noWrap w:val="0"/>
            <w:vAlign w:val="center"/>
          </w:tcPr>
          <w:p>
            <w:pPr>
              <w:spacing w:line="360" w:lineRule="auto"/>
              <w:jc w:val="center"/>
              <w:rPr>
                <w:rFonts w:hint="eastAsia"/>
                <w:color w:val="auto"/>
                <w:sz w:val="21"/>
                <w:szCs w:val="21"/>
              </w:rPr>
            </w:pPr>
            <w:r>
              <w:rPr>
                <w:color w:val="auto"/>
                <w:sz w:val="21"/>
                <w:szCs w:val="21"/>
              </w:rPr>
              <w:t>氨氮</w:t>
            </w:r>
          </w:p>
        </w:tc>
        <w:tc>
          <w:tcPr>
            <w:tcW w:w="1440" w:type="dxa"/>
            <w:noWrap w:val="0"/>
            <w:vAlign w:val="center"/>
          </w:tcPr>
          <w:p>
            <w:pPr>
              <w:spacing w:line="360" w:lineRule="auto"/>
              <w:jc w:val="center"/>
              <w:rPr>
                <w:rFonts w:hint="eastAsia"/>
                <w:color w:val="auto"/>
                <w:sz w:val="21"/>
                <w:szCs w:val="21"/>
              </w:rPr>
            </w:pPr>
            <w:r>
              <w:rPr>
                <w:color w:val="auto"/>
                <w:sz w:val="21"/>
                <w:szCs w:val="21"/>
              </w:rPr>
              <w:t>30</w:t>
            </w:r>
          </w:p>
        </w:tc>
        <w:tc>
          <w:tcPr>
            <w:tcW w:w="5040" w:type="dxa"/>
            <w:noWrap w:val="0"/>
            <w:vAlign w:val="center"/>
          </w:tcPr>
          <w:p>
            <w:pPr>
              <w:spacing w:line="360" w:lineRule="auto"/>
              <w:jc w:val="center"/>
              <w:rPr>
                <w:rFonts w:hint="eastAsia"/>
                <w:color w:val="auto"/>
                <w:sz w:val="21"/>
                <w:szCs w:val="21"/>
              </w:rPr>
            </w:pPr>
            <w:r>
              <w:rPr>
                <w:color w:val="auto"/>
                <w:sz w:val="21"/>
                <w:szCs w:val="21"/>
              </w:rPr>
              <w:t>《辽宁省污水综合排放标准》（DB 21/1627-2008）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5</w:t>
            </w:r>
          </w:p>
        </w:tc>
        <w:tc>
          <w:tcPr>
            <w:tcW w:w="1800" w:type="dxa"/>
            <w:noWrap w:val="0"/>
            <w:vAlign w:val="center"/>
          </w:tcPr>
          <w:p>
            <w:pPr>
              <w:spacing w:line="360" w:lineRule="auto"/>
              <w:jc w:val="center"/>
              <w:rPr>
                <w:color w:val="auto"/>
                <w:sz w:val="21"/>
                <w:szCs w:val="21"/>
              </w:rPr>
            </w:pPr>
            <w:r>
              <w:rPr>
                <w:rFonts w:hint="eastAsia"/>
                <w:color w:val="auto"/>
                <w:sz w:val="21"/>
                <w:szCs w:val="21"/>
                <w:lang w:val="en-US" w:eastAsia="zh-CN"/>
              </w:rPr>
              <w:t>TN</w:t>
            </w:r>
          </w:p>
        </w:tc>
        <w:tc>
          <w:tcPr>
            <w:tcW w:w="1440" w:type="dxa"/>
            <w:noWrap w:val="0"/>
            <w:vAlign w:val="center"/>
          </w:tcPr>
          <w:p>
            <w:pPr>
              <w:spacing w:line="360" w:lineRule="auto"/>
              <w:jc w:val="center"/>
              <w:rPr>
                <w:rFonts w:hint="default"/>
                <w:color w:val="auto"/>
                <w:sz w:val="21"/>
                <w:szCs w:val="21"/>
                <w:lang w:val="en-US"/>
              </w:rPr>
            </w:pPr>
            <w:r>
              <w:rPr>
                <w:rFonts w:hint="eastAsia"/>
                <w:color w:val="auto"/>
                <w:sz w:val="21"/>
                <w:szCs w:val="21"/>
                <w:lang w:val="en-US" w:eastAsia="zh-CN"/>
              </w:rPr>
              <w:t>50</w:t>
            </w:r>
          </w:p>
        </w:tc>
        <w:tc>
          <w:tcPr>
            <w:tcW w:w="5040" w:type="dxa"/>
            <w:noWrap w:val="0"/>
            <w:vAlign w:val="center"/>
          </w:tcPr>
          <w:p>
            <w:pPr>
              <w:spacing w:line="360" w:lineRule="auto"/>
              <w:jc w:val="center"/>
              <w:rPr>
                <w:color w:val="auto"/>
                <w:sz w:val="21"/>
                <w:szCs w:val="21"/>
              </w:rPr>
            </w:pPr>
            <w:r>
              <w:rPr>
                <w:color w:val="auto"/>
                <w:sz w:val="21"/>
                <w:szCs w:val="21"/>
              </w:rPr>
              <w:t>《辽宁省污水综合排放标准》（DB 21/1627-2008）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6</w:t>
            </w:r>
          </w:p>
        </w:tc>
        <w:tc>
          <w:tcPr>
            <w:tcW w:w="1800" w:type="dxa"/>
            <w:noWrap w:val="0"/>
            <w:vAlign w:val="center"/>
          </w:tcPr>
          <w:p>
            <w:pPr>
              <w:spacing w:line="360" w:lineRule="auto"/>
              <w:jc w:val="center"/>
              <w:rPr>
                <w:color w:val="auto"/>
                <w:sz w:val="21"/>
                <w:szCs w:val="21"/>
              </w:rPr>
            </w:pPr>
            <w:r>
              <w:rPr>
                <w:rFonts w:hint="eastAsia"/>
                <w:color w:val="auto"/>
                <w:sz w:val="21"/>
                <w:szCs w:val="21"/>
                <w:lang w:val="en-US" w:eastAsia="zh-CN"/>
              </w:rPr>
              <w:t>磷酸盐</w:t>
            </w:r>
          </w:p>
        </w:tc>
        <w:tc>
          <w:tcPr>
            <w:tcW w:w="1440" w:type="dxa"/>
            <w:noWrap w:val="0"/>
            <w:vAlign w:val="center"/>
          </w:tcPr>
          <w:p>
            <w:pPr>
              <w:spacing w:line="360" w:lineRule="auto"/>
              <w:jc w:val="center"/>
              <w:rPr>
                <w:rFonts w:hint="default"/>
                <w:color w:val="auto"/>
                <w:sz w:val="21"/>
                <w:szCs w:val="21"/>
                <w:lang w:val="en-US"/>
              </w:rPr>
            </w:pPr>
            <w:r>
              <w:rPr>
                <w:rFonts w:hint="eastAsia"/>
                <w:color w:val="auto"/>
                <w:sz w:val="21"/>
                <w:szCs w:val="21"/>
                <w:lang w:val="en-US" w:eastAsia="zh-CN"/>
              </w:rPr>
              <w:t>5.0</w:t>
            </w:r>
          </w:p>
        </w:tc>
        <w:tc>
          <w:tcPr>
            <w:tcW w:w="5040" w:type="dxa"/>
            <w:noWrap w:val="0"/>
            <w:vAlign w:val="center"/>
          </w:tcPr>
          <w:p>
            <w:pPr>
              <w:spacing w:line="360" w:lineRule="auto"/>
              <w:jc w:val="center"/>
              <w:rPr>
                <w:color w:val="auto"/>
                <w:sz w:val="21"/>
                <w:szCs w:val="21"/>
              </w:rPr>
            </w:pPr>
            <w:r>
              <w:rPr>
                <w:color w:val="auto"/>
                <w:sz w:val="21"/>
                <w:szCs w:val="21"/>
              </w:rPr>
              <w:t>《辽宁省污水综合排放标准》（DB 21/1627-2008）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7</w:t>
            </w:r>
          </w:p>
        </w:tc>
        <w:tc>
          <w:tcPr>
            <w:tcW w:w="1800" w:type="dxa"/>
            <w:noWrap w:val="0"/>
            <w:vAlign w:val="center"/>
          </w:tcPr>
          <w:p>
            <w:pPr>
              <w:spacing w:line="360" w:lineRule="auto"/>
              <w:jc w:val="center"/>
              <w:rPr>
                <w:rFonts w:hint="eastAsia"/>
                <w:color w:val="auto"/>
                <w:sz w:val="21"/>
                <w:szCs w:val="21"/>
              </w:rPr>
            </w:pPr>
            <w:r>
              <w:rPr>
                <w:color w:val="auto"/>
                <w:sz w:val="21"/>
                <w:szCs w:val="21"/>
              </w:rPr>
              <w:t>动植物油</w:t>
            </w:r>
          </w:p>
        </w:tc>
        <w:tc>
          <w:tcPr>
            <w:tcW w:w="1440" w:type="dxa"/>
            <w:noWrap w:val="0"/>
            <w:vAlign w:val="center"/>
          </w:tcPr>
          <w:p>
            <w:pPr>
              <w:spacing w:line="360" w:lineRule="auto"/>
              <w:jc w:val="center"/>
              <w:rPr>
                <w:color w:val="auto"/>
                <w:sz w:val="21"/>
                <w:szCs w:val="21"/>
              </w:rPr>
            </w:pPr>
            <w:r>
              <w:rPr>
                <w:rFonts w:hint="eastAsia"/>
                <w:color w:val="auto"/>
                <w:sz w:val="21"/>
                <w:szCs w:val="21"/>
              </w:rPr>
              <w:t>60</w:t>
            </w:r>
          </w:p>
        </w:tc>
        <w:tc>
          <w:tcPr>
            <w:tcW w:w="5040" w:type="dxa"/>
            <w:noWrap w:val="0"/>
            <w:vAlign w:val="center"/>
          </w:tcPr>
          <w:p>
            <w:pPr>
              <w:spacing w:line="360" w:lineRule="auto"/>
              <w:jc w:val="center"/>
              <w:rPr>
                <w:rFonts w:hint="eastAsia"/>
                <w:color w:val="auto"/>
                <w:sz w:val="21"/>
                <w:szCs w:val="21"/>
              </w:rPr>
            </w:pPr>
            <w:r>
              <w:rPr>
                <w:color w:val="auto"/>
                <w:sz w:val="21"/>
                <w:szCs w:val="21"/>
              </w:rPr>
              <w:t>《肉类加工工业水污染物排放标准》（GB13457-92）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8</w:t>
            </w:r>
          </w:p>
        </w:tc>
        <w:tc>
          <w:tcPr>
            <w:tcW w:w="1800" w:type="dxa"/>
            <w:noWrap w:val="0"/>
            <w:vAlign w:val="center"/>
          </w:tcPr>
          <w:p>
            <w:pPr>
              <w:spacing w:line="360" w:lineRule="auto"/>
              <w:jc w:val="center"/>
              <w:rPr>
                <w:rFonts w:hint="eastAsia"/>
                <w:color w:val="auto"/>
                <w:sz w:val="21"/>
                <w:szCs w:val="21"/>
              </w:rPr>
            </w:pPr>
            <w:r>
              <w:rPr>
                <w:rFonts w:hint="eastAsia"/>
                <w:color w:val="auto"/>
                <w:sz w:val="21"/>
                <w:szCs w:val="21"/>
              </w:rPr>
              <w:t>p</w:t>
            </w:r>
            <w:r>
              <w:rPr>
                <w:color w:val="auto"/>
                <w:sz w:val="21"/>
                <w:szCs w:val="21"/>
              </w:rPr>
              <w:t>H</w:t>
            </w:r>
          </w:p>
        </w:tc>
        <w:tc>
          <w:tcPr>
            <w:tcW w:w="1440" w:type="dxa"/>
            <w:noWrap w:val="0"/>
            <w:vAlign w:val="center"/>
          </w:tcPr>
          <w:p>
            <w:pPr>
              <w:spacing w:line="360" w:lineRule="auto"/>
              <w:jc w:val="center"/>
              <w:rPr>
                <w:rFonts w:hint="eastAsia"/>
                <w:color w:val="auto"/>
                <w:sz w:val="21"/>
                <w:szCs w:val="21"/>
              </w:rPr>
            </w:pPr>
            <w:r>
              <w:rPr>
                <w:color w:val="auto"/>
                <w:sz w:val="21"/>
                <w:szCs w:val="21"/>
              </w:rPr>
              <w:t>6.0～8.5</w:t>
            </w:r>
          </w:p>
        </w:tc>
        <w:tc>
          <w:tcPr>
            <w:tcW w:w="5040" w:type="dxa"/>
            <w:noWrap w:val="0"/>
            <w:vAlign w:val="center"/>
          </w:tcPr>
          <w:p>
            <w:pPr>
              <w:spacing w:line="360" w:lineRule="auto"/>
              <w:jc w:val="center"/>
              <w:rPr>
                <w:rFonts w:hint="eastAsia"/>
                <w:color w:val="auto"/>
                <w:sz w:val="21"/>
                <w:szCs w:val="21"/>
              </w:rPr>
            </w:pPr>
            <w:r>
              <w:rPr>
                <w:color w:val="auto"/>
                <w:sz w:val="21"/>
                <w:szCs w:val="21"/>
              </w:rPr>
              <w:t>《肉类加工工业水污染物排放标准》（GB13457-92）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eastAsia="宋体"/>
                <w:color w:val="auto"/>
                <w:sz w:val="21"/>
                <w:szCs w:val="21"/>
                <w:lang w:eastAsia="zh-CN"/>
              </w:rPr>
            </w:pPr>
            <w:r>
              <w:rPr>
                <w:rFonts w:hint="eastAsia"/>
                <w:color w:val="auto"/>
                <w:sz w:val="21"/>
                <w:szCs w:val="21"/>
                <w:lang w:val="en-US" w:eastAsia="zh-CN"/>
              </w:rPr>
              <w:t>9</w:t>
            </w:r>
          </w:p>
        </w:tc>
        <w:tc>
          <w:tcPr>
            <w:tcW w:w="1800" w:type="dxa"/>
            <w:noWrap w:val="0"/>
            <w:vAlign w:val="center"/>
          </w:tcPr>
          <w:p>
            <w:pPr>
              <w:spacing w:line="360" w:lineRule="auto"/>
              <w:jc w:val="center"/>
              <w:rPr>
                <w:rFonts w:hint="eastAsia"/>
                <w:color w:val="auto"/>
                <w:sz w:val="21"/>
                <w:szCs w:val="21"/>
              </w:rPr>
            </w:pPr>
            <w:r>
              <w:rPr>
                <w:rFonts w:hint="eastAsia"/>
                <w:color w:val="auto"/>
                <w:sz w:val="21"/>
                <w:szCs w:val="21"/>
              </w:rPr>
              <w:t>大肠菌群数</w:t>
            </w:r>
          </w:p>
        </w:tc>
        <w:tc>
          <w:tcPr>
            <w:tcW w:w="1440" w:type="dxa"/>
            <w:noWrap w:val="0"/>
            <w:vAlign w:val="center"/>
          </w:tcPr>
          <w:p>
            <w:pPr>
              <w:spacing w:line="360" w:lineRule="auto"/>
              <w:jc w:val="center"/>
              <w:rPr>
                <w:rFonts w:hint="eastAsia"/>
                <w:color w:val="auto"/>
                <w:sz w:val="21"/>
                <w:szCs w:val="21"/>
              </w:rPr>
            </w:pPr>
            <w:r>
              <w:rPr>
                <w:rFonts w:hint="eastAsia"/>
                <w:color w:val="auto"/>
                <w:sz w:val="21"/>
                <w:szCs w:val="21"/>
              </w:rPr>
              <w:t>——</w:t>
            </w:r>
          </w:p>
        </w:tc>
        <w:tc>
          <w:tcPr>
            <w:tcW w:w="5040" w:type="dxa"/>
            <w:noWrap w:val="0"/>
            <w:vAlign w:val="center"/>
          </w:tcPr>
          <w:p>
            <w:pPr>
              <w:spacing w:line="360" w:lineRule="auto"/>
              <w:jc w:val="center"/>
              <w:rPr>
                <w:color w:val="auto"/>
                <w:sz w:val="21"/>
                <w:szCs w:val="21"/>
              </w:rPr>
            </w:pPr>
            <w:r>
              <w:rPr>
                <w:color w:val="auto"/>
                <w:sz w:val="21"/>
                <w:szCs w:val="21"/>
              </w:rPr>
              <w:t>《肉类加工工业水污染物排放标准》（GB13457-92）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noWrap w:val="0"/>
            <w:vAlign w:val="center"/>
          </w:tcPr>
          <w:p>
            <w:pPr>
              <w:spacing w:line="360" w:lineRule="auto"/>
              <w:jc w:val="center"/>
              <w:rPr>
                <w:rFonts w:hint="eastAsia"/>
                <w:color w:val="auto"/>
                <w:sz w:val="21"/>
                <w:szCs w:val="21"/>
              </w:rPr>
            </w:pPr>
            <w:r>
              <w:rPr>
                <w:rFonts w:hint="eastAsia"/>
                <w:color w:val="auto"/>
                <w:sz w:val="21"/>
                <w:szCs w:val="21"/>
              </w:rPr>
              <w:t>8</w:t>
            </w:r>
          </w:p>
        </w:tc>
        <w:tc>
          <w:tcPr>
            <w:tcW w:w="1800" w:type="dxa"/>
            <w:noWrap w:val="0"/>
            <w:vAlign w:val="center"/>
          </w:tcPr>
          <w:p>
            <w:pPr>
              <w:spacing w:line="360" w:lineRule="auto"/>
              <w:jc w:val="center"/>
              <w:rPr>
                <w:rFonts w:hint="eastAsia"/>
                <w:color w:val="auto"/>
                <w:sz w:val="21"/>
                <w:szCs w:val="21"/>
              </w:rPr>
            </w:pPr>
            <w:r>
              <w:rPr>
                <w:rFonts w:hint="eastAsia"/>
                <w:color w:val="auto"/>
                <w:sz w:val="21"/>
                <w:szCs w:val="21"/>
              </w:rPr>
              <w:t>最高允许排水量</w:t>
            </w:r>
          </w:p>
        </w:tc>
        <w:tc>
          <w:tcPr>
            <w:tcW w:w="1440" w:type="dxa"/>
            <w:noWrap w:val="0"/>
            <w:vAlign w:val="center"/>
          </w:tcPr>
          <w:p>
            <w:pPr>
              <w:spacing w:line="360" w:lineRule="auto"/>
              <w:jc w:val="center"/>
              <w:rPr>
                <w:rFonts w:hint="eastAsia"/>
                <w:color w:val="auto"/>
                <w:sz w:val="21"/>
                <w:szCs w:val="21"/>
              </w:rPr>
            </w:pPr>
            <w:r>
              <w:rPr>
                <w:rFonts w:hint="eastAsia"/>
                <w:color w:val="auto"/>
                <w:sz w:val="21"/>
                <w:szCs w:val="21"/>
              </w:rPr>
              <w:t xml:space="preserve">4 </w:t>
            </w:r>
            <w:r>
              <w:rPr>
                <w:color w:val="auto"/>
                <w:sz w:val="21"/>
                <w:szCs w:val="21"/>
              </w:rPr>
              <w:t>m</w:t>
            </w:r>
            <w:r>
              <w:rPr>
                <w:color w:val="auto"/>
                <w:sz w:val="21"/>
                <w:szCs w:val="21"/>
                <w:vertAlign w:val="superscript"/>
              </w:rPr>
              <w:t>3</w:t>
            </w:r>
            <w:r>
              <w:rPr>
                <w:color w:val="auto"/>
                <w:sz w:val="21"/>
                <w:szCs w:val="21"/>
              </w:rPr>
              <w:t>/t活重</w:t>
            </w:r>
          </w:p>
        </w:tc>
        <w:tc>
          <w:tcPr>
            <w:tcW w:w="5040" w:type="dxa"/>
            <w:noWrap w:val="0"/>
            <w:vAlign w:val="center"/>
          </w:tcPr>
          <w:p>
            <w:pPr>
              <w:spacing w:line="360" w:lineRule="auto"/>
              <w:jc w:val="center"/>
              <w:rPr>
                <w:rFonts w:hint="eastAsia"/>
                <w:color w:val="auto"/>
                <w:sz w:val="21"/>
                <w:szCs w:val="21"/>
              </w:rPr>
            </w:pPr>
            <w:r>
              <w:rPr>
                <w:color w:val="auto"/>
                <w:sz w:val="21"/>
                <w:szCs w:val="21"/>
              </w:rPr>
              <w:t>《辽宁省污水综合排放标准》（DB 21/1627-2008）</w:t>
            </w:r>
          </w:p>
        </w:tc>
      </w:tr>
    </w:tbl>
    <w:p>
      <w:pPr>
        <w:spacing w:line="360" w:lineRule="auto"/>
        <w:ind w:firstLine="480"/>
        <w:rPr>
          <w:color w:val="auto"/>
        </w:rPr>
      </w:pPr>
    </w:p>
    <w:p>
      <w:pPr>
        <w:pStyle w:val="4"/>
        <w:rPr>
          <w:color w:val="auto"/>
        </w:rPr>
      </w:pPr>
      <w:bookmarkStart w:id="223" w:name="_Toc13036"/>
      <w:r>
        <w:rPr>
          <w:color w:val="auto"/>
        </w:rPr>
        <w:t>2.4评价工作等级和评价</w:t>
      </w:r>
      <w:bookmarkEnd w:id="151"/>
      <w:bookmarkEnd w:id="152"/>
      <w:bookmarkEnd w:id="153"/>
      <w:bookmarkEnd w:id="154"/>
      <w:bookmarkEnd w:id="155"/>
      <w:bookmarkEnd w:id="156"/>
      <w:bookmarkEnd w:id="157"/>
      <w:bookmarkEnd w:id="158"/>
      <w:bookmarkEnd w:id="159"/>
      <w:bookmarkEnd w:id="220"/>
      <w:r>
        <w:rPr>
          <w:color w:val="auto"/>
        </w:rPr>
        <w:t>范围</w:t>
      </w:r>
      <w:bookmarkEnd w:id="221"/>
      <w:bookmarkEnd w:id="222"/>
      <w:bookmarkEnd w:id="223"/>
    </w:p>
    <w:p>
      <w:pPr>
        <w:spacing w:line="360" w:lineRule="auto"/>
        <w:ind w:firstLine="480"/>
        <w:rPr>
          <w:b/>
          <w:bCs/>
          <w:color w:val="auto"/>
          <w:highlight w:val="none"/>
        </w:rPr>
      </w:pPr>
      <w:r>
        <w:rPr>
          <w:b/>
          <w:bCs/>
          <w:color w:val="auto"/>
          <w:highlight w:val="none"/>
        </w:rPr>
        <w:t>⑴大气环境评价工作等级</w:t>
      </w:r>
    </w:p>
    <w:p>
      <w:pPr>
        <w:spacing w:line="360" w:lineRule="auto"/>
        <w:ind w:firstLine="420" w:firstLineChars="200"/>
        <w:rPr>
          <w:color w:val="auto"/>
          <w:highlight w:val="none"/>
        </w:rPr>
      </w:pPr>
      <w:r>
        <w:rPr>
          <w:color w:val="auto"/>
          <w:highlight w:val="none"/>
        </w:rPr>
        <w:t>依据《环境影响评价技术导则-大气环境》(HJ2.2-2018)中工作等级的确定方法，结合项目工程分析结果，选择正常排放的主要污染物及排放参数，采用附录A推荐模型中的AERSCREEN模式计算项目污染源的最大环境影响，然后按评价工作分级判据进行分级。</w:t>
      </w:r>
    </w:p>
    <w:p>
      <w:pPr>
        <w:spacing w:line="360" w:lineRule="auto"/>
        <w:ind w:firstLine="420" w:firstLineChars="200"/>
        <w:rPr>
          <w:color w:val="auto"/>
          <w:highlight w:val="none"/>
        </w:rPr>
      </w:pPr>
      <w:r>
        <w:rPr>
          <w:color w:val="auto"/>
          <w:highlight w:val="none"/>
        </w:rPr>
        <w:t>ⅰPmax及D</w:t>
      </w:r>
      <w:r>
        <w:rPr>
          <w:color w:val="auto"/>
          <w:highlight w:val="none"/>
          <w:vertAlign w:val="subscript"/>
        </w:rPr>
        <w:t>10%</w:t>
      </w:r>
      <w:r>
        <w:rPr>
          <w:color w:val="auto"/>
          <w:highlight w:val="none"/>
        </w:rPr>
        <w:t>的确定</w:t>
      </w:r>
    </w:p>
    <w:p>
      <w:pPr>
        <w:spacing w:line="360" w:lineRule="auto"/>
        <w:ind w:firstLine="420" w:firstLineChars="200"/>
        <w:rPr>
          <w:color w:val="auto"/>
          <w:highlight w:val="none"/>
        </w:rPr>
      </w:pPr>
      <w:r>
        <w:rPr>
          <w:color w:val="auto"/>
          <w:highlight w:val="none"/>
        </w:rPr>
        <w:t>依据《环境影响评价技术导则大气环境》(HJ2.2-2018)中最大地面浓度占标率Pi定义如下：</w:t>
      </w:r>
    </w:p>
    <w:p>
      <w:pPr>
        <w:spacing w:line="360" w:lineRule="auto"/>
        <w:ind w:firstLine="420" w:firstLineChars="200"/>
        <w:jc w:val="center"/>
        <w:rPr>
          <w:color w:val="auto"/>
          <w:highlight w:val="none"/>
        </w:rPr>
      </w:pPr>
      <w:r>
        <w:rPr>
          <w:color w:val="auto"/>
          <w:highlight w:val="none"/>
        </w:rPr>
        <w:object>
          <v:shape id="_x0000_i1026" o:spt="75" type="#_x0000_t75" style="height:53.25pt;width:95pt;" o:ole="t" filled="f" o:preferrelative="t" stroked="f" coordsize="21600,21600">
            <v:path/>
            <v:fill on="f" focussize="0,0"/>
            <v:stroke on="f"/>
            <v:imagedata r:id="rId26" croptop="-34816f" cropbottom="-45056f" o:title=""/>
            <o:lock v:ext="edit" aspectratio="t"/>
            <w10:wrap type="none"/>
            <w10:anchorlock/>
          </v:shape>
          <o:OLEObject Type="Embed" ProgID="Equation.KSEE3" ShapeID="_x0000_i1026" DrawAspect="Content" ObjectID="_1468075726" r:id="rId25">
            <o:LockedField>false</o:LockedField>
          </o:OLEObject>
        </w:object>
      </w:r>
    </w:p>
    <w:p>
      <w:pPr>
        <w:spacing w:line="360" w:lineRule="auto"/>
        <w:ind w:firstLine="420" w:firstLineChars="200"/>
        <w:rPr>
          <w:color w:val="auto"/>
          <w:highlight w:val="none"/>
        </w:rPr>
      </w:pPr>
      <w:r>
        <w:rPr>
          <w:color w:val="auto"/>
          <w:highlight w:val="none"/>
        </w:rPr>
        <w:t>——第i个污染物的最大地面空气质量浓度占标率，%；</w:t>
      </w:r>
    </w:p>
    <w:p>
      <w:pPr>
        <w:spacing w:line="360" w:lineRule="auto"/>
        <w:ind w:firstLine="420" w:firstLineChars="200"/>
        <w:rPr>
          <w:color w:val="auto"/>
          <w:highlight w:val="none"/>
        </w:rPr>
      </w:pPr>
      <w:r>
        <w:rPr>
          <w:color w:val="auto"/>
          <w:highlight w:val="none"/>
        </w:rPr>
        <w:t>——采用估算模型计算出的第i个污染物的最大1h地面空气质量浓度，μg/m</w:t>
      </w:r>
      <w:r>
        <w:rPr>
          <w:color w:val="auto"/>
          <w:highlight w:val="none"/>
          <w:vertAlign w:val="superscript"/>
        </w:rPr>
        <w:t>3</w:t>
      </w:r>
      <w:r>
        <w:rPr>
          <w:color w:val="auto"/>
          <w:highlight w:val="none"/>
        </w:rPr>
        <w:t>；</w:t>
      </w:r>
    </w:p>
    <w:p>
      <w:pPr>
        <w:spacing w:line="360" w:lineRule="auto"/>
        <w:ind w:firstLine="420" w:firstLineChars="200"/>
        <w:rPr>
          <w:color w:val="auto"/>
          <w:highlight w:val="none"/>
        </w:rPr>
      </w:pPr>
      <w:r>
        <w:rPr>
          <w:color w:val="auto"/>
          <w:highlight w:val="none"/>
        </w:rPr>
        <w:t>——第i个污染物的环境空气质量浓度标准，μg/m</w:t>
      </w:r>
      <w:r>
        <w:rPr>
          <w:color w:val="auto"/>
          <w:highlight w:val="none"/>
          <w:vertAlign w:val="superscript"/>
        </w:rPr>
        <w:t>3</w:t>
      </w:r>
      <w:r>
        <w:rPr>
          <w:color w:val="auto"/>
          <w:highlight w:val="none"/>
        </w:rPr>
        <w:t>。</w:t>
      </w:r>
    </w:p>
    <w:p>
      <w:pPr>
        <w:spacing w:line="360" w:lineRule="auto"/>
        <w:ind w:firstLine="420" w:firstLineChars="200"/>
        <w:rPr>
          <w:color w:val="auto"/>
          <w:highlight w:val="none"/>
        </w:rPr>
      </w:pPr>
      <w:r>
        <w:rPr>
          <w:color w:val="auto"/>
          <w:highlight w:val="none"/>
        </w:rPr>
        <w:t>Ⅱ、评价等级判别表</w:t>
      </w:r>
    </w:p>
    <w:p>
      <w:pPr>
        <w:spacing w:line="360" w:lineRule="auto"/>
        <w:ind w:firstLine="420" w:firstLineChars="200"/>
        <w:rPr>
          <w:color w:val="auto"/>
          <w:highlight w:val="none"/>
        </w:rPr>
      </w:pPr>
      <w:r>
        <w:rPr>
          <w:color w:val="auto"/>
          <w:highlight w:val="none"/>
        </w:rPr>
        <w:t>评价等级按下表的分级判据进行划分。</w:t>
      </w:r>
    </w:p>
    <w:p>
      <w:pPr>
        <w:spacing w:before="156" w:beforeLines="50" w:after="156" w:afterLines="50" w:line="288" w:lineRule="auto"/>
        <w:ind w:left="74" w:firstLine="358" w:firstLineChars="170"/>
        <w:jc w:val="center"/>
        <w:rPr>
          <w:rFonts w:eastAsia="黑体"/>
          <w:b/>
          <w:bCs/>
          <w:color w:val="auto"/>
          <w:highlight w:val="none"/>
        </w:rPr>
      </w:pPr>
      <w:r>
        <w:rPr>
          <w:rFonts w:eastAsia="黑体"/>
          <w:b/>
          <w:bCs/>
          <w:color w:val="auto"/>
          <w:highlight w:val="none"/>
        </w:rPr>
        <w:t>表2-</w:t>
      </w:r>
      <w:r>
        <w:rPr>
          <w:rFonts w:hint="eastAsia" w:eastAsia="黑体"/>
          <w:b/>
          <w:bCs/>
          <w:color w:val="auto"/>
          <w:highlight w:val="none"/>
          <w:lang w:val="en-US" w:eastAsia="zh-CN"/>
        </w:rPr>
        <w:t>12</w:t>
      </w:r>
      <w:r>
        <w:rPr>
          <w:rFonts w:eastAsia="黑体"/>
          <w:b/>
          <w:bCs/>
          <w:color w:val="auto"/>
          <w:highlight w:val="none"/>
        </w:rPr>
        <w:t xml:space="preserve">  评价等级判别表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10"/>
        <w:gridCol w:w="4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410"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
                <w:color w:val="auto"/>
                <w:kern w:val="0"/>
                <w:sz w:val="21"/>
                <w:szCs w:val="21"/>
                <w:highlight w:val="none"/>
              </w:rPr>
            </w:pPr>
            <w:r>
              <w:rPr>
                <w:b/>
                <w:color w:val="auto"/>
                <w:kern w:val="0"/>
                <w:sz w:val="21"/>
                <w:szCs w:val="21"/>
                <w:highlight w:val="none"/>
              </w:rPr>
              <w:t>评价工作等级</w:t>
            </w:r>
          </w:p>
        </w:tc>
        <w:tc>
          <w:tcPr>
            <w:tcW w:w="4410"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
                <w:color w:val="auto"/>
                <w:kern w:val="0"/>
                <w:sz w:val="21"/>
                <w:szCs w:val="21"/>
                <w:highlight w:val="none"/>
              </w:rPr>
            </w:pPr>
            <w:r>
              <w:rPr>
                <w:b/>
                <w:color w:val="auto"/>
                <w:kern w:val="0"/>
                <w:sz w:val="21"/>
                <w:szCs w:val="21"/>
                <w:highlight w:val="none"/>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410"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一级评价</w:t>
            </w:r>
          </w:p>
        </w:tc>
        <w:tc>
          <w:tcPr>
            <w:tcW w:w="4410"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trPr>
        <w:tc>
          <w:tcPr>
            <w:tcW w:w="4410"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二级评价</w:t>
            </w:r>
          </w:p>
        </w:tc>
        <w:tc>
          <w:tcPr>
            <w:tcW w:w="4410"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1%≤Pmax&lt;10%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4410"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三级评价</w:t>
            </w:r>
          </w:p>
        </w:tc>
        <w:tc>
          <w:tcPr>
            <w:tcW w:w="4410"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
                <w:color w:val="auto"/>
                <w:kern w:val="0"/>
                <w:sz w:val="21"/>
                <w:szCs w:val="21"/>
                <w:highlight w:val="none"/>
              </w:rPr>
            </w:pPr>
            <w:r>
              <w:rPr>
                <w:bCs/>
                <w:color w:val="auto"/>
                <w:kern w:val="0"/>
                <w:sz w:val="21"/>
                <w:szCs w:val="21"/>
                <w:highlight w:val="none"/>
              </w:rPr>
              <w:t>Pmax&lt;1%</w:t>
            </w:r>
          </w:p>
        </w:tc>
      </w:tr>
    </w:tbl>
    <w:p>
      <w:pPr>
        <w:widowControl/>
        <w:spacing w:line="520" w:lineRule="exact"/>
        <w:ind w:firstLine="474" w:firstLineChars="225"/>
        <w:rPr>
          <w:b/>
          <w:color w:val="auto"/>
          <w:kern w:val="0"/>
          <w:szCs w:val="20"/>
          <w:highlight w:val="none"/>
        </w:rPr>
      </w:pPr>
      <w:r>
        <w:rPr>
          <w:rFonts w:hint="eastAsia" w:ascii="宋体" w:hAnsi="宋体" w:cs="宋体"/>
          <w:b/>
          <w:color w:val="auto"/>
          <w:kern w:val="0"/>
          <w:szCs w:val="20"/>
          <w:highlight w:val="none"/>
        </w:rPr>
        <w:t>ⅱ</w:t>
      </w:r>
      <w:r>
        <w:rPr>
          <w:b/>
          <w:color w:val="auto"/>
          <w:kern w:val="0"/>
          <w:szCs w:val="20"/>
          <w:highlight w:val="none"/>
        </w:rPr>
        <w:t>预测结果</w:t>
      </w:r>
    </w:p>
    <w:p>
      <w:pPr>
        <w:widowControl/>
        <w:spacing w:line="520" w:lineRule="exact"/>
        <w:ind w:firstLine="474" w:firstLineChars="225"/>
        <w:jc w:val="center"/>
        <w:rPr>
          <w:b/>
          <w:bCs/>
          <w:color w:val="auto"/>
          <w:highlight w:val="none"/>
        </w:rPr>
      </w:pPr>
      <w:r>
        <w:rPr>
          <w:b/>
          <w:bCs/>
          <w:color w:val="auto"/>
          <w:highlight w:val="none"/>
        </w:rPr>
        <w:t>表2-</w:t>
      </w:r>
      <w:r>
        <w:rPr>
          <w:rFonts w:hint="eastAsia"/>
          <w:b/>
          <w:bCs/>
          <w:color w:val="auto"/>
          <w:highlight w:val="none"/>
          <w:lang w:val="en-US" w:eastAsia="zh-CN"/>
        </w:rPr>
        <w:t xml:space="preserve">13 </w:t>
      </w:r>
      <w:r>
        <w:rPr>
          <w:b/>
          <w:bCs/>
          <w:color w:val="auto"/>
          <w:highlight w:val="none"/>
        </w:rPr>
        <w:t xml:space="preserve">  主要废气污染源最大地面浓度一览表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6"/>
        <w:gridCol w:w="1670"/>
        <w:gridCol w:w="963"/>
        <w:gridCol w:w="1070"/>
        <w:gridCol w:w="1274"/>
        <w:gridCol w:w="1446"/>
        <w:gridCol w:w="12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1006" w:type="dxa"/>
            <w:vMerge w:val="restart"/>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类别</w:t>
            </w:r>
          </w:p>
        </w:tc>
        <w:tc>
          <w:tcPr>
            <w:tcW w:w="1670" w:type="dxa"/>
            <w:vMerge w:val="restart"/>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污染源</w:t>
            </w:r>
          </w:p>
        </w:tc>
        <w:tc>
          <w:tcPr>
            <w:tcW w:w="963" w:type="dxa"/>
            <w:vMerge w:val="restart"/>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污染物</w:t>
            </w:r>
          </w:p>
        </w:tc>
        <w:tc>
          <w:tcPr>
            <w:tcW w:w="4999" w:type="dxa"/>
            <w:gridSpan w:val="4"/>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预测结果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4" w:hRule="atLeast"/>
          <w:jc w:val="center"/>
        </w:trPr>
        <w:tc>
          <w:tcPr>
            <w:tcW w:w="1006"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70"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963"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最大落地浓度（µg/m3）</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最大落地浓度占标率（%）</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最大落地浓度距源距离（m）</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D</w:t>
            </w:r>
            <w:r>
              <w:rPr>
                <w:rFonts w:hint="default" w:ascii="Times New Roman" w:hAnsi="Times New Roman" w:cs="Times New Roman"/>
                <w:color w:val="auto"/>
                <w:highlight w:val="none"/>
                <w:vertAlign w:val="subscript"/>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dxa"/>
            <w:vMerge w:val="restart"/>
            <w:tcBorders>
              <w:top w:val="single" w:color="auto" w:sz="4" w:space="0"/>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点源</w:t>
            </w:r>
          </w:p>
        </w:tc>
        <w:tc>
          <w:tcPr>
            <w:tcW w:w="1670" w:type="dxa"/>
            <w:vMerge w:val="restart"/>
            <w:tcBorders>
              <w:top w:val="single" w:color="auto" w:sz="4" w:space="0"/>
              <w:left w:val="single" w:color="auto" w:sz="4" w:space="0"/>
              <w:right w:val="single" w:color="auto" w:sz="4" w:space="0"/>
            </w:tcBorders>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1#活性炭排气筒（DA001）</w:t>
            </w: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NH</w:t>
            </w:r>
            <w:r>
              <w:rPr>
                <w:color w:val="auto"/>
                <w:sz w:val="21"/>
                <w:szCs w:val="21"/>
                <w:highlight w:val="none"/>
                <w:vertAlign w:val="subscript"/>
              </w:rPr>
              <w:t>3</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0.155</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0.08</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154</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70"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color w:val="auto"/>
                <w:kern w:val="0"/>
                <w:sz w:val="21"/>
                <w:szCs w:val="21"/>
                <w:highlight w:val="none"/>
                <w:lang w:val="en-US" w:eastAsia="zh-CN"/>
              </w:rPr>
            </w:pP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0.0046</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0.05</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154</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70" w:type="dxa"/>
            <w:vMerge w:val="restart"/>
            <w:tcBorders>
              <w:top w:val="single" w:color="auto" w:sz="4" w:space="0"/>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2#活性炭排气筒（DA002）</w:t>
            </w: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NH</w:t>
            </w:r>
            <w:r>
              <w:rPr>
                <w:color w:val="auto"/>
                <w:sz w:val="21"/>
                <w:szCs w:val="21"/>
                <w:highlight w:val="none"/>
                <w:vertAlign w:val="subscript"/>
              </w:rPr>
              <w:t>3</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0.271</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0.14</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154</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70"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color w:val="auto"/>
                <w:kern w:val="0"/>
                <w:sz w:val="21"/>
                <w:szCs w:val="21"/>
                <w:highlight w:val="none"/>
                <w:lang w:val="en-US" w:eastAsia="zh-CN"/>
              </w:rPr>
            </w:pP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0.009</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0.09</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154</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1006" w:type="dxa"/>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面源</w:t>
            </w:r>
          </w:p>
        </w:tc>
        <w:tc>
          <w:tcPr>
            <w:tcW w:w="1670"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待宰圈</w:t>
            </w: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NH</w:t>
            </w:r>
            <w:r>
              <w:rPr>
                <w:color w:val="auto"/>
                <w:sz w:val="21"/>
                <w:szCs w:val="21"/>
                <w:highlight w:val="none"/>
                <w:vertAlign w:val="subscript"/>
              </w:rPr>
              <w:t>3</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0.673</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0.34</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54</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70" w:type="dxa"/>
            <w:vMerge w:val="continue"/>
            <w:tcBorders>
              <w:left w:val="single" w:color="auto" w:sz="4" w:space="0"/>
              <w:bottom w:val="single" w:color="auto" w:sz="4" w:space="0"/>
              <w:right w:val="single" w:color="auto" w:sz="4" w:space="0"/>
            </w:tcBorders>
            <w:noWrap w:val="0"/>
            <w:vAlign w:val="center"/>
          </w:tcPr>
          <w:p>
            <w:pPr>
              <w:jc w:val="center"/>
              <w:rPr>
                <w:rFonts w:hint="eastAsia"/>
                <w:color w:val="auto"/>
                <w:sz w:val="21"/>
                <w:szCs w:val="21"/>
                <w:highlight w:val="none"/>
                <w:lang w:eastAsia="zh-CN"/>
              </w:rPr>
            </w:pP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0.04</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0.40</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54</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1006"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70"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color w:val="auto"/>
                <w:sz w:val="21"/>
                <w:szCs w:val="21"/>
                <w:highlight w:val="none"/>
                <w:lang w:eastAsia="zh-CN"/>
              </w:rPr>
              <w:t>屠宰区域</w:t>
            </w:r>
            <w:r>
              <w:rPr>
                <w:rFonts w:hint="eastAsia"/>
                <w:color w:val="auto"/>
                <w:sz w:val="21"/>
                <w:szCs w:val="21"/>
                <w:highlight w:val="none"/>
              </w:rPr>
              <w:t>面源</w:t>
            </w: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NH</w:t>
            </w:r>
            <w:r>
              <w:rPr>
                <w:color w:val="auto"/>
                <w:sz w:val="21"/>
                <w:szCs w:val="21"/>
                <w:highlight w:val="none"/>
                <w:vertAlign w:val="subscript"/>
              </w:rPr>
              <w:t>3</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2.32</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1.16</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73</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70" w:type="dxa"/>
            <w:vMerge w:val="continue"/>
            <w:tcBorders>
              <w:left w:val="single" w:color="auto" w:sz="4" w:space="0"/>
              <w:right w:val="single" w:color="auto" w:sz="4" w:space="0"/>
            </w:tcBorders>
            <w:noWrap w:val="0"/>
            <w:vAlign w:val="center"/>
          </w:tcPr>
          <w:p>
            <w:pPr>
              <w:jc w:val="center"/>
              <w:rPr>
                <w:rFonts w:hint="eastAsia"/>
                <w:color w:val="auto"/>
                <w:sz w:val="21"/>
                <w:szCs w:val="21"/>
                <w:highlight w:val="none"/>
                <w:lang w:eastAsia="zh-CN"/>
              </w:rPr>
            </w:pP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0.07</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0.7</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73</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70" w:type="dxa"/>
            <w:vMerge w:val="restart"/>
            <w:tcBorders>
              <w:left w:val="single" w:color="auto" w:sz="4" w:space="0"/>
              <w:right w:val="single" w:color="auto" w:sz="4" w:space="0"/>
            </w:tcBorders>
            <w:noWrap w:val="0"/>
            <w:vAlign w:val="center"/>
          </w:tcPr>
          <w:p>
            <w:pPr>
              <w:jc w:val="center"/>
              <w:rPr>
                <w:rFonts w:hint="eastAsia"/>
                <w:color w:val="auto"/>
                <w:sz w:val="21"/>
                <w:szCs w:val="21"/>
                <w:highlight w:val="none"/>
                <w:lang w:eastAsia="zh-CN"/>
              </w:rPr>
            </w:pPr>
            <w:r>
              <w:rPr>
                <w:rFonts w:hint="eastAsia"/>
                <w:color w:val="auto"/>
                <w:sz w:val="21"/>
                <w:szCs w:val="21"/>
                <w:highlight w:val="none"/>
                <w:lang w:eastAsia="zh-CN"/>
              </w:rPr>
              <w:t>污水处理站</w:t>
            </w: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color w:val="auto"/>
                <w:sz w:val="21"/>
                <w:szCs w:val="21"/>
                <w:highlight w:val="none"/>
              </w:rPr>
            </w:pPr>
            <w:r>
              <w:rPr>
                <w:color w:val="auto"/>
                <w:sz w:val="21"/>
                <w:szCs w:val="21"/>
                <w:highlight w:val="none"/>
              </w:rPr>
              <w:t>NH</w:t>
            </w:r>
            <w:r>
              <w:rPr>
                <w:color w:val="auto"/>
                <w:sz w:val="21"/>
                <w:szCs w:val="21"/>
                <w:highlight w:val="none"/>
                <w:vertAlign w:val="subscript"/>
              </w:rPr>
              <w:t>3</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0.95</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0.47</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29</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1006"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70" w:type="dxa"/>
            <w:vMerge w:val="continue"/>
            <w:tcBorders>
              <w:left w:val="single" w:color="auto" w:sz="4" w:space="0"/>
              <w:bottom w:val="single" w:color="auto" w:sz="4" w:space="0"/>
              <w:right w:val="single" w:color="auto" w:sz="4" w:space="0"/>
            </w:tcBorders>
            <w:noWrap w:val="0"/>
            <w:vAlign w:val="center"/>
          </w:tcPr>
          <w:p>
            <w:pPr>
              <w:jc w:val="center"/>
              <w:rPr>
                <w:rFonts w:hint="eastAsia"/>
                <w:color w:val="auto"/>
                <w:sz w:val="21"/>
                <w:szCs w:val="21"/>
                <w:highlight w:val="none"/>
                <w:lang w:eastAsia="zh-CN"/>
              </w:rPr>
            </w:pPr>
          </w:p>
        </w:tc>
        <w:tc>
          <w:tcPr>
            <w:tcW w:w="963"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color w:val="auto"/>
                <w:sz w:val="21"/>
                <w:szCs w:val="21"/>
                <w:highlight w:val="none"/>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07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0.05</w:t>
            </w:r>
          </w:p>
        </w:tc>
        <w:tc>
          <w:tcPr>
            <w:tcW w:w="127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0.50</w:t>
            </w:r>
          </w:p>
        </w:tc>
        <w:tc>
          <w:tcPr>
            <w:tcW w:w="1446"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29</w:t>
            </w:r>
          </w:p>
        </w:tc>
        <w:tc>
          <w:tcPr>
            <w:tcW w:w="120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bl>
    <w:p>
      <w:pPr>
        <w:spacing w:line="360" w:lineRule="auto"/>
        <w:ind w:firstLine="405" w:firstLineChars="192"/>
        <w:rPr>
          <w:color w:val="auto"/>
          <w:highlight w:val="none"/>
        </w:rPr>
      </w:pPr>
      <w:r>
        <w:rPr>
          <w:b/>
          <w:color w:val="auto"/>
          <w:kern w:val="0"/>
          <w:szCs w:val="20"/>
          <w:highlight w:val="none"/>
        </w:rPr>
        <w:fldChar w:fldCharType="begin"/>
      </w:r>
      <w:r>
        <w:rPr>
          <w:b/>
          <w:color w:val="auto"/>
          <w:kern w:val="0"/>
          <w:szCs w:val="20"/>
          <w:highlight w:val="none"/>
        </w:rPr>
        <w:instrText xml:space="preserve"> = 3 \* GB3 \* MERGEFORMAT </w:instrText>
      </w:r>
      <w:r>
        <w:rPr>
          <w:b/>
          <w:color w:val="auto"/>
          <w:kern w:val="0"/>
          <w:szCs w:val="20"/>
          <w:highlight w:val="none"/>
        </w:rPr>
        <w:fldChar w:fldCharType="separate"/>
      </w:r>
      <w:r>
        <w:rPr>
          <w:color w:val="auto"/>
          <w:highlight w:val="none"/>
        </w:rPr>
        <w:t>③</w:t>
      </w:r>
      <w:r>
        <w:rPr>
          <w:b/>
          <w:color w:val="auto"/>
          <w:kern w:val="0"/>
          <w:szCs w:val="20"/>
          <w:highlight w:val="none"/>
        </w:rPr>
        <w:fldChar w:fldCharType="end"/>
      </w:r>
      <w:r>
        <w:rPr>
          <w:color w:val="auto"/>
          <w:highlight w:val="none"/>
        </w:rPr>
        <w:t>根据《环境影响评价技术导则大气环境》(HJ2.2-2018)分级判据，本项目 Pmax 最大值为</w:t>
      </w:r>
      <w:r>
        <w:rPr>
          <w:rFonts w:hint="eastAsia"/>
          <w:color w:val="auto"/>
          <w:highlight w:val="none"/>
          <w:lang w:val="en-US" w:eastAsia="zh-CN"/>
        </w:rPr>
        <w:t>1.16</w:t>
      </w:r>
      <w:r>
        <w:rPr>
          <w:color w:val="auto"/>
          <w:highlight w:val="none"/>
        </w:rPr>
        <w:t>%，</w:t>
      </w:r>
      <w:r>
        <w:rPr>
          <w:color w:val="auto"/>
          <w:sz w:val="24"/>
          <w:szCs w:val="24"/>
          <w:highlight w:val="none"/>
        </w:rPr>
        <w:t>小于10%，</w:t>
      </w:r>
      <w:r>
        <w:rPr>
          <w:rFonts w:hint="eastAsia"/>
          <w:color w:val="auto"/>
          <w:sz w:val="24"/>
          <w:szCs w:val="24"/>
          <w:highlight w:val="none"/>
          <w:lang w:eastAsia="zh-CN"/>
        </w:rPr>
        <w:t>大于</w:t>
      </w:r>
      <w:r>
        <w:rPr>
          <w:rFonts w:hint="eastAsia"/>
          <w:color w:val="auto"/>
          <w:sz w:val="24"/>
          <w:szCs w:val="24"/>
          <w:highlight w:val="none"/>
          <w:lang w:val="en-US" w:eastAsia="zh-CN"/>
        </w:rPr>
        <w:t>1%，因此</w:t>
      </w:r>
      <w:r>
        <w:rPr>
          <w:color w:val="auto"/>
          <w:sz w:val="24"/>
          <w:szCs w:val="24"/>
          <w:highlight w:val="none"/>
        </w:rPr>
        <w:t>确定大气评价等级为二级，不进行进一步预测和评价，只对污染物排放量进行核算。</w:t>
      </w:r>
      <w:r>
        <w:rPr>
          <w:rFonts w:hint="eastAsia"/>
          <w:color w:val="auto"/>
          <w:sz w:val="24"/>
          <w:szCs w:val="24"/>
          <w:highlight w:val="none"/>
          <w:lang w:eastAsia="zh-CN"/>
        </w:rPr>
        <w:t>评价范围是以厂址为中心区域，边长为</w:t>
      </w:r>
      <w:r>
        <w:rPr>
          <w:rFonts w:hint="eastAsia"/>
          <w:color w:val="auto"/>
          <w:sz w:val="24"/>
          <w:szCs w:val="24"/>
          <w:highlight w:val="none"/>
          <w:lang w:val="en-US" w:eastAsia="zh-CN"/>
        </w:rPr>
        <w:t>5km的矩形范围区域。。</w:t>
      </w:r>
    </w:p>
    <w:p>
      <w:pPr>
        <w:spacing w:line="360" w:lineRule="auto"/>
        <w:ind w:firstLine="480"/>
        <w:rPr>
          <w:b/>
          <w:bCs/>
          <w:color w:val="auto"/>
        </w:rPr>
      </w:pPr>
      <w:bookmarkStart w:id="224" w:name="_Toc240170386"/>
      <w:bookmarkStart w:id="225" w:name="_Toc233346606"/>
      <w:bookmarkStart w:id="226" w:name="_Toc49823054"/>
      <w:bookmarkStart w:id="227" w:name="_Toc52506157"/>
      <w:bookmarkStart w:id="228" w:name="_Toc58655788"/>
      <w:bookmarkStart w:id="229" w:name="_Toc106594616"/>
      <w:bookmarkStart w:id="230" w:name="_Toc106595771"/>
      <w:bookmarkStart w:id="231" w:name="_Toc107026292"/>
      <w:bookmarkStart w:id="232" w:name="_Toc108238080"/>
      <w:bookmarkStart w:id="233" w:name="_Toc124239721"/>
      <w:bookmarkStart w:id="234" w:name="_Toc147820614"/>
      <w:bookmarkStart w:id="235" w:name="_Toc147820964"/>
      <w:bookmarkStart w:id="236" w:name="_Toc151175552"/>
      <w:bookmarkStart w:id="237" w:name="_Toc168065173"/>
      <w:bookmarkStart w:id="238" w:name="_Toc169360159"/>
      <w:bookmarkStart w:id="239" w:name="_Toc182283213"/>
      <w:bookmarkStart w:id="240" w:name="_Toc182796831"/>
      <w:bookmarkStart w:id="241" w:name="_Toc183663242"/>
      <w:bookmarkStart w:id="242" w:name="_Toc185599373"/>
      <w:bookmarkStart w:id="243" w:name="_Toc206559940"/>
      <w:bookmarkStart w:id="244" w:name="_Toc206560383"/>
      <w:bookmarkStart w:id="245" w:name="_Toc230084671"/>
      <w:bookmarkStart w:id="246" w:name="_Toc232146497"/>
      <w:bookmarkStart w:id="247" w:name="_Toc265227654"/>
      <w:bookmarkStart w:id="248" w:name="_Toc276471637"/>
      <w:bookmarkStart w:id="249" w:name="_Toc276472146"/>
      <w:bookmarkStart w:id="250" w:name="_Toc278031632"/>
      <w:bookmarkStart w:id="251" w:name="_Toc298163708"/>
      <w:bookmarkStart w:id="252" w:name="_Toc311122808"/>
      <w:r>
        <w:rPr>
          <w:b/>
          <w:bCs/>
          <w:color w:val="auto"/>
        </w:rPr>
        <w:t>⑵声环境</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p>
    <w:p>
      <w:pPr>
        <w:spacing w:line="360" w:lineRule="auto"/>
        <w:ind w:firstLine="480"/>
        <w:rPr>
          <w:color w:val="auto"/>
          <w:highlight w:val="none"/>
        </w:rPr>
      </w:pPr>
      <w:r>
        <w:rPr>
          <w:color w:val="auto"/>
          <w:highlight w:val="none"/>
        </w:rPr>
        <w:t>按照环境噪声功能区划的有关规定，项目所在地为</w:t>
      </w:r>
      <w:r>
        <w:rPr>
          <w:rFonts w:hint="eastAsia"/>
          <w:color w:val="auto"/>
          <w:highlight w:val="none"/>
        </w:rPr>
        <w:t>混合区</w:t>
      </w:r>
      <w:r>
        <w:rPr>
          <w:color w:val="auto"/>
          <w:highlight w:val="none"/>
        </w:rPr>
        <w:t>，属于</w:t>
      </w:r>
      <w:r>
        <w:rPr>
          <w:rFonts w:hint="eastAsia"/>
          <w:color w:val="auto"/>
          <w:highlight w:val="none"/>
        </w:rPr>
        <w:t>2</w:t>
      </w:r>
      <w:r>
        <w:rPr>
          <w:color w:val="auto"/>
          <w:highlight w:val="none"/>
        </w:rPr>
        <w:t>类区。在采取了切实可行的噪声污染防治措施后，建设项目建设前后评价范围内敏感目标噪声级增高量很小（3dB(A)以下），且受影响人口数量变化不大，因此，本项目声环境影响评价工作等级为</w:t>
      </w:r>
      <w:r>
        <w:rPr>
          <w:rFonts w:hint="eastAsia"/>
          <w:color w:val="auto"/>
          <w:highlight w:val="none"/>
          <w:lang w:eastAsia="zh-CN"/>
        </w:rPr>
        <w:t>二</w:t>
      </w:r>
      <w:r>
        <w:rPr>
          <w:color w:val="auto"/>
          <w:highlight w:val="none"/>
        </w:rPr>
        <w:t>级。声环境评价范围为以厂界东西南北各外延200m做为噪声评价范围。</w:t>
      </w:r>
    </w:p>
    <w:p>
      <w:pPr>
        <w:spacing w:line="360" w:lineRule="auto"/>
        <w:ind w:firstLine="480"/>
        <w:rPr>
          <w:b/>
          <w:bCs/>
          <w:color w:val="auto"/>
        </w:rPr>
      </w:pPr>
      <w:bookmarkStart w:id="253" w:name="_Toc49823055"/>
      <w:bookmarkStart w:id="254" w:name="_Toc52506158"/>
      <w:bookmarkStart w:id="255" w:name="_Toc58655789"/>
      <w:bookmarkStart w:id="256" w:name="_Toc106594617"/>
      <w:bookmarkStart w:id="257" w:name="_Toc106595772"/>
      <w:bookmarkStart w:id="258" w:name="_Toc107026293"/>
      <w:bookmarkStart w:id="259" w:name="_Toc108238081"/>
      <w:bookmarkStart w:id="260" w:name="_Toc124239722"/>
      <w:bookmarkStart w:id="261" w:name="_Toc147820615"/>
      <w:bookmarkStart w:id="262" w:name="_Toc147820965"/>
      <w:bookmarkStart w:id="263" w:name="_Toc151175553"/>
      <w:bookmarkStart w:id="264" w:name="_Toc168065174"/>
      <w:bookmarkStart w:id="265" w:name="_Toc169360160"/>
      <w:bookmarkStart w:id="266" w:name="_Toc182283214"/>
      <w:bookmarkStart w:id="267" w:name="_Toc182796832"/>
      <w:bookmarkStart w:id="268" w:name="_Toc183663243"/>
      <w:bookmarkStart w:id="269" w:name="_Toc185599374"/>
      <w:bookmarkStart w:id="270" w:name="_Toc206559941"/>
      <w:bookmarkStart w:id="271" w:name="_Toc206560384"/>
      <w:bookmarkStart w:id="272" w:name="_Toc230084672"/>
      <w:bookmarkStart w:id="273" w:name="_Toc232146498"/>
      <w:bookmarkStart w:id="274" w:name="_Toc233346607"/>
      <w:bookmarkStart w:id="275" w:name="_Toc240170387"/>
      <w:bookmarkStart w:id="276" w:name="_Toc265227655"/>
      <w:bookmarkStart w:id="277" w:name="_Toc276471638"/>
      <w:bookmarkStart w:id="278" w:name="_Toc276472147"/>
      <w:bookmarkStart w:id="279" w:name="_Toc278031633"/>
      <w:bookmarkStart w:id="280" w:name="_Toc298163709"/>
      <w:bookmarkStart w:id="281" w:name="_Toc311122809"/>
      <w:r>
        <w:rPr>
          <w:b/>
          <w:bCs/>
          <w:color w:val="auto"/>
        </w:rPr>
        <w:t>⑶地表水环境</w:t>
      </w:r>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p>
    <w:p>
      <w:pPr>
        <w:spacing w:line="360" w:lineRule="auto"/>
        <w:ind w:firstLine="480"/>
        <w:rPr>
          <w:color w:val="auto"/>
          <w:highlight w:val="none"/>
        </w:rPr>
      </w:pPr>
      <w:r>
        <w:rPr>
          <w:color w:val="auto"/>
          <w:highlight w:val="none"/>
        </w:rPr>
        <w:t>评价等级按下表的分级判据进行划分。</w:t>
      </w:r>
    </w:p>
    <w:p>
      <w:pPr>
        <w:widowControl/>
        <w:spacing w:line="520" w:lineRule="exact"/>
        <w:ind w:firstLine="474" w:firstLineChars="225"/>
        <w:jc w:val="center"/>
        <w:rPr>
          <w:b/>
          <w:bCs/>
          <w:color w:val="auto"/>
          <w:highlight w:val="none"/>
        </w:rPr>
      </w:pPr>
      <w:r>
        <w:rPr>
          <w:b/>
          <w:bCs/>
          <w:color w:val="auto"/>
          <w:highlight w:val="none"/>
        </w:rPr>
        <w:t>表2-1</w:t>
      </w:r>
      <w:r>
        <w:rPr>
          <w:rFonts w:hint="eastAsia"/>
          <w:b/>
          <w:bCs/>
          <w:color w:val="auto"/>
          <w:highlight w:val="none"/>
          <w:lang w:val="en-US" w:eastAsia="zh-CN"/>
        </w:rPr>
        <w:t>4</w:t>
      </w:r>
      <w:r>
        <w:rPr>
          <w:b/>
          <w:bCs/>
          <w:color w:val="auto"/>
          <w:highlight w:val="none"/>
        </w:rPr>
        <w:t xml:space="preserve"> </w:t>
      </w:r>
      <w:r>
        <w:rPr>
          <w:rFonts w:hint="eastAsia"/>
          <w:b/>
          <w:bCs/>
          <w:color w:val="auto"/>
          <w:highlight w:val="none"/>
          <w:lang w:val="en-US" w:eastAsia="zh-CN"/>
        </w:rPr>
        <w:t xml:space="preserve"> </w:t>
      </w:r>
      <w:r>
        <w:rPr>
          <w:b/>
          <w:bCs/>
          <w:color w:val="auto"/>
          <w:highlight w:val="none"/>
        </w:rPr>
        <w:t xml:space="preserve"> 地表水评价等级判别表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19"/>
        <w:gridCol w:w="2919"/>
        <w:gridCol w:w="29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919" w:type="dxa"/>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评价工作等级</w:t>
            </w:r>
          </w:p>
        </w:tc>
        <w:tc>
          <w:tcPr>
            <w:tcW w:w="5840" w:type="dxa"/>
            <w:gridSpan w:val="2"/>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判断依据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8" w:hRule="atLeast"/>
        </w:trPr>
        <w:tc>
          <w:tcPr>
            <w:tcW w:w="2919" w:type="dxa"/>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p>
        </w:tc>
        <w:tc>
          <w:tcPr>
            <w:tcW w:w="2919"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排放方式</w:t>
            </w:r>
          </w:p>
        </w:tc>
        <w:tc>
          <w:tcPr>
            <w:tcW w:w="2921" w:type="dxa"/>
            <w:noWrap w:val="0"/>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sz w:val="21"/>
                <w:szCs w:val="21"/>
                <w:highlight w:val="none"/>
              </w:rPr>
            </w:pPr>
            <w:r>
              <w:rPr>
                <w:bCs/>
                <w:color w:val="auto"/>
                <w:sz w:val="21"/>
                <w:szCs w:val="21"/>
                <w:highlight w:val="none"/>
              </w:rPr>
              <w:t>废水排放量Q/（m</w:t>
            </w:r>
            <w:r>
              <w:rPr>
                <w:bCs/>
                <w:color w:val="auto"/>
                <w:sz w:val="21"/>
                <w:szCs w:val="21"/>
                <w:highlight w:val="none"/>
                <w:vertAlign w:val="superscript"/>
              </w:rPr>
              <w:t>3</w:t>
            </w:r>
            <w:r>
              <w:rPr>
                <w:bCs/>
                <w:color w:val="auto"/>
                <w:sz w:val="21"/>
                <w:szCs w:val="21"/>
                <w:highlight w:val="none"/>
              </w:rPr>
              <w:t>/d）</w:t>
            </w:r>
          </w:p>
          <w:p>
            <w:pPr>
              <w:pStyle w:val="32"/>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both"/>
              <w:textAlignment w:val="auto"/>
              <w:rPr>
                <w:bCs/>
                <w:color w:val="auto"/>
                <w:sz w:val="21"/>
                <w:szCs w:val="21"/>
                <w:highlight w:val="none"/>
              </w:rPr>
            </w:pPr>
            <w:r>
              <w:rPr>
                <w:bCs/>
                <w:color w:val="auto"/>
                <w:sz w:val="21"/>
                <w:szCs w:val="21"/>
                <w:highlight w:val="none"/>
              </w:rPr>
              <w:t>水污染物当量数W/（量纲一）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919"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一级</w:t>
            </w:r>
          </w:p>
        </w:tc>
        <w:tc>
          <w:tcPr>
            <w:tcW w:w="2919"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直接排放</w:t>
            </w:r>
          </w:p>
        </w:tc>
        <w:tc>
          <w:tcPr>
            <w:tcW w:w="2921"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Q≥20000或W≥600000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919"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二级</w:t>
            </w:r>
          </w:p>
        </w:tc>
        <w:tc>
          <w:tcPr>
            <w:tcW w:w="2919"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直接排放</w:t>
            </w:r>
          </w:p>
        </w:tc>
        <w:tc>
          <w:tcPr>
            <w:tcW w:w="2921"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2919"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三级A</w:t>
            </w:r>
          </w:p>
        </w:tc>
        <w:tc>
          <w:tcPr>
            <w:tcW w:w="2919"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直接排放</w:t>
            </w:r>
          </w:p>
        </w:tc>
        <w:tc>
          <w:tcPr>
            <w:tcW w:w="2921"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Q＜200且W＜6000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trPr>
        <w:tc>
          <w:tcPr>
            <w:tcW w:w="2919"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三级B</w:t>
            </w:r>
          </w:p>
        </w:tc>
        <w:tc>
          <w:tcPr>
            <w:tcW w:w="2919"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间接排放</w:t>
            </w:r>
          </w:p>
        </w:tc>
        <w:tc>
          <w:tcPr>
            <w:tcW w:w="2921" w:type="dxa"/>
            <w:noWrap w:val="0"/>
            <w:vAlign w:val="top"/>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bCs/>
                <w:color w:val="auto"/>
                <w:kern w:val="0"/>
                <w:sz w:val="21"/>
                <w:szCs w:val="21"/>
                <w:highlight w:val="none"/>
              </w:rPr>
            </w:pPr>
            <w:r>
              <w:rPr>
                <w:bCs/>
                <w:color w:val="auto"/>
                <w:kern w:val="0"/>
                <w:sz w:val="21"/>
                <w:szCs w:val="21"/>
                <w:highlight w:val="none"/>
              </w:rPr>
              <w:t>—</w:t>
            </w:r>
          </w:p>
        </w:tc>
      </w:tr>
    </w:tbl>
    <w:p>
      <w:pPr>
        <w:pStyle w:val="32"/>
        <w:tabs>
          <w:tab w:val="left" w:pos="6876"/>
        </w:tabs>
        <w:ind w:firstLine="480"/>
        <w:rPr>
          <w:rFonts w:hint="eastAsia"/>
          <w:color w:val="auto"/>
          <w:highlight w:val="yellow"/>
        </w:rPr>
      </w:pPr>
      <w:r>
        <w:rPr>
          <w:color w:val="auto"/>
          <w:szCs w:val="24"/>
        </w:rPr>
        <w:t>本项目废水</w:t>
      </w:r>
      <w:r>
        <w:rPr>
          <w:rFonts w:hint="eastAsia"/>
          <w:color w:val="auto"/>
          <w:szCs w:val="24"/>
        </w:rPr>
        <w:t>经厂区污水处理设施进行</w:t>
      </w:r>
      <w:r>
        <w:rPr>
          <w:color w:val="auto"/>
          <w:szCs w:val="24"/>
        </w:rPr>
        <w:t>处理</w:t>
      </w:r>
      <w:r>
        <w:rPr>
          <w:rFonts w:hint="eastAsia"/>
          <w:color w:val="auto"/>
          <w:szCs w:val="24"/>
        </w:rPr>
        <w:t>达标，之后通过区域管网排入</w:t>
      </w:r>
      <w:r>
        <w:rPr>
          <w:rFonts w:hint="default" w:ascii="Times New Roman" w:hAnsi="Times New Roman" w:cs="Times New Roman"/>
          <w:color w:val="auto"/>
          <w:sz w:val="24"/>
        </w:rPr>
        <w:t>海城汇通污水处理有限公司</w:t>
      </w:r>
      <w:r>
        <w:rPr>
          <w:rFonts w:hint="eastAsia"/>
          <w:color w:val="auto"/>
          <w:szCs w:val="24"/>
        </w:rPr>
        <w:t>处理，最终</w:t>
      </w:r>
      <w:r>
        <w:rPr>
          <w:color w:val="auto"/>
          <w:szCs w:val="24"/>
        </w:rPr>
        <w:t>排放至老解放河，</w:t>
      </w:r>
      <w:r>
        <w:rPr>
          <w:rFonts w:hint="eastAsia"/>
          <w:color w:val="auto"/>
          <w:szCs w:val="24"/>
        </w:rPr>
        <w:t>属于间接排放</w:t>
      </w:r>
      <w:r>
        <w:rPr>
          <w:bCs/>
          <w:color w:val="auto"/>
          <w:szCs w:val="24"/>
        </w:rPr>
        <w:t>，判断本项目地表水</w:t>
      </w:r>
      <w:r>
        <w:rPr>
          <w:rFonts w:hint="eastAsia"/>
          <w:bCs/>
          <w:color w:val="auto"/>
          <w:szCs w:val="24"/>
        </w:rPr>
        <w:t>评价等级为三级B</w:t>
      </w:r>
      <w:r>
        <w:rPr>
          <w:bCs/>
          <w:color w:val="auto"/>
          <w:szCs w:val="24"/>
        </w:rPr>
        <w:t>。</w:t>
      </w:r>
      <w:r>
        <w:rPr>
          <w:rFonts w:hint="eastAsia"/>
          <w:color w:val="auto"/>
        </w:rPr>
        <w:t>评价范围为本工程废水排放口至</w:t>
      </w:r>
      <w:r>
        <w:rPr>
          <w:rFonts w:hint="default" w:ascii="Times New Roman" w:hAnsi="Times New Roman" w:cs="Times New Roman"/>
          <w:color w:val="auto"/>
          <w:sz w:val="24"/>
        </w:rPr>
        <w:t>海城汇通污水处理有限公司</w:t>
      </w:r>
      <w:r>
        <w:rPr>
          <w:rFonts w:hint="eastAsia"/>
          <w:color w:val="auto"/>
        </w:rPr>
        <w:t>进口。</w:t>
      </w:r>
    </w:p>
    <w:p>
      <w:pPr>
        <w:spacing w:line="360" w:lineRule="auto"/>
        <w:ind w:firstLine="480"/>
        <w:rPr>
          <w:b/>
          <w:bCs/>
          <w:color w:val="auto"/>
        </w:rPr>
      </w:pPr>
      <w:r>
        <w:rPr>
          <w:b/>
          <w:bCs/>
          <w:color w:val="auto"/>
        </w:rPr>
        <w:t>⑷地下水环境</w:t>
      </w:r>
    </w:p>
    <w:p>
      <w:pPr>
        <w:spacing w:line="360" w:lineRule="auto"/>
        <w:ind w:firstLine="480"/>
        <w:rPr>
          <w:color w:val="auto"/>
        </w:rPr>
      </w:pPr>
      <w:r>
        <w:rPr>
          <w:color w:val="auto"/>
        </w:rPr>
        <w:t>a）评价等级</w:t>
      </w:r>
    </w:p>
    <w:p>
      <w:pPr>
        <w:spacing w:line="360" w:lineRule="auto"/>
        <w:ind w:firstLine="420" w:firstLineChars="200"/>
        <w:jc w:val="left"/>
        <w:rPr>
          <w:color w:val="auto"/>
          <w:szCs w:val="20"/>
        </w:rPr>
      </w:pPr>
      <w:r>
        <w:rPr>
          <w:color w:val="auto"/>
          <w:szCs w:val="20"/>
        </w:rPr>
        <w:t>根据《环境影响评价技术导则 地下水环境》(HJ610-2016)附录A中地下水环境影响评价行业分类表中相关规定，本项目行业类别属于屠宰及肉禽加工业，报告书范围年屠宰10万头畜类（或100万只禽类）及以上，本项目地下水环境影响评价项目类别报告书属于Ⅲ类建设项目，项目所在区域为</w:t>
      </w:r>
      <w:r>
        <w:rPr>
          <w:rFonts w:hint="eastAsia"/>
          <w:color w:val="auto"/>
          <w:szCs w:val="20"/>
          <w:lang w:eastAsia="zh-CN"/>
        </w:rPr>
        <w:t>不</w:t>
      </w:r>
      <w:r>
        <w:rPr>
          <w:color w:val="auto"/>
          <w:szCs w:val="20"/>
        </w:rPr>
        <w:t>敏感区域，因此，本项目地下水评价等级为三级。</w:t>
      </w:r>
    </w:p>
    <w:p>
      <w:pPr>
        <w:spacing w:before="156" w:beforeLines="50" w:after="156" w:afterLines="50"/>
        <w:jc w:val="center"/>
        <w:rPr>
          <w:rFonts w:hint="eastAsia"/>
          <w:b/>
          <w:bCs/>
          <w:color w:val="auto"/>
          <w:szCs w:val="20"/>
        </w:rPr>
      </w:pPr>
    </w:p>
    <w:p>
      <w:pPr>
        <w:spacing w:before="156" w:beforeLines="50" w:after="156" w:afterLines="50"/>
        <w:jc w:val="center"/>
        <w:rPr>
          <w:rFonts w:hint="eastAsia"/>
          <w:b/>
          <w:bCs/>
          <w:color w:val="auto"/>
          <w:szCs w:val="20"/>
        </w:rPr>
      </w:pPr>
    </w:p>
    <w:p>
      <w:pPr>
        <w:spacing w:before="156" w:beforeLines="50" w:after="156" w:afterLines="50"/>
        <w:jc w:val="center"/>
        <w:rPr>
          <w:rFonts w:hint="eastAsia"/>
          <w:b/>
          <w:bCs/>
          <w:color w:val="auto"/>
          <w:szCs w:val="20"/>
        </w:rPr>
      </w:pPr>
    </w:p>
    <w:p>
      <w:pPr>
        <w:spacing w:before="156" w:beforeLines="50" w:after="156" w:afterLines="50"/>
        <w:jc w:val="center"/>
        <w:rPr>
          <w:rFonts w:hint="eastAsia"/>
          <w:b/>
          <w:bCs/>
          <w:color w:val="auto"/>
          <w:szCs w:val="20"/>
        </w:rPr>
      </w:pPr>
    </w:p>
    <w:p>
      <w:pPr>
        <w:spacing w:before="156" w:beforeLines="50" w:after="156" w:afterLines="50"/>
        <w:jc w:val="center"/>
        <w:rPr>
          <w:rFonts w:hint="eastAsia"/>
          <w:b/>
          <w:bCs/>
          <w:color w:val="auto"/>
          <w:szCs w:val="20"/>
        </w:rPr>
      </w:pPr>
      <w:r>
        <w:rPr>
          <w:rFonts w:hint="eastAsia"/>
          <w:b/>
          <w:bCs/>
          <w:color w:val="auto"/>
          <w:szCs w:val="20"/>
        </w:rPr>
        <w:t>表</w:t>
      </w:r>
      <w:r>
        <w:rPr>
          <w:rFonts w:hint="eastAsia"/>
          <w:b/>
          <w:bCs/>
          <w:color w:val="auto"/>
          <w:szCs w:val="20"/>
          <w:lang w:val="en-US" w:eastAsia="zh-CN"/>
        </w:rPr>
        <w:t>2</w:t>
      </w:r>
      <w:r>
        <w:rPr>
          <w:rFonts w:hint="eastAsia"/>
          <w:b/>
          <w:bCs/>
          <w:color w:val="auto"/>
          <w:szCs w:val="20"/>
        </w:rPr>
        <w:t>-1</w:t>
      </w:r>
      <w:r>
        <w:rPr>
          <w:rFonts w:hint="eastAsia"/>
          <w:b/>
          <w:bCs/>
          <w:color w:val="auto"/>
          <w:szCs w:val="20"/>
          <w:lang w:val="en-US" w:eastAsia="zh-CN"/>
        </w:rPr>
        <w:t>5</w:t>
      </w:r>
      <w:r>
        <w:rPr>
          <w:rFonts w:hint="eastAsia"/>
          <w:b/>
          <w:bCs/>
          <w:color w:val="auto"/>
          <w:szCs w:val="20"/>
        </w:rPr>
        <w:t xml:space="preserve">       地下水环境敏感程度分级表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86"/>
        <w:gridCol w:w="63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186" w:type="dxa"/>
            <w:noWrap w:val="0"/>
            <w:vAlign w:val="center"/>
          </w:tcPr>
          <w:p>
            <w:pPr>
              <w:pStyle w:val="34"/>
              <w:keepNext w:val="0"/>
              <w:keepLines w:val="0"/>
              <w:pageBreakBefore w:val="0"/>
              <w:widowControl w:val="0"/>
              <w:kinsoku/>
              <w:wordWrap/>
              <w:overflowPunct/>
              <w:topLinePunct w:val="0"/>
              <w:autoSpaceDE/>
              <w:autoSpaceDN/>
              <w:bidi w:val="0"/>
              <w:adjustRightInd w:val="0"/>
              <w:snapToGrid w:val="0"/>
              <w:spacing w:line="240" w:lineRule="auto"/>
              <w:ind w:firstLine="420"/>
              <w:jc w:val="center"/>
              <w:textAlignment w:val="auto"/>
              <w:rPr>
                <w:rFonts w:hint="eastAsia"/>
                <w:color w:val="auto"/>
                <w:sz w:val="21"/>
                <w:szCs w:val="21"/>
              </w:rPr>
            </w:pPr>
            <w:r>
              <w:rPr>
                <w:rFonts w:hint="eastAsia"/>
                <w:color w:val="auto"/>
                <w:sz w:val="21"/>
                <w:szCs w:val="21"/>
              </w:rPr>
              <w:t>敏感程度</w:t>
            </w:r>
          </w:p>
        </w:tc>
        <w:tc>
          <w:tcPr>
            <w:tcW w:w="6354" w:type="dxa"/>
            <w:noWrap w:val="0"/>
            <w:vAlign w:val="center"/>
          </w:tcPr>
          <w:p>
            <w:pPr>
              <w:pStyle w:val="34"/>
              <w:keepNext w:val="0"/>
              <w:keepLines w:val="0"/>
              <w:pageBreakBefore w:val="0"/>
              <w:widowControl w:val="0"/>
              <w:kinsoku/>
              <w:wordWrap/>
              <w:overflowPunct/>
              <w:topLinePunct w:val="0"/>
              <w:autoSpaceDE/>
              <w:autoSpaceDN/>
              <w:bidi w:val="0"/>
              <w:adjustRightInd w:val="0"/>
              <w:snapToGrid w:val="0"/>
              <w:spacing w:line="240" w:lineRule="auto"/>
              <w:ind w:firstLine="420"/>
              <w:jc w:val="center"/>
              <w:textAlignment w:val="auto"/>
              <w:rPr>
                <w:rFonts w:hint="eastAsia"/>
                <w:color w:val="auto"/>
                <w:sz w:val="21"/>
                <w:szCs w:val="21"/>
              </w:rPr>
            </w:pPr>
            <w:r>
              <w:rPr>
                <w:rFonts w:hint="eastAsia"/>
                <w:color w:val="auto"/>
                <w:sz w:val="21"/>
                <w:szCs w:val="21"/>
              </w:rPr>
              <w:t>地下水环境敏感特征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0" w:hRule="atLeast"/>
        </w:trPr>
        <w:tc>
          <w:tcPr>
            <w:tcW w:w="2186" w:type="dxa"/>
            <w:noWrap w:val="0"/>
            <w:vAlign w:val="center"/>
          </w:tcPr>
          <w:p>
            <w:pPr>
              <w:pStyle w:val="34"/>
              <w:keepNext w:val="0"/>
              <w:keepLines w:val="0"/>
              <w:pageBreakBefore w:val="0"/>
              <w:widowControl w:val="0"/>
              <w:kinsoku/>
              <w:wordWrap/>
              <w:overflowPunct/>
              <w:topLinePunct w:val="0"/>
              <w:autoSpaceDE/>
              <w:autoSpaceDN/>
              <w:bidi w:val="0"/>
              <w:adjustRightInd w:val="0"/>
              <w:snapToGrid w:val="0"/>
              <w:spacing w:line="240" w:lineRule="auto"/>
              <w:ind w:firstLine="420"/>
              <w:jc w:val="center"/>
              <w:textAlignment w:val="auto"/>
              <w:rPr>
                <w:rFonts w:hint="eastAsia"/>
                <w:color w:val="auto"/>
                <w:sz w:val="21"/>
                <w:szCs w:val="21"/>
              </w:rPr>
            </w:pPr>
            <w:r>
              <w:rPr>
                <w:rFonts w:hint="eastAsia"/>
                <w:color w:val="auto"/>
                <w:sz w:val="21"/>
                <w:szCs w:val="21"/>
              </w:rPr>
              <w:t>敏感</w:t>
            </w:r>
          </w:p>
        </w:tc>
        <w:tc>
          <w:tcPr>
            <w:tcW w:w="6354" w:type="dxa"/>
            <w:noWrap w:val="0"/>
            <w:vAlign w:val="center"/>
          </w:tcPr>
          <w:p>
            <w:pPr>
              <w:pStyle w:val="3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auto"/>
                <w:sz w:val="21"/>
                <w:szCs w:val="21"/>
              </w:rPr>
            </w:pPr>
            <w:r>
              <w:rPr>
                <w:rFonts w:hint="eastAsia"/>
                <w:color w:val="auto"/>
                <w:sz w:val="21"/>
                <w:szCs w:val="21"/>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8" w:hRule="atLeast"/>
        </w:trPr>
        <w:tc>
          <w:tcPr>
            <w:tcW w:w="2186" w:type="dxa"/>
            <w:noWrap w:val="0"/>
            <w:vAlign w:val="center"/>
          </w:tcPr>
          <w:p>
            <w:pPr>
              <w:pStyle w:val="34"/>
              <w:keepNext w:val="0"/>
              <w:keepLines w:val="0"/>
              <w:pageBreakBefore w:val="0"/>
              <w:widowControl w:val="0"/>
              <w:kinsoku/>
              <w:wordWrap/>
              <w:overflowPunct/>
              <w:topLinePunct w:val="0"/>
              <w:autoSpaceDE/>
              <w:autoSpaceDN/>
              <w:bidi w:val="0"/>
              <w:adjustRightInd w:val="0"/>
              <w:snapToGrid w:val="0"/>
              <w:spacing w:line="240" w:lineRule="auto"/>
              <w:ind w:firstLine="420"/>
              <w:jc w:val="center"/>
              <w:textAlignment w:val="auto"/>
              <w:rPr>
                <w:rFonts w:hint="eastAsia"/>
                <w:color w:val="auto"/>
                <w:sz w:val="21"/>
                <w:szCs w:val="21"/>
              </w:rPr>
            </w:pPr>
            <w:r>
              <w:rPr>
                <w:rFonts w:hint="eastAsia"/>
                <w:color w:val="auto"/>
                <w:sz w:val="21"/>
                <w:szCs w:val="21"/>
              </w:rPr>
              <w:t>较敏感</w:t>
            </w:r>
          </w:p>
        </w:tc>
        <w:tc>
          <w:tcPr>
            <w:tcW w:w="6354" w:type="dxa"/>
            <w:noWrap w:val="0"/>
            <w:vAlign w:val="center"/>
          </w:tcPr>
          <w:p>
            <w:pPr>
              <w:pStyle w:val="3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auto"/>
                <w:sz w:val="21"/>
                <w:szCs w:val="21"/>
              </w:rPr>
            </w:pPr>
            <w:r>
              <w:rPr>
                <w:rFonts w:hint="eastAsia"/>
                <w:color w:val="auto"/>
                <w:sz w:val="21"/>
                <w:szCs w:val="21"/>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Pr>
                <w:rFonts w:hint="eastAsia"/>
                <w:color w:val="auto"/>
                <w:sz w:val="21"/>
                <w:szCs w:val="21"/>
                <w:vertAlign w:val="superscript"/>
              </w:rPr>
              <w:t>a</w:t>
            </w:r>
            <w:r>
              <w:rPr>
                <w:rFonts w:hint="eastAsia"/>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trPr>
        <w:tc>
          <w:tcPr>
            <w:tcW w:w="2186" w:type="dxa"/>
            <w:noWrap w:val="0"/>
            <w:vAlign w:val="center"/>
          </w:tcPr>
          <w:p>
            <w:pPr>
              <w:pStyle w:val="34"/>
              <w:keepNext w:val="0"/>
              <w:keepLines w:val="0"/>
              <w:pageBreakBefore w:val="0"/>
              <w:widowControl w:val="0"/>
              <w:kinsoku/>
              <w:wordWrap/>
              <w:overflowPunct/>
              <w:topLinePunct w:val="0"/>
              <w:autoSpaceDE/>
              <w:autoSpaceDN/>
              <w:bidi w:val="0"/>
              <w:adjustRightInd w:val="0"/>
              <w:snapToGrid w:val="0"/>
              <w:spacing w:line="240" w:lineRule="auto"/>
              <w:ind w:firstLine="420"/>
              <w:jc w:val="center"/>
              <w:textAlignment w:val="auto"/>
              <w:rPr>
                <w:rFonts w:hint="eastAsia"/>
                <w:color w:val="auto"/>
                <w:sz w:val="21"/>
                <w:szCs w:val="21"/>
              </w:rPr>
            </w:pPr>
            <w:r>
              <w:rPr>
                <w:rFonts w:hint="eastAsia"/>
                <w:color w:val="auto"/>
                <w:sz w:val="21"/>
                <w:szCs w:val="21"/>
              </w:rPr>
              <w:t>不敏感</w:t>
            </w:r>
          </w:p>
        </w:tc>
        <w:tc>
          <w:tcPr>
            <w:tcW w:w="6354" w:type="dxa"/>
            <w:noWrap w:val="0"/>
            <w:vAlign w:val="center"/>
          </w:tcPr>
          <w:p>
            <w:pPr>
              <w:pStyle w:val="34"/>
              <w:keepNext w:val="0"/>
              <w:keepLines w:val="0"/>
              <w:pageBreakBefore w:val="0"/>
              <w:widowControl w:val="0"/>
              <w:kinsoku/>
              <w:wordWrap/>
              <w:overflowPunct/>
              <w:topLinePunct w:val="0"/>
              <w:autoSpaceDE/>
              <w:autoSpaceDN/>
              <w:bidi w:val="0"/>
              <w:adjustRightInd w:val="0"/>
              <w:snapToGrid w:val="0"/>
              <w:spacing w:line="240" w:lineRule="auto"/>
              <w:ind w:firstLine="420"/>
              <w:jc w:val="center"/>
              <w:textAlignment w:val="auto"/>
              <w:rPr>
                <w:rFonts w:hint="eastAsia"/>
                <w:color w:val="auto"/>
                <w:sz w:val="21"/>
                <w:szCs w:val="21"/>
              </w:rPr>
            </w:pPr>
            <w:r>
              <w:rPr>
                <w:rFonts w:hint="eastAsia"/>
                <w:color w:val="auto"/>
                <w:sz w:val="21"/>
                <w:szCs w:val="21"/>
              </w:rPr>
              <w:t>上述地区之外的其他地区。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4" w:hRule="atLeast"/>
        </w:trPr>
        <w:tc>
          <w:tcPr>
            <w:tcW w:w="8540" w:type="dxa"/>
            <w:gridSpan w:val="2"/>
            <w:noWrap w:val="0"/>
            <w:vAlign w:val="center"/>
          </w:tcPr>
          <w:p>
            <w:pPr>
              <w:pStyle w:val="34"/>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color w:val="auto"/>
                <w:sz w:val="21"/>
                <w:szCs w:val="21"/>
              </w:rPr>
            </w:pPr>
            <w:r>
              <w:rPr>
                <w:rFonts w:hint="eastAsia"/>
                <w:color w:val="auto"/>
                <w:sz w:val="21"/>
                <w:szCs w:val="21"/>
              </w:rPr>
              <w:t>备注：a“环境敏感区”是指</w:t>
            </w:r>
            <w:r>
              <w:rPr>
                <w:rFonts w:hint="eastAsia" w:ascii="宋体" w:hAnsi="宋体" w:cs="宋体"/>
                <w:color w:val="auto"/>
                <w:sz w:val="21"/>
                <w:szCs w:val="21"/>
              </w:rPr>
              <w:t>《建设项目环境影响评价分类管理名录》中所界定的涉及地下水的环境敏感区。</w:t>
            </w:r>
          </w:p>
        </w:tc>
      </w:tr>
    </w:tbl>
    <w:p>
      <w:pPr>
        <w:spacing w:before="156" w:beforeLines="50" w:after="156" w:afterLines="50"/>
        <w:jc w:val="center"/>
        <w:rPr>
          <w:rFonts w:hint="eastAsia"/>
          <w:b/>
          <w:bCs/>
          <w:color w:val="auto"/>
          <w:szCs w:val="20"/>
        </w:rPr>
      </w:pPr>
      <w:r>
        <w:rPr>
          <w:rFonts w:hint="eastAsia"/>
          <w:b/>
          <w:bCs/>
          <w:color w:val="auto"/>
          <w:szCs w:val="20"/>
        </w:rPr>
        <w:t>表</w:t>
      </w:r>
      <w:r>
        <w:rPr>
          <w:rFonts w:hint="eastAsia"/>
          <w:b/>
          <w:bCs/>
          <w:color w:val="auto"/>
          <w:szCs w:val="20"/>
          <w:lang w:val="en-US" w:eastAsia="zh-CN"/>
        </w:rPr>
        <w:t>2</w:t>
      </w:r>
      <w:r>
        <w:rPr>
          <w:rFonts w:hint="eastAsia"/>
          <w:b/>
          <w:bCs/>
          <w:color w:val="auto"/>
          <w:szCs w:val="20"/>
        </w:rPr>
        <w:t>-</w:t>
      </w:r>
      <w:r>
        <w:rPr>
          <w:rFonts w:hint="eastAsia"/>
          <w:b/>
          <w:bCs/>
          <w:color w:val="auto"/>
          <w:szCs w:val="20"/>
          <w:lang w:val="en-US" w:eastAsia="zh-CN"/>
        </w:rPr>
        <w:t>16</w:t>
      </w:r>
      <w:r>
        <w:rPr>
          <w:rFonts w:hint="eastAsia"/>
          <w:b/>
          <w:bCs/>
          <w:color w:val="auto"/>
          <w:szCs w:val="20"/>
        </w:rPr>
        <w:t xml:space="preserve">       </w:t>
      </w:r>
      <w:r>
        <w:rPr>
          <w:rFonts w:hint="eastAsia"/>
          <w:b/>
          <w:bCs/>
          <w:color w:val="auto"/>
        </w:rPr>
        <w:t>地下水环境影响评价分级判据</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1"/>
        <w:gridCol w:w="2151"/>
        <w:gridCol w:w="2152"/>
        <w:gridCol w:w="21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1" w:type="dxa"/>
            <w:tcBorders>
              <w:tl2br w:val="single" w:color="auto" w:sz="4" w:space="0"/>
            </w:tcBorders>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 xml:space="preserve">        项目类别</w:t>
            </w:r>
          </w:p>
          <w:p>
            <w:pPr>
              <w:pStyle w:val="34"/>
              <w:spacing w:line="360" w:lineRule="auto"/>
              <w:ind w:firstLine="0" w:firstLineChars="0"/>
              <w:rPr>
                <w:rFonts w:hint="eastAsia"/>
                <w:color w:val="auto"/>
                <w:sz w:val="21"/>
                <w:szCs w:val="21"/>
              </w:rPr>
            </w:pPr>
            <w:r>
              <w:rPr>
                <w:rFonts w:hint="eastAsia"/>
                <w:color w:val="auto"/>
                <w:sz w:val="21"/>
                <w:szCs w:val="21"/>
              </w:rPr>
              <w:t>环境敏感程度</w:t>
            </w:r>
          </w:p>
        </w:tc>
        <w:tc>
          <w:tcPr>
            <w:tcW w:w="2151"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Ⅰ类项目</w:t>
            </w:r>
          </w:p>
        </w:tc>
        <w:tc>
          <w:tcPr>
            <w:tcW w:w="2152"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Ⅱ类项目</w:t>
            </w:r>
          </w:p>
        </w:tc>
        <w:tc>
          <w:tcPr>
            <w:tcW w:w="2152"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Ⅲ类项目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1"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敏感</w:t>
            </w:r>
          </w:p>
        </w:tc>
        <w:tc>
          <w:tcPr>
            <w:tcW w:w="2151"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一</w:t>
            </w:r>
          </w:p>
        </w:tc>
        <w:tc>
          <w:tcPr>
            <w:tcW w:w="2152"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一</w:t>
            </w:r>
          </w:p>
        </w:tc>
        <w:tc>
          <w:tcPr>
            <w:tcW w:w="2152"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1"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较敏感</w:t>
            </w:r>
          </w:p>
        </w:tc>
        <w:tc>
          <w:tcPr>
            <w:tcW w:w="2151"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一</w:t>
            </w:r>
          </w:p>
        </w:tc>
        <w:tc>
          <w:tcPr>
            <w:tcW w:w="2152"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二</w:t>
            </w:r>
          </w:p>
        </w:tc>
        <w:tc>
          <w:tcPr>
            <w:tcW w:w="2152"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51"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不敏感</w:t>
            </w:r>
          </w:p>
        </w:tc>
        <w:tc>
          <w:tcPr>
            <w:tcW w:w="2151"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二</w:t>
            </w:r>
          </w:p>
        </w:tc>
        <w:tc>
          <w:tcPr>
            <w:tcW w:w="2152"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三</w:t>
            </w:r>
          </w:p>
        </w:tc>
        <w:tc>
          <w:tcPr>
            <w:tcW w:w="2152" w:type="dxa"/>
            <w:noWrap w:val="0"/>
            <w:vAlign w:val="center"/>
          </w:tcPr>
          <w:p>
            <w:pPr>
              <w:pStyle w:val="34"/>
              <w:spacing w:line="360" w:lineRule="auto"/>
              <w:ind w:firstLine="0" w:firstLineChars="0"/>
              <w:jc w:val="center"/>
              <w:rPr>
                <w:rFonts w:hint="eastAsia"/>
                <w:color w:val="auto"/>
                <w:sz w:val="21"/>
                <w:szCs w:val="21"/>
              </w:rPr>
            </w:pPr>
            <w:r>
              <w:rPr>
                <w:rFonts w:hint="eastAsia"/>
                <w:color w:val="auto"/>
                <w:sz w:val="21"/>
                <w:szCs w:val="21"/>
              </w:rPr>
              <w:t>三</w:t>
            </w:r>
          </w:p>
        </w:tc>
      </w:tr>
    </w:tbl>
    <w:p>
      <w:pPr>
        <w:pStyle w:val="18"/>
        <w:ind w:left="0" w:leftChars="0" w:firstLine="0" w:firstLineChars="0"/>
        <w:rPr>
          <w:color w:val="auto"/>
        </w:rPr>
      </w:pPr>
    </w:p>
    <w:p>
      <w:pPr>
        <w:spacing w:line="360" w:lineRule="auto"/>
        <w:ind w:firstLine="480"/>
        <w:rPr>
          <w:rFonts w:hint="eastAsia"/>
          <w:snapToGrid w:val="0"/>
          <w:color w:val="auto"/>
          <w:kern w:val="0"/>
        </w:rPr>
      </w:pPr>
      <w:r>
        <w:rPr>
          <w:color w:val="auto"/>
        </w:rPr>
        <w:t>b）评价范围</w:t>
      </w:r>
    </w:p>
    <w:p>
      <w:pPr>
        <w:pStyle w:val="34"/>
        <w:ind w:firstLine="480"/>
        <w:rPr>
          <w:rFonts w:hint="eastAsia"/>
          <w:color w:val="auto"/>
        </w:rPr>
      </w:pPr>
      <w:r>
        <w:rPr>
          <w:rFonts w:hint="eastAsia"/>
          <w:color w:val="auto"/>
        </w:rPr>
        <w:t>本项目地下水环境评价范围为6km</w:t>
      </w:r>
      <w:r>
        <w:rPr>
          <w:rFonts w:hint="eastAsia"/>
          <w:color w:val="auto"/>
          <w:vertAlign w:val="superscript"/>
        </w:rPr>
        <w:t>2</w:t>
      </w:r>
      <w:r>
        <w:rPr>
          <w:rFonts w:hint="eastAsia"/>
          <w:color w:val="auto"/>
        </w:rPr>
        <w:t>范围内。</w:t>
      </w:r>
    </w:p>
    <w:p>
      <w:pPr>
        <w:spacing w:before="156" w:beforeLines="50" w:after="156" w:afterLines="50"/>
        <w:jc w:val="center"/>
        <w:rPr>
          <w:rFonts w:hint="eastAsia"/>
          <w:b/>
          <w:bCs/>
          <w:color w:val="auto"/>
        </w:rPr>
      </w:pPr>
      <w:r>
        <w:rPr>
          <w:rFonts w:hint="eastAsia"/>
          <w:b/>
          <w:bCs/>
          <w:color w:val="auto"/>
          <w:szCs w:val="20"/>
        </w:rPr>
        <w:t>表</w:t>
      </w:r>
      <w:r>
        <w:rPr>
          <w:rFonts w:hint="eastAsia"/>
          <w:b/>
          <w:bCs/>
          <w:color w:val="auto"/>
          <w:szCs w:val="20"/>
          <w:lang w:val="en-US" w:eastAsia="zh-CN"/>
        </w:rPr>
        <w:t>2</w:t>
      </w:r>
      <w:r>
        <w:rPr>
          <w:rFonts w:hint="eastAsia"/>
          <w:b/>
          <w:bCs/>
          <w:color w:val="auto"/>
          <w:szCs w:val="20"/>
        </w:rPr>
        <w:t>-</w:t>
      </w:r>
      <w:r>
        <w:rPr>
          <w:rFonts w:hint="eastAsia"/>
          <w:b/>
          <w:bCs/>
          <w:color w:val="auto"/>
          <w:szCs w:val="20"/>
          <w:lang w:val="en-US" w:eastAsia="zh-CN"/>
        </w:rPr>
        <w:t>17</w:t>
      </w:r>
      <w:r>
        <w:rPr>
          <w:rFonts w:hint="eastAsia"/>
          <w:b/>
          <w:bCs/>
          <w:color w:val="auto"/>
          <w:szCs w:val="20"/>
        </w:rPr>
        <w:t xml:space="preserve">      </w:t>
      </w:r>
      <w:r>
        <w:rPr>
          <w:rFonts w:hint="eastAsia"/>
          <w:b/>
          <w:bCs/>
          <w:color w:val="auto"/>
        </w:rPr>
        <w:t>地下水环环境现状调查评价范围参照表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33"/>
        <w:gridCol w:w="2733"/>
        <w:gridCol w:w="27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2733" w:type="dxa"/>
            <w:noWrap w:val="0"/>
            <w:vAlign w:val="top"/>
          </w:tcPr>
          <w:p>
            <w:pPr>
              <w:spacing w:line="360" w:lineRule="auto"/>
              <w:jc w:val="center"/>
              <w:rPr>
                <w:color w:val="auto"/>
                <w:sz w:val="21"/>
                <w:szCs w:val="21"/>
              </w:rPr>
            </w:pPr>
            <w:r>
              <w:rPr>
                <w:color w:val="auto"/>
                <w:sz w:val="21"/>
                <w:szCs w:val="21"/>
              </w:rPr>
              <w:t>评价等级</w:t>
            </w:r>
          </w:p>
        </w:tc>
        <w:tc>
          <w:tcPr>
            <w:tcW w:w="2733" w:type="dxa"/>
            <w:noWrap w:val="0"/>
            <w:vAlign w:val="top"/>
          </w:tcPr>
          <w:p>
            <w:pPr>
              <w:spacing w:line="360" w:lineRule="auto"/>
              <w:jc w:val="center"/>
              <w:rPr>
                <w:color w:val="auto"/>
                <w:sz w:val="21"/>
                <w:szCs w:val="21"/>
              </w:rPr>
            </w:pPr>
            <w:r>
              <w:rPr>
                <w:color w:val="auto"/>
                <w:sz w:val="21"/>
                <w:szCs w:val="21"/>
              </w:rPr>
              <w:t>调查评价面积（km</w:t>
            </w:r>
            <w:r>
              <w:rPr>
                <w:color w:val="auto"/>
                <w:sz w:val="21"/>
                <w:szCs w:val="21"/>
                <w:vertAlign w:val="superscript"/>
              </w:rPr>
              <w:t>2</w:t>
            </w:r>
            <w:r>
              <w:rPr>
                <w:color w:val="auto"/>
                <w:sz w:val="21"/>
                <w:szCs w:val="21"/>
              </w:rPr>
              <w:t>）</w:t>
            </w:r>
          </w:p>
        </w:tc>
        <w:tc>
          <w:tcPr>
            <w:tcW w:w="2734" w:type="dxa"/>
            <w:noWrap w:val="0"/>
            <w:vAlign w:val="top"/>
          </w:tcPr>
          <w:p>
            <w:pPr>
              <w:spacing w:line="360" w:lineRule="auto"/>
              <w:jc w:val="center"/>
              <w:rPr>
                <w:color w:val="auto"/>
                <w:sz w:val="21"/>
                <w:szCs w:val="21"/>
              </w:rPr>
            </w:pPr>
            <w:r>
              <w:rPr>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2733" w:type="dxa"/>
            <w:noWrap w:val="0"/>
            <w:vAlign w:val="top"/>
          </w:tcPr>
          <w:p>
            <w:pPr>
              <w:spacing w:line="360" w:lineRule="auto"/>
              <w:jc w:val="center"/>
              <w:rPr>
                <w:color w:val="auto"/>
                <w:sz w:val="21"/>
                <w:szCs w:val="21"/>
              </w:rPr>
            </w:pPr>
            <w:r>
              <w:rPr>
                <w:color w:val="auto"/>
                <w:sz w:val="21"/>
                <w:szCs w:val="21"/>
              </w:rPr>
              <w:t>一级</w:t>
            </w:r>
          </w:p>
        </w:tc>
        <w:tc>
          <w:tcPr>
            <w:tcW w:w="2733" w:type="dxa"/>
            <w:noWrap w:val="0"/>
            <w:vAlign w:val="top"/>
          </w:tcPr>
          <w:p>
            <w:pPr>
              <w:spacing w:line="360" w:lineRule="auto"/>
              <w:jc w:val="center"/>
              <w:rPr>
                <w:color w:val="auto"/>
                <w:sz w:val="21"/>
                <w:szCs w:val="21"/>
              </w:rPr>
            </w:pPr>
            <w:r>
              <w:rPr>
                <w:color w:val="auto"/>
                <w:sz w:val="21"/>
                <w:szCs w:val="21"/>
              </w:rPr>
              <w:t>≥20</w:t>
            </w:r>
          </w:p>
        </w:tc>
        <w:tc>
          <w:tcPr>
            <w:tcW w:w="2734" w:type="dxa"/>
            <w:vMerge w:val="restart"/>
            <w:noWrap w:val="0"/>
            <w:vAlign w:val="top"/>
          </w:tcPr>
          <w:p>
            <w:pPr>
              <w:spacing w:line="360" w:lineRule="auto"/>
              <w:rPr>
                <w:color w:val="auto"/>
                <w:sz w:val="21"/>
                <w:szCs w:val="21"/>
              </w:rPr>
            </w:pPr>
            <w:r>
              <w:rPr>
                <w:color w:val="auto"/>
                <w:sz w:val="21"/>
                <w:szCs w:val="21"/>
              </w:rPr>
              <w:t>应包括重要的地下水环境保护目标，必要时适当扩大范围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trPr>
        <w:tc>
          <w:tcPr>
            <w:tcW w:w="2733" w:type="dxa"/>
            <w:noWrap w:val="0"/>
            <w:vAlign w:val="top"/>
          </w:tcPr>
          <w:p>
            <w:pPr>
              <w:spacing w:line="360" w:lineRule="auto"/>
              <w:jc w:val="center"/>
              <w:rPr>
                <w:color w:val="auto"/>
                <w:sz w:val="21"/>
                <w:szCs w:val="21"/>
              </w:rPr>
            </w:pPr>
            <w:r>
              <w:rPr>
                <w:color w:val="auto"/>
                <w:sz w:val="21"/>
                <w:szCs w:val="21"/>
              </w:rPr>
              <w:t>二级</w:t>
            </w:r>
          </w:p>
        </w:tc>
        <w:tc>
          <w:tcPr>
            <w:tcW w:w="2733" w:type="dxa"/>
            <w:noWrap w:val="0"/>
            <w:vAlign w:val="top"/>
          </w:tcPr>
          <w:p>
            <w:pPr>
              <w:spacing w:line="360" w:lineRule="auto"/>
              <w:jc w:val="center"/>
              <w:rPr>
                <w:color w:val="auto"/>
                <w:sz w:val="21"/>
                <w:szCs w:val="21"/>
              </w:rPr>
            </w:pPr>
            <w:r>
              <w:rPr>
                <w:color w:val="auto"/>
                <w:sz w:val="21"/>
                <w:szCs w:val="21"/>
              </w:rPr>
              <w:t>6-20</w:t>
            </w:r>
          </w:p>
        </w:tc>
        <w:tc>
          <w:tcPr>
            <w:tcW w:w="2734" w:type="dxa"/>
            <w:vMerge w:val="continue"/>
            <w:noWrap w:val="0"/>
            <w:vAlign w:val="top"/>
          </w:tcPr>
          <w:p>
            <w:pPr>
              <w:spacing w:line="360" w:lineRule="auto"/>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33" w:type="dxa"/>
            <w:noWrap w:val="0"/>
            <w:vAlign w:val="top"/>
          </w:tcPr>
          <w:p>
            <w:pPr>
              <w:spacing w:line="360" w:lineRule="auto"/>
              <w:jc w:val="center"/>
              <w:rPr>
                <w:color w:val="auto"/>
                <w:sz w:val="21"/>
                <w:szCs w:val="21"/>
              </w:rPr>
            </w:pPr>
            <w:r>
              <w:rPr>
                <w:color w:val="auto"/>
                <w:sz w:val="21"/>
                <w:szCs w:val="21"/>
              </w:rPr>
              <w:t>三级</w:t>
            </w:r>
          </w:p>
        </w:tc>
        <w:tc>
          <w:tcPr>
            <w:tcW w:w="2733" w:type="dxa"/>
            <w:noWrap w:val="0"/>
            <w:vAlign w:val="top"/>
          </w:tcPr>
          <w:p>
            <w:pPr>
              <w:spacing w:line="360" w:lineRule="auto"/>
              <w:jc w:val="center"/>
              <w:rPr>
                <w:color w:val="auto"/>
                <w:sz w:val="21"/>
                <w:szCs w:val="21"/>
              </w:rPr>
            </w:pPr>
            <w:r>
              <w:rPr>
                <w:color w:val="auto"/>
                <w:sz w:val="21"/>
                <w:szCs w:val="21"/>
              </w:rPr>
              <w:t>≤6</w:t>
            </w:r>
          </w:p>
        </w:tc>
        <w:tc>
          <w:tcPr>
            <w:tcW w:w="2734" w:type="dxa"/>
            <w:vMerge w:val="continue"/>
            <w:noWrap w:val="0"/>
            <w:vAlign w:val="top"/>
          </w:tcPr>
          <w:p>
            <w:pPr>
              <w:spacing w:line="360" w:lineRule="auto"/>
              <w:jc w:val="center"/>
              <w:rPr>
                <w:color w:val="auto"/>
                <w:sz w:val="21"/>
                <w:szCs w:val="21"/>
              </w:rPr>
            </w:pPr>
          </w:p>
        </w:tc>
      </w:tr>
    </w:tbl>
    <w:p>
      <w:pPr>
        <w:spacing w:line="360" w:lineRule="auto"/>
        <w:ind w:firstLine="480"/>
        <w:rPr>
          <w:b/>
          <w:bCs/>
          <w:color w:val="auto"/>
        </w:rPr>
      </w:pPr>
      <w:r>
        <w:rPr>
          <w:rFonts w:hint="default" w:ascii="Times New Roman" w:hAnsi="Times New Roman" w:cs="Times New Roman"/>
          <w:b/>
          <w:bCs/>
          <w:color w:val="auto"/>
          <w:sz w:val="24"/>
        </w:rPr>
        <w:fldChar w:fldCharType="begin"/>
      </w:r>
      <w:r>
        <w:rPr>
          <w:rFonts w:hint="default" w:ascii="Times New Roman" w:hAnsi="Times New Roman" w:cs="Times New Roman"/>
          <w:b/>
          <w:bCs/>
          <w:color w:val="auto"/>
          <w:sz w:val="24"/>
        </w:rPr>
        <w:instrText xml:space="preserve"> = 5 \* GB2 \* MERGEFORMAT </w:instrText>
      </w:r>
      <w:r>
        <w:rPr>
          <w:rFonts w:hint="default" w:ascii="Times New Roman" w:hAnsi="Times New Roman" w:cs="Times New Roman"/>
          <w:b/>
          <w:bCs/>
          <w:color w:val="auto"/>
          <w:sz w:val="24"/>
        </w:rPr>
        <w:fldChar w:fldCharType="separate"/>
      </w:r>
      <w:r>
        <w:rPr>
          <w:rFonts w:hint="default" w:ascii="Times New Roman" w:hAnsi="Times New Roman" w:cs="Times New Roman"/>
          <w:b/>
          <w:bCs/>
          <w:color w:val="auto"/>
          <w:sz w:val="24"/>
        </w:rPr>
        <w:t>⑸</w:t>
      </w:r>
      <w:r>
        <w:rPr>
          <w:rFonts w:hint="default" w:ascii="Times New Roman" w:hAnsi="Times New Roman" w:cs="Times New Roman"/>
          <w:b/>
          <w:bCs/>
          <w:color w:val="auto"/>
          <w:sz w:val="24"/>
        </w:rPr>
        <w:fldChar w:fldCharType="end"/>
      </w:r>
      <w:r>
        <w:rPr>
          <w:rFonts w:hint="eastAsia"/>
          <w:b/>
          <w:bCs/>
          <w:color w:val="auto"/>
          <w:lang w:eastAsia="zh-CN"/>
        </w:rPr>
        <w:t>土壤</w:t>
      </w:r>
      <w:r>
        <w:rPr>
          <w:b/>
          <w:bCs/>
          <w:color w:val="auto"/>
        </w:rPr>
        <w:t>环境</w:t>
      </w:r>
    </w:p>
    <w:p>
      <w:pPr>
        <w:spacing w:line="360" w:lineRule="auto"/>
        <w:ind w:firstLine="420" w:firstLineChars="200"/>
        <w:rPr>
          <w:rFonts w:hint="eastAsia" w:eastAsia="宋体"/>
          <w:b w:val="0"/>
          <w:bCs/>
          <w:color w:val="auto"/>
          <w:highlight w:val="none"/>
          <w:lang w:eastAsia="zh-CN"/>
        </w:rPr>
      </w:pPr>
      <w:r>
        <w:rPr>
          <w:rFonts w:hint="default" w:ascii="Times New Roman" w:hAnsi="Times New Roman" w:cs="Times New Roman"/>
          <w:color w:val="auto"/>
          <w:szCs w:val="24"/>
          <w:highlight w:val="none"/>
          <w:lang w:eastAsia="zh-CN"/>
        </w:rPr>
        <w:t>本项目牲畜屠宰（C1351）项目</w:t>
      </w:r>
      <w:r>
        <w:rPr>
          <w:rFonts w:hint="default" w:ascii="Times New Roman" w:hAnsi="Times New Roman" w:cs="Times New Roman"/>
          <w:color w:val="auto"/>
          <w:szCs w:val="24"/>
          <w:highlight w:val="none"/>
          <w:lang w:val="en-US" w:eastAsia="zh-CN"/>
        </w:rPr>
        <w:t>，</w:t>
      </w:r>
      <w:r>
        <w:rPr>
          <w:rFonts w:hint="default" w:ascii="Times New Roman" w:hAnsi="Times New Roman" w:cs="Times New Roman"/>
          <w:color w:val="auto"/>
          <w:sz w:val="24"/>
          <w:highlight w:val="none"/>
        </w:rPr>
        <w:t xml:space="preserve">根据《环境影响评价技术导则  </w:t>
      </w:r>
      <w:r>
        <w:rPr>
          <w:rFonts w:hint="eastAsia" w:ascii="Times New Roman" w:hAnsi="Times New Roman" w:cs="Times New Roman"/>
          <w:color w:val="auto"/>
          <w:sz w:val="24"/>
          <w:highlight w:val="none"/>
          <w:lang w:eastAsia="zh-CN"/>
        </w:rPr>
        <w:t>土壤</w:t>
      </w:r>
      <w:r>
        <w:rPr>
          <w:rFonts w:hint="default" w:ascii="Times New Roman" w:hAnsi="Times New Roman" w:cs="Times New Roman"/>
          <w:color w:val="auto"/>
          <w:sz w:val="24"/>
          <w:highlight w:val="none"/>
        </w:rPr>
        <w:t>环境》（HJ</w:t>
      </w:r>
      <w:r>
        <w:rPr>
          <w:rFonts w:hint="eastAsia" w:ascii="Times New Roman" w:hAnsi="Times New Roman" w:cs="Times New Roman"/>
          <w:color w:val="auto"/>
          <w:sz w:val="24"/>
          <w:highlight w:val="none"/>
          <w:lang w:val="en-US" w:eastAsia="zh-CN"/>
        </w:rPr>
        <w:t>964</w:t>
      </w:r>
      <w:r>
        <w:rPr>
          <w:rFonts w:hint="default" w:ascii="Times New Roman" w:hAnsi="Times New Roman" w:cs="Times New Roman"/>
          <w:color w:val="auto"/>
          <w:sz w:val="24"/>
          <w:highlight w:val="none"/>
        </w:rPr>
        <w:t>-201</w:t>
      </w:r>
      <w:r>
        <w:rPr>
          <w:rFonts w:hint="eastAsia"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Cs w:val="24"/>
          <w:highlight w:val="none"/>
          <w:lang w:val="en-US" w:eastAsia="zh-CN"/>
        </w:rPr>
        <w:t>本项目不在</w:t>
      </w:r>
      <w:r>
        <w:rPr>
          <w:rFonts w:hint="eastAsia" w:ascii="Times New Roman" w:hAnsi="Times New Roman" w:cs="Times New Roman"/>
          <w:color w:val="auto"/>
          <w:szCs w:val="24"/>
          <w:highlight w:val="none"/>
          <w:lang w:eastAsia="zh-CN"/>
        </w:rPr>
        <w:t>土壤环境影响评价项目类别表中，因此，</w:t>
      </w:r>
      <w:r>
        <w:rPr>
          <w:rFonts w:hint="eastAsia" w:ascii="Times New Roman" w:hAnsi="Times New Roman" w:cs="Times New Roman"/>
          <w:color w:val="auto"/>
          <w:szCs w:val="24"/>
          <w:highlight w:val="none"/>
          <w:lang w:val="en-US" w:eastAsia="zh-CN"/>
        </w:rPr>
        <w:t>本项目可</w:t>
      </w:r>
      <w:r>
        <w:rPr>
          <w:rFonts w:hint="eastAsia" w:ascii="Times New Roman" w:hAnsi="Times New Roman" w:cs="Times New Roman"/>
          <w:color w:val="auto"/>
          <w:szCs w:val="24"/>
          <w:highlight w:val="none"/>
          <w:lang w:eastAsia="zh-CN"/>
        </w:rPr>
        <w:t>不开展土壤环境影响评价</w:t>
      </w:r>
      <w:r>
        <w:rPr>
          <w:rFonts w:hint="eastAsia"/>
          <w:bCs/>
          <w:color w:val="auto"/>
          <w:sz w:val="24"/>
          <w:highlight w:val="none"/>
          <w:lang w:eastAsia="zh-CN"/>
        </w:rPr>
        <w:t>。</w:t>
      </w:r>
    </w:p>
    <w:p>
      <w:pPr>
        <w:spacing w:line="360" w:lineRule="auto"/>
        <w:ind w:firstLine="480"/>
        <w:rPr>
          <w:rFonts w:hint="default" w:ascii="Times New Roman" w:hAnsi="Times New Roman" w:cs="Times New Roman"/>
          <w:b/>
          <w:bCs/>
          <w:color w:val="auto"/>
          <w:sz w:val="24"/>
          <w:lang w:eastAsia="zh-CN"/>
        </w:rPr>
      </w:pPr>
      <w:r>
        <w:rPr>
          <w:rFonts w:hint="default" w:ascii="Times New Roman" w:hAnsi="Times New Roman" w:cs="Times New Roman"/>
          <w:b/>
          <w:bCs/>
          <w:color w:val="auto"/>
          <w:sz w:val="24"/>
        </w:rPr>
        <w:fldChar w:fldCharType="begin"/>
      </w:r>
      <w:r>
        <w:rPr>
          <w:rFonts w:hint="default" w:ascii="Times New Roman" w:hAnsi="Times New Roman" w:cs="Times New Roman"/>
          <w:b/>
          <w:bCs/>
          <w:color w:val="auto"/>
          <w:sz w:val="24"/>
        </w:rPr>
        <w:instrText xml:space="preserve"> = 6 \* GB2 \* MERGEFORMAT </w:instrText>
      </w:r>
      <w:r>
        <w:rPr>
          <w:rFonts w:hint="default" w:ascii="Times New Roman" w:hAnsi="Times New Roman" w:cs="Times New Roman"/>
          <w:b/>
          <w:bCs/>
          <w:color w:val="auto"/>
          <w:sz w:val="24"/>
        </w:rPr>
        <w:fldChar w:fldCharType="separate"/>
      </w:r>
      <w:r>
        <w:rPr>
          <w:rFonts w:hint="default" w:ascii="Times New Roman" w:hAnsi="Times New Roman" w:cs="Times New Roman"/>
          <w:b/>
          <w:bCs/>
          <w:color w:val="auto"/>
          <w:sz w:val="24"/>
        </w:rPr>
        <w:t>⑹</w:t>
      </w:r>
      <w:r>
        <w:rPr>
          <w:rFonts w:hint="default" w:ascii="Times New Roman" w:hAnsi="Times New Roman" w:cs="Times New Roman"/>
          <w:b/>
          <w:bCs/>
          <w:color w:val="auto"/>
          <w:sz w:val="24"/>
        </w:rPr>
        <w:fldChar w:fldCharType="end"/>
      </w:r>
      <w:r>
        <w:rPr>
          <w:rFonts w:hint="default" w:ascii="Times New Roman" w:hAnsi="Times New Roman" w:cs="Times New Roman"/>
          <w:b/>
          <w:bCs/>
          <w:color w:val="auto"/>
          <w:sz w:val="24"/>
          <w:lang w:eastAsia="zh-CN"/>
        </w:rPr>
        <w:t>环境风险</w:t>
      </w:r>
    </w:p>
    <w:p>
      <w:pPr>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cs="Times New Roman"/>
          <w:color w:val="auto"/>
          <w:sz w:val="24"/>
        </w:rPr>
        <w:t>本项目风险物质主要为次氯酸钠，依据《建设项目环境风险评价技术导则》(HJ/T 169-20</w:t>
      </w:r>
      <w:r>
        <w:rPr>
          <w:rFonts w:hint="default" w:ascii="Times New Roman" w:hAnsi="Times New Roman" w:cs="Times New Roman"/>
          <w:color w:val="auto"/>
          <w:sz w:val="24"/>
          <w:lang w:val="en-US" w:eastAsia="zh-CN"/>
        </w:rPr>
        <w:t>18</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，本项目临界量比值</w:t>
      </w:r>
      <w:r>
        <w:rPr>
          <w:rFonts w:hint="default" w:ascii="Times New Roman" w:hAnsi="Times New Roman" w:cs="Times New Roman"/>
          <w:color w:val="auto"/>
          <w:sz w:val="24"/>
          <w:lang w:val="en-US" w:eastAsia="zh-CN"/>
        </w:rPr>
        <w:t>Q=0.035&lt;1，则本项目环境风险潜势划分为</w:t>
      </w:r>
      <w:r>
        <w:rPr>
          <w:rFonts w:hint="default" w:ascii="Times New Roman" w:hAnsi="Times New Roman" w:cs="Times New Roman"/>
          <w:color w:val="auto"/>
          <w:sz w:val="24"/>
          <w:lang w:val="en-US" w:eastAsia="zh-CN"/>
        </w:rPr>
        <w:fldChar w:fldCharType="begin"/>
      </w:r>
      <w:r>
        <w:rPr>
          <w:rFonts w:hint="default" w:ascii="Times New Roman" w:hAnsi="Times New Roman" w:cs="Times New Roman"/>
          <w:color w:val="auto"/>
          <w:sz w:val="24"/>
          <w:lang w:val="en-US" w:eastAsia="zh-CN"/>
        </w:rPr>
        <w:instrText xml:space="preserve"> = 1 \* ROMAN \* MERGEFORMAT </w:instrText>
      </w:r>
      <w:r>
        <w:rPr>
          <w:rFonts w:hint="default" w:ascii="Times New Roman" w:hAnsi="Times New Roman" w:cs="Times New Roman"/>
          <w:color w:val="auto"/>
          <w:sz w:val="24"/>
          <w:lang w:val="en-US" w:eastAsia="zh-CN"/>
        </w:rPr>
        <w:fldChar w:fldCharType="separate"/>
      </w:r>
      <w:r>
        <w:rPr>
          <w:rFonts w:hint="default" w:ascii="Times New Roman" w:hAnsi="Times New Roman" w:cs="Times New Roman"/>
          <w:color w:val="auto"/>
        </w:rPr>
        <w:t>I</w:t>
      </w:r>
      <w:r>
        <w:rPr>
          <w:rFonts w:hint="default" w:ascii="Times New Roman" w:hAnsi="Times New Roman" w:cs="Times New Roman"/>
          <w:color w:val="auto"/>
          <w:sz w:val="24"/>
          <w:lang w:val="en-US" w:eastAsia="zh-CN"/>
        </w:rPr>
        <w:fldChar w:fldCharType="end"/>
      </w:r>
      <w:r>
        <w:rPr>
          <w:rFonts w:hint="default" w:ascii="Times New Roman" w:hAnsi="Times New Roman" w:cs="Times New Roman"/>
          <w:color w:val="auto"/>
          <w:sz w:val="24"/>
        </w:rPr>
        <w:t>，</w:t>
      </w:r>
      <w:r>
        <w:rPr>
          <w:rFonts w:hint="default" w:ascii="Times New Roman" w:hAnsi="Times New Roman" w:cs="Times New Roman"/>
          <w:color w:val="auto"/>
          <w:sz w:val="24"/>
          <w:lang w:val="en-US" w:eastAsia="zh-CN"/>
        </w:rPr>
        <w:t>项目做简单分析</w:t>
      </w:r>
      <w:r>
        <w:rPr>
          <w:rFonts w:hint="default" w:ascii="Times New Roman" w:hAnsi="Times New Roman" w:cs="Times New Roman"/>
          <w:color w:val="auto"/>
          <w:sz w:val="24"/>
        </w:rPr>
        <w:t>。</w:t>
      </w:r>
    </w:p>
    <w:p>
      <w:pPr>
        <w:spacing w:line="360" w:lineRule="auto"/>
        <w:ind w:firstLine="420" w:firstLineChars="200"/>
        <w:rPr>
          <w:color w:val="auto"/>
        </w:rPr>
        <w:sectPr>
          <w:headerReference r:id="rId8" w:type="first"/>
          <w:footerReference r:id="rId9" w:type="default"/>
          <w:headerReference r:id="rId7" w:type="even"/>
          <w:footerReference r:id="rId10" w:type="even"/>
          <w:pgSz w:w="11907" w:h="16840"/>
          <w:pgMar w:top="1418" w:right="1588" w:bottom="1418" w:left="1644" w:header="851" w:footer="964" w:gutter="0"/>
          <w:paperSrc w:first="46" w:other="46"/>
          <w:cols w:space="720" w:num="1"/>
          <w:docGrid w:type="lines" w:linePitch="312" w:charSpace="0"/>
        </w:sectPr>
      </w:pPr>
    </w:p>
    <w:p>
      <w:pPr>
        <w:pStyle w:val="4"/>
        <w:rPr>
          <w:b/>
          <w:bCs/>
          <w:color w:val="auto"/>
        </w:rPr>
      </w:pPr>
      <w:bookmarkStart w:id="282" w:name="_Toc22291"/>
      <w:bookmarkStart w:id="283" w:name="_Toc22383"/>
      <w:bookmarkStart w:id="284" w:name="_Toc31719"/>
      <w:bookmarkStart w:id="285" w:name="_Toc6369"/>
      <w:bookmarkStart w:id="286" w:name="_Toc32675"/>
      <w:bookmarkStart w:id="287" w:name="_Toc3430"/>
      <w:bookmarkStart w:id="288" w:name="_Toc23528"/>
      <w:bookmarkStart w:id="289" w:name="_Toc6634"/>
      <w:bookmarkStart w:id="290" w:name="_Toc30125"/>
      <w:bookmarkStart w:id="291" w:name="_Toc30933"/>
      <w:bookmarkStart w:id="292" w:name="_Toc9421"/>
      <w:bookmarkStart w:id="293" w:name="_Toc58339565"/>
      <w:bookmarkStart w:id="294" w:name="_Toc52506159"/>
      <w:bookmarkStart w:id="295" w:name="_Toc52508973"/>
      <w:bookmarkStart w:id="296" w:name="_Toc36528375"/>
      <w:bookmarkStart w:id="297" w:name="_Toc49823056"/>
      <w:bookmarkStart w:id="298" w:name="_Toc54055569"/>
      <w:bookmarkStart w:id="299" w:name="_Toc52506782"/>
      <w:bookmarkStart w:id="300" w:name="_Toc12954028"/>
      <w:bookmarkStart w:id="301" w:name="_Toc35766107"/>
      <w:r>
        <w:rPr>
          <w:b/>
          <w:bCs/>
          <w:color w:val="auto"/>
        </w:rPr>
        <mc:AlternateContent>
          <mc:Choice Requires="wps">
            <w:drawing>
              <wp:anchor distT="0" distB="0" distL="114300" distR="114300" simplePos="0" relativeHeight="251852800" behindDoc="0" locked="0" layoutInCell="1" allowOverlap="1">
                <wp:simplePos x="0" y="0"/>
                <wp:positionH relativeFrom="column">
                  <wp:posOffset>5542280</wp:posOffset>
                </wp:positionH>
                <wp:positionV relativeFrom="paragraph">
                  <wp:posOffset>-3168650</wp:posOffset>
                </wp:positionV>
                <wp:extent cx="814705" cy="285115"/>
                <wp:effectExtent l="5080" t="4445" r="132715" b="396240"/>
                <wp:wrapNone/>
                <wp:docPr id="172" name="圆角矩形标注 172"/>
                <wp:cNvGraphicFramePr/>
                <a:graphic xmlns:a="http://schemas.openxmlformats.org/drawingml/2006/main">
                  <a:graphicData uri="http://schemas.microsoft.com/office/word/2010/wordprocessingShape">
                    <wps:wsp>
                      <wps:cNvSpPr/>
                      <wps:spPr>
                        <a:xfrm>
                          <a:off x="0" y="0"/>
                          <a:ext cx="814705" cy="285115"/>
                        </a:xfrm>
                        <a:prstGeom prst="wedgeRoundRectCallout">
                          <a:avLst>
                            <a:gd name="adj1" fmla="val 62782"/>
                            <a:gd name="adj2" fmla="val 178509"/>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入河口</w:t>
                            </w:r>
                          </w:p>
                        </w:txbxContent>
                      </wps:txbx>
                      <wps:bodyPr upright="1"/>
                    </wps:wsp>
                  </a:graphicData>
                </a:graphic>
              </wp:anchor>
            </w:drawing>
          </mc:Choice>
          <mc:Fallback>
            <w:pict>
              <v:shape id="_x0000_s1026" o:spid="_x0000_s1026" o:spt="62" type="#_x0000_t62" style="position:absolute;left:0pt;margin-left:436.4pt;margin-top:-249.5pt;height:22.45pt;width:64.15pt;z-index:251852800;mso-width-relative:page;mso-height-relative:page;" fillcolor="#FFFFFF" filled="t" stroked="t" coordsize="21600,21600" o:gfxdata="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5PFrVdkAAAAOAQAADwAAAAAAAAABACAAAAAiAAAAZHJzL2Rv&#10;d25yZXYueG1sUEsBAhQAFAAAAAgAh07iQKiezes5AgAAcQQAAA4AAAAAAAAAAQAgAAAAKAEAAGRy&#10;cy9lMm9Eb2MueG1sUEsFBgAAAAAGAAYAWQEAANMFAAAAAA==&#10;" adj="24361,49358">
                <v:path/>
                <v:fill on="t" color2="#FFFFFF" focussize="0,0"/>
                <v:stroke joinstyle="miter"/>
                <v:imagedata o:title=""/>
                <o:lock v:ext="edit" aspectratio="f"/>
                <v:textbox>
                  <w:txbxContent>
                    <w:p>
                      <w:pPr>
                        <w:rPr>
                          <w:rFonts w:hint="eastAsia" w:eastAsia="宋体"/>
                          <w:lang w:eastAsia="zh-CN"/>
                        </w:rPr>
                      </w:pPr>
                      <w:r>
                        <w:rPr>
                          <w:rFonts w:hint="eastAsia"/>
                          <w:lang w:eastAsia="zh-CN"/>
                        </w:rPr>
                        <w:t>入河口</w:t>
                      </w:r>
                    </w:p>
                  </w:txbxContent>
                </v:textbox>
              </v:shape>
            </w:pict>
          </mc:Fallback>
        </mc:AlternateContent>
      </w:r>
      <w:r>
        <w:rPr>
          <w:b/>
          <w:bCs/>
          <w:color w:val="auto"/>
        </w:rPr>
        <mc:AlternateContent>
          <mc:Choice Requires="wps">
            <w:drawing>
              <wp:anchor distT="0" distB="0" distL="114300" distR="114300" simplePos="0" relativeHeight="251851776" behindDoc="0" locked="0" layoutInCell="1" allowOverlap="1">
                <wp:simplePos x="0" y="0"/>
                <wp:positionH relativeFrom="column">
                  <wp:posOffset>6484620</wp:posOffset>
                </wp:positionH>
                <wp:positionV relativeFrom="paragraph">
                  <wp:posOffset>-2741295</wp:posOffset>
                </wp:positionV>
                <wp:extent cx="6985" cy="382270"/>
                <wp:effectExtent l="19050" t="0" r="31115" b="17145"/>
                <wp:wrapNone/>
                <wp:docPr id="173" name="直接箭头连接符 173"/>
                <wp:cNvGraphicFramePr/>
                <a:graphic xmlns:a="http://schemas.openxmlformats.org/drawingml/2006/main">
                  <a:graphicData uri="http://schemas.microsoft.com/office/word/2010/wordprocessingShape">
                    <wps:wsp>
                      <wps:cNvCnPr/>
                      <wps:spPr>
                        <a:xfrm flipH="1" flipV="1">
                          <a:off x="0" y="0"/>
                          <a:ext cx="6985" cy="382270"/>
                        </a:xfrm>
                        <a:prstGeom prst="straightConnector1">
                          <a:avLst/>
                        </a:prstGeom>
                        <a:ln w="38100" cap="flat" cmpd="sng">
                          <a:solidFill>
                            <a:srgbClr val="00B0F0"/>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 y;margin-left:510.6pt;margin-top:-215.85pt;height:30.1pt;width:0.55pt;z-index:251851776;mso-width-relative:page;mso-height-relative:page;" filled="f" stroked="t" coordsize="21600,21600" o:gfxdata="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IplY/90AAAAPAQAADwAAAAAAAAABACAAAAAiAAAAZHJzL2Rvd25yZXYueG1s&#10;UEsBAhQAFAAAAAgAh07iQJHEhHnzAQAAuQMAAA4AAAAAAAAAAQAgAAAALAEAAGRycy9lMm9Eb2Mu&#10;eG1sUEsFBgAAAAAGAAYAWQEAAJEFAAAAAA==&#10;">
                <v:path arrowok="t"/>
                <v:fill on="f" focussize="0,0"/>
                <v:stroke weight="3pt" color="#00B0F0"/>
                <v:imagedata o:title=""/>
                <o:lock v:ext="edit" aspectratio="f"/>
              </v:shape>
            </w:pict>
          </mc:Fallback>
        </mc:AlternateContent>
      </w:r>
      <w:r>
        <w:rPr>
          <w:b/>
          <w:bCs/>
          <w:color w:val="auto"/>
        </w:rPr>
        <mc:AlternateContent>
          <mc:Choice Requires="wps">
            <w:drawing>
              <wp:anchor distT="0" distB="0" distL="114300" distR="114300" simplePos="0" relativeHeight="251850752" behindDoc="0" locked="0" layoutInCell="1" allowOverlap="1">
                <wp:simplePos x="0" y="0"/>
                <wp:positionH relativeFrom="column">
                  <wp:posOffset>6611620</wp:posOffset>
                </wp:positionH>
                <wp:positionV relativeFrom="paragraph">
                  <wp:posOffset>-2740660</wp:posOffset>
                </wp:positionV>
                <wp:extent cx="974725" cy="349250"/>
                <wp:effectExtent l="0" t="0" r="0" b="0"/>
                <wp:wrapNone/>
                <wp:docPr id="174" name="文本框 174"/>
                <wp:cNvGraphicFramePr/>
                <a:graphic xmlns:a="http://schemas.openxmlformats.org/drawingml/2006/main">
                  <a:graphicData uri="http://schemas.microsoft.com/office/word/2010/wordprocessingShape">
                    <wps:wsp>
                      <wps:cNvSpPr txBox="1"/>
                      <wps:spPr>
                        <a:xfrm>
                          <a:off x="0" y="0"/>
                          <a:ext cx="974725" cy="349250"/>
                        </a:xfrm>
                        <a:prstGeom prst="rect">
                          <a:avLst/>
                        </a:prstGeom>
                        <a:noFill/>
                        <a:ln>
                          <a:noFill/>
                        </a:ln>
                      </wps:spPr>
                      <wps:txbx>
                        <w:txbxContent>
                          <w:p>
                            <w:pPr>
                              <w:rPr>
                                <w:rFonts w:hint="default" w:eastAsia="宋体"/>
                                <w:b/>
                                <w:bCs/>
                                <w:color w:val="ED3CEA"/>
                                <w:lang w:val="en-US" w:eastAsia="zh-CN"/>
                              </w:rPr>
                            </w:pPr>
                            <w:r>
                              <w:rPr>
                                <w:rFonts w:hint="eastAsia"/>
                                <w:b/>
                                <w:bCs/>
                                <w:color w:val="ED3CEA"/>
                                <w:lang w:eastAsia="zh-CN"/>
                              </w:rPr>
                              <w:t>上游</w:t>
                            </w:r>
                            <w:r>
                              <w:rPr>
                                <w:rFonts w:hint="eastAsia"/>
                                <w:b/>
                                <w:bCs/>
                                <w:color w:val="ED3CEA"/>
                                <w:lang w:val="en-US" w:eastAsia="zh-CN"/>
                              </w:rPr>
                              <w:t>500m</w:t>
                            </w:r>
                          </w:p>
                        </w:txbxContent>
                      </wps:txbx>
                      <wps:bodyPr upright="1"/>
                    </wps:wsp>
                  </a:graphicData>
                </a:graphic>
              </wp:anchor>
            </w:drawing>
          </mc:Choice>
          <mc:Fallback>
            <w:pict>
              <v:shape id="_x0000_s1026" o:spid="_x0000_s1026" o:spt="202" type="#_x0000_t202" style="position:absolute;left:0pt;margin-left:520.6pt;margin-top:-215.8pt;height:27.5pt;width:76.75pt;z-index:251850752;mso-width-relative:page;mso-height-relative:page;" filled="f" stroked="f" coordsize="21600,21600" o:gfxdata="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&#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LURGv7bAAAADwEAAA8AAAAAAAAAAQAgAAAAIgAAAGRy&#10;cy9kb3ducmV2LnhtbFBLAQIUABQAAAAIAIdO4kBnwo4gkAEAAAMDAAAOAAAAAAAAAAEAIAAAACoB&#10;AABkcnMvZTJvRG9jLnhtbFBLBQYAAAAABgAGAFkBAAAsBQAAAAA=&#10;">
                <v:path/>
                <v:fill on="f" focussize="0,0"/>
                <v:stroke on="f"/>
                <v:imagedata o:title=""/>
                <o:lock v:ext="edit" aspectratio="f"/>
                <v:textbox>
                  <w:txbxContent>
                    <w:p>
                      <w:pPr>
                        <w:rPr>
                          <w:rFonts w:hint="default" w:eastAsia="宋体"/>
                          <w:b/>
                          <w:bCs/>
                          <w:color w:val="ED3CEA"/>
                          <w:lang w:val="en-US" w:eastAsia="zh-CN"/>
                        </w:rPr>
                      </w:pPr>
                      <w:r>
                        <w:rPr>
                          <w:rFonts w:hint="eastAsia"/>
                          <w:b/>
                          <w:bCs/>
                          <w:color w:val="ED3CEA"/>
                          <w:lang w:eastAsia="zh-CN"/>
                        </w:rPr>
                        <w:t>上游</w:t>
                      </w:r>
                      <w:r>
                        <w:rPr>
                          <w:rFonts w:hint="eastAsia"/>
                          <w:b/>
                          <w:bCs/>
                          <w:color w:val="ED3CEA"/>
                          <w:lang w:val="en-US" w:eastAsia="zh-CN"/>
                        </w:rPr>
                        <w:t>500m</w:t>
                      </w:r>
                    </w:p>
                  </w:txbxContent>
                </v:textbox>
              </v:shape>
            </w:pict>
          </mc:Fallback>
        </mc:AlternateContent>
      </w:r>
      <w:r>
        <w:rPr>
          <w:b/>
          <w:bCs/>
          <w:color w:val="auto"/>
        </w:rPr>
        <mc:AlternateContent>
          <mc:Choice Requires="wps">
            <w:drawing>
              <wp:anchor distT="0" distB="0" distL="114300" distR="114300" simplePos="0" relativeHeight="251849728" behindDoc="0" locked="0" layoutInCell="1" allowOverlap="1">
                <wp:simplePos x="0" y="0"/>
                <wp:positionH relativeFrom="column">
                  <wp:posOffset>2356485</wp:posOffset>
                </wp:positionH>
                <wp:positionV relativeFrom="paragraph">
                  <wp:posOffset>-2327275</wp:posOffset>
                </wp:positionV>
                <wp:extent cx="667385" cy="349250"/>
                <wp:effectExtent l="0" t="0" r="0" b="0"/>
                <wp:wrapNone/>
                <wp:docPr id="175" name="文本框 175"/>
                <wp:cNvGraphicFramePr/>
                <a:graphic xmlns:a="http://schemas.openxmlformats.org/drawingml/2006/main">
                  <a:graphicData uri="http://schemas.microsoft.com/office/word/2010/wordprocessingShape">
                    <wps:wsp>
                      <wps:cNvSpPr txBox="1"/>
                      <wps:spPr>
                        <a:xfrm>
                          <a:off x="0" y="0"/>
                          <a:ext cx="667385" cy="349250"/>
                        </a:xfrm>
                        <a:prstGeom prst="rect">
                          <a:avLst/>
                        </a:prstGeom>
                        <a:noFill/>
                        <a:ln>
                          <a:noFill/>
                        </a:ln>
                      </wps:spPr>
                      <wps:txbx>
                        <w:txbxContent>
                          <w:p>
                            <w:pPr>
                              <w:rPr>
                                <w:rFonts w:hint="eastAsia" w:eastAsia="宋体"/>
                                <w:b/>
                                <w:bCs/>
                                <w:color w:val="ED3CEA"/>
                                <w:lang w:eastAsia="zh-CN"/>
                              </w:rPr>
                            </w:pPr>
                            <w:r>
                              <w:rPr>
                                <w:rFonts w:hint="eastAsia"/>
                                <w:b/>
                                <w:bCs/>
                                <w:color w:val="ED3CEA"/>
                                <w:lang w:eastAsia="zh-CN"/>
                              </w:rPr>
                              <w:t>汇河口</w:t>
                            </w:r>
                          </w:p>
                        </w:txbxContent>
                      </wps:txbx>
                      <wps:bodyPr upright="1"/>
                    </wps:wsp>
                  </a:graphicData>
                </a:graphic>
              </wp:anchor>
            </w:drawing>
          </mc:Choice>
          <mc:Fallback>
            <w:pict>
              <v:shape id="_x0000_s1026" o:spid="_x0000_s1026" o:spt="202" type="#_x0000_t202" style="position:absolute;left:0pt;margin-left:185.55pt;margin-top:-183.25pt;height:27.5pt;width:52.55pt;z-index:251849728;mso-width-relative:page;mso-height-relative:page;" filled="f" stroked="f" coordsize="21600,21600" o:gfxdata="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15DWPNoAAAANAQAADwAAAAAAAAABACAAAAAiAAAAZHJz&#10;L2Rvd25yZXYueG1sUEsBAhQAFAAAAAgAh07iQCa4HoSQAQAAAwMAAA4AAAAAAAAAAQAgAAAAKQEA&#10;AGRycy9lMm9Eb2MueG1sUEsFBgAAAAAGAAYAWQEAACsFAAAAAA==&#10;">
                <v:path/>
                <v:fill on="f" focussize="0,0"/>
                <v:stroke on="f"/>
                <v:imagedata o:title=""/>
                <o:lock v:ext="edit" aspectratio="f"/>
                <v:textbox>
                  <w:txbxContent>
                    <w:p>
                      <w:pPr>
                        <w:rPr>
                          <w:rFonts w:hint="eastAsia" w:eastAsia="宋体"/>
                          <w:b/>
                          <w:bCs/>
                          <w:color w:val="ED3CEA"/>
                          <w:lang w:eastAsia="zh-CN"/>
                        </w:rPr>
                      </w:pPr>
                      <w:r>
                        <w:rPr>
                          <w:rFonts w:hint="eastAsia"/>
                          <w:b/>
                          <w:bCs/>
                          <w:color w:val="ED3CEA"/>
                          <w:lang w:eastAsia="zh-CN"/>
                        </w:rPr>
                        <w:t>汇河口</w:t>
                      </w:r>
                    </w:p>
                  </w:txbxContent>
                </v:textbox>
              </v:shape>
            </w:pict>
          </mc:Fallback>
        </mc:AlternateContent>
      </w:r>
      <w:r>
        <w:rPr>
          <w:b/>
          <w:bCs/>
          <w:color w:val="auto"/>
        </w:rPr>
        <mc:AlternateContent>
          <mc:Choice Requires="wps">
            <w:drawing>
              <wp:anchor distT="0" distB="0" distL="114300" distR="114300" simplePos="0" relativeHeight="251848704" behindDoc="0" locked="0" layoutInCell="1" allowOverlap="1">
                <wp:simplePos x="0" y="0"/>
                <wp:positionH relativeFrom="column">
                  <wp:posOffset>2632075</wp:posOffset>
                </wp:positionH>
                <wp:positionV relativeFrom="paragraph">
                  <wp:posOffset>-2628265</wp:posOffset>
                </wp:positionV>
                <wp:extent cx="62865" cy="327660"/>
                <wp:effectExtent l="9525" t="1905" r="22860" b="13335"/>
                <wp:wrapNone/>
                <wp:docPr id="176" name="直接连接符 176"/>
                <wp:cNvGraphicFramePr/>
                <a:graphic xmlns:a="http://schemas.openxmlformats.org/drawingml/2006/main">
                  <a:graphicData uri="http://schemas.microsoft.com/office/word/2010/wordprocessingShape">
                    <wps:wsp>
                      <wps:cNvSpPr/>
                      <wps:spPr>
                        <a:xfrm flipH="1" flipV="1">
                          <a:off x="0" y="0"/>
                          <a:ext cx="62865" cy="327660"/>
                        </a:xfrm>
                        <a:prstGeom prst="line">
                          <a:avLst/>
                        </a:prstGeom>
                        <a:ln w="19050" cap="flat" cmpd="sng">
                          <a:solidFill>
                            <a:srgbClr val="2E12D6"/>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207.25pt;margin-top:-206.95pt;height:25.8pt;width:4.95pt;z-index:251848704;mso-width-relative:page;mso-height-relative:page;" filled="f" stroked="t" coordsize="21600,21600" o:gfxdata="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hycUO2wAAAA0BAAAPAAAAAAAAAAEAIAAAACIAAABkcnMvZG93bnJldi54bWxQSwECFAAU&#10;AAAACACHTuJAro8cN+4BAACyAwAADgAAAAAAAAABACAAAAAqAQAAZHJzL2Uyb0RvYy54bWxQSwUG&#10;AAAAAAYABgBZAQAAigUAAAAA&#10;">
                <v:path arrowok="t"/>
                <v:fill on="f" focussize="0,0"/>
                <v:stroke weight="1.5pt" color="#2E12D6"/>
                <v:imagedata o:title=""/>
                <o:lock v:ext="edit" aspectratio="f"/>
              </v:line>
            </w:pict>
          </mc:Fallback>
        </mc:AlternateContent>
      </w:r>
      <w:r>
        <w:rPr>
          <w:b/>
          <w:bCs/>
          <w:color w:val="auto"/>
        </w:rPr>
        <mc:AlternateContent>
          <mc:Choice Requires="wps">
            <w:drawing>
              <wp:anchor distT="0" distB="0" distL="114300" distR="114300" simplePos="0" relativeHeight="251847680" behindDoc="0" locked="0" layoutInCell="1" allowOverlap="1">
                <wp:simplePos x="0" y="0"/>
                <wp:positionH relativeFrom="column">
                  <wp:posOffset>6632575</wp:posOffset>
                </wp:positionH>
                <wp:positionV relativeFrom="paragraph">
                  <wp:posOffset>-2691765</wp:posOffset>
                </wp:positionV>
                <wp:extent cx="62865" cy="327660"/>
                <wp:effectExtent l="9525" t="1905" r="22860" b="13335"/>
                <wp:wrapNone/>
                <wp:docPr id="177" name="直接连接符 177"/>
                <wp:cNvGraphicFramePr/>
                <a:graphic xmlns:a="http://schemas.openxmlformats.org/drawingml/2006/main">
                  <a:graphicData uri="http://schemas.microsoft.com/office/word/2010/wordprocessingShape">
                    <wps:wsp>
                      <wps:cNvSpPr/>
                      <wps:spPr>
                        <a:xfrm flipH="1" flipV="1">
                          <a:off x="0" y="0"/>
                          <a:ext cx="62865" cy="327660"/>
                        </a:xfrm>
                        <a:prstGeom prst="line">
                          <a:avLst/>
                        </a:prstGeom>
                        <a:ln w="19050" cap="flat" cmpd="sng">
                          <a:solidFill>
                            <a:srgbClr val="2E12D6"/>
                          </a:solidFill>
                          <a:prstDash val="solid"/>
                          <a:headEnd type="none" w="med" len="med"/>
                          <a:tailEnd type="none" w="med" len="med"/>
                        </a:ln>
                      </wps:spPr>
                      <wps:bodyPr upright="1"/>
                    </wps:wsp>
                  </a:graphicData>
                </a:graphic>
              </wp:anchor>
            </w:drawing>
          </mc:Choice>
          <mc:Fallback>
            <w:pict>
              <v:line id="_x0000_s1026" o:spid="_x0000_s1026" o:spt="20" style="position:absolute;left:0pt;flip:x y;margin-left:522.25pt;margin-top:-211.95pt;height:25.8pt;width:4.95pt;z-index:251847680;mso-width-relative:page;mso-height-relative:page;" filled="f" stroked="t" coordsize="21600,21600" o:gfxdata="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hDLa83AAAAA8BAAAPAAAAAAAAAAEAIAAAACIAAABkcnMvZG93bnJldi54bWxQSwEC&#10;FAAUAAAACACHTuJAP8Sgr/ABAACyAwAADgAAAAAAAAABACAAAAArAQAAZHJzL2Uyb0RvYy54bWxQ&#10;SwUGAAAAAAYABgBZAQAAjQUAAAAA&#10;">
                <v:path arrowok="t"/>
                <v:fill on="f" focussize="0,0"/>
                <v:stroke weight="1.5pt" color="#2E12D6"/>
                <v:imagedata o:title=""/>
                <o:lock v:ext="edit" aspectratio="f"/>
              </v:line>
            </w:pict>
          </mc:Fallback>
        </mc:AlternateContent>
      </w:r>
      <w:r>
        <w:rPr>
          <w:b/>
          <w:bCs/>
          <w:color w:val="auto"/>
        </w:rPr>
        <mc:AlternateContent>
          <mc:Choice Requires="wps">
            <w:drawing>
              <wp:anchor distT="0" distB="0" distL="114300" distR="114300" simplePos="0" relativeHeight="251846656" behindDoc="0" locked="0" layoutInCell="1" allowOverlap="1">
                <wp:simplePos x="0" y="0"/>
                <wp:positionH relativeFrom="column">
                  <wp:posOffset>5531485</wp:posOffset>
                </wp:positionH>
                <wp:positionV relativeFrom="paragraph">
                  <wp:posOffset>-2215515</wp:posOffset>
                </wp:positionV>
                <wp:extent cx="804545" cy="370205"/>
                <wp:effectExtent l="4445" t="128905" r="238760" b="15240"/>
                <wp:wrapNone/>
                <wp:docPr id="178" name="圆角矩形标注 178"/>
                <wp:cNvGraphicFramePr/>
                <a:graphic xmlns:a="http://schemas.openxmlformats.org/drawingml/2006/main">
                  <a:graphicData uri="http://schemas.microsoft.com/office/word/2010/wordprocessingShape">
                    <wps:wsp>
                      <wps:cNvSpPr/>
                      <wps:spPr>
                        <a:xfrm>
                          <a:off x="0" y="0"/>
                          <a:ext cx="804545" cy="370205"/>
                        </a:xfrm>
                        <a:prstGeom prst="wedgeRoundRectCallout">
                          <a:avLst>
                            <a:gd name="adj1" fmla="val 74625"/>
                            <a:gd name="adj2" fmla="val -81384"/>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eastAsia="zh-CN"/>
                              </w:rPr>
                              <w:t>本项目</w:t>
                            </w:r>
                          </w:p>
                        </w:txbxContent>
                      </wps:txbx>
                      <wps:bodyPr upright="1"/>
                    </wps:wsp>
                  </a:graphicData>
                </a:graphic>
              </wp:anchor>
            </w:drawing>
          </mc:Choice>
          <mc:Fallback>
            <w:pict>
              <v:shape id="_x0000_s1026" o:spid="_x0000_s1026" o:spt="62" type="#_x0000_t62" style="position:absolute;left:0pt;margin-left:435.55pt;margin-top:-174.45pt;height:29.15pt;width:63.35pt;z-index:251846656;mso-width-relative:page;mso-height-relative:page;" fillcolor="#FFFFFF" filled="t" stroked="t" coordsize="21600,21600" o:gfxdata="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OcHl+2gAAAA0BAAAPAAAAAAAAAAEAIAAAACIAAABkcnMv&#10;ZG93bnJldi54bWxQSwECFAAUAAAACACHTuJAwf0xnjoCAABxBAAADgAAAAAAAAABACAAAAApAQAA&#10;ZHJzL2Uyb0RvYy54bWxQSwUGAAAAAAYABgBZAQAA1QUAAAAA&#10;" adj="26919,-6779">
                <v:path/>
                <v:fill on="t" focussize="0,0"/>
                <v:stroke/>
                <v:imagedata o:title=""/>
                <o:lock v:ext="edit" aspectratio="f"/>
                <v:textbox>
                  <w:txbxContent>
                    <w:p>
                      <w:pPr>
                        <w:rPr>
                          <w:rFonts w:hint="eastAsia" w:eastAsia="宋体"/>
                          <w:lang w:eastAsia="zh-CN"/>
                        </w:rPr>
                      </w:pPr>
                      <w:r>
                        <w:rPr>
                          <w:rFonts w:hint="eastAsia"/>
                          <w:lang w:eastAsia="zh-CN"/>
                        </w:rPr>
                        <w:t>本项目</w:t>
                      </w:r>
                    </w:p>
                  </w:txbxContent>
                </v:textbox>
              </v:shape>
            </w:pict>
          </mc:Fallback>
        </mc:AlternateContent>
      </w:r>
      <w:r>
        <w:rPr>
          <w:b/>
          <w:bCs/>
          <w:color w:val="auto"/>
        </w:rPr>
        <mc:AlternateContent>
          <mc:Choice Requires="wps">
            <w:drawing>
              <wp:anchor distT="0" distB="0" distL="114300" distR="114300" simplePos="0" relativeHeight="251845632" behindDoc="0" locked="0" layoutInCell="1" allowOverlap="1">
                <wp:simplePos x="0" y="0"/>
                <wp:positionH relativeFrom="column">
                  <wp:posOffset>6537325</wp:posOffset>
                </wp:positionH>
                <wp:positionV relativeFrom="paragraph">
                  <wp:posOffset>-2404745</wp:posOffset>
                </wp:positionV>
                <wp:extent cx="107315" cy="107315"/>
                <wp:effectExtent l="0" t="0" r="6985" b="6985"/>
                <wp:wrapNone/>
                <wp:docPr id="179" name="五角星 179"/>
                <wp:cNvGraphicFramePr/>
                <a:graphic xmlns:a="http://schemas.openxmlformats.org/drawingml/2006/main">
                  <a:graphicData uri="http://schemas.microsoft.com/office/word/2010/wordprocessingShape">
                    <wps:wsp>
                      <wps:cNvSpPr/>
                      <wps:spPr>
                        <a:xfrm>
                          <a:off x="0" y="0"/>
                          <a:ext cx="107315" cy="107315"/>
                        </a:xfrm>
                        <a:prstGeom prst="star5">
                          <a:avLst/>
                        </a:prstGeom>
                        <a:solidFill>
                          <a:srgbClr val="FF0000"/>
                        </a:solidFill>
                        <a:ln>
                          <a:noFill/>
                        </a:ln>
                      </wps:spPr>
                      <wps:bodyPr upright="1"/>
                    </wps:wsp>
                  </a:graphicData>
                </a:graphic>
              </wp:anchor>
            </w:drawing>
          </mc:Choice>
          <mc:Fallback>
            <w:pict>
              <v:shape id="_x0000_s1026" o:spid="_x0000_s1026" style="position:absolute;left:0pt;margin-left:514.75pt;margin-top:-189.35pt;height:8.45pt;width:8.45pt;z-index:251845632;mso-width-relative:page;mso-height-relative:page;" fillcolor="#FF0000" filled="t" stroked="f" coordsize="21600,21600" o:gfxdata="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zCkdK3AAAAA8BAAAPAAAAAAAA&#10;AAEAIAAAACIAAABkcnMvZG93bnJldi54bWxQSwECFAAUAAAACACHTuJA/WReJJwBAAAYAwAADgAA&#10;AAAAAAABACAAAAArAQAAZHJzL2Uyb0RvYy54bWxQSwUGAAAAAAYABgBZAQAAOQUAAAAA&#10;">
                <v:path/>
                <v:fill on="t" focussize="0,0"/>
                <v:stroke on="f"/>
                <v:imagedata o:title=""/>
                <o:lock v:ext="edit" aspectratio="f"/>
              </v:shape>
            </w:pict>
          </mc:Fallback>
        </mc:AlternateContent>
      </w:r>
      <w:r>
        <w:rPr>
          <w:b/>
          <w:bCs/>
          <w:color w:val="auto"/>
        </w:rPr>
        <w:t>2.5评价方法和评价时段</w:t>
      </w:r>
      <w:bookmarkEnd w:id="282"/>
      <w:bookmarkEnd w:id="283"/>
      <w:bookmarkEnd w:id="284"/>
      <w:bookmarkEnd w:id="285"/>
      <w:bookmarkEnd w:id="286"/>
      <w:bookmarkEnd w:id="287"/>
      <w:bookmarkEnd w:id="288"/>
      <w:bookmarkEnd w:id="289"/>
      <w:bookmarkEnd w:id="290"/>
      <w:bookmarkEnd w:id="291"/>
      <w:bookmarkEnd w:id="292"/>
    </w:p>
    <w:p>
      <w:pPr>
        <w:pStyle w:val="5"/>
        <w:rPr>
          <w:color w:val="auto"/>
        </w:rPr>
      </w:pPr>
      <w:bookmarkStart w:id="302" w:name="_Toc200938996"/>
      <w:bookmarkStart w:id="303" w:name="_Toc298831299"/>
      <w:bookmarkStart w:id="304" w:name="_Toc200938226"/>
      <w:bookmarkStart w:id="305" w:name="_Toc298831028"/>
      <w:bookmarkStart w:id="306" w:name="_Toc200938201"/>
      <w:bookmarkStart w:id="307" w:name="_Toc298832054"/>
      <w:r>
        <w:rPr>
          <w:color w:val="auto"/>
        </w:rPr>
        <w:t>2.5.1评价方法</w:t>
      </w:r>
      <w:bookmarkEnd w:id="302"/>
      <w:bookmarkEnd w:id="303"/>
      <w:bookmarkEnd w:id="304"/>
      <w:bookmarkEnd w:id="305"/>
      <w:bookmarkEnd w:id="306"/>
      <w:bookmarkEnd w:id="307"/>
    </w:p>
    <w:p>
      <w:pPr>
        <w:pStyle w:val="34"/>
        <w:ind w:firstLine="480"/>
        <w:rPr>
          <w:color w:val="auto"/>
        </w:rPr>
      </w:pPr>
      <w:r>
        <w:rPr>
          <w:color w:val="auto"/>
        </w:rPr>
        <w:t>(1)自然和社会环境现状采用资料调查法。</w:t>
      </w:r>
    </w:p>
    <w:p>
      <w:pPr>
        <w:pStyle w:val="34"/>
        <w:ind w:firstLine="480"/>
        <w:rPr>
          <w:color w:val="auto"/>
        </w:rPr>
      </w:pPr>
      <w:r>
        <w:rPr>
          <w:color w:val="auto"/>
        </w:rPr>
        <w:t>(2)对于厂区周围的环境空气、地下水、声环境</w:t>
      </w:r>
      <w:r>
        <w:rPr>
          <w:rFonts w:hint="eastAsia"/>
          <w:color w:val="auto"/>
        </w:rPr>
        <w:t>和土壤环境</w:t>
      </w:r>
      <w:r>
        <w:rPr>
          <w:color w:val="auto"/>
        </w:rPr>
        <w:t>等进行现状监测。对环境空气、地下水、声环境和土壤环境的监测数据与环境质量标准进行对比，并采用标准指数法进行分析评价，对声环境的监测数据与环境质量标准进行对比评价。</w:t>
      </w:r>
    </w:p>
    <w:p>
      <w:pPr>
        <w:pStyle w:val="34"/>
        <w:ind w:firstLine="480"/>
        <w:rPr>
          <w:color w:val="auto"/>
        </w:rPr>
      </w:pPr>
      <w:r>
        <w:rPr>
          <w:color w:val="auto"/>
        </w:rPr>
        <w:t>(3)环境风险评价采用类比调查和统计分析方法，确定风险事故发生的主要因素，确定最大可信事故及其发生概率。</w:t>
      </w:r>
    </w:p>
    <w:p>
      <w:pPr>
        <w:pStyle w:val="5"/>
        <w:rPr>
          <w:color w:val="auto"/>
        </w:rPr>
      </w:pPr>
      <w:bookmarkStart w:id="308" w:name="_Toc200938202"/>
      <w:bookmarkStart w:id="309" w:name="_Toc298831029"/>
      <w:bookmarkStart w:id="310" w:name="_Toc200938997"/>
      <w:bookmarkStart w:id="311" w:name="_Toc298832055"/>
      <w:bookmarkStart w:id="312" w:name="_Toc298831300"/>
      <w:bookmarkStart w:id="313" w:name="_Toc200938227"/>
      <w:r>
        <w:rPr>
          <w:color w:val="auto"/>
        </w:rPr>
        <w:t>2.5.2评价时段</w:t>
      </w:r>
      <w:bookmarkEnd w:id="308"/>
      <w:bookmarkEnd w:id="309"/>
      <w:bookmarkEnd w:id="310"/>
      <w:bookmarkEnd w:id="311"/>
      <w:bookmarkEnd w:id="312"/>
      <w:bookmarkEnd w:id="313"/>
    </w:p>
    <w:p>
      <w:pPr>
        <w:pStyle w:val="34"/>
        <w:ind w:firstLine="480"/>
        <w:rPr>
          <w:color w:val="auto"/>
        </w:rPr>
      </w:pPr>
      <w:r>
        <w:rPr>
          <w:color w:val="auto"/>
        </w:rPr>
        <w:t>本项目环境影响评价时段包括施工期和营运期两个时段。</w:t>
      </w:r>
    </w:p>
    <w:p>
      <w:pPr>
        <w:pStyle w:val="4"/>
        <w:rPr>
          <w:color w:val="auto"/>
        </w:rPr>
      </w:pPr>
      <w:bookmarkStart w:id="314" w:name="_Toc317767128"/>
      <w:bookmarkStart w:id="315" w:name="_Toc26227"/>
      <w:bookmarkStart w:id="316" w:name="_Toc20497"/>
      <w:bookmarkStart w:id="317" w:name="_Toc30742"/>
      <w:bookmarkStart w:id="318" w:name="_Toc31674"/>
      <w:bookmarkStart w:id="319" w:name="_Toc410740577"/>
      <w:bookmarkStart w:id="320" w:name="_Toc11326"/>
      <w:bookmarkStart w:id="321" w:name="_Toc4580"/>
      <w:bookmarkStart w:id="322" w:name="_Toc17814"/>
      <w:bookmarkStart w:id="323" w:name="_Toc20141"/>
      <w:bookmarkStart w:id="324" w:name="_Toc11664"/>
      <w:bookmarkStart w:id="325" w:name="_Toc28956"/>
      <w:r>
        <w:rPr>
          <w:color w:val="auto"/>
        </w:rPr>
        <w:t>2.6规划相符性</w:t>
      </w:r>
      <w:r>
        <w:rPr>
          <w:rFonts w:hint="eastAsia"/>
          <w:color w:val="auto"/>
        </w:rPr>
        <w:t>、产业政策符合性和</w:t>
      </w:r>
      <w:r>
        <w:rPr>
          <w:color w:val="auto"/>
        </w:rPr>
        <w:t>环境功能区划</w:t>
      </w:r>
      <w:bookmarkEnd w:id="314"/>
      <w:bookmarkEnd w:id="315"/>
      <w:bookmarkEnd w:id="316"/>
      <w:bookmarkEnd w:id="317"/>
      <w:bookmarkEnd w:id="318"/>
      <w:bookmarkEnd w:id="319"/>
      <w:bookmarkEnd w:id="320"/>
      <w:bookmarkEnd w:id="321"/>
      <w:bookmarkEnd w:id="322"/>
      <w:bookmarkEnd w:id="323"/>
      <w:bookmarkEnd w:id="324"/>
      <w:bookmarkEnd w:id="325"/>
    </w:p>
    <w:p>
      <w:pPr>
        <w:pStyle w:val="5"/>
        <w:rPr>
          <w:color w:val="auto"/>
        </w:rPr>
      </w:pPr>
      <w:r>
        <w:rPr>
          <w:color w:val="auto"/>
        </w:rPr>
        <w:t>2.6.</w:t>
      </w:r>
      <w:r>
        <w:rPr>
          <w:rFonts w:hint="eastAsia"/>
          <w:color w:val="auto"/>
        </w:rPr>
        <w:t>1</w:t>
      </w:r>
      <w:r>
        <w:rPr>
          <w:color w:val="auto"/>
        </w:rPr>
        <w:t>本项目规划符合性分析</w:t>
      </w:r>
    </w:p>
    <w:p>
      <w:pPr>
        <w:spacing w:line="360" w:lineRule="auto"/>
        <w:ind w:firstLine="420" w:firstLineChars="200"/>
        <w:rPr>
          <w:color w:val="auto"/>
          <w:highlight w:val="none"/>
        </w:rPr>
      </w:pPr>
      <w:r>
        <w:rPr>
          <w:color w:val="auto"/>
          <w:highlight w:val="none"/>
        </w:rPr>
        <w:t>本项目位于</w:t>
      </w:r>
      <w:r>
        <w:rPr>
          <w:rFonts w:hint="eastAsia"/>
          <w:color w:val="auto"/>
          <w:highlight w:val="none"/>
        </w:rPr>
        <w:t>海城市感王镇东上夹河村</w:t>
      </w:r>
      <w:r>
        <w:rPr>
          <w:color w:val="auto"/>
          <w:highlight w:val="none"/>
        </w:rPr>
        <w:t>，土地性质为</w:t>
      </w:r>
      <w:r>
        <w:rPr>
          <w:rFonts w:hint="eastAsia"/>
          <w:color w:val="auto"/>
          <w:highlight w:val="none"/>
        </w:rPr>
        <w:t>工业用地</w:t>
      </w:r>
      <w:r>
        <w:rPr>
          <w:color w:val="auto"/>
          <w:highlight w:val="none"/>
        </w:rPr>
        <w:t>，项目东侧</w:t>
      </w:r>
      <w:r>
        <w:rPr>
          <w:rFonts w:hint="eastAsia"/>
          <w:color w:val="auto"/>
          <w:highlight w:val="none"/>
        </w:rPr>
        <w:t>、西侧和北侧均</w:t>
      </w:r>
      <w:r>
        <w:rPr>
          <w:color w:val="auto"/>
          <w:highlight w:val="none"/>
        </w:rPr>
        <w:t>为</w:t>
      </w:r>
      <w:r>
        <w:rPr>
          <w:rFonts w:hint="eastAsia"/>
          <w:color w:val="auto"/>
          <w:highlight w:val="none"/>
        </w:rPr>
        <w:t>耕地</w:t>
      </w:r>
      <w:r>
        <w:rPr>
          <w:color w:val="auto"/>
          <w:highlight w:val="none"/>
        </w:rPr>
        <w:t>；南侧为村路，隔路为</w:t>
      </w:r>
      <w:r>
        <w:rPr>
          <w:rFonts w:hint="eastAsia"/>
          <w:color w:val="auto"/>
          <w:highlight w:val="none"/>
        </w:rPr>
        <w:t>耕地</w:t>
      </w:r>
      <w:r>
        <w:rPr>
          <w:color w:val="auto"/>
          <w:highlight w:val="none"/>
        </w:rPr>
        <w:t>。项目所在地交通便利，原材料、产品进出方便，水、电等基础设施齐全，</w:t>
      </w:r>
      <w:r>
        <w:rPr>
          <w:rFonts w:hint="eastAsia"/>
          <w:color w:val="auto"/>
          <w:highlight w:val="none"/>
        </w:rPr>
        <w:t>且不在生态红线保护范围内，</w:t>
      </w:r>
      <w:r>
        <w:rPr>
          <w:rFonts w:hint="eastAsia"/>
          <w:color w:val="auto"/>
          <w:highlight w:val="none"/>
          <w:lang w:eastAsia="zh-CN"/>
        </w:rPr>
        <w:t>采取了恶臭、废水、噪声和固废污染治理措施后各项污染物均能够稳定达标排放，</w:t>
      </w:r>
      <w:r>
        <w:rPr>
          <w:rFonts w:hint="eastAsia"/>
          <w:color w:val="auto"/>
          <w:highlight w:val="none"/>
        </w:rPr>
        <w:t>在采取了项目卫生防护300m</w:t>
      </w:r>
      <w:r>
        <w:rPr>
          <w:color w:val="auto"/>
          <w:highlight w:val="none"/>
        </w:rPr>
        <w:t>范围内居民</w:t>
      </w:r>
      <w:r>
        <w:rPr>
          <w:rFonts w:hint="eastAsia"/>
          <w:color w:val="auto"/>
          <w:highlight w:val="none"/>
          <w:lang w:eastAsia="zh-CN"/>
        </w:rPr>
        <w:t>住宅购买</w:t>
      </w:r>
      <w:r>
        <w:rPr>
          <w:rFonts w:hint="eastAsia"/>
          <w:color w:val="auto"/>
          <w:sz w:val="24"/>
          <w:szCs w:val="24"/>
          <w:highlight w:val="none"/>
          <w:lang w:eastAsia="zh-CN"/>
        </w:rPr>
        <w:t>用于员工宿舍，改变房屋居住性质措施后</w:t>
      </w:r>
      <w:r>
        <w:rPr>
          <w:color w:val="auto"/>
          <w:highlight w:val="none"/>
        </w:rPr>
        <w:t>，项目厂址选择合理</w:t>
      </w:r>
      <w:r>
        <w:rPr>
          <w:rFonts w:hint="eastAsia"/>
          <w:color w:val="auto"/>
          <w:highlight w:val="none"/>
        </w:rPr>
        <w:t>，</w:t>
      </w:r>
      <w:r>
        <w:rPr>
          <w:color w:val="auto"/>
          <w:highlight w:val="none"/>
        </w:rPr>
        <w:t>适合本项目类企业建设。</w:t>
      </w:r>
      <w:r>
        <w:rPr>
          <w:rFonts w:hint="eastAsia"/>
          <w:color w:val="auto"/>
          <w:highlight w:val="none"/>
        </w:rPr>
        <w:t>海城市感王镇</w:t>
      </w:r>
      <w:r>
        <w:rPr>
          <w:color w:val="auto"/>
          <w:highlight w:val="none"/>
        </w:rPr>
        <w:t>人民政府对本项目选址符合规划予以说明，并同意本项目的建设，因此本项目厂址选择合理。</w:t>
      </w:r>
    </w:p>
    <w:p>
      <w:pPr>
        <w:pStyle w:val="5"/>
        <w:rPr>
          <w:color w:val="auto"/>
          <w:kern w:val="0"/>
          <w:szCs w:val="20"/>
        </w:rPr>
      </w:pPr>
      <w:r>
        <w:rPr>
          <w:color w:val="auto"/>
        </w:rPr>
        <w:t>2.6.</w:t>
      </w:r>
      <w:r>
        <w:rPr>
          <w:rFonts w:hint="eastAsia"/>
          <w:color w:val="auto"/>
        </w:rPr>
        <w:t>2</w:t>
      </w:r>
      <w:r>
        <w:rPr>
          <w:color w:val="auto"/>
        </w:rPr>
        <w:t>本项目产业政策符合性分析</w:t>
      </w:r>
    </w:p>
    <w:p>
      <w:pPr>
        <w:adjustRightInd w:val="0"/>
        <w:snapToGrid w:val="0"/>
        <w:spacing w:line="360" w:lineRule="auto"/>
        <w:ind w:firstLine="561"/>
        <w:rPr>
          <w:color w:val="auto"/>
          <w:sz w:val="24"/>
          <w:highlight w:val="none"/>
        </w:rPr>
      </w:pPr>
      <w:r>
        <w:rPr>
          <w:color w:val="auto"/>
          <w:kern w:val="0"/>
          <w:szCs w:val="20"/>
          <w:highlight w:val="none"/>
        </w:rPr>
        <w:t>本项目属于</w:t>
      </w:r>
      <w:r>
        <w:rPr>
          <w:rFonts w:hint="eastAsia"/>
          <w:color w:val="auto"/>
          <w:kern w:val="0"/>
          <w:szCs w:val="20"/>
          <w:highlight w:val="none"/>
        </w:rPr>
        <w:t>牲畜屠宰</w:t>
      </w:r>
      <w:r>
        <w:rPr>
          <w:color w:val="auto"/>
          <w:kern w:val="0"/>
          <w:szCs w:val="20"/>
          <w:highlight w:val="none"/>
        </w:rPr>
        <w:t>（C135</w:t>
      </w:r>
      <w:r>
        <w:rPr>
          <w:rFonts w:hint="eastAsia"/>
          <w:color w:val="auto"/>
          <w:kern w:val="0"/>
          <w:szCs w:val="20"/>
          <w:highlight w:val="none"/>
        </w:rPr>
        <w:t>1</w:t>
      </w:r>
      <w:r>
        <w:rPr>
          <w:color w:val="auto"/>
          <w:kern w:val="0"/>
          <w:szCs w:val="20"/>
          <w:highlight w:val="none"/>
        </w:rPr>
        <w:t>）项目，</w:t>
      </w:r>
      <w:r>
        <w:rPr>
          <w:rFonts w:hint="eastAsia"/>
          <w:color w:val="auto"/>
          <w:kern w:val="0"/>
          <w:szCs w:val="20"/>
          <w:highlight w:val="none"/>
          <w:lang w:eastAsia="zh-CN"/>
        </w:rPr>
        <w:t>年屠宰量为</w:t>
      </w:r>
      <w:r>
        <w:rPr>
          <w:rFonts w:hint="eastAsia"/>
          <w:color w:val="auto"/>
          <w:kern w:val="0"/>
          <w:szCs w:val="20"/>
          <w:highlight w:val="none"/>
          <w:lang w:val="en-US" w:eastAsia="zh-CN"/>
        </w:rPr>
        <w:t>16万头生猪，不属于年屠宰生猪15万头及以下、肉牛1万头及以下、肉15万只及以下、活禽1000万只及以下的屠宰建设项目），</w:t>
      </w:r>
      <w:r>
        <w:rPr>
          <w:rFonts w:hint="eastAsia"/>
          <w:color w:val="auto"/>
          <w:sz w:val="24"/>
          <w:highlight w:val="none"/>
          <w:lang w:eastAsia="zh-CN"/>
        </w:rPr>
        <w:t>因此本项目</w:t>
      </w:r>
      <w:r>
        <w:rPr>
          <w:color w:val="auto"/>
          <w:sz w:val="24"/>
          <w:highlight w:val="none"/>
        </w:rPr>
        <w:t>具体产业类别在国家发改委发布的《产业结构调整目录》（201</w:t>
      </w:r>
      <w:r>
        <w:rPr>
          <w:rFonts w:hint="eastAsia"/>
          <w:color w:val="auto"/>
          <w:sz w:val="24"/>
          <w:highlight w:val="none"/>
          <w:lang w:val="en-US" w:eastAsia="zh-CN"/>
        </w:rPr>
        <w:t>9</w:t>
      </w:r>
      <w:r>
        <w:rPr>
          <w:color w:val="auto"/>
          <w:sz w:val="24"/>
          <w:highlight w:val="none"/>
        </w:rPr>
        <w:t>年</w:t>
      </w:r>
      <w:r>
        <w:rPr>
          <w:rFonts w:hint="eastAsia"/>
          <w:color w:val="auto"/>
          <w:sz w:val="24"/>
          <w:highlight w:val="none"/>
          <w:lang w:eastAsia="zh-CN"/>
        </w:rPr>
        <w:t>本</w:t>
      </w:r>
      <w:r>
        <w:rPr>
          <w:color w:val="auto"/>
          <w:sz w:val="24"/>
          <w:highlight w:val="none"/>
        </w:rPr>
        <w:t>）和《辽宁省产业发展指导目录（2008年本）》中均未被列为“限制类”和“淘汰类”，</w:t>
      </w:r>
      <w:r>
        <w:rPr>
          <w:rFonts w:hint="eastAsia"/>
          <w:color w:val="auto"/>
          <w:sz w:val="24"/>
          <w:highlight w:val="none"/>
        </w:rPr>
        <w:t>为“允许类”，</w:t>
      </w:r>
      <w:r>
        <w:rPr>
          <w:color w:val="auto"/>
          <w:sz w:val="24"/>
          <w:highlight w:val="none"/>
        </w:rPr>
        <w:t>建设符合国家及辽宁省相关产业政策。</w:t>
      </w:r>
    </w:p>
    <w:p>
      <w:pPr>
        <w:pStyle w:val="5"/>
        <w:keepNext w:val="0"/>
        <w:keepLines/>
        <w:pageBreakBefore w:val="0"/>
        <w:widowControl w:val="0"/>
        <w:kinsoku/>
        <w:wordWrap/>
        <w:overflowPunct/>
        <w:topLinePunct w:val="0"/>
        <w:autoSpaceDE/>
        <w:autoSpaceDN/>
        <w:bidi w:val="0"/>
        <w:adjustRightInd w:val="0"/>
        <w:snapToGrid w:val="0"/>
        <w:spacing w:line="360" w:lineRule="auto"/>
        <w:textAlignment w:val="auto"/>
        <w:rPr>
          <w:rFonts w:hint="default"/>
          <w:color w:val="auto"/>
          <w:lang w:val="en-US" w:eastAsia="zh-CN"/>
        </w:rPr>
      </w:pPr>
      <w:r>
        <w:rPr>
          <w:rFonts w:hint="eastAsia"/>
          <w:b/>
          <w:bCs/>
          <w:color w:val="auto"/>
          <w:sz w:val="24"/>
          <w:szCs w:val="24"/>
          <w:lang w:val="en-US" w:eastAsia="zh-CN"/>
        </w:rPr>
        <w:t>2.6.3</w:t>
      </w:r>
      <w:r>
        <w:rPr>
          <w:rFonts w:hint="default"/>
          <w:b/>
          <w:bCs/>
          <w:color w:val="auto"/>
          <w:sz w:val="24"/>
          <w:szCs w:val="24"/>
          <w:lang w:val="en-US" w:eastAsia="zh-CN"/>
        </w:rPr>
        <w:t xml:space="preserve"> 与“三线一单”</w:t>
      </w:r>
      <w:r>
        <w:rPr>
          <w:rFonts w:hint="eastAsia"/>
          <w:b/>
          <w:bCs/>
          <w:color w:val="auto"/>
          <w:sz w:val="24"/>
          <w:szCs w:val="24"/>
          <w:lang w:val="en-US" w:eastAsia="zh-CN"/>
        </w:rPr>
        <w:t>约束作用、</w:t>
      </w:r>
      <w:r>
        <w:rPr>
          <w:rFonts w:hint="default"/>
          <w:b/>
          <w:bCs/>
          <w:color w:val="auto"/>
          <w:sz w:val="24"/>
          <w:szCs w:val="24"/>
          <w:lang w:val="en-US" w:eastAsia="zh-CN"/>
        </w:rPr>
        <w:t>“三</w:t>
      </w:r>
      <w:r>
        <w:rPr>
          <w:rFonts w:hint="eastAsia"/>
          <w:b/>
          <w:bCs/>
          <w:color w:val="auto"/>
          <w:sz w:val="24"/>
          <w:szCs w:val="24"/>
          <w:lang w:val="en-US" w:eastAsia="zh-CN"/>
        </w:rPr>
        <w:t>挂钩</w:t>
      </w:r>
      <w:r>
        <w:rPr>
          <w:rFonts w:hint="default"/>
          <w:b/>
          <w:bCs/>
          <w:color w:val="auto"/>
          <w:sz w:val="24"/>
          <w:szCs w:val="24"/>
          <w:lang w:val="en-US" w:eastAsia="zh-CN"/>
        </w:rPr>
        <w:t>”</w:t>
      </w:r>
      <w:r>
        <w:rPr>
          <w:rFonts w:hint="eastAsia"/>
          <w:b/>
          <w:bCs/>
          <w:color w:val="auto"/>
          <w:sz w:val="24"/>
          <w:szCs w:val="24"/>
          <w:lang w:val="en-US" w:eastAsia="zh-CN"/>
        </w:rPr>
        <w:t>机制的符合性分析</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auto"/>
        <w:rPr>
          <w:rFonts w:hint="eastAsia" w:ascii="宋体" w:hAnsi="宋体" w:cs="宋体"/>
          <w:b/>
          <w:color w:val="auto"/>
          <w:sz w:val="24"/>
          <w:szCs w:val="24"/>
          <w:highlight w:val="none"/>
          <w:lang w:bidi="ar"/>
        </w:rPr>
      </w:pPr>
      <w:r>
        <w:rPr>
          <w:rFonts w:hint="default" w:ascii="Times New Roman" w:hAnsi="Times New Roman" w:cs="Times New Roman"/>
          <w:color w:val="auto"/>
          <w:sz w:val="24"/>
          <w:szCs w:val="24"/>
          <w:highlight w:val="none"/>
          <w:lang w:eastAsia="zh-CN" w:bidi="ar"/>
        </w:rPr>
        <w:t>对照《关于以改善环境质量为核心加强环境影响评价管理的通知》（环环评</w:t>
      </w:r>
      <w:r>
        <w:rPr>
          <w:rFonts w:hint="default" w:ascii="Times New Roman" w:hAnsi="Times New Roman" w:cs="Times New Roman"/>
          <w:color w:val="auto"/>
          <w:sz w:val="24"/>
          <w:szCs w:val="24"/>
          <w:highlight w:val="none"/>
          <w:lang w:val="en-US" w:eastAsia="zh-CN" w:bidi="ar"/>
        </w:rPr>
        <w:t>[2016]150号</w:t>
      </w:r>
      <w:r>
        <w:rPr>
          <w:rFonts w:hint="default" w:ascii="Times New Roman" w:hAnsi="Times New Roman" w:cs="Times New Roman"/>
          <w:color w:val="auto"/>
          <w:sz w:val="24"/>
          <w:szCs w:val="24"/>
          <w:highlight w:val="none"/>
          <w:lang w:eastAsia="zh-CN" w:bidi="ar"/>
        </w:rPr>
        <w:t>）</w:t>
      </w:r>
      <w:r>
        <w:rPr>
          <w:rFonts w:hint="eastAsia" w:ascii="Times New Roman" w:hAnsi="Times New Roman" w:cs="Times New Roman"/>
          <w:color w:val="auto"/>
          <w:sz w:val="24"/>
          <w:szCs w:val="24"/>
          <w:highlight w:val="none"/>
          <w:lang w:eastAsia="zh-CN" w:bidi="ar"/>
        </w:rPr>
        <w:t>，本项目均符合现行环境管理要求，详见表</w:t>
      </w:r>
      <w:r>
        <w:rPr>
          <w:rFonts w:hint="eastAsia" w:ascii="Times New Roman" w:hAnsi="Times New Roman" w:cs="Times New Roman"/>
          <w:color w:val="auto"/>
          <w:sz w:val="24"/>
          <w:szCs w:val="24"/>
          <w:highlight w:val="none"/>
          <w:lang w:val="en-US" w:eastAsia="zh-CN" w:bidi="ar"/>
        </w:rPr>
        <w:t>2-18和2-19。</w:t>
      </w:r>
    </w:p>
    <w:p>
      <w:pPr>
        <w:adjustRightInd w:val="0"/>
        <w:snapToGrid w:val="0"/>
        <w:jc w:val="center"/>
        <w:rPr>
          <w:rFonts w:hint="eastAsia"/>
          <w:b/>
          <w:color w:val="auto"/>
          <w:sz w:val="24"/>
          <w:szCs w:val="24"/>
          <w:highlight w:val="none"/>
        </w:rPr>
      </w:pPr>
      <w:r>
        <w:rPr>
          <w:rFonts w:hint="eastAsia" w:ascii="宋体" w:hAnsi="宋体" w:cs="宋体"/>
          <w:b/>
          <w:color w:val="auto"/>
          <w:sz w:val="24"/>
          <w:szCs w:val="24"/>
          <w:highlight w:val="none"/>
          <w:lang w:bidi="ar"/>
        </w:rPr>
        <w:t>表</w:t>
      </w:r>
      <w:r>
        <w:rPr>
          <w:rFonts w:hint="eastAsia" w:cs="宋体"/>
          <w:b/>
          <w:color w:val="auto"/>
          <w:sz w:val="24"/>
          <w:szCs w:val="24"/>
          <w:highlight w:val="none"/>
          <w:lang w:val="en-US" w:eastAsia="zh-CN" w:bidi="ar"/>
        </w:rPr>
        <w:t>2-18</w:t>
      </w:r>
      <w:r>
        <w:rPr>
          <w:rFonts w:hint="eastAsia" w:cs="宋体"/>
          <w:b/>
          <w:color w:val="auto"/>
          <w:sz w:val="24"/>
          <w:szCs w:val="24"/>
          <w:highlight w:val="none"/>
          <w:lang w:bidi="ar"/>
        </w:rPr>
        <w:t xml:space="preserve"> </w:t>
      </w:r>
      <w:r>
        <w:rPr>
          <w:rFonts w:hint="eastAsia" w:ascii="宋体" w:hAnsi="宋体" w:cs="宋体"/>
          <w:b/>
          <w:color w:val="auto"/>
          <w:sz w:val="24"/>
          <w:szCs w:val="24"/>
          <w:highlight w:val="none"/>
          <w:lang w:bidi="ar"/>
        </w:rPr>
        <w:t xml:space="preserve">  </w:t>
      </w:r>
      <w:r>
        <w:rPr>
          <w:b/>
          <w:color w:val="auto"/>
          <w:sz w:val="24"/>
          <w:szCs w:val="24"/>
          <w:highlight w:val="none"/>
          <w:lang w:bidi="ar"/>
        </w:rPr>
        <w:t>“</w:t>
      </w:r>
      <w:r>
        <w:rPr>
          <w:rFonts w:hint="eastAsia" w:ascii="宋体" w:hAnsi="宋体" w:cs="宋体"/>
          <w:b/>
          <w:color w:val="auto"/>
          <w:sz w:val="24"/>
          <w:szCs w:val="24"/>
          <w:highlight w:val="none"/>
          <w:lang w:bidi="ar"/>
        </w:rPr>
        <w:t>三线一单</w:t>
      </w:r>
      <w:r>
        <w:rPr>
          <w:b/>
          <w:color w:val="auto"/>
          <w:sz w:val="24"/>
          <w:szCs w:val="24"/>
          <w:highlight w:val="none"/>
          <w:lang w:bidi="ar"/>
        </w:rPr>
        <w:t>”</w:t>
      </w:r>
      <w:r>
        <w:rPr>
          <w:rFonts w:hint="eastAsia" w:ascii="宋体" w:hAnsi="宋体" w:cs="宋体"/>
          <w:b/>
          <w:color w:val="auto"/>
          <w:sz w:val="24"/>
          <w:szCs w:val="24"/>
          <w:highlight w:val="none"/>
          <w:lang w:bidi="ar"/>
        </w:rPr>
        <w:t>符合性分析</w:t>
      </w:r>
    </w:p>
    <w:tbl>
      <w:tblPr>
        <w:tblStyle w:val="27"/>
        <w:tblW w:w="0" w:type="auto"/>
        <w:jc w:val="center"/>
        <w:tblLayout w:type="fixed"/>
        <w:tblCellMar>
          <w:top w:w="0" w:type="dxa"/>
          <w:left w:w="108" w:type="dxa"/>
          <w:bottom w:w="0" w:type="dxa"/>
          <w:right w:w="108" w:type="dxa"/>
        </w:tblCellMar>
      </w:tblPr>
      <w:tblGrid>
        <w:gridCol w:w="494"/>
        <w:gridCol w:w="494"/>
        <w:gridCol w:w="4898"/>
        <w:gridCol w:w="8"/>
        <w:gridCol w:w="3119"/>
      </w:tblGrid>
      <w:tr>
        <w:tblPrEx>
          <w:tblCellMar>
            <w:top w:w="0" w:type="dxa"/>
            <w:left w:w="108" w:type="dxa"/>
            <w:bottom w:w="0" w:type="dxa"/>
            <w:right w:w="108" w:type="dxa"/>
          </w:tblCellMar>
        </w:tblPrEx>
        <w:trPr>
          <w:jc w:val="center"/>
        </w:trPr>
        <w:tc>
          <w:tcPr>
            <w:tcW w:w="988" w:type="dxa"/>
            <w:gridSpan w:val="2"/>
            <w:tcBorders>
              <w:top w:val="single" w:color="auto" w:sz="4" w:space="0"/>
              <w:left w:val="single" w:color="auto" w:sz="4" w:space="0"/>
              <w:bottom w:val="single" w:color="auto" w:sz="4" w:space="0"/>
              <w:right w:val="single" w:color="auto" w:sz="4" w:space="0"/>
            </w:tcBorders>
            <w:noWrap w:val="0"/>
            <w:vAlign w:val="center"/>
          </w:tcPr>
          <w:p>
            <w:pPr>
              <w:adjustRightInd w:val="0"/>
              <w:snapToGrid w:val="0"/>
              <w:spacing w:before="120" w:beforeLines="50"/>
              <w:jc w:val="center"/>
              <w:rPr>
                <w:b/>
                <w:color w:val="auto"/>
                <w:sz w:val="21"/>
                <w:szCs w:val="21"/>
                <w:highlight w:val="none"/>
              </w:rPr>
            </w:pPr>
            <w:r>
              <w:rPr>
                <w:rFonts w:hint="eastAsia" w:ascii="宋体" w:hAnsi="宋体" w:cs="宋体"/>
                <w:b/>
                <w:color w:val="auto"/>
                <w:sz w:val="21"/>
                <w:szCs w:val="21"/>
                <w:highlight w:val="none"/>
                <w:lang w:bidi="ar"/>
              </w:rPr>
              <w:t>内容</w:t>
            </w:r>
          </w:p>
        </w:tc>
        <w:tc>
          <w:tcPr>
            <w:tcW w:w="4898"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b/>
                <w:color w:val="auto"/>
                <w:sz w:val="21"/>
                <w:szCs w:val="21"/>
                <w:highlight w:val="none"/>
              </w:rPr>
            </w:pPr>
            <w:r>
              <w:rPr>
                <w:rFonts w:hint="eastAsia" w:ascii="宋体" w:hAnsi="宋体" w:cs="宋体"/>
                <w:b/>
                <w:color w:val="auto"/>
                <w:sz w:val="21"/>
                <w:szCs w:val="21"/>
                <w:highlight w:val="none"/>
                <w:lang w:bidi="ar"/>
              </w:rPr>
              <w:t>具体要求</w:t>
            </w:r>
          </w:p>
        </w:tc>
        <w:tc>
          <w:tcPr>
            <w:tcW w:w="3127"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b/>
                <w:color w:val="auto"/>
                <w:sz w:val="21"/>
                <w:szCs w:val="21"/>
                <w:highlight w:val="none"/>
              </w:rPr>
            </w:pPr>
            <w:r>
              <w:rPr>
                <w:rFonts w:hint="eastAsia" w:ascii="宋体" w:hAnsi="宋体" w:cs="宋体"/>
                <w:b/>
                <w:color w:val="auto"/>
                <w:sz w:val="21"/>
                <w:szCs w:val="21"/>
                <w:highlight w:val="none"/>
                <w:lang w:bidi="ar"/>
              </w:rPr>
              <w:t>符合性分析</w:t>
            </w:r>
          </w:p>
        </w:tc>
      </w:tr>
      <w:tr>
        <w:tblPrEx>
          <w:tblCellMar>
            <w:top w:w="0" w:type="dxa"/>
            <w:left w:w="108" w:type="dxa"/>
            <w:bottom w:w="0" w:type="dxa"/>
            <w:right w:w="108" w:type="dxa"/>
          </w:tblCellMar>
        </w:tblPrEx>
        <w:trPr>
          <w:jc w:val="center"/>
        </w:trPr>
        <w:tc>
          <w:tcPr>
            <w:tcW w:w="988" w:type="dxa"/>
            <w:gridSpan w:val="2"/>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生态保护</w:t>
            </w:r>
            <w:r>
              <w:rPr>
                <w:color w:val="auto"/>
                <w:sz w:val="21"/>
                <w:szCs w:val="21"/>
                <w:highlight w:val="none"/>
                <w:lang w:bidi="ar"/>
              </w:rPr>
              <w:t>红线</w:t>
            </w:r>
          </w:p>
        </w:tc>
        <w:tc>
          <w:tcPr>
            <w:tcW w:w="4898"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综合考虑维护区域生态系统完整性、稳定性的要求，结合构建区域生态安全格局的需要，基于重要生态功能区、保护区和其他有必要实施保护的陆域、水域和海域，考虑农业空间和城镇空间，衔接土地利用和城镇开发边界，识别并明确生态空间。生态空间原则上按限制开发区域管理。已经划定生态保护红线的，严格落实生态保护红线方案和管控要求。尚未划定生态保护红线的，按照《生态保护红线划定指南》划定。</w:t>
            </w:r>
          </w:p>
        </w:tc>
        <w:tc>
          <w:tcPr>
            <w:tcW w:w="3127"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本项目选址于海城市感王镇东上夹河村，项目区不在生态红线保护范围内。</w:t>
            </w:r>
          </w:p>
        </w:tc>
      </w:tr>
      <w:tr>
        <w:tblPrEx>
          <w:tblCellMar>
            <w:top w:w="0" w:type="dxa"/>
            <w:left w:w="108" w:type="dxa"/>
            <w:bottom w:w="0" w:type="dxa"/>
            <w:right w:w="108" w:type="dxa"/>
          </w:tblCellMar>
        </w:tblPrEx>
        <w:trPr>
          <w:jc w:val="center"/>
        </w:trPr>
        <w:tc>
          <w:tcPr>
            <w:tcW w:w="494" w:type="dxa"/>
            <w:vMerge w:val="restart"/>
            <w:tcBorders>
              <w:top w:val="nil"/>
              <w:left w:val="single" w:color="auto" w:sz="4" w:space="0"/>
              <w:right w:val="single" w:color="auto" w:sz="4" w:space="0"/>
            </w:tcBorders>
            <w:noWrap w:val="0"/>
            <w:vAlign w:val="center"/>
          </w:tcPr>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p>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环境</w:t>
            </w:r>
            <w:r>
              <w:rPr>
                <w:color w:val="auto"/>
                <w:sz w:val="21"/>
                <w:szCs w:val="21"/>
                <w:highlight w:val="none"/>
                <w:lang w:bidi="ar"/>
              </w:rPr>
              <w:t>质量底线</w:t>
            </w:r>
          </w:p>
        </w:tc>
        <w:tc>
          <w:tcPr>
            <w:tcW w:w="494" w:type="dxa"/>
            <w:tcBorders>
              <w:top w:val="single" w:color="auto" w:sz="4" w:space="0"/>
              <w:left w:val="nil"/>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总体要求</w:t>
            </w:r>
          </w:p>
        </w:tc>
        <w:tc>
          <w:tcPr>
            <w:tcW w:w="4898"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对于环境质量不达标区，环境质量只能改善不能恶化；对于环境质量达标区，环境质量应维持基本稳定，且不得低于环境质量标准。</w:t>
            </w:r>
          </w:p>
        </w:tc>
        <w:tc>
          <w:tcPr>
            <w:tcW w:w="3127"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rFonts w:hint="eastAsia" w:eastAsia="宋体"/>
                <w:color w:val="auto"/>
                <w:sz w:val="21"/>
                <w:szCs w:val="21"/>
                <w:highlight w:val="none"/>
                <w:lang w:eastAsia="zh-CN"/>
              </w:rPr>
            </w:pPr>
            <w:r>
              <w:rPr>
                <w:rFonts w:hint="eastAsia" w:ascii="宋体" w:hAnsi="宋体" w:cs="宋体"/>
                <w:color w:val="auto"/>
                <w:sz w:val="21"/>
                <w:szCs w:val="21"/>
                <w:highlight w:val="none"/>
                <w:lang w:eastAsia="zh-CN" w:bidi="ar"/>
              </w:rPr>
              <w:t>本项目属大气环境质量不达标区，为此，鞍山市计划采取大气污染治理措施等一系列对策，如：（1）加快调整产业结构，优化城市空间格局；（2）加强机动车环保监管，大力推广清洁能源汽车；（3）完善扬尘污染管理机制，建立健全扬尘排污收费政策；（4）提高秸秆综合利用，实现秸秆资源化；以实现空气质量6项主要污染物（二氧化硫、二氧化氮、可吸入颗粒物、细颗粒物、一氧化碳、臭氧）全面达标。且本项目不新增颗粒物的排放，符合要求。</w:t>
            </w:r>
          </w:p>
        </w:tc>
      </w:tr>
      <w:tr>
        <w:tblPrEx>
          <w:tblCellMar>
            <w:top w:w="0" w:type="dxa"/>
            <w:left w:w="108" w:type="dxa"/>
            <w:bottom w:w="0" w:type="dxa"/>
            <w:right w:w="108" w:type="dxa"/>
          </w:tblCellMar>
        </w:tblPrEx>
        <w:trPr>
          <w:jc w:val="center"/>
        </w:trPr>
        <w:tc>
          <w:tcPr>
            <w:tcW w:w="494" w:type="dxa"/>
            <w:vMerge w:val="continue"/>
            <w:tcBorders>
              <w:left w:val="single" w:color="auto" w:sz="4" w:space="0"/>
              <w:right w:val="single" w:color="auto" w:sz="4" w:space="0"/>
            </w:tcBorders>
            <w:noWrap w:val="0"/>
            <w:vAlign w:val="center"/>
          </w:tcPr>
          <w:p>
            <w:pPr>
              <w:jc w:val="center"/>
              <w:rPr>
                <w:color w:val="auto"/>
                <w:sz w:val="21"/>
                <w:szCs w:val="21"/>
                <w:highlight w:val="none"/>
              </w:rPr>
            </w:pPr>
          </w:p>
        </w:tc>
        <w:tc>
          <w:tcPr>
            <w:tcW w:w="494" w:type="dxa"/>
            <w:tcBorders>
              <w:top w:val="single" w:color="auto" w:sz="4" w:space="0"/>
              <w:left w:val="nil"/>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水环境</w:t>
            </w:r>
          </w:p>
        </w:tc>
        <w:tc>
          <w:tcPr>
            <w:tcW w:w="4898"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将饮用水水源保护区、湿地保护区、江河源头、珍稀濒危水生生物及重要水产种质资源的产卵场、索饵场、越冬场、洄游通道、河湖及其生态缓冲带等所属的控制单元作为水环境优先保护区。根据水环境评价和污染源分析结果，将以工业源为主的控制单元、以城镇生活源为主的超标控制单元和以农业源为主的超标控制单元作为水环境重点管控区。有地下水超柯超载问题的地区，还需考虑地下水管控要求。其余区域作为一般管控区。</w:t>
            </w:r>
          </w:p>
        </w:tc>
        <w:tc>
          <w:tcPr>
            <w:tcW w:w="3127"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本项目选址于海城市感王镇东上夹河村，不在水环境优先保护区内，</w:t>
            </w:r>
            <w:r>
              <w:rPr>
                <w:rFonts w:hint="eastAsia" w:ascii="宋体" w:hAnsi="宋体" w:cs="宋体"/>
                <w:color w:val="auto"/>
                <w:sz w:val="21"/>
                <w:szCs w:val="21"/>
                <w:highlight w:val="none"/>
                <w:lang w:eastAsia="zh-CN" w:bidi="ar"/>
              </w:rPr>
              <w:t>且本项目废水经厂区污水处理设施进行处理达标，之后通过区域管网排入海城汇通污水处理有限公司处理</w:t>
            </w:r>
            <w:r>
              <w:rPr>
                <w:rFonts w:hint="eastAsia" w:ascii="宋体" w:hAnsi="宋体" w:cs="宋体"/>
                <w:color w:val="auto"/>
                <w:sz w:val="21"/>
                <w:szCs w:val="21"/>
                <w:highlight w:val="none"/>
                <w:lang w:bidi="ar"/>
              </w:rPr>
              <w:t>，</w:t>
            </w:r>
            <w:r>
              <w:rPr>
                <w:rFonts w:hint="eastAsia" w:ascii="宋体" w:hAnsi="宋体" w:cs="宋体"/>
                <w:color w:val="auto"/>
                <w:sz w:val="21"/>
                <w:szCs w:val="21"/>
                <w:highlight w:val="none"/>
                <w:lang w:eastAsia="zh-CN" w:bidi="ar"/>
              </w:rPr>
              <w:t>为一般管控区，</w:t>
            </w:r>
            <w:r>
              <w:rPr>
                <w:rFonts w:hint="eastAsia" w:ascii="宋体" w:hAnsi="宋体" w:cs="宋体"/>
                <w:color w:val="auto"/>
                <w:sz w:val="21"/>
                <w:szCs w:val="21"/>
                <w:highlight w:val="none"/>
                <w:lang w:bidi="ar"/>
              </w:rPr>
              <w:t>符合要求。</w:t>
            </w:r>
          </w:p>
        </w:tc>
      </w:tr>
      <w:tr>
        <w:tblPrEx>
          <w:tblCellMar>
            <w:top w:w="0" w:type="dxa"/>
            <w:left w:w="108" w:type="dxa"/>
            <w:bottom w:w="0" w:type="dxa"/>
            <w:right w:w="108" w:type="dxa"/>
          </w:tblCellMar>
        </w:tblPrEx>
        <w:trPr>
          <w:jc w:val="center"/>
        </w:trPr>
        <w:tc>
          <w:tcPr>
            <w:tcW w:w="494" w:type="dxa"/>
            <w:vMerge w:val="continue"/>
            <w:tcBorders>
              <w:left w:val="single" w:color="auto" w:sz="4" w:space="0"/>
              <w:right w:val="single" w:color="auto" w:sz="4" w:space="0"/>
            </w:tcBorders>
            <w:noWrap w:val="0"/>
            <w:vAlign w:val="center"/>
          </w:tcPr>
          <w:p>
            <w:pPr>
              <w:jc w:val="center"/>
              <w:rPr>
                <w:color w:val="auto"/>
                <w:sz w:val="21"/>
                <w:szCs w:val="21"/>
                <w:highlight w:val="none"/>
              </w:rPr>
            </w:pPr>
          </w:p>
        </w:tc>
        <w:tc>
          <w:tcPr>
            <w:tcW w:w="494" w:type="dxa"/>
            <w:tcBorders>
              <w:top w:val="single" w:color="auto" w:sz="4" w:space="0"/>
              <w:left w:val="nil"/>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大气环境</w:t>
            </w:r>
          </w:p>
        </w:tc>
        <w:tc>
          <w:tcPr>
            <w:tcW w:w="4898"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将环境空气一类功能区作为大气环境优先保护区。将环境空气二类功能区中的工业集聚区等高排放区域，上风向、扩散通道、环流通道等影响空气质量的布局敏感区域，静风或风速较小的弱扩散区域，城镇中心及集中居住、医疗、教育等受体敏感区域等作为大气环境重点管控区。将环境空气二类功能区中的其余区域作为一般管控区。</w:t>
            </w:r>
          </w:p>
        </w:tc>
        <w:tc>
          <w:tcPr>
            <w:tcW w:w="3127"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本项目属于环境空气二类功能区中的</w:t>
            </w:r>
            <w:r>
              <w:rPr>
                <w:rFonts w:hint="eastAsia" w:ascii="宋体" w:hAnsi="宋体" w:cs="宋体"/>
                <w:color w:val="auto"/>
                <w:sz w:val="21"/>
                <w:szCs w:val="21"/>
                <w:highlight w:val="none"/>
                <w:lang w:eastAsia="zh-CN" w:bidi="ar"/>
              </w:rPr>
              <w:t>农村地区，用地为工业用地</w:t>
            </w:r>
            <w:r>
              <w:rPr>
                <w:rFonts w:hint="eastAsia" w:ascii="宋体" w:hAnsi="宋体" w:cs="宋体"/>
                <w:color w:val="auto"/>
                <w:sz w:val="21"/>
                <w:szCs w:val="21"/>
                <w:highlight w:val="none"/>
                <w:lang w:bidi="ar"/>
              </w:rPr>
              <w:t>，</w:t>
            </w:r>
            <w:r>
              <w:rPr>
                <w:rFonts w:hint="eastAsia" w:ascii="宋体" w:hAnsi="宋体" w:cs="宋体"/>
                <w:color w:val="auto"/>
                <w:sz w:val="21"/>
                <w:szCs w:val="21"/>
                <w:highlight w:val="none"/>
                <w:lang w:eastAsia="zh-CN" w:bidi="ar"/>
              </w:rPr>
              <w:t>不属于敏感区域，为一般管控区，</w:t>
            </w:r>
            <w:r>
              <w:rPr>
                <w:rFonts w:hint="eastAsia" w:ascii="宋体" w:hAnsi="宋体" w:cs="宋体"/>
                <w:color w:val="auto"/>
                <w:sz w:val="21"/>
                <w:szCs w:val="21"/>
                <w:highlight w:val="none"/>
                <w:lang w:bidi="ar"/>
              </w:rPr>
              <w:t>项目大气污染物产生量小，对大气环境影响较小。</w:t>
            </w:r>
          </w:p>
        </w:tc>
      </w:tr>
      <w:tr>
        <w:tblPrEx>
          <w:tblCellMar>
            <w:top w:w="0" w:type="dxa"/>
            <w:left w:w="108" w:type="dxa"/>
            <w:bottom w:w="0" w:type="dxa"/>
            <w:right w:w="108" w:type="dxa"/>
          </w:tblCellMar>
        </w:tblPrEx>
        <w:trPr>
          <w:jc w:val="center"/>
        </w:trPr>
        <w:tc>
          <w:tcPr>
            <w:tcW w:w="494" w:type="dxa"/>
            <w:vMerge w:val="continue"/>
            <w:tcBorders>
              <w:left w:val="single" w:color="auto" w:sz="4" w:space="0"/>
              <w:bottom w:val="single" w:color="auto" w:sz="4" w:space="0"/>
              <w:right w:val="single" w:color="auto" w:sz="4" w:space="0"/>
            </w:tcBorders>
            <w:noWrap w:val="0"/>
            <w:vAlign w:val="center"/>
          </w:tcPr>
          <w:p>
            <w:pPr>
              <w:jc w:val="center"/>
              <w:rPr>
                <w:rFonts w:hint="eastAsia"/>
                <w:color w:val="auto"/>
                <w:sz w:val="21"/>
                <w:szCs w:val="21"/>
                <w:highlight w:val="none"/>
              </w:rPr>
            </w:pPr>
          </w:p>
        </w:tc>
        <w:tc>
          <w:tcPr>
            <w:tcW w:w="494" w:type="dxa"/>
            <w:tcBorders>
              <w:top w:val="single" w:color="auto" w:sz="4" w:space="0"/>
              <w:left w:val="nil"/>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土壤环境</w:t>
            </w:r>
          </w:p>
        </w:tc>
        <w:tc>
          <w:tcPr>
            <w:tcW w:w="4906"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依据土壤环境分析结果，参照农用地土壤环境状况类别划分技术指南，农用地划分为优先保护类、安全利用类和严格管控类，将优先保护类农用地集中区作为农用地优先保护区，将农用地严格管控类和安全利用类区域作为农用地污染风险重点管控区。筛选涉及有色金属冶炼、石油加工、化工、焦化、电镀、制革等行业生产经营活动和危险废物贮存、利用、处置活动的地块，识别疑似污染地块。基于疑似污染地块环境初步调查结果，建立污染地块名录，确定污染地块风险等级，明确优先管理对象，将污染地块纳入建设用地污染风险重点管控区。其余区域纳入一般管控区</w:t>
            </w:r>
          </w:p>
        </w:tc>
        <w:tc>
          <w:tcPr>
            <w:tcW w:w="3119"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本项目选址于海城市感王镇东上夹河村，用地性质为工业用地，且本项目属于</w:t>
            </w:r>
            <w:r>
              <w:rPr>
                <w:rFonts w:hint="eastAsia" w:ascii="宋体" w:hAnsi="宋体" w:cs="宋体"/>
                <w:color w:val="auto"/>
                <w:sz w:val="21"/>
                <w:szCs w:val="21"/>
                <w:highlight w:val="none"/>
                <w:lang w:eastAsia="zh-CN" w:bidi="ar"/>
              </w:rPr>
              <w:t>牲畜屠宰项目</w:t>
            </w:r>
            <w:r>
              <w:rPr>
                <w:rFonts w:hint="eastAsia" w:ascii="宋体" w:hAnsi="宋体" w:cs="宋体"/>
                <w:color w:val="auto"/>
                <w:sz w:val="21"/>
                <w:szCs w:val="21"/>
                <w:highlight w:val="none"/>
                <w:lang w:bidi="ar"/>
              </w:rPr>
              <w:t>，对土壤环境影响较小。</w:t>
            </w:r>
          </w:p>
        </w:tc>
      </w:tr>
      <w:tr>
        <w:tblPrEx>
          <w:tblCellMar>
            <w:top w:w="0" w:type="dxa"/>
            <w:left w:w="108" w:type="dxa"/>
            <w:bottom w:w="0" w:type="dxa"/>
            <w:right w:w="108" w:type="dxa"/>
          </w:tblCellMar>
        </w:tblPrEx>
        <w:trPr>
          <w:jc w:val="center"/>
        </w:trPr>
        <w:tc>
          <w:tcPr>
            <w:tcW w:w="494" w:type="dxa"/>
            <w:vMerge w:val="restart"/>
            <w:tcBorders>
              <w:top w:val="nil"/>
              <w:left w:val="single" w:color="auto" w:sz="4" w:space="0"/>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资源利用</w:t>
            </w:r>
            <w:r>
              <w:rPr>
                <w:color w:val="auto"/>
                <w:sz w:val="21"/>
                <w:szCs w:val="21"/>
                <w:highlight w:val="none"/>
                <w:lang w:bidi="ar"/>
              </w:rPr>
              <w:t>上线</w:t>
            </w:r>
          </w:p>
        </w:tc>
        <w:tc>
          <w:tcPr>
            <w:tcW w:w="494" w:type="dxa"/>
            <w:tcBorders>
              <w:top w:val="single" w:color="auto" w:sz="4" w:space="0"/>
              <w:left w:val="nil"/>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水资源</w:t>
            </w:r>
          </w:p>
        </w:tc>
        <w:tc>
          <w:tcPr>
            <w:tcW w:w="4906"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根据生态需水量测算结果，将相关河段划为生态用水补给区，纳入水资源重点管控区，实施重点管控。根据地下水超采、地下水漏斗、海水入侵等状况，衔接各部门地下水开采相关空间管控要求，将地下水严重超采区、已发生严重地面沉降、海</w:t>
            </w:r>
            <w:r>
              <w:rPr>
                <w:color w:val="auto"/>
                <w:sz w:val="21"/>
                <w:szCs w:val="21"/>
                <w:highlight w:val="none"/>
                <w:lang w:bidi="ar"/>
              </w:rPr>
              <w:t>(</w:t>
            </w:r>
            <w:r>
              <w:rPr>
                <w:rFonts w:hint="eastAsia" w:ascii="宋体" w:hAnsi="宋体" w:cs="宋体"/>
                <w:color w:val="auto"/>
                <w:sz w:val="21"/>
                <w:szCs w:val="21"/>
                <w:highlight w:val="none"/>
                <w:lang w:bidi="ar"/>
              </w:rPr>
              <w:t>威</w:t>
            </w:r>
            <w:r>
              <w:rPr>
                <w:color w:val="auto"/>
                <w:sz w:val="21"/>
                <w:szCs w:val="21"/>
                <w:highlight w:val="none"/>
                <w:lang w:bidi="ar"/>
              </w:rPr>
              <w:t>)</w:t>
            </w:r>
            <w:r>
              <w:rPr>
                <w:rFonts w:hint="eastAsia" w:ascii="宋体" w:hAnsi="宋体" w:cs="宋体"/>
                <w:color w:val="auto"/>
                <w:sz w:val="21"/>
                <w:szCs w:val="21"/>
                <w:highlight w:val="none"/>
                <w:lang w:bidi="ar"/>
              </w:rPr>
              <w:t>水入侵等地质环境问题的区域，以及泉水涵养区等需要特殊保护的区域划为地下水开采重点管控区。</w:t>
            </w:r>
          </w:p>
        </w:tc>
        <w:tc>
          <w:tcPr>
            <w:tcW w:w="3119"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本项目选址于海城市感王镇东上夹河村，</w:t>
            </w:r>
            <w:r>
              <w:rPr>
                <w:rFonts w:hint="eastAsia" w:ascii="宋体" w:hAnsi="宋体" w:cs="宋体"/>
                <w:color w:val="auto"/>
                <w:sz w:val="21"/>
                <w:szCs w:val="21"/>
                <w:highlight w:val="none"/>
                <w:lang w:eastAsia="zh-CN" w:bidi="ar"/>
              </w:rPr>
              <w:t>本项目废水经厂区污水处理设施进行处理达标，之后通过区域管网排入海城汇通污水处理有限公司处理</w:t>
            </w:r>
            <w:r>
              <w:rPr>
                <w:rFonts w:hint="eastAsia" w:ascii="宋体" w:hAnsi="宋体" w:cs="宋体"/>
                <w:color w:val="auto"/>
                <w:sz w:val="21"/>
                <w:szCs w:val="21"/>
                <w:highlight w:val="none"/>
                <w:lang w:bidi="ar"/>
              </w:rPr>
              <w:t>，不在地下水开采重点管控区内。</w:t>
            </w:r>
          </w:p>
        </w:tc>
      </w:tr>
      <w:tr>
        <w:tblPrEx>
          <w:tblCellMar>
            <w:top w:w="0" w:type="dxa"/>
            <w:left w:w="108" w:type="dxa"/>
            <w:bottom w:w="0" w:type="dxa"/>
            <w:right w:w="108" w:type="dxa"/>
          </w:tblCellMar>
        </w:tblPrEx>
        <w:trPr>
          <w:jc w:val="center"/>
        </w:trPr>
        <w:tc>
          <w:tcPr>
            <w:tcW w:w="494" w:type="dxa"/>
            <w:vMerge w:val="continue"/>
            <w:tcBorders>
              <w:top w:val="nil"/>
              <w:left w:val="single" w:color="auto" w:sz="4" w:space="0"/>
              <w:bottom w:val="single" w:color="auto" w:sz="4" w:space="0"/>
              <w:right w:val="single" w:color="auto" w:sz="4" w:space="0"/>
            </w:tcBorders>
            <w:noWrap w:val="0"/>
            <w:vAlign w:val="center"/>
          </w:tcPr>
          <w:p>
            <w:pPr>
              <w:jc w:val="center"/>
              <w:rPr>
                <w:color w:val="auto"/>
                <w:sz w:val="21"/>
                <w:szCs w:val="21"/>
                <w:highlight w:val="none"/>
              </w:rPr>
            </w:pPr>
          </w:p>
        </w:tc>
        <w:tc>
          <w:tcPr>
            <w:tcW w:w="494" w:type="dxa"/>
            <w:tcBorders>
              <w:top w:val="single" w:color="auto" w:sz="4" w:space="0"/>
              <w:left w:val="nil"/>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土地资源</w:t>
            </w:r>
          </w:p>
        </w:tc>
        <w:tc>
          <w:tcPr>
            <w:tcW w:w="4906"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考虑生态环境安全，将生态保护红线集中、重度污染农用地或污染地块集中的区域确定为土地资源重点管控区。</w:t>
            </w:r>
          </w:p>
        </w:tc>
        <w:tc>
          <w:tcPr>
            <w:tcW w:w="3119"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本项目不在生态红线范围内。</w:t>
            </w:r>
          </w:p>
        </w:tc>
      </w:tr>
      <w:tr>
        <w:tblPrEx>
          <w:tblCellMar>
            <w:top w:w="0" w:type="dxa"/>
            <w:left w:w="108" w:type="dxa"/>
            <w:bottom w:w="0" w:type="dxa"/>
            <w:right w:w="108" w:type="dxa"/>
          </w:tblCellMar>
        </w:tblPrEx>
        <w:trPr>
          <w:jc w:val="center"/>
        </w:trPr>
        <w:tc>
          <w:tcPr>
            <w:tcW w:w="494" w:type="dxa"/>
            <w:vMerge w:val="continue"/>
            <w:tcBorders>
              <w:top w:val="nil"/>
              <w:left w:val="single" w:color="auto" w:sz="4" w:space="0"/>
              <w:bottom w:val="single" w:color="auto" w:sz="4" w:space="0"/>
              <w:right w:val="single" w:color="auto" w:sz="4" w:space="0"/>
            </w:tcBorders>
            <w:noWrap w:val="0"/>
            <w:vAlign w:val="center"/>
          </w:tcPr>
          <w:p>
            <w:pPr>
              <w:jc w:val="center"/>
              <w:rPr>
                <w:color w:val="auto"/>
                <w:sz w:val="21"/>
                <w:szCs w:val="21"/>
                <w:highlight w:val="none"/>
              </w:rPr>
            </w:pPr>
          </w:p>
        </w:tc>
        <w:tc>
          <w:tcPr>
            <w:tcW w:w="494" w:type="dxa"/>
            <w:tcBorders>
              <w:top w:val="single" w:color="auto" w:sz="4" w:space="0"/>
              <w:left w:val="nil"/>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能源</w:t>
            </w:r>
          </w:p>
        </w:tc>
        <w:tc>
          <w:tcPr>
            <w:tcW w:w="4906"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考虑大气环境质量改善要求，在人口密集、污染排放强度高的区域优先划定高污染燃料禁燃区，作为重点管控区。</w:t>
            </w:r>
          </w:p>
        </w:tc>
        <w:tc>
          <w:tcPr>
            <w:tcW w:w="3119"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项目大气污染物产生量小，对大气环境影响较小。</w:t>
            </w:r>
          </w:p>
        </w:tc>
      </w:tr>
      <w:tr>
        <w:tblPrEx>
          <w:tblCellMar>
            <w:top w:w="0" w:type="dxa"/>
            <w:left w:w="108" w:type="dxa"/>
            <w:bottom w:w="0" w:type="dxa"/>
            <w:right w:w="108" w:type="dxa"/>
          </w:tblCellMar>
        </w:tblPrEx>
        <w:trPr>
          <w:jc w:val="center"/>
        </w:trPr>
        <w:tc>
          <w:tcPr>
            <w:tcW w:w="494" w:type="dxa"/>
            <w:vMerge w:val="continue"/>
            <w:tcBorders>
              <w:top w:val="nil"/>
              <w:left w:val="single" w:color="auto" w:sz="4" w:space="0"/>
              <w:bottom w:val="single" w:color="auto" w:sz="4" w:space="0"/>
              <w:right w:val="single" w:color="auto" w:sz="4" w:space="0"/>
            </w:tcBorders>
            <w:noWrap w:val="0"/>
            <w:vAlign w:val="center"/>
          </w:tcPr>
          <w:p>
            <w:pPr>
              <w:jc w:val="center"/>
              <w:rPr>
                <w:color w:val="auto"/>
                <w:sz w:val="21"/>
                <w:szCs w:val="21"/>
                <w:highlight w:val="none"/>
              </w:rPr>
            </w:pPr>
          </w:p>
        </w:tc>
        <w:tc>
          <w:tcPr>
            <w:tcW w:w="494" w:type="dxa"/>
            <w:tcBorders>
              <w:top w:val="single" w:color="auto" w:sz="4" w:space="0"/>
              <w:left w:val="nil"/>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自然资源</w:t>
            </w:r>
          </w:p>
        </w:tc>
        <w:tc>
          <w:tcPr>
            <w:tcW w:w="4906" w:type="dxa"/>
            <w:gridSpan w:val="2"/>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根据各区县耕地、草地、森林、水库、湖白等自然资源核算结果，加强对数量减少、质量下降的自然资源开发管控。将自然资源数量减少、质量下降的区域作为自然资源重点管控区。</w:t>
            </w:r>
          </w:p>
        </w:tc>
        <w:tc>
          <w:tcPr>
            <w:tcW w:w="3119"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本项目选址于海城市感王镇东上夹河村，用地属工业用地，不在自然资源重点管控区内</w:t>
            </w:r>
          </w:p>
        </w:tc>
      </w:tr>
      <w:tr>
        <w:tblPrEx>
          <w:tblCellMar>
            <w:top w:w="0" w:type="dxa"/>
            <w:left w:w="108" w:type="dxa"/>
            <w:bottom w:w="0" w:type="dxa"/>
            <w:right w:w="108" w:type="dxa"/>
          </w:tblCellMar>
        </w:tblPrEx>
        <w:trPr>
          <w:jc w:val="center"/>
        </w:trPr>
        <w:tc>
          <w:tcPr>
            <w:tcW w:w="988" w:type="dxa"/>
            <w:gridSpan w:val="2"/>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color w:val="auto"/>
                <w:sz w:val="21"/>
                <w:szCs w:val="21"/>
                <w:highlight w:val="none"/>
              </w:rPr>
            </w:pPr>
            <w:r>
              <w:rPr>
                <w:rFonts w:hint="eastAsia" w:ascii="宋体" w:hAnsi="宋体" w:cs="宋体"/>
                <w:color w:val="auto"/>
                <w:sz w:val="21"/>
                <w:szCs w:val="21"/>
                <w:highlight w:val="none"/>
                <w:lang w:bidi="ar"/>
              </w:rPr>
              <w:t>负面</w:t>
            </w:r>
            <w:r>
              <w:rPr>
                <w:color w:val="auto"/>
                <w:sz w:val="21"/>
                <w:szCs w:val="21"/>
                <w:highlight w:val="none"/>
                <w:lang w:bidi="ar"/>
              </w:rPr>
              <w:t>清单</w:t>
            </w:r>
          </w:p>
        </w:tc>
        <w:tc>
          <w:tcPr>
            <w:tcW w:w="4906" w:type="dxa"/>
            <w:gridSpan w:val="2"/>
            <w:tcBorders>
              <w:top w:val="single" w:color="auto" w:sz="4" w:space="0"/>
              <w:left w:val="nil"/>
              <w:bottom w:val="single" w:color="auto" w:sz="4" w:space="0"/>
              <w:right w:val="single" w:color="auto" w:sz="4" w:space="0"/>
            </w:tcBorders>
            <w:noWrap w:val="0"/>
            <w:vAlign w:val="center"/>
          </w:tcPr>
          <w:p>
            <w:pPr>
              <w:jc w:val="center"/>
              <w:rPr>
                <w:color w:val="auto"/>
                <w:sz w:val="21"/>
                <w:szCs w:val="21"/>
                <w:highlight w:val="none"/>
              </w:rPr>
            </w:pPr>
            <w:r>
              <w:rPr>
                <w:rFonts w:hint="eastAsia" w:ascii="宋体" w:hAnsi="宋体" w:cs="宋体"/>
                <w:color w:val="auto"/>
                <w:sz w:val="21"/>
                <w:szCs w:val="21"/>
                <w:highlight w:val="none"/>
                <w:lang w:bidi="ar"/>
              </w:rPr>
              <w:t>严格禁止在生态保护</w:t>
            </w:r>
            <w:r>
              <w:rPr>
                <w:color w:val="auto"/>
                <w:sz w:val="21"/>
                <w:szCs w:val="21"/>
                <w:highlight w:val="none"/>
                <w:lang w:bidi="ar"/>
              </w:rPr>
              <w:t>红线</w:t>
            </w:r>
            <w:r>
              <w:rPr>
                <w:rFonts w:hint="eastAsia" w:ascii="宋体" w:hAnsi="宋体" w:cs="宋体"/>
                <w:color w:val="auto"/>
                <w:sz w:val="21"/>
                <w:szCs w:val="21"/>
                <w:highlight w:val="none"/>
                <w:lang w:bidi="ar"/>
              </w:rPr>
              <w:t>内不符合主体功能定位的各类开发活动；避免开发建设活动在水环境优先保护区内对水资源和环境造成损坏不得建设破坏植被缓冲带的项目，已经损坏水体功能的，应建立退出机制；禁止在大气环境优先保护区新建、改扩建排放大气污染物的企业，已建企业应制定退出方案；</w:t>
            </w:r>
          </w:p>
          <w:p>
            <w:pPr>
              <w:jc w:val="center"/>
              <w:rPr>
                <w:color w:val="auto"/>
                <w:sz w:val="21"/>
                <w:szCs w:val="21"/>
                <w:highlight w:val="none"/>
              </w:rPr>
            </w:pPr>
            <w:r>
              <w:rPr>
                <w:rFonts w:hint="eastAsia" w:ascii="宋体" w:hAnsi="宋体" w:cs="宋体"/>
                <w:color w:val="auto"/>
                <w:sz w:val="21"/>
                <w:szCs w:val="21"/>
                <w:highlight w:val="none"/>
                <w:lang w:bidi="ar"/>
              </w:rPr>
              <w:t>严格禁止在农用地优先保护区新建重污染、具有有毒有害物质排放的企业且应划定缓冲区域，禁止新建排放重金属和有机污染物的开发建设活动，现有相关行业应加快升级改造步伐。</w:t>
            </w:r>
          </w:p>
        </w:tc>
        <w:tc>
          <w:tcPr>
            <w:tcW w:w="3119" w:type="dxa"/>
            <w:tcBorders>
              <w:top w:val="single" w:color="auto" w:sz="4" w:space="0"/>
              <w:left w:val="nil"/>
              <w:bottom w:val="single" w:color="auto" w:sz="4" w:space="0"/>
              <w:right w:val="single" w:color="auto" w:sz="4" w:space="0"/>
            </w:tcBorders>
            <w:noWrap w:val="0"/>
            <w:vAlign w:val="center"/>
          </w:tcPr>
          <w:p>
            <w:pPr>
              <w:adjustRightInd w:val="0"/>
              <w:snapToGrid w:val="0"/>
              <w:spacing w:before="120" w:beforeLines="50"/>
              <w:jc w:val="center"/>
              <w:rPr>
                <w:color w:val="auto"/>
                <w:sz w:val="21"/>
                <w:szCs w:val="21"/>
                <w:highlight w:val="none"/>
              </w:rPr>
            </w:pPr>
            <w:r>
              <w:rPr>
                <w:rFonts w:hint="eastAsia" w:ascii="宋体" w:hAnsi="宋体" w:cs="宋体"/>
                <w:color w:val="auto"/>
                <w:sz w:val="21"/>
                <w:szCs w:val="21"/>
                <w:highlight w:val="none"/>
                <w:lang w:bidi="ar"/>
              </w:rPr>
              <w:t>本项目不在生态红线内，用地属工业用地，不在四个优先保护区域内，且项目污染物排放量较小，对环境影响较小，不属于负面清单内容。</w:t>
            </w:r>
          </w:p>
        </w:tc>
      </w:tr>
    </w:tbl>
    <w:p>
      <w:pPr>
        <w:pStyle w:val="7"/>
        <w:rPr>
          <w:rFonts w:hint="default" w:ascii="Times New Roman" w:hAnsi="Times New Roman" w:cs="Times New Roman"/>
          <w:color w:val="auto"/>
          <w:sz w:val="24"/>
          <w:szCs w:val="24"/>
          <w:highlight w:val="none"/>
          <w:lang w:eastAsia="zh-CN" w:bidi="ar"/>
        </w:rPr>
      </w:pPr>
      <w:r>
        <w:rPr>
          <w:rFonts w:hint="default" w:ascii="Times New Roman" w:hAnsi="Times New Roman" w:cs="Times New Roman"/>
          <w:color w:val="auto"/>
          <w:sz w:val="24"/>
          <w:szCs w:val="24"/>
          <w:highlight w:val="none"/>
          <w:lang w:bidi="ar"/>
        </w:rPr>
        <w:t>由表</w:t>
      </w:r>
      <w:r>
        <w:rPr>
          <w:rFonts w:hint="default" w:ascii="Times New Roman" w:hAnsi="Times New Roman" w:cs="Times New Roman"/>
          <w:color w:val="auto"/>
          <w:sz w:val="24"/>
          <w:szCs w:val="24"/>
          <w:highlight w:val="none"/>
          <w:lang w:val="en-US" w:eastAsia="zh-CN" w:bidi="ar"/>
        </w:rPr>
        <w:t>2-1</w:t>
      </w:r>
      <w:r>
        <w:rPr>
          <w:rFonts w:hint="eastAsia" w:ascii="Times New Roman" w:hAnsi="Times New Roman" w:cs="Times New Roman"/>
          <w:color w:val="auto"/>
          <w:sz w:val="24"/>
          <w:szCs w:val="24"/>
          <w:highlight w:val="none"/>
          <w:lang w:val="en-US" w:eastAsia="zh-CN" w:bidi="ar"/>
        </w:rPr>
        <w:t>8</w:t>
      </w:r>
      <w:r>
        <w:rPr>
          <w:rFonts w:hint="default" w:ascii="Times New Roman" w:hAnsi="Times New Roman" w:cs="Times New Roman"/>
          <w:color w:val="auto"/>
          <w:sz w:val="24"/>
          <w:szCs w:val="24"/>
          <w:highlight w:val="none"/>
          <w:lang w:bidi="ar"/>
        </w:rPr>
        <w:t>可知，本项目符合《“生态保护红线、环境质量底线、资源利用上线和环境准入负面清单技术指南》要求</w:t>
      </w:r>
      <w:r>
        <w:rPr>
          <w:rFonts w:hint="default" w:ascii="Times New Roman" w:hAnsi="Times New Roman" w:cs="Times New Roman"/>
          <w:color w:val="auto"/>
          <w:sz w:val="24"/>
          <w:szCs w:val="24"/>
          <w:highlight w:val="none"/>
          <w:lang w:eastAsia="zh-CN" w:bidi="ar"/>
        </w:rPr>
        <w:t>。</w:t>
      </w:r>
    </w:p>
    <w:p>
      <w:pPr>
        <w:adjustRightInd w:val="0"/>
        <w:snapToGrid w:val="0"/>
        <w:jc w:val="center"/>
        <w:rPr>
          <w:rFonts w:hint="eastAsia"/>
          <w:b/>
          <w:color w:val="auto"/>
          <w:sz w:val="24"/>
          <w:szCs w:val="24"/>
          <w:highlight w:val="none"/>
        </w:rPr>
      </w:pPr>
      <w:r>
        <w:rPr>
          <w:rFonts w:hint="eastAsia" w:ascii="宋体" w:hAnsi="宋体" w:cs="宋体"/>
          <w:b/>
          <w:color w:val="auto"/>
          <w:sz w:val="24"/>
          <w:szCs w:val="24"/>
          <w:highlight w:val="none"/>
          <w:lang w:bidi="ar"/>
        </w:rPr>
        <w:t>表</w:t>
      </w:r>
      <w:r>
        <w:rPr>
          <w:rFonts w:hint="eastAsia" w:cs="宋体"/>
          <w:b/>
          <w:color w:val="auto"/>
          <w:sz w:val="24"/>
          <w:szCs w:val="24"/>
          <w:highlight w:val="none"/>
          <w:lang w:val="en-US" w:eastAsia="zh-CN" w:bidi="ar"/>
        </w:rPr>
        <w:t>2-19</w:t>
      </w:r>
      <w:r>
        <w:rPr>
          <w:rFonts w:hint="eastAsia" w:cs="宋体"/>
          <w:b/>
          <w:color w:val="auto"/>
          <w:sz w:val="24"/>
          <w:szCs w:val="24"/>
          <w:highlight w:val="none"/>
          <w:lang w:bidi="ar"/>
        </w:rPr>
        <w:t xml:space="preserve"> </w:t>
      </w:r>
      <w:r>
        <w:rPr>
          <w:rFonts w:hint="eastAsia" w:ascii="宋体" w:hAnsi="宋体" w:cs="宋体"/>
          <w:b/>
          <w:color w:val="auto"/>
          <w:sz w:val="24"/>
          <w:szCs w:val="24"/>
          <w:highlight w:val="none"/>
          <w:lang w:bidi="ar"/>
        </w:rPr>
        <w:t xml:space="preserve">  </w:t>
      </w:r>
      <w:r>
        <w:rPr>
          <w:rFonts w:hint="eastAsia" w:ascii="宋体" w:hAnsi="宋体" w:cs="宋体"/>
          <w:b/>
          <w:color w:val="auto"/>
          <w:sz w:val="24"/>
          <w:szCs w:val="24"/>
          <w:highlight w:val="none"/>
          <w:lang w:val="en-US" w:eastAsia="zh-CN" w:bidi="ar"/>
        </w:rPr>
        <w:t>“三挂钩”机制</w:t>
      </w:r>
      <w:r>
        <w:rPr>
          <w:rFonts w:hint="eastAsia" w:ascii="宋体" w:hAnsi="宋体" w:cs="宋体"/>
          <w:b/>
          <w:color w:val="auto"/>
          <w:sz w:val="24"/>
          <w:szCs w:val="24"/>
          <w:highlight w:val="none"/>
          <w:lang w:bidi="ar"/>
        </w:rPr>
        <w:t>符合性分析</w:t>
      </w:r>
    </w:p>
    <w:tbl>
      <w:tblPr>
        <w:tblStyle w:val="27"/>
        <w:tblW w:w="90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29"/>
        <w:gridCol w:w="35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552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lang w:bidi="ar"/>
              </w:rPr>
              <w:t>具体要求</w:t>
            </w:r>
          </w:p>
        </w:tc>
        <w:tc>
          <w:tcPr>
            <w:tcW w:w="353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lang w:bidi="ar"/>
              </w:rPr>
              <w:t>符合性分析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529" w:type="dxa"/>
            <w:noWrap w:val="0"/>
            <w:vAlign w:val="center"/>
          </w:tcPr>
          <w:p>
            <w:pPr>
              <w:pStyle w:val="24"/>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shd w:val="clear" w:color="auto" w:fill="FFFFFF"/>
              </w:rPr>
              <w:t>加强规划环评与建设项目环评联动。规划环评要探索清单式管理，在结论和审查意见中明确“三线一单”相关管控要求，并推动将管控要求纳入规划。规划环评要作为规划所包含项目环评的重要依据，对于不符合规划环评结论及审查意见的项目环评，依法不予审批。规划所包含项目的环评内容，应当根据规划环评结论和审查意见予以简化。</w:t>
            </w:r>
          </w:p>
        </w:tc>
        <w:tc>
          <w:tcPr>
            <w:tcW w:w="353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bidi="ar"/>
              </w:rPr>
              <w:t>本项目选址于海城市感王镇东上夹河村，</w:t>
            </w:r>
            <w:r>
              <w:rPr>
                <w:rFonts w:hint="eastAsia" w:ascii="Times New Roman" w:hAnsi="Times New Roman" w:eastAsia="宋体" w:cs="Times New Roman"/>
                <w:color w:val="auto"/>
                <w:sz w:val="21"/>
                <w:szCs w:val="21"/>
                <w:highlight w:val="none"/>
                <w:lang w:eastAsia="zh-CN" w:bidi="ar"/>
              </w:rPr>
              <w:t>用地性质为工业用地，海城市感王镇</w:t>
            </w:r>
            <w:r>
              <w:rPr>
                <w:rFonts w:hint="default" w:ascii="Times New Roman" w:hAnsi="Times New Roman" w:eastAsia="宋体" w:cs="Times New Roman"/>
                <w:color w:val="auto"/>
                <w:sz w:val="21"/>
                <w:szCs w:val="21"/>
                <w:highlight w:val="none"/>
                <w:lang w:eastAsia="zh-CN" w:bidi="ar"/>
              </w:rPr>
              <w:t>人民政府对本项目选址符合规划予以说明，因此本项目</w:t>
            </w:r>
            <w:r>
              <w:rPr>
                <w:rFonts w:hint="eastAsia" w:ascii="Times New Roman" w:hAnsi="Times New Roman" w:eastAsia="宋体" w:cs="Times New Roman"/>
                <w:color w:val="auto"/>
                <w:sz w:val="21"/>
                <w:szCs w:val="21"/>
                <w:highlight w:val="none"/>
                <w:lang w:eastAsia="zh-CN" w:bidi="ar"/>
              </w:rPr>
              <w:t>符合区域规划要求</w:t>
            </w:r>
            <w:r>
              <w:rPr>
                <w:rFonts w:hint="default" w:ascii="Times New Roman" w:hAnsi="Times New Roman" w:eastAsia="宋体" w:cs="Times New Roman"/>
                <w:color w:val="auto"/>
                <w:sz w:val="21"/>
                <w:szCs w:val="21"/>
                <w:highlight w:val="none"/>
                <w:lang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8" w:hRule="atLeast"/>
          <w:jc w:val="center"/>
        </w:trPr>
        <w:tc>
          <w:tcPr>
            <w:tcW w:w="5529" w:type="dxa"/>
            <w:noWrap w:val="0"/>
            <w:vAlign w:val="center"/>
          </w:tcPr>
          <w:p>
            <w:pPr>
              <w:pStyle w:val="24"/>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shd w:val="clear" w:color="auto" w:fill="FFFFFF"/>
              </w:rPr>
              <w:t>建立项目环评审批与现有项目环境管理联动机制。对于现有同类型项目环境污染或生态破坏严重、环境违法违规现象多发，致使环境容量接近或超过承载能力的地区，在现有问题整改到位前，依法暂停审批该地区同类行业的项目环评文件。改建、扩建和技术改造项目，应对现有工程的环境保护措施及效果进行全面梳理；如现有工程已经造成明显环境问题，应提出有效的整改方案和“以新带老”措施。</w:t>
            </w:r>
          </w:p>
        </w:tc>
        <w:tc>
          <w:tcPr>
            <w:tcW w:w="353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bidi="ar"/>
              </w:rPr>
              <w:t>本项目为新建项目，利用现有厂区和建筑物，用地性质为工业用地，属于牲畜屠宰行业，本项目的建设对环境污染较小，符合要求。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13" w:hRule="atLeast"/>
          <w:jc w:val="center"/>
        </w:trPr>
        <w:tc>
          <w:tcPr>
            <w:tcW w:w="5529" w:type="dxa"/>
            <w:noWrap w:val="0"/>
            <w:vAlign w:val="center"/>
          </w:tcPr>
          <w:p>
            <w:pPr>
              <w:pStyle w:val="24"/>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Autospacing="0" w:line="240" w:lineRule="auto"/>
              <w:ind w:left="0" w:right="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shd w:val="clear" w:color="auto" w:fill="FFFFFF"/>
              </w:rPr>
              <w:t>建立项目环评审批与区域环境质量联动机制。对环境质量现状超标的地区，项目拟采取的措施不能满足区域环境质量改善目标管理要求的，依法不予审批其环评文件。对未达到环境质量目标考核要求的地区，除民生项目与节能减排项目外，依法暂停审批该地区新增排放相应重点污染物的项目环评文件。严格控制在优先保护类耕地集中区域新建有色金属冶炼、石油加工、化工、焦化、电镀、制革等项目。</w:t>
            </w:r>
          </w:p>
        </w:tc>
        <w:tc>
          <w:tcPr>
            <w:tcW w:w="353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eastAsia" w:ascii="宋体" w:hAnsi="宋体" w:cs="宋体"/>
                <w:color w:val="auto"/>
                <w:sz w:val="21"/>
                <w:szCs w:val="21"/>
                <w:highlight w:val="none"/>
                <w:lang w:eastAsia="zh-CN" w:bidi="ar"/>
              </w:rPr>
              <w:t>本项目属大气环境质量不达标区，为此，鞍山市计划采取大气污染治理措施等一系列对策，如：（1）加快调整产业结构，优化城市空间格局；（2）加强机动车环保监管，大力推广清洁能源汽车；（3）完善扬尘污染管理机制，建立健全扬尘排污收费政策；（4）提高秸秆综合利用，实现秸秆资源化；以实现空气质量6项主要污染物（二氧化硫、二氧化氮、可吸入颗粒物、细颗粒物、一氧化碳、臭氧）全面达标。且本项目不新增颗粒物的排放，符合要求。</w:t>
            </w:r>
          </w:p>
        </w:tc>
      </w:tr>
    </w:tbl>
    <w:p>
      <w:pPr>
        <w:spacing w:line="360" w:lineRule="auto"/>
        <w:ind w:firstLine="420" w:firstLineChars="200"/>
        <w:rPr>
          <w:rFonts w:hint="eastAsia"/>
          <w:color w:val="auto"/>
          <w:lang w:eastAsia="zh-CN"/>
        </w:rPr>
      </w:pPr>
      <w:r>
        <w:rPr>
          <w:color w:val="auto"/>
        </w:rPr>
        <w:t>由表</w:t>
      </w:r>
      <w:r>
        <w:rPr>
          <w:rFonts w:hint="eastAsia"/>
          <w:color w:val="auto"/>
          <w:lang w:val="en-US" w:eastAsia="zh-CN"/>
        </w:rPr>
        <w:t>2-17</w:t>
      </w:r>
      <w:r>
        <w:rPr>
          <w:color w:val="auto"/>
        </w:rPr>
        <w:t>可知，本项目符合</w:t>
      </w:r>
      <w:r>
        <w:rPr>
          <w:rFonts w:hint="eastAsia"/>
          <w:color w:val="auto"/>
          <w:lang w:val="en-US" w:eastAsia="zh-CN"/>
        </w:rPr>
        <w:t>“三挂钩”机制</w:t>
      </w:r>
      <w:r>
        <w:rPr>
          <w:color w:val="auto"/>
        </w:rPr>
        <w:t>要求</w:t>
      </w:r>
      <w:r>
        <w:rPr>
          <w:rFonts w:hint="eastAsia"/>
          <w:color w:val="auto"/>
          <w:lang w:eastAsia="zh-CN"/>
        </w:rPr>
        <w:t>。</w:t>
      </w:r>
    </w:p>
    <w:p>
      <w:pPr>
        <w:pStyle w:val="5"/>
        <w:rPr>
          <w:color w:val="auto"/>
        </w:rPr>
      </w:pPr>
      <w:r>
        <w:rPr>
          <w:color w:val="auto"/>
        </w:rPr>
        <w:t>2.6.</w:t>
      </w:r>
      <w:r>
        <w:rPr>
          <w:rFonts w:hint="eastAsia"/>
          <w:color w:val="auto"/>
          <w:lang w:val="en-US" w:eastAsia="zh-CN"/>
        </w:rPr>
        <w:t>4</w:t>
      </w:r>
      <w:r>
        <w:rPr>
          <w:color w:val="auto"/>
        </w:rPr>
        <w:t>环境功能区划</w:t>
      </w:r>
    </w:p>
    <w:p>
      <w:pPr>
        <w:spacing w:line="360" w:lineRule="auto"/>
        <w:rPr>
          <w:b/>
          <w:bCs/>
          <w:color w:val="auto"/>
        </w:rPr>
      </w:pPr>
      <w:r>
        <w:rPr>
          <w:b/>
          <w:bCs/>
          <w:color w:val="auto"/>
        </w:rPr>
        <w:t>2.6.</w:t>
      </w:r>
      <w:r>
        <w:rPr>
          <w:rFonts w:hint="eastAsia"/>
          <w:b/>
          <w:bCs/>
          <w:color w:val="auto"/>
          <w:lang w:val="en-US" w:eastAsia="zh-CN"/>
        </w:rPr>
        <w:t>4</w:t>
      </w:r>
      <w:r>
        <w:rPr>
          <w:b/>
          <w:bCs/>
          <w:color w:val="auto"/>
        </w:rPr>
        <w:t>.1环境空气功能区划</w:t>
      </w:r>
    </w:p>
    <w:p>
      <w:pPr>
        <w:spacing w:line="360" w:lineRule="auto"/>
        <w:ind w:firstLine="420" w:firstLineChars="200"/>
        <w:rPr>
          <w:color w:val="auto"/>
        </w:rPr>
      </w:pPr>
      <w:r>
        <w:rPr>
          <w:color w:val="auto"/>
        </w:rPr>
        <w:t>本项目厂址位于海城市感王镇东上夹河村，根据国家环保总局《关于发布&lt;环境空气质量功能区划分原则与技术方法&gt;等五项环保业标准的通知》（环科[1996]617）的精神，本项目所在地的环境空气功能区为二类区。区域环境空气功能区划为二类区。</w:t>
      </w:r>
    </w:p>
    <w:p>
      <w:pPr>
        <w:spacing w:line="360" w:lineRule="auto"/>
        <w:rPr>
          <w:b/>
          <w:bCs/>
          <w:color w:val="auto"/>
        </w:rPr>
      </w:pPr>
      <w:r>
        <w:rPr>
          <w:b/>
          <w:bCs/>
          <w:color w:val="auto"/>
        </w:rPr>
        <w:t>2.6.</w:t>
      </w:r>
      <w:r>
        <w:rPr>
          <w:rFonts w:hint="eastAsia"/>
          <w:b/>
          <w:bCs/>
          <w:color w:val="auto"/>
          <w:lang w:val="en-US" w:eastAsia="zh-CN"/>
        </w:rPr>
        <w:t>4</w:t>
      </w:r>
      <w:r>
        <w:rPr>
          <w:b/>
          <w:bCs/>
          <w:color w:val="auto"/>
        </w:rPr>
        <w:t>.2地表水环境功能区划</w:t>
      </w:r>
    </w:p>
    <w:p>
      <w:pPr>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rPr>
        <w:t>本项目所在区域地表水体老解放河环境功能区为</w:t>
      </w: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 5 \* ROMAN \* MERGEFORMAT </w:instrText>
      </w:r>
      <w:r>
        <w:rPr>
          <w:rFonts w:hint="default" w:ascii="Times New Roman" w:hAnsi="Times New Roman" w:cs="Times New Roman"/>
          <w:color w:val="auto"/>
        </w:rPr>
        <w:fldChar w:fldCharType="separate"/>
      </w:r>
      <w:r>
        <w:rPr>
          <w:color w:val="auto"/>
        </w:rPr>
        <w:t>V</w:t>
      </w:r>
      <w:r>
        <w:rPr>
          <w:rFonts w:hint="default" w:ascii="Times New Roman" w:hAnsi="Times New Roman" w:cs="Times New Roman"/>
          <w:color w:val="auto"/>
        </w:rPr>
        <w:fldChar w:fldCharType="end"/>
      </w:r>
      <w:r>
        <w:rPr>
          <w:rFonts w:hint="default" w:ascii="Times New Roman" w:hAnsi="Times New Roman" w:cs="Times New Roman"/>
          <w:color w:val="auto"/>
        </w:rPr>
        <w:t>类区。</w:t>
      </w:r>
    </w:p>
    <w:p>
      <w:pPr>
        <w:spacing w:line="360" w:lineRule="auto"/>
        <w:rPr>
          <w:b/>
          <w:bCs/>
          <w:color w:val="auto"/>
        </w:rPr>
      </w:pPr>
      <w:r>
        <w:rPr>
          <w:b/>
          <w:bCs/>
          <w:color w:val="auto"/>
        </w:rPr>
        <w:t>2.6.</w:t>
      </w:r>
      <w:r>
        <w:rPr>
          <w:rFonts w:hint="eastAsia"/>
          <w:b/>
          <w:bCs/>
          <w:color w:val="auto"/>
          <w:lang w:val="en-US" w:eastAsia="zh-CN"/>
        </w:rPr>
        <w:t>4</w:t>
      </w:r>
      <w:r>
        <w:rPr>
          <w:b/>
          <w:bCs/>
          <w:color w:val="auto"/>
        </w:rPr>
        <w:t>.3地下水环境功能区划</w:t>
      </w:r>
    </w:p>
    <w:p>
      <w:pPr>
        <w:spacing w:line="360" w:lineRule="auto"/>
        <w:ind w:firstLine="420" w:firstLineChars="200"/>
        <w:rPr>
          <w:color w:val="auto"/>
        </w:rPr>
      </w:pPr>
      <w:r>
        <w:rPr>
          <w:color w:val="auto"/>
        </w:rPr>
        <w:t>根据《地下水质量标准》</w:t>
      </w:r>
      <w:r>
        <w:rPr>
          <w:rFonts w:hint="eastAsia"/>
          <w:color w:val="auto"/>
          <w:lang w:eastAsia="zh-CN"/>
        </w:rPr>
        <w:t>（</w:t>
      </w:r>
      <w:r>
        <w:rPr>
          <w:color w:val="auto"/>
        </w:rPr>
        <w:t>GB/T14848</w:t>
      </w:r>
      <w:r>
        <w:rPr>
          <w:rFonts w:hint="eastAsia"/>
          <w:color w:val="auto"/>
          <w:lang w:val="en-US" w:eastAsia="zh-CN"/>
        </w:rPr>
        <w:t>-2017</w:t>
      </w:r>
      <w:r>
        <w:rPr>
          <w:rFonts w:hint="eastAsia"/>
          <w:color w:val="auto"/>
          <w:lang w:eastAsia="zh-CN"/>
        </w:rPr>
        <w:t>）</w:t>
      </w:r>
      <w:r>
        <w:rPr>
          <w:color w:val="auto"/>
        </w:rPr>
        <w:t>地下水环境功能区划标准，本项目地下水环境功能区为Ⅲ类区。</w:t>
      </w:r>
    </w:p>
    <w:p>
      <w:pPr>
        <w:spacing w:line="360" w:lineRule="auto"/>
        <w:rPr>
          <w:b/>
          <w:bCs/>
          <w:color w:val="auto"/>
        </w:rPr>
      </w:pPr>
      <w:r>
        <w:rPr>
          <w:b/>
          <w:bCs/>
          <w:color w:val="auto"/>
        </w:rPr>
        <w:t>2.6.</w:t>
      </w:r>
      <w:r>
        <w:rPr>
          <w:rFonts w:hint="eastAsia"/>
          <w:b/>
          <w:bCs/>
          <w:color w:val="auto"/>
          <w:lang w:val="en-US" w:eastAsia="zh-CN"/>
        </w:rPr>
        <w:t>4</w:t>
      </w:r>
      <w:r>
        <w:rPr>
          <w:b/>
          <w:bCs/>
          <w:color w:val="auto"/>
        </w:rPr>
        <w:t>.4声环境功能区划</w:t>
      </w:r>
    </w:p>
    <w:p>
      <w:pPr>
        <w:spacing w:line="360" w:lineRule="auto"/>
        <w:ind w:firstLine="420" w:firstLineChars="200"/>
        <w:rPr>
          <w:color w:val="auto"/>
        </w:rPr>
        <w:sectPr>
          <w:pgSz w:w="11907" w:h="16840"/>
          <w:pgMar w:top="1418" w:right="1588" w:bottom="1418" w:left="1644" w:header="851" w:footer="964" w:gutter="0"/>
          <w:paperSrc w:first="46" w:other="46"/>
          <w:cols w:space="720" w:num="1"/>
          <w:docGrid w:type="lines" w:linePitch="312" w:charSpace="0"/>
        </w:sectPr>
      </w:pPr>
      <w:r>
        <w:rPr>
          <w:color w:val="auto"/>
        </w:rPr>
        <w:t>根据《声环境质量标准》（GB3096-2008）中声环境功能区分类及区划标准，本项目环境噪声属</w:t>
      </w:r>
      <w:r>
        <w:rPr>
          <w:rFonts w:hint="eastAsia"/>
          <w:color w:val="auto"/>
        </w:rPr>
        <w:t>2</w:t>
      </w:r>
      <w:r>
        <w:rPr>
          <w:color w:val="auto"/>
        </w:rPr>
        <w:t>类声环境功能区。</w:t>
      </w:r>
    </w:p>
    <w:p>
      <w:pPr>
        <w:pStyle w:val="18"/>
        <w:ind w:left="480" w:firstLine="482"/>
        <w:rPr>
          <w:color w:val="auto"/>
        </w:rPr>
        <w:sectPr>
          <w:pgSz w:w="16840" w:h="11907" w:orient="landscape"/>
          <w:pgMar w:top="1644" w:right="1418" w:bottom="1588" w:left="1418" w:header="851" w:footer="964" w:gutter="0"/>
          <w:paperSrc w:first="46" w:other="46"/>
          <w:cols w:space="720" w:num="1"/>
          <w:docGrid w:type="lines" w:linePitch="312" w:charSpace="0"/>
        </w:sectPr>
      </w:pPr>
      <w:r>
        <w:rPr>
          <w:b/>
          <w:color w:val="auto"/>
        </w:rPr>
        <mc:AlternateContent>
          <mc:Choice Requires="wps">
            <w:drawing>
              <wp:anchor distT="0" distB="0" distL="114300" distR="114300" simplePos="0" relativeHeight="251688960" behindDoc="0" locked="0" layoutInCell="1" allowOverlap="1">
                <wp:simplePos x="0" y="0"/>
                <wp:positionH relativeFrom="column">
                  <wp:posOffset>-5222240</wp:posOffset>
                </wp:positionH>
                <wp:positionV relativeFrom="paragraph">
                  <wp:posOffset>5346065</wp:posOffset>
                </wp:positionV>
                <wp:extent cx="2976245" cy="396240"/>
                <wp:effectExtent l="0" t="0" r="14605" b="3810"/>
                <wp:wrapNone/>
                <wp:docPr id="180" name="矩形 180"/>
                <wp:cNvGraphicFramePr/>
                <a:graphic xmlns:a="http://schemas.openxmlformats.org/drawingml/2006/main">
                  <a:graphicData uri="http://schemas.microsoft.com/office/word/2010/wordprocessingShape">
                    <wps:wsp>
                      <wps:cNvSpPr/>
                      <wps:spPr>
                        <a:xfrm>
                          <a:off x="0" y="0"/>
                          <a:ext cx="2976245" cy="396240"/>
                        </a:xfrm>
                        <a:prstGeom prst="rect">
                          <a:avLst/>
                        </a:prstGeom>
                        <a:solidFill>
                          <a:srgbClr val="FFFFFF"/>
                        </a:solidFill>
                        <a:ln>
                          <a:noFill/>
                        </a:ln>
                      </wps:spPr>
                      <wps:txbx>
                        <w:txbxContent>
                          <w:p>
                            <w:pPr>
                              <w:rPr>
                                <w:rFonts w:hint="eastAsia"/>
                                <w:b/>
                              </w:rPr>
                            </w:pPr>
                            <w:r>
                              <w:rPr>
                                <w:b/>
                              </w:rPr>
                              <w:t>图</w:t>
                            </w:r>
                            <w:r>
                              <w:rPr>
                                <w:rFonts w:hint="eastAsia"/>
                                <w:b/>
                                <w:lang w:val="en-US" w:eastAsia="zh-CN"/>
                              </w:rPr>
                              <w:t>2-1</w:t>
                            </w:r>
                            <w:r>
                              <w:rPr>
                                <w:rFonts w:hint="eastAsia"/>
                                <w:b/>
                              </w:rPr>
                              <w:t xml:space="preserve">       生态保护红线</w:t>
                            </w:r>
                          </w:p>
                          <w:p>
                            <w:pPr>
                              <w:jc w:val="center"/>
                              <w:rPr>
                                <w:b/>
                              </w:rPr>
                            </w:pPr>
                          </w:p>
                          <w:p>
                            <w:pPr>
                              <w:jc w:val="center"/>
                            </w:pPr>
                          </w:p>
                        </w:txbxContent>
                      </wps:txbx>
                      <wps:bodyPr upright="1"/>
                    </wps:wsp>
                  </a:graphicData>
                </a:graphic>
              </wp:anchor>
            </w:drawing>
          </mc:Choice>
          <mc:Fallback>
            <w:pict>
              <v:rect id="_x0000_s1026" o:spid="_x0000_s1026" o:spt="1" style="position:absolute;left:0pt;margin-left:-411.2pt;margin-top:420.95pt;height:31.2pt;width:234.35pt;z-index:251688960;mso-width-relative:page;mso-height-relative:page;" stroked="f" coordsize="21600,21600" o:gfxdata="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CyViEn2wAAAA0BAAAPAAAAAAAA&#10;AAEAIAAAACIAAABkcnMvZG93bnJldi54bWxQSwECFAAUAAAACACHTuJAXnaAOp0BAAAgAwAADgAA&#10;AAAAAAABACAAAAAqAQAAZHJzL2Uyb0RvYy54bWxQSwUGAAAAAAYABgBZAQAAOQUAAAAA&#10;">
                <v:path/>
                <v:fill focussize="0,0"/>
                <v:stroke on="f"/>
                <v:imagedata o:title=""/>
                <o:lock v:ext="edit"/>
                <v:textbox>
                  <w:txbxContent>
                    <w:p>
                      <w:pPr>
                        <w:rPr>
                          <w:rFonts w:hint="eastAsia"/>
                          <w:b/>
                        </w:rPr>
                      </w:pPr>
                      <w:r>
                        <w:rPr>
                          <w:b/>
                        </w:rPr>
                        <w:t>图</w:t>
                      </w:r>
                      <w:r>
                        <w:rPr>
                          <w:rFonts w:hint="eastAsia"/>
                          <w:b/>
                          <w:lang w:val="en-US" w:eastAsia="zh-CN"/>
                        </w:rPr>
                        <w:t>2-1</w:t>
                      </w:r>
                      <w:r>
                        <w:rPr>
                          <w:rFonts w:hint="eastAsia"/>
                          <w:b/>
                        </w:rPr>
                        <w:t xml:space="preserve">       生态保护红线</w:t>
                      </w:r>
                    </w:p>
                    <w:p>
                      <w:pPr>
                        <w:jc w:val="center"/>
                        <w:rPr>
                          <w:b/>
                        </w:rPr>
                      </w:pPr>
                    </w:p>
                    <w:p>
                      <w:pPr>
                        <w:jc w:val="center"/>
                      </w:pPr>
                    </w:p>
                  </w:txbxContent>
                </v:textbox>
              </v:rect>
            </w:pict>
          </mc:Fallback>
        </mc:AlternateContent>
      </w:r>
      <w:r>
        <w:rPr>
          <w:b/>
          <w:color w:val="auto"/>
        </w:rPr>
        <mc:AlternateContent>
          <mc:Choice Requires="wps">
            <w:drawing>
              <wp:anchor distT="0" distB="0" distL="114300" distR="114300" simplePos="0" relativeHeight="251687936" behindDoc="0" locked="0" layoutInCell="1" allowOverlap="1">
                <wp:simplePos x="0" y="0"/>
                <wp:positionH relativeFrom="column">
                  <wp:posOffset>-5212080</wp:posOffset>
                </wp:positionH>
                <wp:positionV relativeFrom="paragraph">
                  <wp:posOffset>5378450</wp:posOffset>
                </wp:positionV>
                <wp:extent cx="2077085" cy="396240"/>
                <wp:effectExtent l="0" t="0" r="18415" b="3810"/>
                <wp:wrapNone/>
                <wp:docPr id="181" name="矩形 181"/>
                <wp:cNvGraphicFramePr/>
                <a:graphic xmlns:a="http://schemas.openxmlformats.org/drawingml/2006/main">
                  <a:graphicData uri="http://schemas.microsoft.com/office/word/2010/wordprocessingShape">
                    <wps:wsp>
                      <wps:cNvSpPr/>
                      <wps:spPr>
                        <a:xfrm>
                          <a:off x="0" y="0"/>
                          <a:ext cx="2077085" cy="396240"/>
                        </a:xfrm>
                        <a:prstGeom prst="rect">
                          <a:avLst/>
                        </a:prstGeom>
                        <a:solidFill>
                          <a:srgbClr val="FFFFFF"/>
                        </a:solidFill>
                        <a:ln>
                          <a:noFill/>
                        </a:ln>
                      </wps:spPr>
                      <wps:txbx>
                        <w:txbxContent>
                          <w:p>
                            <w:pPr>
                              <w:rPr>
                                <w:rFonts w:hint="eastAsia"/>
                                <w:b/>
                              </w:rPr>
                            </w:pPr>
                            <w:r>
                              <w:rPr>
                                <w:b/>
                              </w:rPr>
                              <w:t>附图</w:t>
                            </w:r>
                            <w:r>
                              <w:rPr>
                                <w:rFonts w:hint="eastAsia"/>
                                <w:b/>
                              </w:rPr>
                              <w:t>7       生态保护红线</w:t>
                            </w:r>
                          </w:p>
                          <w:p>
                            <w:pPr>
                              <w:jc w:val="center"/>
                              <w:rPr>
                                <w:b/>
                              </w:rPr>
                            </w:pPr>
                          </w:p>
                          <w:p>
                            <w:pPr>
                              <w:jc w:val="center"/>
                            </w:pPr>
                          </w:p>
                        </w:txbxContent>
                      </wps:txbx>
                      <wps:bodyPr upright="1"/>
                    </wps:wsp>
                  </a:graphicData>
                </a:graphic>
              </wp:anchor>
            </w:drawing>
          </mc:Choice>
          <mc:Fallback>
            <w:pict>
              <v:rect id="_x0000_s1026" o:spid="_x0000_s1026" o:spt="1" style="position:absolute;left:0pt;margin-left:-410.4pt;margin-top:423.5pt;height:31.2pt;width:163.55pt;z-index:251687936;mso-width-relative:page;mso-height-relative:page;" fillcolor="#FFFFFF" filled="t" stroked="f" coordsize="21600,21600" o:gfxdata="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Rk5+hNsAAAANAQAADwAAAAAA&#10;AAABACAAAAAiAAAAZHJzL2Rvd25yZXYueG1sUEsBAhQAFAAAAAgAh07iQF6X+NqeAQAAIAMAAA4A&#10;AAAAAAAAAQAgAAAAKgEAAGRycy9lMm9Eb2MueG1sUEsFBgAAAAAGAAYAWQEAADoFAAAAAA==&#10;">
                <v:path/>
                <v:fill on="t" focussize="0,0"/>
                <v:stroke on="f"/>
                <v:imagedata o:title=""/>
                <o:lock v:ext="edit" aspectratio="f"/>
                <v:textbox>
                  <w:txbxContent>
                    <w:p>
                      <w:pPr>
                        <w:rPr>
                          <w:rFonts w:hint="eastAsia"/>
                          <w:b/>
                        </w:rPr>
                      </w:pPr>
                      <w:r>
                        <w:rPr>
                          <w:b/>
                        </w:rPr>
                        <w:t>附图</w:t>
                      </w:r>
                      <w:r>
                        <w:rPr>
                          <w:rFonts w:hint="eastAsia"/>
                          <w:b/>
                        </w:rPr>
                        <w:t>7       生态保护红线</w:t>
                      </w:r>
                    </w:p>
                    <w:p>
                      <w:pPr>
                        <w:jc w:val="center"/>
                        <w:rPr>
                          <w:b/>
                        </w:rPr>
                      </w:pPr>
                    </w:p>
                    <w:p>
                      <w:pPr>
                        <w:jc w:val="center"/>
                      </w:pPr>
                    </w:p>
                  </w:txbxContent>
                </v:textbox>
              </v:rect>
            </w:pict>
          </mc:Fallback>
        </mc:AlternateContent>
      </w:r>
      <w:r>
        <w:rPr>
          <w:color w:val="auto"/>
        </w:rPr>
        <mc:AlternateContent>
          <mc:Choice Requires="wps">
            <w:drawing>
              <wp:anchor distT="0" distB="0" distL="114300" distR="114300" simplePos="0" relativeHeight="251685888" behindDoc="0" locked="0" layoutInCell="1" allowOverlap="1">
                <wp:simplePos x="0" y="0"/>
                <wp:positionH relativeFrom="column">
                  <wp:posOffset>-4531995</wp:posOffset>
                </wp:positionH>
                <wp:positionV relativeFrom="paragraph">
                  <wp:posOffset>2477770</wp:posOffset>
                </wp:positionV>
                <wp:extent cx="90805" cy="90805"/>
                <wp:effectExtent l="13970" t="15875" r="28575" b="26670"/>
                <wp:wrapNone/>
                <wp:docPr id="182" name="五角星 182"/>
                <wp:cNvGraphicFramePr/>
                <a:graphic xmlns:a="http://schemas.openxmlformats.org/drawingml/2006/main">
                  <a:graphicData uri="http://schemas.microsoft.com/office/word/2010/wordprocessingShape">
                    <wps:wsp>
                      <wps:cNvSpPr/>
                      <wps:spPr>
                        <a:xfrm>
                          <a:off x="0" y="0"/>
                          <a:ext cx="90805" cy="90805"/>
                        </a:xfrm>
                        <a:prstGeom prst="star5">
                          <a:avLst/>
                        </a:prstGeom>
                        <a:solidFill>
                          <a:srgbClr val="0000FF"/>
                        </a:solidFill>
                        <a:ln w="9525" cap="flat" cmpd="sng">
                          <a:solidFill>
                            <a:srgbClr val="0000FF"/>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56.85pt;margin-top:195.1pt;height:7.15pt;width:7.15pt;z-index:251685888;mso-width-relative:page;mso-height-relative:page;" fillcolor="#0000FF" filled="t" stroked="t" coordsize="21600,21600" o:gfxdata="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Ibu+YzcAAAA&#10;DQEAAA8AAAAAAAAAAQAgAAAAIgAAAGRycy9kb3ducmV2LnhtbFBLAQIUABQAAAAIAIdO4kALyS7q&#10;4AEAANUDAAAOAAAAAAAAAAEAIAAAACsBAABkcnMvZTJvRG9jLnhtbFBLBQYAAAAABgAGAFkBAAB9&#10;BQAAAAA=&#10;">
                <v:path/>
                <v:fill on="t" focussize="0,0"/>
                <v:stroke color="#0000FF"/>
                <v:imagedata o:title=""/>
                <o:lock v:ext="edit"/>
              </v:shape>
            </w:pict>
          </mc:Fallback>
        </mc:AlternateContent>
      </w:r>
      <w:r>
        <w:rPr>
          <w:color w:val="auto"/>
        </w:rPr>
        <mc:AlternateContent>
          <mc:Choice Requires="wps">
            <w:drawing>
              <wp:anchor distT="0" distB="0" distL="114300" distR="114300" simplePos="0" relativeHeight="251686912" behindDoc="0" locked="0" layoutInCell="1" allowOverlap="1">
                <wp:simplePos x="0" y="0"/>
                <wp:positionH relativeFrom="column">
                  <wp:posOffset>-5504180</wp:posOffset>
                </wp:positionH>
                <wp:positionV relativeFrom="paragraph">
                  <wp:posOffset>2689860</wp:posOffset>
                </wp:positionV>
                <wp:extent cx="786765" cy="318770"/>
                <wp:effectExtent l="4445" t="153670" r="218440" b="22860"/>
                <wp:wrapNone/>
                <wp:docPr id="183" name="圆角矩形标注 183"/>
                <wp:cNvGraphicFramePr/>
                <a:graphic xmlns:a="http://schemas.openxmlformats.org/drawingml/2006/main">
                  <a:graphicData uri="http://schemas.microsoft.com/office/word/2010/wordprocessingShape">
                    <wps:wsp>
                      <wps:cNvSpPr/>
                      <wps:spPr>
                        <a:xfrm>
                          <a:off x="0" y="0"/>
                          <a:ext cx="786765" cy="318770"/>
                        </a:xfrm>
                        <a:prstGeom prst="wedgeRoundRectCallout">
                          <a:avLst>
                            <a:gd name="adj1" fmla="val 71306"/>
                            <a:gd name="adj2" fmla="val -93620"/>
                            <a:gd name="adj3" fmla="val 16667"/>
                          </a:avLst>
                        </a:prstGeom>
                        <a:solidFill>
                          <a:srgbClr val="FFFFFF"/>
                        </a:solidFill>
                        <a:ln w="9525" cap="flat" cmpd="sng">
                          <a:solidFill>
                            <a:srgbClr val="000000"/>
                          </a:solidFill>
                          <a:prstDash val="solid"/>
                          <a:miter/>
                          <a:headEnd type="none" w="med" len="med"/>
                          <a:tailEnd type="none" w="med" len="med"/>
                        </a:ln>
                      </wps:spPr>
                      <wps:txbx>
                        <w:txbxContent>
                          <w:p>
                            <w:r>
                              <w:rPr>
                                <w:rFonts w:hint="eastAsia"/>
                              </w:rPr>
                              <w:t>本项目</w:t>
                            </w:r>
                          </w:p>
                        </w:txbxContent>
                      </wps:txbx>
                      <wps:bodyPr upright="1"/>
                    </wps:wsp>
                  </a:graphicData>
                </a:graphic>
              </wp:anchor>
            </w:drawing>
          </mc:Choice>
          <mc:Fallback>
            <w:pict>
              <v:shape id="_x0000_s1026" o:spid="_x0000_s1026" o:spt="62" type="#_x0000_t62" style="position:absolute;left:0pt;margin-left:-433.4pt;margin-top:211.8pt;height:25.1pt;width:61.95pt;z-index:251686912;mso-width-relative:page;mso-height-relative:page;" fillcolor="#FFFFFF" filled="t" stroked="t" coordsize="21600,21600" o:gfxdata="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GZmyszfAAAADQEAAA8AAAAAAAAAAQAgAAAAIgAA&#10;AGRycy9kb3ducmV2LnhtbFBLAQIUABQAAAAIAIdO4kCT1cLbOgIAAHEEAAAOAAAAAAAAAAEAIAAA&#10;AC4BAABkcnMvZTJvRG9jLnhtbFBLBQYAAAAABgAGAFkBAADaBQAAAAA=&#10;" adj="26202,-9422">
                <v:path/>
                <v:fill on="t" focussize="0,0"/>
                <v:stroke/>
                <v:imagedata o:title=""/>
                <o:lock v:ext="edit" aspectratio="f"/>
                <v:textbox>
                  <w:txbxContent>
                    <w:p>
                      <w:r>
                        <w:rPr>
                          <w:rFonts w:hint="eastAsia"/>
                        </w:rPr>
                        <w:t>本项目</w:t>
                      </w:r>
                    </w:p>
                  </w:txbxContent>
                </v:textbox>
              </v:shape>
            </w:pict>
          </mc:Fallback>
        </mc:AlternateContent>
      </w:r>
      <w:r>
        <w:rPr>
          <w:color w:val="auto"/>
        </w:rPr>
        <w:drawing>
          <wp:anchor distT="0" distB="0" distL="114300" distR="114300" simplePos="0" relativeHeight="251684864" behindDoc="0" locked="0" layoutInCell="1" allowOverlap="1">
            <wp:simplePos x="0" y="0"/>
            <wp:positionH relativeFrom="column">
              <wp:posOffset>312420</wp:posOffset>
            </wp:positionH>
            <wp:positionV relativeFrom="paragraph">
              <wp:posOffset>-315595</wp:posOffset>
            </wp:positionV>
            <wp:extent cx="8128635" cy="5747385"/>
            <wp:effectExtent l="0" t="0" r="5715" b="5715"/>
            <wp:wrapSquare wrapText="bothSides"/>
            <wp:docPr id="184" name="图片 397" descr="海城市生态保护红线范围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397" descr="海城市生态保护红线范围图.jpg"/>
                    <pic:cNvPicPr>
                      <a:picLocks noChangeAspect="1"/>
                    </pic:cNvPicPr>
                  </pic:nvPicPr>
                  <pic:blipFill>
                    <a:blip r:embed="rId27"/>
                    <a:stretch>
                      <a:fillRect/>
                    </a:stretch>
                  </pic:blipFill>
                  <pic:spPr>
                    <a:xfrm>
                      <a:off x="0" y="0"/>
                      <a:ext cx="8128635" cy="5747385"/>
                    </a:xfrm>
                    <a:prstGeom prst="rect">
                      <a:avLst/>
                    </a:prstGeom>
                    <a:noFill/>
                    <a:ln>
                      <a:noFill/>
                    </a:ln>
                  </pic:spPr>
                </pic:pic>
              </a:graphicData>
            </a:graphic>
          </wp:anchor>
        </w:drawing>
      </w:r>
    </w:p>
    <w:p>
      <w:pPr>
        <w:pStyle w:val="4"/>
        <w:spacing w:before="180"/>
        <w:rPr>
          <w:color w:val="auto"/>
        </w:rPr>
      </w:pPr>
      <w:bookmarkStart w:id="326" w:name="_Toc20536"/>
      <w:bookmarkStart w:id="327" w:name="_Toc31314"/>
      <w:bookmarkStart w:id="328" w:name="_Toc28345"/>
      <w:bookmarkStart w:id="329" w:name="_Toc5746"/>
      <w:bookmarkStart w:id="330" w:name="_Toc32546"/>
      <w:bookmarkStart w:id="331" w:name="_Toc28861"/>
      <w:bookmarkStart w:id="332" w:name="_Toc27592"/>
      <w:r>
        <w:rPr>
          <w:color w:val="auto"/>
        </w:rPr>
        <w:t>2.7污染控制目标及环境保护目标</w:t>
      </w:r>
      <w:bookmarkEnd w:id="326"/>
      <w:bookmarkEnd w:id="327"/>
      <w:bookmarkEnd w:id="328"/>
      <w:bookmarkEnd w:id="329"/>
      <w:bookmarkEnd w:id="330"/>
      <w:bookmarkEnd w:id="331"/>
      <w:bookmarkEnd w:id="332"/>
    </w:p>
    <w:p>
      <w:pPr>
        <w:pStyle w:val="5"/>
        <w:rPr>
          <w:color w:val="auto"/>
        </w:rPr>
      </w:pPr>
      <w:r>
        <w:rPr>
          <w:color w:val="auto"/>
        </w:rPr>
        <w:t>2.7.1污染控制目标</w:t>
      </w:r>
    </w:p>
    <w:p>
      <w:pPr>
        <w:pStyle w:val="34"/>
        <w:ind w:firstLine="480"/>
        <w:rPr>
          <w:color w:val="auto"/>
        </w:rPr>
      </w:pPr>
      <w:r>
        <w:rPr>
          <w:color w:val="auto"/>
        </w:rPr>
        <w:t>结合本项目污染物产生情况，并根据环境功能区划的要求，确定本项目污染控制的目标。即：做到全过程最大限度地减少污染物排放，确保项目实施后污染物浓度达标排放</w:t>
      </w:r>
      <w:r>
        <w:rPr>
          <w:rFonts w:hint="eastAsia"/>
          <w:color w:val="auto"/>
          <w:lang w:eastAsia="zh-CN"/>
        </w:rPr>
        <w:t>、</w:t>
      </w:r>
      <w:r>
        <w:rPr>
          <w:color w:val="auto"/>
        </w:rPr>
        <w:t>污染物总量控制指标</w:t>
      </w:r>
      <w:r>
        <w:rPr>
          <w:rFonts w:hint="eastAsia"/>
          <w:color w:val="auto"/>
          <w:lang w:eastAsia="zh-CN"/>
        </w:rPr>
        <w:t>达标、满足环境质量改善和排污许可要求</w:t>
      </w:r>
      <w:r>
        <w:rPr>
          <w:color w:val="auto"/>
        </w:rPr>
        <w:t>；采取有效的事故安全防范及应急措施，使本工程的环境风险降低至最小。</w:t>
      </w:r>
      <w:r>
        <w:rPr>
          <w:rFonts w:hint="eastAsia"/>
          <w:color w:val="auto"/>
          <w:lang w:eastAsia="zh-CN"/>
        </w:rPr>
        <w:t>对于环境质量不达标区域，应采取国内外先进可行的保护措施，结合区域限期达标规划和实施情况，分析建设项目实施对区域对环境质量改善目标的贡献和影响。</w:t>
      </w:r>
      <w:r>
        <w:rPr>
          <w:color w:val="auto"/>
        </w:rPr>
        <w:t>具体目标如下：</w:t>
      </w:r>
    </w:p>
    <w:p>
      <w:pPr>
        <w:pStyle w:val="34"/>
        <w:ind w:firstLine="480"/>
        <w:rPr>
          <w:color w:val="auto"/>
        </w:rPr>
      </w:pPr>
      <w:r>
        <w:rPr>
          <w:color w:val="auto"/>
        </w:rPr>
        <w:t>（1）废气污染控制目标：对于排放的废气（NH</w:t>
      </w:r>
      <w:r>
        <w:rPr>
          <w:color w:val="auto"/>
          <w:vertAlign w:val="subscript"/>
        </w:rPr>
        <w:t>3</w:t>
      </w:r>
      <w:r>
        <w:rPr>
          <w:color w:val="auto"/>
        </w:rPr>
        <w:t>、H</w:t>
      </w:r>
      <w:r>
        <w:rPr>
          <w:color w:val="auto"/>
          <w:vertAlign w:val="subscript"/>
        </w:rPr>
        <w:t>2</w:t>
      </w:r>
      <w:r>
        <w:rPr>
          <w:color w:val="auto"/>
        </w:rPr>
        <w:t>S），作好治理措施论证，采用技术先进、运行可靠且经济合理的治理措施，最大限度减少排放量。</w:t>
      </w:r>
    </w:p>
    <w:p>
      <w:pPr>
        <w:pStyle w:val="34"/>
        <w:ind w:firstLine="480"/>
        <w:rPr>
          <w:color w:val="auto"/>
          <w:highlight w:val="none"/>
        </w:rPr>
      </w:pPr>
      <w:r>
        <w:rPr>
          <w:color w:val="auto"/>
          <w:highlight w:val="none"/>
        </w:rPr>
        <w:t>（2）废水污染控制目标：</w:t>
      </w:r>
      <w:r>
        <w:rPr>
          <w:color w:val="auto"/>
        </w:rPr>
        <w:t>本项目的废水处理后可达到《辽宁省污水综合排放标准》（DB 21/1627-2008）中排入污水处理厂的水污染物最高允许排放浓度和《肉类加工工业水污染物排放标准》（GB13457-92）中三级标准要求</w:t>
      </w:r>
      <w:r>
        <w:rPr>
          <w:color w:val="auto"/>
          <w:highlight w:val="none"/>
        </w:rPr>
        <w:t>。</w:t>
      </w:r>
    </w:p>
    <w:p>
      <w:pPr>
        <w:pStyle w:val="34"/>
        <w:ind w:firstLine="480"/>
        <w:rPr>
          <w:color w:val="auto"/>
        </w:rPr>
      </w:pPr>
      <w:r>
        <w:rPr>
          <w:color w:val="auto"/>
        </w:rPr>
        <w:t>（3）固体废物控制目标：</w:t>
      </w:r>
      <w:r>
        <w:rPr>
          <w:rFonts w:hint="eastAsia"/>
          <w:color w:val="auto"/>
        </w:rPr>
        <w:t>屠宰加工过程中产生的固体废物</w:t>
      </w:r>
      <w:r>
        <w:rPr>
          <w:color w:val="auto"/>
        </w:rPr>
        <w:t>得到有效处置。</w:t>
      </w:r>
    </w:p>
    <w:p>
      <w:pPr>
        <w:pStyle w:val="34"/>
        <w:ind w:firstLine="480"/>
        <w:rPr>
          <w:color w:val="auto"/>
        </w:rPr>
      </w:pPr>
      <w:r>
        <w:rPr>
          <w:color w:val="auto"/>
        </w:rPr>
        <w:t>（</w:t>
      </w:r>
      <w:r>
        <w:rPr>
          <w:rFonts w:hint="eastAsia"/>
          <w:color w:val="auto"/>
        </w:rPr>
        <w:t>4</w:t>
      </w:r>
      <w:r>
        <w:rPr>
          <w:color w:val="auto"/>
        </w:rPr>
        <w:t>）污染物排放总量控制目标：在污染物达标排放的基础上，通过加强污染物治理措施，削减污染物排放总量，以满足总量控制指标的要求。</w:t>
      </w:r>
    </w:p>
    <w:p>
      <w:pPr>
        <w:pStyle w:val="5"/>
        <w:rPr>
          <w:color w:val="auto"/>
        </w:rPr>
      </w:pPr>
      <w:r>
        <w:rPr>
          <w:color w:val="auto"/>
        </w:rPr>
        <w:t>2.7.2环境保护目标</w:t>
      </w:r>
    </w:p>
    <w:p>
      <w:pPr>
        <w:pStyle w:val="34"/>
        <w:ind w:firstLine="480"/>
        <w:rPr>
          <w:color w:val="auto"/>
        </w:rPr>
      </w:pPr>
      <w:r>
        <w:rPr>
          <w:color w:val="auto"/>
        </w:rPr>
        <w:t>本项目位于海城市感王镇东上夹河村，主要的保护目标为厂址周围距离较近的居民区。</w:t>
      </w:r>
      <w:bookmarkEnd w:id="293"/>
      <w:bookmarkEnd w:id="294"/>
      <w:bookmarkEnd w:id="295"/>
      <w:bookmarkEnd w:id="296"/>
      <w:bookmarkEnd w:id="297"/>
      <w:bookmarkEnd w:id="298"/>
      <w:bookmarkEnd w:id="299"/>
      <w:bookmarkEnd w:id="300"/>
      <w:bookmarkEnd w:id="301"/>
      <w:r>
        <w:rPr>
          <w:color w:val="auto"/>
        </w:rPr>
        <w:t>根据项目设计主要环境要素的评价等级及项目周围的实际情况，项目的评价范围及附近的环境敏感区见图</w:t>
      </w:r>
      <w:r>
        <w:rPr>
          <w:rFonts w:hint="eastAsia"/>
          <w:color w:val="auto"/>
          <w:lang w:val="en-US" w:eastAsia="zh-CN"/>
        </w:rPr>
        <w:t>2</w:t>
      </w:r>
      <w:r>
        <w:rPr>
          <w:color w:val="auto"/>
        </w:rPr>
        <w:t>-</w:t>
      </w:r>
      <w:r>
        <w:rPr>
          <w:rFonts w:hint="eastAsia"/>
          <w:color w:val="auto"/>
          <w:lang w:val="en-US" w:eastAsia="zh-CN"/>
        </w:rPr>
        <w:t>2</w:t>
      </w:r>
      <w:r>
        <w:rPr>
          <w:color w:val="auto"/>
        </w:rPr>
        <w:t>及表2-</w:t>
      </w:r>
      <w:r>
        <w:rPr>
          <w:rFonts w:hint="eastAsia"/>
          <w:color w:val="auto"/>
          <w:lang w:val="en-US" w:eastAsia="zh-CN"/>
        </w:rPr>
        <w:t>20</w:t>
      </w:r>
      <w:r>
        <w:rPr>
          <w:color w:val="auto"/>
        </w:rPr>
        <w:t>。</w:t>
      </w:r>
    </w:p>
    <w:p>
      <w:pPr>
        <w:pStyle w:val="34"/>
        <w:ind w:firstLine="0" w:firstLineChars="0"/>
        <w:jc w:val="center"/>
        <w:rPr>
          <w:b/>
          <w:bCs/>
          <w:color w:val="auto"/>
        </w:rPr>
      </w:pPr>
      <w:r>
        <w:rPr>
          <w:b/>
          <w:bCs/>
          <w:color w:val="auto"/>
        </w:rPr>
        <w:t>表2-</w:t>
      </w:r>
      <w:r>
        <w:rPr>
          <w:rFonts w:hint="eastAsia"/>
          <w:b/>
          <w:bCs/>
          <w:color w:val="auto"/>
          <w:lang w:val="en-US" w:eastAsia="zh-CN"/>
        </w:rPr>
        <w:t>20</w:t>
      </w:r>
      <w:r>
        <w:rPr>
          <w:b/>
          <w:bCs/>
          <w:color w:val="auto"/>
        </w:rPr>
        <w:t xml:space="preserve">  环境保护目标一览表</w:t>
      </w:r>
    </w:p>
    <w:tbl>
      <w:tblPr>
        <w:tblStyle w:val="27"/>
        <w:tblW w:w="93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928"/>
        <w:gridCol w:w="898"/>
        <w:gridCol w:w="1063"/>
        <w:gridCol w:w="1296"/>
        <w:gridCol w:w="1107"/>
        <w:gridCol w:w="655"/>
        <w:gridCol w:w="874"/>
        <w:gridCol w:w="1377"/>
        <w:gridCol w:w="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118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bookmarkStart w:id="333" w:name="_Toc418801966"/>
            <w:bookmarkStart w:id="334" w:name="_Toc21668"/>
            <w:bookmarkStart w:id="335" w:name="_Toc11099"/>
            <w:r>
              <w:rPr>
                <w:color w:val="auto"/>
                <w:sz w:val="21"/>
                <w:szCs w:val="21"/>
              </w:rPr>
              <w:t>环境要素</w:t>
            </w:r>
          </w:p>
        </w:tc>
        <w:tc>
          <w:tcPr>
            <w:tcW w:w="92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序号</w:t>
            </w:r>
          </w:p>
        </w:tc>
        <w:tc>
          <w:tcPr>
            <w:tcW w:w="19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b w:val="0"/>
                <w:bCs/>
                <w:color w:val="auto"/>
                <w:sz w:val="21"/>
                <w:szCs w:val="21"/>
                <w:lang w:eastAsia="zh-CN"/>
              </w:rPr>
              <w:t>坐标</w:t>
            </w:r>
            <w:r>
              <w:rPr>
                <w:rFonts w:hint="eastAsia"/>
                <w:b w:val="0"/>
                <w:bCs/>
                <w:color w:val="auto"/>
                <w:sz w:val="21"/>
                <w:szCs w:val="21"/>
                <w:lang w:val="en-US" w:eastAsia="zh-CN"/>
              </w:rPr>
              <w:t>/m</w:t>
            </w:r>
          </w:p>
        </w:tc>
        <w:tc>
          <w:tcPr>
            <w:tcW w:w="1296"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环境保护目标</w:t>
            </w:r>
          </w:p>
        </w:tc>
        <w:tc>
          <w:tcPr>
            <w:tcW w:w="1107"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规模</w:t>
            </w:r>
          </w:p>
        </w:tc>
        <w:tc>
          <w:tcPr>
            <w:tcW w:w="655"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方位</w:t>
            </w:r>
          </w:p>
        </w:tc>
        <w:tc>
          <w:tcPr>
            <w:tcW w:w="874"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距厂界最近距离（m）</w:t>
            </w:r>
          </w:p>
        </w:tc>
        <w:tc>
          <w:tcPr>
            <w:tcW w:w="1378"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b w:val="0"/>
                <w:bCs/>
                <w:color w:val="auto"/>
                <w:sz w:val="21"/>
                <w:szCs w:val="21"/>
                <w:lang w:val="en-US" w:eastAsia="zh-CN"/>
              </w:rPr>
              <w:t>X</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b w:val="0"/>
                <w:bCs/>
                <w:color w:val="auto"/>
                <w:sz w:val="21"/>
                <w:szCs w:val="21"/>
                <w:lang w:val="en-US" w:eastAsia="zh-CN"/>
              </w:rPr>
              <w:t>Y</w:t>
            </w:r>
          </w:p>
        </w:tc>
        <w:tc>
          <w:tcPr>
            <w:tcW w:w="1296"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1107"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p>
        </w:tc>
        <w:tc>
          <w:tcPr>
            <w:tcW w:w="655"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874"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18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地表水环境</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kern w:val="2"/>
                <w:sz w:val="21"/>
                <w:szCs w:val="21"/>
                <w:lang w:val="en-US" w:eastAsia="zh-CN" w:bidi="ar-SA"/>
              </w:rPr>
            </w:pPr>
            <w:r>
              <w:rPr>
                <w:rFonts w:hint="eastAsia"/>
                <w:color w:val="auto"/>
                <w:sz w:val="21"/>
                <w:szCs w:val="21"/>
                <w:lang w:val="en-US" w:eastAsia="zh-CN"/>
              </w:rPr>
              <w:t>1</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kern w:val="2"/>
                <w:sz w:val="21"/>
                <w:szCs w:val="21"/>
                <w:lang w:val="en-US" w:eastAsia="zh-CN" w:bidi="ar-SA"/>
              </w:rPr>
            </w:pPr>
            <w:r>
              <w:rPr>
                <w:rFonts w:hint="eastAsia"/>
                <w:color w:val="auto"/>
                <w:sz w:val="21"/>
                <w:szCs w:val="21"/>
              </w:rPr>
              <w:t>——</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kern w:val="2"/>
                <w:sz w:val="21"/>
                <w:szCs w:val="21"/>
                <w:lang w:val="en-US" w:eastAsia="zh-CN" w:bidi="ar-SA"/>
              </w:rPr>
            </w:pPr>
            <w:r>
              <w:rPr>
                <w:rFonts w:hint="eastAsia"/>
                <w:color w:val="auto"/>
                <w:sz w:val="21"/>
                <w:szCs w:val="21"/>
              </w:rPr>
              <w:t>——</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kern w:val="2"/>
                <w:sz w:val="21"/>
                <w:szCs w:val="21"/>
                <w:lang w:val="en-US" w:eastAsia="zh-CN" w:bidi="ar-SA"/>
              </w:rPr>
            </w:pPr>
            <w:r>
              <w:rPr>
                <w:rFonts w:hint="eastAsia"/>
                <w:color w:val="auto"/>
                <w:sz w:val="21"/>
                <w:szCs w:val="21"/>
              </w:rPr>
              <w:t>老解放河</w:t>
            </w:r>
            <w:r>
              <w:rPr>
                <w:rFonts w:hint="eastAsia"/>
                <w:color w:val="auto"/>
                <w:sz w:val="21"/>
                <w:szCs w:val="21"/>
                <w:lang w:eastAsia="zh-CN"/>
              </w:rPr>
              <w:t>支流</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kern w:val="2"/>
                <w:sz w:val="21"/>
                <w:szCs w:val="21"/>
                <w:lang w:val="en-US" w:eastAsia="zh-CN" w:bidi="ar-SA"/>
              </w:rPr>
            </w:pPr>
            <w:r>
              <w:rPr>
                <w:rFonts w:hint="eastAsia"/>
                <w:color w:val="auto"/>
                <w:sz w:val="21"/>
                <w:szCs w:val="21"/>
              </w:rPr>
              <w:t>——</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kern w:val="2"/>
                <w:sz w:val="21"/>
                <w:szCs w:val="21"/>
                <w:lang w:val="en-US" w:eastAsia="zh-CN" w:bidi="ar-SA"/>
              </w:rPr>
            </w:pPr>
            <w:r>
              <w:rPr>
                <w:rFonts w:hint="eastAsia"/>
                <w:color w:val="auto"/>
                <w:sz w:val="21"/>
                <w:szCs w:val="21"/>
                <w:lang w:eastAsia="zh-CN"/>
              </w:rPr>
              <w:t>北</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kern w:val="2"/>
                <w:sz w:val="21"/>
                <w:szCs w:val="21"/>
                <w:lang w:val="en-US" w:eastAsia="zh-CN" w:bidi="ar-SA"/>
              </w:rPr>
            </w:pPr>
            <w:r>
              <w:rPr>
                <w:rFonts w:hint="eastAsia"/>
                <w:color w:val="auto"/>
                <w:sz w:val="21"/>
                <w:szCs w:val="21"/>
                <w:lang w:val="en-US" w:eastAsia="zh-CN"/>
              </w:rPr>
              <w:t>568</w:t>
            </w:r>
          </w:p>
        </w:tc>
        <w:tc>
          <w:tcPr>
            <w:tcW w:w="13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《地表水环境质量标准》(GB3838-2002)中的</w:t>
            </w:r>
            <w:r>
              <w:rPr>
                <w:color w:val="auto"/>
                <w:sz w:val="21"/>
                <w:szCs w:val="21"/>
              </w:rPr>
              <w:fldChar w:fldCharType="begin"/>
            </w:r>
            <w:r>
              <w:rPr>
                <w:color w:val="auto"/>
                <w:sz w:val="21"/>
                <w:szCs w:val="21"/>
              </w:rPr>
              <w:instrText xml:space="preserve"> = 4 \* ROMAN </w:instrText>
            </w:r>
            <w:r>
              <w:rPr>
                <w:color w:val="auto"/>
                <w:sz w:val="21"/>
                <w:szCs w:val="21"/>
              </w:rPr>
              <w:fldChar w:fldCharType="separate"/>
            </w:r>
            <w:r>
              <w:rPr>
                <w:color w:val="auto"/>
                <w:sz w:val="21"/>
                <w:szCs w:val="21"/>
              </w:rPr>
              <w:t>V</w:t>
            </w:r>
            <w:r>
              <w:rPr>
                <w:color w:val="auto"/>
                <w:sz w:val="21"/>
                <w:szCs w:val="21"/>
              </w:rPr>
              <w:fldChar w:fldCharType="end"/>
            </w:r>
            <w:r>
              <w:rPr>
                <w:color w:val="auto"/>
                <w:sz w:val="21"/>
                <w:szCs w:val="21"/>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181"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空气环境</w:t>
            </w:r>
          </w:p>
        </w:tc>
        <w:tc>
          <w:tcPr>
            <w:tcW w:w="928" w:type="dxa"/>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21"/>
                <w:szCs w:val="21"/>
                <w:lang w:val="en-US" w:eastAsia="zh-CN"/>
              </w:rPr>
            </w:pPr>
            <w:r>
              <w:rPr>
                <w:rFonts w:hint="eastAsia"/>
                <w:color w:val="auto"/>
                <w:sz w:val="21"/>
                <w:szCs w:val="21"/>
                <w:lang w:val="en-US" w:eastAsia="zh-CN"/>
              </w:rPr>
              <w:t>2</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 xml:space="preserve">468298.24 </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 xml:space="preserve">4517205.51 </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kern w:val="2"/>
                <w:sz w:val="21"/>
                <w:szCs w:val="21"/>
                <w:lang w:val="en-US" w:eastAsia="zh-CN" w:bidi="ar-SA"/>
              </w:rPr>
            </w:pPr>
            <w:r>
              <w:rPr>
                <w:rFonts w:hint="eastAsia"/>
                <w:color w:val="auto"/>
                <w:sz w:val="21"/>
                <w:szCs w:val="21"/>
              </w:rPr>
              <w:t>上夹河村</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kern w:val="2"/>
                <w:sz w:val="21"/>
                <w:szCs w:val="21"/>
                <w:lang w:val="en-US" w:eastAsia="zh-CN" w:bidi="ar-SA"/>
              </w:rPr>
            </w:pPr>
            <w:r>
              <w:rPr>
                <w:rFonts w:hint="eastAsia"/>
                <w:color w:val="auto"/>
                <w:sz w:val="21"/>
                <w:szCs w:val="21"/>
                <w:lang w:val="en-US" w:eastAsia="zh-CN"/>
              </w:rPr>
              <w:t>6</w:t>
            </w:r>
            <w:r>
              <w:rPr>
                <w:rFonts w:hint="eastAsia"/>
                <w:color w:val="auto"/>
                <w:sz w:val="21"/>
                <w:szCs w:val="21"/>
              </w:rPr>
              <w:t>户</w:t>
            </w:r>
            <w:r>
              <w:rPr>
                <w:rFonts w:hint="eastAsia"/>
                <w:color w:val="auto"/>
                <w:sz w:val="21"/>
                <w:szCs w:val="21"/>
                <w:lang w:eastAsia="zh-CN"/>
              </w:rPr>
              <w:t>，</w:t>
            </w:r>
            <w:r>
              <w:rPr>
                <w:rFonts w:hint="eastAsia"/>
                <w:color w:val="auto"/>
                <w:sz w:val="21"/>
                <w:szCs w:val="21"/>
                <w:lang w:val="en-US" w:eastAsia="zh-CN"/>
              </w:rPr>
              <w:t>21人</w:t>
            </w:r>
            <w:r>
              <w:rPr>
                <w:rFonts w:hint="eastAsia"/>
                <w:color w:val="auto"/>
                <w:sz w:val="21"/>
                <w:szCs w:val="21"/>
                <w:lang w:eastAsia="zh-CN"/>
              </w:rPr>
              <w:t>（企业已购买）</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kern w:val="2"/>
                <w:sz w:val="21"/>
                <w:szCs w:val="21"/>
                <w:lang w:val="en-US" w:eastAsia="zh-CN" w:bidi="ar-SA"/>
              </w:rPr>
            </w:pPr>
            <w:r>
              <w:rPr>
                <w:color w:val="auto"/>
                <w:sz w:val="21"/>
                <w:szCs w:val="21"/>
              </w:rPr>
              <w:t>西</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kern w:val="2"/>
                <w:sz w:val="21"/>
                <w:szCs w:val="21"/>
                <w:lang w:val="en-US" w:eastAsia="zh-CN" w:bidi="ar-SA"/>
              </w:rPr>
            </w:pPr>
            <w:r>
              <w:rPr>
                <w:rFonts w:hint="eastAsia"/>
                <w:color w:val="auto"/>
                <w:sz w:val="21"/>
                <w:szCs w:val="21"/>
                <w:lang w:val="en-US" w:eastAsia="zh-CN"/>
              </w:rPr>
              <w:t>5</w:t>
            </w:r>
          </w:p>
        </w:tc>
        <w:tc>
          <w:tcPr>
            <w:tcW w:w="1378" w:type="dxa"/>
            <w:gridSpan w:val="2"/>
            <w:vMerge w:val="restar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环境空气质量标准》（GB3095-2012）中的二级标准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lang w:val="en-US" w:eastAsia="zh-CN"/>
              </w:rPr>
            </w:pP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 xml:space="preserve">468555.32 </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4517035.75</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kern w:val="2"/>
                <w:sz w:val="21"/>
                <w:szCs w:val="21"/>
                <w:lang w:val="en-US" w:eastAsia="zh-CN" w:bidi="ar-SA"/>
              </w:rPr>
            </w:pPr>
            <w:r>
              <w:rPr>
                <w:rFonts w:hint="eastAsia"/>
                <w:color w:val="auto"/>
                <w:sz w:val="21"/>
                <w:szCs w:val="21"/>
              </w:rPr>
              <w:t>上夹河村</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kern w:val="2"/>
                <w:sz w:val="21"/>
                <w:szCs w:val="21"/>
                <w:lang w:val="en-US" w:eastAsia="zh-CN" w:bidi="ar-SA"/>
              </w:rPr>
            </w:pPr>
            <w:r>
              <w:rPr>
                <w:rFonts w:hint="eastAsia"/>
                <w:color w:val="auto"/>
                <w:sz w:val="21"/>
                <w:szCs w:val="21"/>
                <w:lang w:val="en-US" w:eastAsia="zh-CN"/>
              </w:rPr>
              <w:t>2</w:t>
            </w:r>
            <w:r>
              <w:rPr>
                <w:rFonts w:hint="eastAsia"/>
                <w:color w:val="auto"/>
                <w:sz w:val="21"/>
                <w:szCs w:val="21"/>
              </w:rPr>
              <w:t>户</w:t>
            </w:r>
            <w:r>
              <w:rPr>
                <w:rFonts w:hint="eastAsia"/>
                <w:color w:val="auto"/>
                <w:sz w:val="21"/>
                <w:szCs w:val="21"/>
                <w:lang w:eastAsia="zh-CN"/>
              </w:rPr>
              <w:t>，</w:t>
            </w:r>
            <w:r>
              <w:rPr>
                <w:rFonts w:hint="eastAsia"/>
                <w:color w:val="auto"/>
                <w:sz w:val="21"/>
                <w:szCs w:val="21"/>
                <w:lang w:val="en-US" w:eastAsia="zh-CN"/>
              </w:rPr>
              <w:t>7人</w:t>
            </w:r>
            <w:r>
              <w:rPr>
                <w:rFonts w:hint="eastAsia"/>
                <w:color w:val="auto"/>
                <w:sz w:val="21"/>
                <w:szCs w:val="21"/>
                <w:lang w:eastAsia="zh-CN"/>
              </w:rPr>
              <w:t>（企业已购买）</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lang w:eastAsia="zh-CN"/>
              </w:rPr>
            </w:pPr>
            <w:r>
              <w:rPr>
                <w:rFonts w:hint="eastAsia"/>
                <w:color w:val="auto"/>
                <w:sz w:val="21"/>
                <w:szCs w:val="21"/>
                <w:lang w:eastAsia="zh-CN"/>
              </w:rPr>
              <w:t>东</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olor w:val="auto"/>
                <w:sz w:val="21"/>
                <w:szCs w:val="21"/>
                <w:lang w:val="en-US" w:eastAsia="zh-CN"/>
              </w:rPr>
            </w:pPr>
            <w:r>
              <w:rPr>
                <w:rFonts w:hint="eastAsia"/>
                <w:color w:val="auto"/>
                <w:sz w:val="21"/>
                <w:szCs w:val="21"/>
                <w:lang w:val="en-US" w:eastAsia="zh-CN"/>
              </w:rPr>
              <w:t>176</w:t>
            </w: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3</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467967.93</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 xml:space="preserve">4517406.55 </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上夹河村</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lang w:val="en-US" w:eastAsia="zh-CN"/>
              </w:rPr>
            </w:pPr>
            <w:r>
              <w:rPr>
                <w:rFonts w:hint="eastAsia"/>
                <w:color w:val="auto"/>
                <w:sz w:val="21"/>
                <w:szCs w:val="21"/>
              </w:rPr>
              <w:t>1000户</w:t>
            </w:r>
            <w:r>
              <w:rPr>
                <w:rFonts w:hint="eastAsia"/>
                <w:color w:val="auto"/>
                <w:sz w:val="21"/>
                <w:szCs w:val="21"/>
                <w:lang w:eastAsia="zh-CN"/>
              </w:rPr>
              <w:t>，</w:t>
            </w:r>
            <w:r>
              <w:rPr>
                <w:rFonts w:hint="eastAsia"/>
                <w:color w:val="auto"/>
                <w:sz w:val="21"/>
                <w:szCs w:val="21"/>
                <w:lang w:val="en-US" w:eastAsia="zh-CN"/>
              </w:rPr>
              <w:t>3500人</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西</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334</w:t>
            </w: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4</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 xml:space="preserve">466340.99 </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4518117.59</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下夹河村</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lang w:val="en-US" w:eastAsia="zh-CN"/>
              </w:rPr>
            </w:pPr>
            <w:r>
              <w:rPr>
                <w:rFonts w:hint="eastAsia"/>
                <w:color w:val="auto"/>
                <w:sz w:val="21"/>
                <w:szCs w:val="21"/>
              </w:rPr>
              <w:t>300户</w:t>
            </w:r>
            <w:r>
              <w:rPr>
                <w:rFonts w:hint="eastAsia"/>
                <w:color w:val="auto"/>
                <w:sz w:val="21"/>
                <w:szCs w:val="21"/>
                <w:lang w:eastAsia="zh-CN"/>
              </w:rPr>
              <w:t>，</w:t>
            </w:r>
            <w:r>
              <w:rPr>
                <w:rFonts w:hint="eastAsia"/>
                <w:color w:val="auto"/>
                <w:sz w:val="21"/>
                <w:szCs w:val="21"/>
                <w:lang w:val="en-US" w:eastAsia="zh-CN"/>
              </w:rPr>
              <w:t>1050人</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西</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1900</w:t>
            </w: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5</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468826.29</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4516812.71</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卢家屯</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lang w:val="en-US" w:eastAsia="zh-CN"/>
              </w:rPr>
            </w:pPr>
            <w:r>
              <w:rPr>
                <w:rFonts w:hint="eastAsia"/>
                <w:color w:val="auto"/>
                <w:sz w:val="21"/>
                <w:szCs w:val="21"/>
              </w:rPr>
              <w:t>100</w:t>
            </w:r>
            <w:r>
              <w:rPr>
                <w:color w:val="auto"/>
                <w:sz w:val="21"/>
                <w:szCs w:val="21"/>
              </w:rPr>
              <w:t>户</w:t>
            </w:r>
            <w:r>
              <w:rPr>
                <w:rFonts w:hint="eastAsia"/>
                <w:color w:val="auto"/>
                <w:sz w:val="21"/>
                <w:szCs w:val="21"/>
                <w:lang w:eastAsia="zh-CN"/>
              </w:rPr>
              <w:t>，</w:t>
            </w:r>
            <w:r>
              <w:rPr>
                <w:rFonts w:hint="eastAsia"/>
                <w:color w:val="auto"/>
                <w:sz w:val="21"/>
                <w:szCs w:val="21"/>
                <w:lang w:val="en-US" w:eastAsia="zh-CN"/>
              </w:rPr>
              <w:t>350人</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东南</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523</w:t>
            </w: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6</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469578.20</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4518071.75</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古城</w:t>
            </w:r>
            <w:r>
              <w:rPr>
                <w:color w:val="auto"/>
                <w:sz w:val="21"/>
                <w:szCs w:val="21"/>
              </w:rPr>
              <w:t>村</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lang w:val="en-US" w:eastAsia="zh-CN"/>
              </w:rPr>
            </w:pPr>
            <w:r>
              <w:rPr>
                <w:rFonts w:hint="eastAsia"/>
                <w:color w:val="auto"/>
                <w:sz w:val="21"/>
                <w:szCs w:val="21"/>
              </w:rPr>
              <w:t>220</w:t>
            </w:r>
            <w:r>
              <w:rPr>
                <w:color w:val="auto"/>
                <w:sz w:val="21"/>
                <w:szCs w:val="21"/>
              </w:rPr>
              <w:t>户</w:t>
            </w:r>
            <w:r>
              <w:rPr>
                <w:rFonts w:hint="eastAsia"/>
                <w:color w:val="auto"/>
                <w:sz w:val="21"/>
                <w:szCs w:val="21"/>
                <w:lang w:eastAsia="zh-CN"/>
              </w:rPr>
              <w:t>，</w:t>
            </w:r>
            <w:r>
              <w:rPr>
                <w:rFonts w:hint="eastAsia"/>
                <w:color w:val="auto"/>
                <w:sz w:val="21"/>
                <w:szCs w:val="21"/>
                <w:lang w:val="en-US" w:eastAsia="zh-CN"/>
              </w:rPr>
              <w:t>770人</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东北</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1338</w:t>
            </w: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7</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 xml:space="preserve">469317.02 </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 xml:space="preserve">4516013.02 </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后邓村</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lang w:val="en-US" w:eastAsia="zh-CN"/>
              </w:rPr>
            </w:pPr>
            <w:r>
              <w:rPr>
                <w:rFonts w:hint="eastAsia"/>
                <w:color w:val="auto"/>
                <w:sz w:val="21"/>
                <w:szCs w:val="21"/>
              </w:rPr>
              <w:t>120</w:t>
            </w:r>
            <w:r>
              <w:rPr>
                <w:color w:val="auto"/>
                <w:sz w:val="21"/>
                <w:szCs w:val="21"/>
              </w:rPr>
              <w:t>户</w:t>
            </w:r>
            <w:r>
              <w:rPr>
                <w:rFonts w:hint="eastAsia"/>
                <w:color w:val="auto"/>
                <w:sz w:val="21"/>
                <w:szCs w:val="21"/>
                <w:lang w:eastAsia="zh-CN"/>
              </w:rPr>
              <w:t>，</w:t>
            </w:r>
            <w:r>
              <w:rPr>
                <w:rFonts w:hint="eastAsia"/>
                <w:color w:val="auto"/>
                <w:sz w:val="21"/>
                <w:szCs w:val="21"/>
                <w:lang w:val="en-US" w:eastAsia="zh-CN"/>
              </w:rPr>
              <w:t>420人</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东</w:t>
            </w:r>
            <w:r>
              <w:rPr>
                <w:color w:val="auto"/>
                <w:sz w:val="21"/>
                <w:szCs w:val="21"/>
              </w:rPr>
              <w:t>南</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1422</w:t>
            </w: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8</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lang w:eastAsia="zh-CN"/>
              </w:rPr>
            </w:pPr>
            <w:r>
              <w:rPr>
                <w:rFonts w:hint="eastAsia" w:eastAsia="宋体"/>
                <w:color w:val="auto"/>
                <w:sz w:val="21"/>
                <w:szCs w:val="21"/>
                <w:lang w:eastAsia="zh-CN"/>
              </w:rPr>
              <w:t>468298.88</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4515595.71</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前邓村</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lang w:val="en-US" w:eastAsia="zh-CN"/>
              </w:rPr>
            </w:pPr>
            <w:r>
              <w:rPr>
                <w:rFonts w:hint="eastAsia"/>
                <w:color w:val="auto"/>
                <w:sz w:val="21"/>
                <w:szCs w:val="21"/>
              </w:rPr>
              <w:t>290</w:t>
            </w:r>
            <w:r>
              <w:rPr>
                <w:color w:val="auto"/>
                <w:sz w:val="21"/>
                <w:szCs w:val="21"/>
              </w:rPr>
              <w:t>户</w:t>
            </w:r>
            <w:r>
              <w:rPr>
                <w:rFonts w:hint="eastAsia"/>
                <w:color w:val="auto"/>
                <w:sz w:val="21"/>
                <w:szCs w:val="21"/>
                <w:lang w:eastAsia="zh-CN"/>
              </w:rPr>
              <w:t>，</w:t>
            </w:r>
            <w:r>
              <w:rPr>
                <w:rFonts w:hint="eastAsia"/>
                <w:color w:val="auto"/>
                <w:sz w:val="21"/>
                <w:szCs w:val="21"/>
                <w:lang w:val="en-US" w:eastAsia="zh-CN"/>
              </w:rPr>
              <w:t>1015人</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南</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1512</w:t>
            </w: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9</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468972.40</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 xml:space="preserve">4515225.71 </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罗家屯</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lang w:val="en-US" w:eastAsia="zh-CN"/>
              </w:rPr>
            </w:pPr>
            <w:r>
              <w:rPr>
                <w:rFonts w:hint="eastAsia"/>
                <w:color w:val="auto"/>
                <w:sz w:val="21"/>
                <w:szCs w:val="21"/>
              </w:rPr>
              <w:t>70</w:t>
            </w:r>
            <w:r>
              <w:rPr>
                <w:color w:val="auto"/>
                <w:sz w:val="21"/>
                <w:szCs w:val="21"/>
              </w:rPr>
              <w:t>户</w:t>
            </w:r>
            <w:r>
              <w:rPr>
                <w:rFonts w:hint="eastAsia"/>
                <w:color w:val="auto"/>
                <w:sz w:val="21"/>
                <w:szCs w:val="21"/>
                <w:lang w:eastAsia="zh-CN"/>
              </w:rPr>
              <w:t>，</w:t>
            </w:r>
            <w:r>
              <w:rPr>
                <w:rFonts w:hint="eastAsia"/>
                <w:color w:val="auto"/>
                <w:sz w:val="21"/>
                <w:szCs w:val="21"/>
                <w:lang w:val="en-US" w:eastAsia="zh-CN"/>
              </w:rPr>
              <w:t>245人</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东</w:t>
            </w:r>
            <w:r>
              <w:rPr>
                <w:rFonts w:hint="eastAsia"/>
                <w:color w:val="auto"/>
                <w:sz w:val="21"/>
                <w:szCs w:val="21"/>
              </w:rPr>
              <w:t>南</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1960</w:t>
            </w: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181" w:type="dxa"/>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10</w:t>
            </w:r>
          </w:p>
        </w:tc>
        <w:tc>
          <w:tcPr>
            <w:tcW w:w="89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470150.35</w:t>
            </w:r>
          </w:p>
        </w:tc>
        <w:tc>
          <w:tcPr>
            <w:tcW w:w="106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4515729.74</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葫芦峪村</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lang w:val="en-US" w:eastAsia="zh-CN"/>
              </w:rPr>
            </w:pPr>
            <w:r>
              <w:rPr>
                <w:rFonts w:hint="eastAsia"/>
                <w:color w:val="auto"/>
                <w:sz w:val="21"/>
                <w:szCs w:val="21"/>
              </w:rPr>
              <w:t>200</w:t>
            </w:r>
            <w:r>
              <w:rPr>
                <w:color w:val="auto"/>
                <w:sz w:val="21"/>
                <w:szCs w:val="21"/>
              </w:rPr>
              <w:t>户</w:t>
            </w:r>
            <w:r>
              <w:rPr>
                <w:rFonts w:hint="eastAsia"/>
                <w:color w:val="auto"/>
                <w:sz w:val="21"/>
                <w:szCs w:val="21"/>
                <w:lang w:eastAsia="zh-CN"/>
              </w:rPr>
              <w:t>，</w:t>
            </w:r>
            <w:r>
              <w:rPr>
                <w:rFonts w:hint="eastAsia"/>
                <w:color w:val="auto"/>
                <w:sz w:val="21"/>
                <w:szCs w:val="21"/>
                <w:lang w:val="en-US" w:eastAsia="zh-CN"/>
              </w:rPr>
              <w:t>700人</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东</w:t>
            </w:r>
            <w:r>
              <w:rPr>
                <w:color w:val="auto"/>
                <w:sz w:val="21"/>
                <w:szCs w:val="21"/>
              </w:rPr>
              <w:t>南</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rPr>
              <w:t>2209</w:t>
            </w:r>
          </w:p>
        </w:tc>
        <w:tc>
          <w:tcPr>
            <w:tcW w:w="137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jc w:val="center"/>
        </w:trPr>
        <w:tc>
          <w:tcPr>
            <w:tcW w:w="118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eastAsia"/>
                <w:color w:val="auto"/>
                <w:sz w:val="21"/>
                <w:szCs w:val="21"/>
                <w:lang w:eastAsia="zh-CN"/>
              </w:rPr>
              <w:t>土壤环境</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auto"/>
                <w:sz w:val="21"/>
                <w:szCs w:val="21"/>
                <w:lang w:val="en-US" w:eastAsia="zh-CN"/>
              </w:rPr>
            </w:pPr>
            <w:r>
              <w:rPr>
                <w:rFonts w:hint="eastAsia"/>
                <w:color w:val="auto"/>
                <w:sz w:val="21"/>
                <w:szCs w:val="21"/>
                <w:lang w:val="en-US" w:eastAsia="zh-CN"/>
              </w:rPr>
              <w:t>11</w:t>
            </w:r>
          </w:p>
        </w:tc>
        <w:tc>
          <w:tcPr>
            <w:tcW w:w="19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rPr>
              <w:t>——</w:t>
            </w:r>
          </w:p>
        </w:tc>
        <w:tc>
          <w:tcPr>
            <w:tcW w:w="1296"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lang w:eastAsia="zh-CN"/>
              </w:rPr>
            </w:pPr>
            <w:r>
              <w:rPr>
                <w:rFonts w:hint="eastAsia"/>
                <w:color w:val="auto"/>
                <w:sz w:val="21"/>
                <w:szCs w:val="21"/>
                <w:lang w:eastAsia="zh-CN"/>
              </w:rPr>
              <w:t>周边耕地</w:t>
            </w:r>
          </w:p>
        </w:tc>
        <w:tc>
          <w:tcPr>
            <w:tcW w:w="110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lang w:eastAsia="zh-CN"/>
              </w:rPr>
            </w:pPr>
            <w:r>
              <w:rPr>
                <w:rFonts w:hint="eastAsia"/>
                <w:color w:val="auto"/>
                <w:sz w:val="21"/>
                <w:szCs w:val="21"/>
              </w:rPr>
              <w:t>——</w:t>
            </w:r>
          </w:p>
        </w:tc>
        <w:tc>
          <w:tcPr>
            <w:tcW w:w="65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olor w:val="auto"/>
                <w:sz w:val="21"/>
                <w:szCs w:val="21"/>
              </w:rPr>
            </w:pPr>
            <w:r>
              <w:rPr>
                <w:rFonts w:hint="eastAsia"/>
                <w:color w:val="auto"/>
                <w:sz w:val="21"/>
                <w:szCs w:val="21"/>
                <w:lang w:eastAsia="zh-CN"/>
              </w:rPr>
              <w:t>四周</w:t>
            </w:r>
          </w:p>
        </w:tc>
        <w:tc>
          <w:tcPr>
            <w:tcW w:w="87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lang w:eastAsia="zh-CN"/>
              </w:rPr>
            </w:pPr>
            <w:r>
              <w:rPr>
                <w:rFonts w:hint="eastAsia"/>
                <w:color w:val="auto"/>
                <w:sz w:val="21"/>
                <w:szCs w:val="21"/>
                <w:lang w:eastAsia="zh-CN"/>
              </w:rPr>
              <w:t>紧邻</w:t>
            </w:r>
          </w:p>
        </w:tc>
        <w:tc>
          <w:tcPr>
            <w:tcW w:w="1378"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rFonts w:hint="default" w:ascii="Times New Roman" w:hAnsi="Times New Roman" w:eastAsia="宋体" w:cs="Times New Roman"/>
                <w:color w:val="auto"/>
                <w:sz w:val="21"/>
                <w:szCs w:val="21"/>
                <w:highlight w:val="none"/>
                <w:lang w:eastAsia="zh-CN"/>
              </w:rPr>
              <w:t>《土壤环境质量</w:t>
            </w:r>
            <w:r>
              <w:rPr>
                <w:rFonts w:hint="eastAsia" w:ascii="Times New Roman" w:hAnsi="Times New Roman" w:eastAsia="宋体" w:cs="Times New Roman"/>
                <w:color w:val="auto"/>
                <w:sz w:val="21"/>
                <w:szCs w:val="21"/>
                <w:highlight w:val="none"/>
                <w:lang w:val="en-US" w:eastAsia="zh-CN"/>
              </w:rPr>
              <w:t xml:space="preserve"> </w:t>
            </w:r>
            <w:r>
              <w:rPr>
                <w:rFonts w:hint="default" w:ascii="Times New Roman" w:hAnsi="Times New Roman" w:eastAsia="宋体" w:cs="Times New Roman"/>
                <w:color w:val="auto"/>
                <w:sz w:val="21"/>
                <w:szCs w:val="21"/>
                <w:highlight w:val="none"/>
                <w:lang w:eastAsia="zh-CN"/>
              </w:rPr>
              <w:t>农用地土壤污染风险管控标准》</w:t>
            </w:r>
            <w:r>
              <w:rPr>
                <w:rFonts w:hint="eastAsia"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eastAsia="zh-CN"/>
              </w:rPr>
              <w:t>GB15618-2018</w:t>
            </w:r>
            <w:r>
              <w:rPr>
                <w:rFonts w:hint="eastAsia" w:ascii="Times New Roman" w:hAnsi="Times New Roman" w:eastAsia="宋体" w:cs="Times New Roman"/>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 w:type="dxa"/>
          <w:trHeight w:val="1558" w:hRule="atLeast"/>
          <w:jc w:val="center"/>
        </w:trPr>
        <w:tc>
          <w:tcPr>
            <w:tcW w:w="118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地下水环境</w:t>
            </w:r>
          </w:p>
        </w:tc>
        <w:tc>
          <w:tcPr>
            <w:tcW w:w="928"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lang w:eastAsia="zh-CN"/>
              </w:rPr>
            </w:pPr>
            <w:r>
              <w:rPr>
                <w:color w:val="auto"/>
                <w:sz w:val="21"/>
                <w:szCs w:val="21"/>
              </w:rPr>
              <w:t>1</w:t>
            </w:r>
            <w:r>
              <w:rPr>
                <w:rFonts w:hint="eastAsia"/>
                <w:color w:val="auto"/>
                <w:sz w:val="21"/>
                <w:szCs w:val="21"/>
                <w:lang w:val="en-US" w:eastAsia="zh-CN"/>
              </w:rPr>
              <w:t>2</w:t>
            </w:r>
          </w:p>
        </w:tc>
        <w:tc>
          <w:tcPr>
            <w:tcW w:w="1961"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p>
        </w:tc>
        <w:tc>
          <w:tcPr>
            <w:tcW w:w="3932"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lang w:eastAsia="zh-CN"/>
              </w:rPr>
            </w:pPr>
            <w:r>
              <w:rPr>
                <w:color w:val="auto"/>
                <w:sz w:val="21"/>
                <w:szCs w:val="21"/>
              </w:rPr>
              <w:t>项目场地及周围</w:t>
            </w:r>
            <w:r>
              <w:rPr>
                <w:rFonts w:hint="eastAsia"/>
                <w:color w:val="auto"/>
                <w:sz w:val="21"/>
                <w:szCs w:val="21"/>
                <w:lang w:eastAsia="zh-CN"/>
              </w:rPr>
              <w:t>居民水井</w:t>
            </w:r>
          </w:p>
        </w:tc>
        <w:tc>
          <w:tcPr>
            <w:tcW w:w="137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auto"/>
                <w:sz w:val="21"/>
                <w:szCs w:val="21"/>
              </w:rPr>
            </w:pPr>
            <w:r>
              <w:rPr>
                <w:color w:val="auto"/>
                <w:sz w:val="21"/>
                <w:szCs w:val="21"/>
              </w:rPr>
              <w:t>《地下水质量标准》（GB/T14848-</w:t>
            </w:r>
            <w:r>
              <w:rPr>
                <w:rFonts w:hint="eastAsia"/>
                <w:color w:val="auto"/>
                <w:sz w:val="21"/>
                <w:szCs w:val="21"/>
              </w:rPr>
              <w:t>2017</w:t>
            </w:r>
            <w:r>
              <w:rPr>
                <w:color w:val="auto"/>
                <w:sz w:val="21"/>
                <w:szCs w:val="21"/>
              </w:rPr>
              <w:t>）中的Ⅲ类标准</w:t>
            </w:r>
          </w:p>
        </w:tc>
      </w:tr>
    </w:tbl>
    <w:p>
      <w:pPr>
        <w:pStyle w:val="4"/>
        <w:spacing w:before="180"/>
        <w:rPr>
          <w:b/>
          <w:bCs/>
          <w:color w:val="auto"/>
        </w:rPr>
      </w:pPr>
      <w:bookmarkStart w:id="336" w:name="_Toc19628"/>
      <w:r>
        <w:rPr>
          <w:b/>
          <w:bCs/>
          <w:color w:val="auto"/>
        </w:rPr>
        <w:t>2.</w:t>
      </w:r>
      <w:r>
        <w:rPr>
          <w:rFonts w:hint="eastAsia"/>
          <w:b/>
          <w:bCs/>
          <w:color w:val="auto"/>
          <w:lang w:val="en-US" w:eastAsia="zh-CN"/>
        </w:rPr>
        <w:t>8</w:t>
      </w:r>
      <w:r>
        <w:rPr>
          <w:b/>
          <w:bCs/>
          <w:color w:val="auto"/>
        </w:rPr>
        <w:t>环境影响评价方法</w:t>
      </w:r>
      <w:bookmarkEnd w:id="333"/>
      <w:bookmarkEnd w:id="334"/>
      <w:bookmarkEnd w:id="335"/>
      <w:bookmarkEnd w:id="336"/>
    </w:p>
    <w:p>
      <w:pPr>
        <w:spacing w:line="360" w:lineRule="auto"/>
        <w:ind w:firstLine="480"/>
        <w:rPr>
          <w:color w:val="auto"/>
        </w:rPr>
        <w:sectPr>
          <w:pgSz w:w="11907" w:h="16840"/>
          <w:pgMar w:top="1418" w:right="1588" w:bottom="1418" w:left="1644" w:header="851" w:footer="964" w:gutter="0"/>
          <w:paperSrc w:first="46" w:other="46"/>
          <w:cols w:space="720" w:num="1"/>
          <w:docGrid w:type="lines" w:linePitch="312" w:charSpace="0"/>
        </w:sectPr>
      </w:pPr>
      <w:r>
        <w:rPr>
          <w:color w:val="auto"/>
        </w:rPr>
        <w:t>本项目环境影响评价采用定量评价与定性评价相结合的方法，以定量化评价为主。大气环境、声环境影响评价以采用相关专项评价导致推荐的数学模式定量评价，地表水环境以定性评价为主。</w:t>
      </w:r>
    </w:p>
    <w:p>
      <w:pPr>
        <w:rPr>
          <w:color w:val="auto"/>
        </w:rPr>
        <w:sectPr>
          <w:pgSz w:w="16783" w:h="11850" w:orient="landscape"/>
          <w:pgMar w:top="1644" w:right="1418" w:bottom="1588" w:left="1418" w:header="851" w:footer="964" w:gutter="0"/>
          <w:paperSrc w:first="7" w:other="7"/>
          <w:cols w:space="720" w:num="1"/>
          <w:docGrid w:type="lines" w:linePitch="312" w:charSpace="0"/>
        </w:sectPr>
      </w:pPr>
      <w:r>
        <w:rPr>
          <w:color w:val="auto"/>
          <w:sz w:val="21"/>
        </w:rPr>
        <mc:AlternateContent>
          <mc:Choice Requires="wps">
            <w:drawing>
              <wp:anchor distT="0" distB="0" distL="114300" distR="114300" simplePos="0" relativeHeight="251928576" behindDoc="0" locked="0" layoutInCell="1" allowOverlap="1">
                <wp:simplePos x="0" y="0"/>
                <wp:positionH relativeFrom="column">
                  <wp:posOffset>2176780</wp:posOffset>
                </wp:positionH>
                <wp:positionV relativeFrom="paragraph">
                  <wp:posOffset>2115185</wp:posOffset>
                </wp:positionV>
                <wp:extent cx="574675" cy="276225"/>
                <wp:effectExtent l="0" t="0" r="0" b="0"/>
                <wp:wrapNone/>
                <wp:docPr id="185" name="文本框 185"/>
                <wp:cNvGraphicFramePr/>
                <a:graphic xmlns:a="http://schemas.openxmlformats.org/drawingml/2006/main">
                  <a:graphicData uri="http://schemas.microsoft.com/office/word/2010/wordprocessingShape">
                    <wps:wsp>
                      <wps:cNvSpPr txBox="1"/>
                      <wps:spPr>
                        <a:xfrm>
                          <a:off x="0" y="0"/>
                          <a:ext cx="574675" cy="276225"/>
                        </a:xfrm>
                        <a:prstGeom prst="rect">
                          <a:avLst/>
                        </a:prstGeom>
                        <a:noFill/>
                        <a:ln>
                          <a:noFill/>
                        </a:ln>
                      </wps:spPr>
                      <wps:txbx>
                        <w:txbxContent>
                          <w:p>
                            <w:pPr>
                              <w:rPr>
                                <w:rFonts w:hint="default" w:eastAsia="宋体"/>
                                <w:b/>
                                <w:bCs/>
                                <w:color w:val="EA2CDA"/>
                                <w:sz w:val="21"/>
                                <w:szCs w:val="21"/>
                                <w:lang w:val="en-US" w:eastAsia="zh-CN"/>
                              </w:rPr>
                            </w:pPr>
                            <w:r>
                              <w:rPr>
                                <w:rFonts w:hint="eastAsia"/>
                                <w:b/>
                                <w:bCs/>
                                <w:color w:val="EA2CDA"/>
                                <w:sz w:val="21"/>
                                <w:szCs w:val="21"/>
                                <w:lang w:val="en-US" w:eastAsia="zh-CN"/>
                              </w:rPr>
                              <w:t>2500m</w:t>
                            </w:r>
                          </w:p>
                        </w:txbxContent>
                      </wps:txbx>
                      <wps:bodyPr upright="1"/>
                    </wps:wsp>
                  </a:graphicData>
                </a:graphic>
              </wp:anchor>
            </w:drawing>
          </mc:Choice>
          <mc:Fallback>
            <w:pict>
              <v:shape id="_x0000_s1026" o:spid="_x0000_s1026" o:spt="202" type="#_x0000_t202" style="position:absolute;left:0pt;margin-left:171.4pt;margin-top:166.55pt;height:21.75pt;width:45.25pt;z-index:251928576;mso-width-relative:page;mso-height-relative:page;" filled="f" stroked="f" coordsize="21600,21600" o:gfxdata="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YDIStNgAAAALAQAADwAAAAAAAAABACAAAAAiAAAAZHJzL2Rv&#10;d25yZXYueG1sUEsBAhQAFAAAAAgAh07iQBbpP8SPAQAAAwMAAA4AAAAAAAAAAQAgAAAAJwEAAGRy&#10;cy9lMm9Eb2MueG1sUEsFBgAAAAAGAAYAWQEAACgFAAAAAA==&#10;">
                <v:path/>
                <v:fill on="f" focussize="0,0"/>
                <v:stroke on="f"/>
                <v:imagedata o:title=""/>
                <o:lock v:ext="edit" aspectratio="f"/>
                <v:textbox>
                  <w:txbxContent>
                    <w:p>
                      <w:pPr>
                        <w:rPr>
                          <w:rFonts w:hint="default" w:eastAsia="宋体"/>
                          <w:b/>
                          <w:bCs/>
                          <w:color w:val="EA2CDA"/>
                          <w:sz w:val="21"/>
                          <w:szCs w:val="21"/>
                          <w:lang w:val="en-US" w:eastAsia="zh-CN"/>
                        </w:rPr>
                      </w:pPr>
                      <w:r>
                        <w:rPr>
                          <w:rFonts w:hint="eastAsia"/>
                          <w:b/>
                          <w:bCs/>
                          <w:color w:val="EA2CDA"/>
                          <w:sz w:val="21"/>
                          <w:szCs w:val="21"/>
                          <w:lang w:val="en-US" w:eastAsia="zh-CN"/>
                        </w:rPr>
                        <w:t>2500m</w:t>
                      </w:r>
                    </w:p>
                  </w:txbxContent>
                </v:textbox>
              </v:shape>
            </w:pict>
          </mc:Fallback>
        </mc:AlternateContent>
      </w:r>
      <w:r>
        <w:rPr>
          <w:color w:val="auto"/>
          <w:sz w:val="21"/>
        </w:rPr>
        <mc:AlternateContent>
          <mc:Choice Requires="wps">
            <w:drawing>
              <wp:anchor distT="0" distB="0" distL="114300" distR="114300" simplePos="0" relativeHeight="251927552" behindDoc="0" locked="0" layoutInCell="1" allowOverlap="1">
                <wp:simplePos x="0" y="0"/>
                <wp:positionH relativeFrom="column">
                  <wp:posOffset>1708785</wp:posOffset>
                </wp:positionH>
                <wp:positionV relativeFrom="paragraph">
                  <wp:posOffset>2345690</wp:posOffset>
                </wp:positionV>
                <wp:extent cx="2049780" cy="15875"/>
                <wp:effectExtent l="0" t="53340" r="7620" b="64135"/>
                <wp:wrapNone/>
                <wp:docPr id="186" name="直接连接符 186"/>
                <wp:cNvGraphicFramePr/>
                <a:graphic xmlns:a="http://schemas.openxmlformats.org/drawingml/2006/main">
                  <a:graphicData uri="http://schemas.microsoft.com/office/word/2010/wordprocessingShape">
                    <wps:wsp>
                      <wps:cNvSpPr/>
                      <wps:spPr>
                        <a:xfrm flipH="1">
                          <a:off x="0" y="0"/>
                          <a:ext cx="2049780" cy="15875"/>
                        </a:xfrm>
                        <a:prstGeom prst="line">
                          <a:avLst/>
                        </a:prstGeom>
                        <a:ln w="19050" cap="flat" cmpd="sng">
                          <a:solidFill>
                            <a:srgbClr val="EF0FEC"/>
                          </a:solidFill>
                          <a:prstDash val="solid"/>
                          <a:headEnd type="arrow" w="med" len="med"/>
                          <a:tailEnd type="arrow" w="med" len="med"/>
                        </a:ln>
                      </wps:spPr>
                      <wps:bodyPr upright="1"/>
                    </wps:wsp>
                  </a:graphicData>
                </a:graphic>
              </wp:anchor>
            </w:drawing>
          </mc:Choice>
          <mc:Fallback>
            <w:pict>
              <v:line id="_x0000_s1026" o:spid="_x0000_s1026" o:spt="20" style="position:absolute;left:0pt;flip:x;margin-left:134.55pt;margin-top:184.7pt;height:1.25pt;width:161.4pt;z-index:251927552;mso-width-relative:page;mso-height-relative:page;" filled="f" stroked="t" coordsize="21600,21600" o:gfxdata="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0&#10;o1e22QAAAAsBAAAPAAAAAAAAAAEAIAAAACIAAABkcnMvZG93bnJldi54bWxQSwECFAAUAAAACACH&#10;TuJAfPnMe+oBAACrAwAADgAAAAAAAAABACAAAAAoAQAAZHJzL2Uyb0RvYy54bWxQSwUGAAAAAAYA&#10;BgBZAQAAhAUAAAAA&#10;">
                <v:path arrowok="t"/>
                <v:fill on="f" focussize="0,0"/>
                <v:stroke weight="1.5pt" color="#EF0FEC" startarrow="open" endarrow="open"/>
                <v:imagedata o:title=""/>
                <o:lock v:ext="edit" aspectratio="f"/>
              </v:line>
            </w:pict>
          </mc:Fallback>
        </mc:AlternateContent>
      </w:r>
      <w:r>
        <w:rPr>
          <w:color w:val="auto"/>
        </w:rPr>
        <w:drawing>
          <wp:anchor distT="0" distB="0" distL="114300" distR="114300" simplePos="0" relativeHeight="251889664" behindDoc="0" locked="0" layoutInCell="1" allowOverlap="1">
            <wp:simplePos x="0" y="0"/>
            <wp:positionH relativeFrom="column">
              <wp:posOffset>7907020</wp:posOffset>
            </wp:positionH>
            <wp:positionV relativeFrom="paragraph">
              <wp:posOffset>-18415</wp:posOffset>
            </wp:positionV>
            <wp:extent cx="645160" cy="685165"/>
            <wp:effectExtent l="0" t="0" r="2540" b="635"/>
            <wp:wrapNone/>
            <wp:docPr id="18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67"/>
                    <pic:cNvPicPr>
                      <a:picLocks noChangeAspect="1"/>
                    </pic:cNvPicPr>
                  </pic:nvPicPr>
                  <pic:blipFill>
                    <a:blip r:embed="rId28"/>
                    <a:stretch>
                      <a:fillRect/>
                    </a:stretch>
                  </pic:blipFill>
                  <pic:spPr>
                    <a:xfrm>
                      <a:off x="0" y="0"/>
                      <a:ext cx="645160" cy="685165"/>
                    </a:xfrm>
                    <a:prstGeom prst="rect">
                      <a:avLst/>
                    </a:prstGeom>
                    <a:noFill/>
                    <a:ln>
                      <a:noFill/>
                    </a:ln>
                  </pic:spPr>
                </pic:pic>
              </a:graphicData>
            </a:graphic>
          </wp:anchor>
        </w:drawing>
      </w:r>
      <w:r>
        <w:rPr>
          <w:color w:val="auto"/>
          <w:sz w:val="21"/>
        </w:rPr>
        <mc:AlternateContent>
          <mc:Choice Requires="wps">
            <w:drawing>
              <wp:anchor distT="0" distB="0" distL="114300" distR="114300" simplePos="0" relativeHeight="251692032" behindDoc="0" locked="0" layoutInCell="1" allowOverlap="1">
                <wp:simplePos x="0" y="0"/>
                <wp:positionH relativeFrom="column">
                  <wp:posOffset>4582160</wp:posOffset>
                </wp:positionH>
                <wp:positionV relativeFrom="paragraph">
                  <wp:posOffset>2324735</wp:posOffset>
                </wp:positionV>
                <wp:extent cx="565150" cy="343535"/>
                <wp:effectExtent l="678180" t="90170" r="13970" b="4445"/>
                <wp:wrapNone/>
                <wp:docPr id="188" name="圆角矩形标注 188"/>
                <wp:cNvGraphicFramePr/>
                <a:graphic xmlns:a="http://schemas.openxmlformats.org/drawingml/2006/main">
                  <a:graphicData uri="http://schemas.microsoft.com/office/word/2010/wordprocessingShape">
                    <wps:wsp>
                      <wps:cNvSpPr/>
                      <wps:spPr>
                        <a:xfrm>
                          <a:off x="0" y="0"/>
                          <a:ext cx="565150" cy="343535"/>
                        </a:xfrm>
                        <a:prstGeom prst="wedgeRoundRectCallout">
                          <a:avLst>
                            <a:gd name="adj1" fmla="val -163366"/>
                            <a:gd name="adj2" fmla="val -72546"/>
                            <a:gd name="adj3" fmla="val 16667"/>
                          </a:avLst>
                        </a:prstGeom>
                        <a:solidFill>
                          <a:srgbClr val="FFFFFF"/>
                        </a:solidFill>
                        <a:ln w="9525" cap="flat" cmpd="sng">
                          <a:solidFill>
                            <a:srgbClr val="FF0000"/>
                          </a:solidFill>
                          <a:prstDash val="solid"/>
                          <a:miter/>
                          <a:headEnd type="none" w="med" len="med"/>
                          <a:tailEnd type="none" w="med" len="med"/>
                        </a:ln>
                      </wps:spPr>
                      <wps:txbx>
                        <w:txbxContent>
                          <w:p>
                            <w:pPr>
                              <w:rPr>
                                <w:rFonts w:hint="eastAsia"/>
                              </w:rPr>
                            </w:pPr>
                            <w:r>
                              <w:rPr>
                                <w:rFonts w:hint="eastAsia"/>
                              </w:rPr>
                              <w:t>厂址</w:t>
                            </w:r>
                          </w:p>
                        </w:txbxContent>
                      </wps:txbx>
                      <wps:bodyPr upright="1"/>
                    </wps:wsp>
                  </a:graphicData>
                </a:graphic>
              </wp:anchor>
            </w:drawing>
          </mc:Choice>
          <mc:Fallback>
            <w:pict>
              <v:shape id="_x0000_s1026" o:spid="_x0000_s1026" o:spt="62" type="#_x0000_t62" style="position:absolute;left:0pt;margin-left:360.8pt;margin-top:183.05pt;height:27.05pt;width:44.5pt;z-index:251692032;mso-width-relative:page;mso-height-relative:page;" fillcolor="#FFFFFF" filled="t" stroked="t" coordsize="21600,21600" o:gfxdata="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9N2cHZAAAACwEAAA8AAAAAAAAAAQAgAAAAIgAAAGRycy9kb3du&#10;cmV2LnhtbFBLAQIUABQAAAAIAIdO4kC9V18TNwIAAHMEAAAOAAAAAAAAAAEAIAAAACgBAABkcnMv&#10;ZTJvRG9jLnhtbFBLBQYAAAAABgAGAFkBAADRBQAAAAA=&#10;" adj="-24487,-4870">
                <v:path/>
                <v:fill on="t" color2="#FFFFFF" focussize="0,0"/>
                <v:stroke color="#FF0000" joinstyle="miter"/>
                <v:imagedata o:title=""/>
                <o:lock v:ext="edit" aspectratio="f"/>
                <v:textbox>
                  <w:txbxContent>
                    <w:p>
                      <w:pPr>
                        <w:rPr>
                          <w:rFonts w:hint="eastAsia"/>
                        </w:rPr>
                      </w:pPr>
                      <w:r>
                        <w:rPr>
                          <w:rFonts w:hint="eastAsia"/>
                        </w:rPr>
                        <w:t>厂址</w:t>
                      </w:r>
                    </w:p>
                  </w:txbxContent>
                </v:textbox>
              </v:shape>
            </w:pict>
          </mc:Fallback>
        </mc:AlternateContent>
      </w:r>
      <w:r>
        <w:rPr>
          <w:color w:val="auto"/>
          <w:sz w:val="21"/>
        </w:rPr>
        <mc:AlternateContent>
          <mc:Choice Requires="wps">
            <w:drawing>
              <wp:anchor distT="0" distB="0" distL="114300" distR="114300" simplePos="0" relativeHeight="251830272" behindDoc="0" locked="0" layoutInCell="1" allowOverlap="1">
                <wp:simplePos x="0" y="0"/>
                <wp:positionH relativeFrom="column">
                  <wp:posOffset>3928745</wp:posOffset>
                </wp:positionH>
                <wp:positionV relativeFrom="paragraph">
                  <wp:posOffset>1722755</wp:posOffset>
                </wp:positionV>
                <wp:extent cx="574675" cy="276225"/>
                <wp:effectExtent l="0" t="0" r="0" b="0"/>
                <wp:wrapNone/>
                <wp:docPr id="189" name="文本框 189"/>
                <wp:cNvGraphicFramePr/>
                <a:graphic xmlns:a="http://schemas.openxmlformats.org/drawingml/2006/main">
                  <a:graphicData uri="http://schemas.microsoft.com/office/word/2010/wordprocessingShape">
                    <wps:wsp>
                      <wps:cNvSpPr txBox="1"/>
                      <wps:spPr>
                        <a:xfrm>
                          <a:off x="0" y="0"/>
                          <a:ext cx="574675" cy="276225"/>
                        </a:xfrm>
                        <a:prstGeom prst="rect">
                          <a:avLst/>
                        </a:prstGeom>
                        <a:noFill/>
                        <a:ln>
                          <a:noFill/>
                        </a:ln>
                      </wps:spPr>
                      <wps:txbx>
                        <w:txbxContent>
                          <w:p>
                            <w:pPr>
                              <w:rPr>
                                <w:rFonts w:hint="default" w:eastAsia="宋体"/>
                                <w:b/>
                                <w:bCs/>
                                <w:color w:val="FFFF00"/>
                                <w:sz w:val="21"/>
                                <w:szCs w:val="21"/>
                                <w:lang w:val="en-US" w:eastAsia="zh-CN"/>
                              </w:rPr>
                            </w:pPr>
                            <w:r>
                              <w:rPr>
                                <w:rFonts w:hint="eastAsia"/>
                                <w:b/>
                                <w:bCs/>
                                <w:color w:val="FFFF00"/>
                                <w:sz w:val="21"/>
                                <w:szCs w:val="21"/>
                                <w:lang w:val="en-US" w:eastAsia="zh-CN"/>
                              </w:rPr>
                              <w:t>568m</w:t>
                            </w:r>
                          </w:p>
                        </w:txbxContent>
                      </wps:txbx>
                      <wps:bodyPr upright="1"/>
                    </wps:wsp>
                  </a:graphicData>
                </a:graphic>
              </wp:anchor>
            </w:drawing>
          </mc:Choice>
          <mc:Fallback>
            <w:pict>
              <v:shape id="_x0000_s1026" o:spid="_x0000_s1026" o:spt="202" type="#_x0000_t202" style="position:absolute;left:0pt;margin-left:309.35pt;margin-top:135.65pt;height:21.75pt;width:45.25pt;z-index:251830272;mso-width-relative:page;mso-height-relative:page;" filled="f" stroked="f" coordsize="21600,21600" o:gfxdata="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ij01odkAAAALAQAADwAAAAAAAAABACAAAAAiAAAAZHJz&#10;L2Rvd25yZXYueG1sUEsBAhQAFAAAAAgAh07iQIbd90uRAQAAAwMAAA4AAAAAAAAAAQAgAAAAKAEA&#10;AGRycy9lMm9Eb2MueG1sUEsFBgAAAAAGAAYAWQEAACsFAAAAAA==&#10;">
                <v:path/>
                <v:fill on="f" focussize="0,0"/>
                <v:stroke on="f"/>
                <v:imagedata o:title=""/>
                <o:lock v:ext="edit" aspectratio="f"/>
                <v:textbox>
                  <w:txbxContent>
                    <w:p>
                      <w:pPr>
                        <w:rPr>
                          <w:rFonts w:hint="default" w:eastAsia="宋体"/>
                          <w:b/>
                          <w:bCs/>
                          <w:color w:val="FFFF00"/>
                          <w:sz w:val="21"/>
                          <w:szCs w:val="21"/>
                          <w:lang w:val="en-US" w:eastAsia="zh-CN"/>
                        </w:rPr>
                      </w:pPr>
                      <w:r>
                        <w:rPr>
                          <w:rFonts w:hint="eastAsia"/>
                          <w:b/>
                          <w:bCs/>
                          <w:color w:val="FFFF00"/>
                          <w:sz w:val="21"/>
                          <w:szCs w:val="21"/>
                          <w:lang w:val="en-US" w:eastAsia="zh-CN"/>
                        </w:rPr>
                        <w:t>568m</w:t>
                      </w:r>
                    </w:p>
                  </w:txbxContent>
                </v:textbox>
              </v:shape>
            </w:pict>
          </mc:Fallback>
        </mc:AlternateContent>
      </w:r>
      <w:r>
        <w:rPr>
          <w:color w:val="auto"/>
          <w:sz w:val="21"/>
        </w:rPr>
        <mc:AlternateContent>
          <mc:Choice Requires="wps">
            <w:drawing>
              <wp:anchor distT="0" distB="0" distL="114300" distR="114300" simplePos="0" relativeHeight="251829248" behindDoc="0" locked="0" layoutInCell="1" allowOverlap="1">
                <wp:simplePos x="0" y="0"/>
                <wp:positionH relativeFrom="column">
                  <wp:posOffset>3920490</wp:posOffset>
                </wp:positionH>
                <wp:positionV relativeFrom="paragraph">
                  <wp:posOffset>1691005</wp:posOffset>
                </wp:positionV>
                <wp:extent cx="123190" cy="544195"/>
                <wp:effectExtent l="29210" t="0" r="38100" b="8255"/>
                <wp:wrapNone/>
                <wp:docPr id="190" name="直接连接符 190"/>
                <wp:cNvGraphicFramePr/>
                <a:graphic xmlns:a="http://schemas.openxmlformats.org/drawingml/2006/main">
                  <a:graphicData uri="http://schemas.microsoft.com/office/word/2010/wordprocessingShape">
                    <wps:wsp>
                      <wps:cNvSpPr/>
                      <wps:spPr>
                        <a:xfrm flipV="1">
                          <a:off x="0" y="0"/>
                          <a:ext cx="123190" cy="544195"/>
                        </a:xfrm>
                        <a:prstGeom prst="line">
                          <a:avLst/>
                        </a:prstGeom>
                        <a:ln w="9525" cap="flat" cmpd="sng">
                          <a:solidFill>
                            <a:srgbClr val="FFFF00"/>
                          </a:solidFill>
                          <a:prstDash val="solid"/>
                          <a:headEnd type="arrow" w="med" len="med"/>
                          <a:tailEnd type="arrow" w="med" len="med"/>
                        </a:ln>
                      </wps:spPr>
                      <wps:bodyPr upright="1"/>
                    </wps:wsp>
                  </a:graphicData>
                </a:graphic>
              </wp:anchor>
            </w:drawing>
          </mc:Choice>
          <mc:Fallback>
            <w:pict>
              <v:line id="_x0000_s1026" o:spid="_x0000_s1026" o:spt="20" style="position:absolute;left:0pt;flip:y;margin-left:308.7pt;margin-top:133.15pt;height:42.85pt;width:9.7pt;z-index:251829248;mso-width-relative:page;mso-height-relative:page;" filled="f" stroked="t" coordsize="21600,21600" o:gfxdata="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DBw8&#10;nNoAAAALAQAADwAAAAAAAAABACAAAAAiAAAAZHJzL2Rvd25yZXYueG1sUEsBAhQAFAAAAAgAh07i&#10;QAj+X0PnAQAAqgMAAA4AAAAAAAAAAQAgAAAAKQEAAGRycy9lMm9Eb2MueG1sUEsFBgAAAAAGAAYA&#10;WQEAAIIFAAAAAA==&#10;">
                <v:path arrowok="t"/>
                <v:fill on="f" focussize="0,0"/>
                <v:stroke color="#FFFF00" startarrow="open" endarrow="open"/>
                <v:imagedata o:title=""/>
                <o:lock v:ext="edit" aspectratio="f"/>
              </v:line>
            </w:pict>
          </mc:Fallback>
        </mc:AlternateContent>
      </w:r>
      <w:r>
        <w:rPr>
          <w:color w:val="auto"/>
          <w:sz w:val="21"/>
        </w:rPr>
        <mc:AlternateContent>
          <mc:Choice Requires="wps">
            <w:drawing>
              <wp:anchor distT="0" distB="0" distL="114300" distR="114300" simplePos="0" relativeHeight="251828224" behindDoc="0" locked="0" layoutInCell="1" allowOverlap="1">
                <wp:simplePos x="0" y="0"/>
                <wp:positionH relativeFrom="column">
                  <wp:posOffset>408305</wp:posOffset>
                </wp:positionH>
                <wp:positionV relativeFrom="paragraph">
                  <wp:posOffset>1228090</wp:posOffset>
                </wp:positionV>
                <wp:extent cx="1157605" cy="372745"/>
                <wp:effectExtent l="4445" t="290195" r="19050" b="22860"/>
                <wp:wrapNone/>
                <wp:docPr id="191" name="圆角矩形标注 191"/>
                <wp:cNvGraphicFramePr/>
                <a:graphic xmlns:a="http://schemas.openxmlformats.org/drawingml/2006/main">
                  <a:graphicData uri="http://schemas.microsoft.com/office/word/2010/wordprocessingShape">
                    <wps:wsp>
                      <wps:cNvSpPr/>
                      <wps:spPr>
                        <a:xfrm>
                          <a:off x="0" y="0"/>
                          <a:ext cx="1157605" cy="372745"/>
                        </a:xfrm>
                        <a:prstGeom prst="wedgeRoundRectCallout">
                          <a:avLst>
                            <a:gd name="adj1" fmla="val 47366"/>
                            <a:gd name="adj2" fmla="val -124102"/>
                            <a:gd name="adj3" fmla="val 16667"/>
                          </a:avLst>
                        </a:prstGeom>
                        <a:solidFill>
                          <a:srgbClr val="FFFFFF"/>
                        </a:solidFill>
                        <a:ln w="9525" cap="flat" cmpd="sng">
                          <a:solidFill>
                            <a:srgbClr val="7CDB05"/>
                          </a:solidFill>
                          <a:prstDash val="solid"/>
                          <a:miter/>
                          <a:headEnd type="none" w="med" len="med"/>
                          <a:tailEnd type="none" w="med" len="med"/>
                        </a:ln>
                      </wps:spPr>
                      <wps:txbx>
                        <w:txbxContent>
                          <w:p>
                            <w:pPr>
                              <w:rPr>
                                <w:rFonts w:hint="eastAsia" w:eastAsia="宋体"/>
                                <w:sz w:val="21"/>
                                <w:szCs w:val="21"/>
                                <w:lang w:eastAsia="zh-CN"/>
                              </w:rPr>
                            </w:pPr>
                            <w:r>
                              <w:rPr>
                                <w:rFonts w:hint="eastAsia"/>
                                <w:sz w:val="21"/>
                                <w:szCs w:val="21"/>
                                <w:lang w:eastAsia="zh-CN"/>
                              </w:rPr>
                              <w:t>老解放河支流</w:t>
                            </w:r>
                          </w:p>
                        </w:txbxContent>
                      </wps:txbx>
                      <wps:bodyPr upright="1"/>
                    </wps:wsp>
                  </a:graphicData>
                </a:graphic>
              </wp:anchor>
            </w:drawing>
          </mc:Choice>
          <mc:Fallback>
            <w:pict>
              <v:shape id="_x0000_s1026" o:spid="_x0000_s1026" o:spt="62" type="#_x0000_t62" style="position:absolute;left:0pt;margin-left:32.15pt;margin-top:96.7pt;height:29.35pt;width:91.15pt;z-index:251828224;mso-width-relative:page;mso-height-relative:page;" fillcolor="#FFFFFF" filled="t" stroked="t" coordsize="21600,21600" o:gfxdata="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qdCzL2AAAAAoBAAAPAAAAAAAAAAEAIAAAACIAAABk&#10;cnMvZG93bnJldi54bWxQSwECFAAUAAAACACHTuJA8rbdvz8CAABzBAAADgAAAAAAAAABACAAAAAn&#10;AQAAZHJzL2Uyb0RvYy54bWxQSwUGAAAAAAYABgBZAQAA2AUAAAAA&#10;" adj="21031,-16006">
                <v:path/>
                <v:fill on="t" color2="#FFFFFF" focussize="0,0"/>
                <v:stroke color="#7CDB05" joinstyle="miter"/>
                <v:imagedata o:title=""/>
                <o:lock v:ext="edit" aspectratio="f"/>
                <v:textbox>
                  <w:txbxContent>
                    <w:p>
                      <w:pPr>
                        <w:rPr>
                          <w:rFonts w:hint="eastAsia" w:eastAsia="宋体"/>
                          <w:sz w:val="21"/>
                          <w:szCs w:val="21"/>
                          <w:lang w:eastAsia="zh-CN"/>
                        </w:rPr>
                      </w:pPr>
                      <w:r>
                        <w:rPr>
                          <w:rFonts w:hint="eastAsia"/>
                          <w:sz w:val="21"/>
                          <w:szCs w:val="21"/>
                          <w:lang w:eastAsia="zh-CN"/>
                        </w:rPr>
                        <w:t>老解放河支流</w:t>
                      </w:r>
                    </w:p>
                  </w:txbxContent>
                </v:textbox>
              </v:shape>
            </w:pict>
          </mc:Fallback>
        </mc:AlternateContent>
      </w:r>
      <w:r>
        <w:rPr>
          <w:color w:val="auto"/>
          <w:sz w:val="21"/>
        </w:rPr>
        <mc:AlternateContent>
          <mc:Choice Requires="wps">
            <w:drawing>
              <wp:anchor distT="0" distB="0" distL="114300" distR="114300" simplePos="0" relativeHeight="251827200" behindDoc="0" locked="0" layoutInCell="1" allowOverlap="1">
                <wp:simplePos x="0" y="0"/>
                <wp:positionH relativeFrom="column">
                  <wp:posOffset>563880</wp:posOffset>
                </wp:positionH>
                <wp:positionV relativeFrom="paragraph">
                  <wp:posOffset>621030</wp:posOffset>
                </wp:positionV>
                <wp:extent cx="3876675" cy="1152525"/>
                <wp:effectExtent l="5080" t="13335" r="4445" b="15240"/>
                <wp:wrapNone/>
                <wp:docPr id="192" name="任意多边形 192"/>
                <wp:cNvGraphicFramePr/>
                <a:graphic xmlns:a="http://schemas.openxmlformats.org/drawingml/2006/main">
                  <a:graphicData uri="http://schemas.microsoft.com/office/word/2010/wordprocessingShape">
                    <wps:wsp>
                      <wps:cNvSpPr/>
                      <wps:spPr>
                        <a:xfrm>
                          <a:off x="0" y="0"/>
                          <a:ext cx="3876675" cy="1152525"/>
                        </a:xfrm>
                        <a:custGeom>
                          <a:avLst/>
                          <a:gdLst/>
                          <a:ahLst/>
                          <a:cxnLst/>
                          <a:pathLst>
                            <a:path w="6105" h="1815">
                              <a:moveTo>
                                <a:pt x="6105" y="1545"/>
                              </a:moveTo>
                              <a:lnTo>
                                <a:pt x="4830" y="1815"/>
                              </a:lnTo>
                              <a:lnTo>
                                <a:pt x="3885" y="1545"/>
                              </a:lnTo>
                              <a:lnTo>
                                <a:pt x="2295" y="750"/>
                              </a:lnTo>
                              <a:lnTo>
                                <a:pt x="720" y="285"/>
                              </a:lnTo>
                              <a:lnTo>
                                <a:pt x="0" y="0"/>
                              </a:lnTo>
                            </a:path>
                          </a:pathLst>
                        </a:custGeom>
                        <a:noFill/>
                        <a:ln w="28575" cap="flat" cmpd="sng">
                          <a:solidFill>
                            <a:srgbClr val="92D05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4.4pt;margin-top:48.9pt;height:90.75pt;width:305.25pt;z-index:251827200;mso-width-relative:page;mso-height-relative:page;" filled="f" stroked="t" coordsize="6105,1815" o:gfxdata="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uxOJB2QAA&#10;AAkBAAAPAAAAAAAAAAEAIAAAACIAAABkcnMvZG93bnJldi54bWxQSwECFAAUAAAACACHTuJARlrc&#10;ZlYCAADwBAAADgAAAAAAAAABACAAAAAoAQAAZHJzL2Uyb0RvYy54bWxQSwUGAAAAAAYABgBZAQAA&#10;8AUAAAAA&#10;" path="m6105,1545hal4830,1815hal3885,1545hal2295,750hal720,285hal0,0hae">
                <v:path arrowok="t"/>
                <v:fill on="f" focussize="0,0"/>
                <v:stroke weight="2.25pt" color="#92D050"/>
                <v:imagedata o:title=""/>
                <o:lock v:ext="edit" aspectratio="f"/>
              </v:shape>
            </w:pict>
          </mc:Fallback>
        </mc:AlternateContent>
      </w:r>
      <w:r>
        <w:rPr>
          <w:color w:val="auto"/>
          <w:sz w:val="21"/>
        </w:rPr>
        <mc:AlternateContent>
          <mc:Choice Requires="wps">
            <w:drawing>
              <wp:anchor distT="0" distB="0" distL="114300" distR="114300" simplePos="0" relativeHeight="251816960" behindDoc="0" locked="0" layoutInCell="1" allowOverlap="1">
                <wp:simplePos x="0" y="0"/>
                <wp:positionH relativeFrom="column">
                  <wp:posOffset>3147695</wp:posOffset>
                </wp:positionH>
                <wp:positionV relativeFrom="paragraph">
                  <wp:posOffset>3018155</wp:posOffset>
                </wp:positionV>
                <wp:extent cx="574675" cy="276225"/>
                <wp:effectExtent l="0" t="0" r="0" b="0"/>
                <wp:wrapNone/>
                <wp:docPr id="193" name="文本框 193"/>
                <wp:cNvGraphicFramePr/>
                <a:graphic xmlns:a="http://schemas.openxmlformats.org/drawingml/2006/main">
                  <a:graphicData uri="http://schemas.microsoft.com/office/word/2010/wordprocessingShape">
                    <wps:wsp>
                      <wps:cNvSpPr txBox="1"/>
                      <wps:spPr>
                        <a:xfrm>
                          <a:off x="0" y="0"/>
                          <a:ext cx="574675" cy="276225"/>
                        </a:xfrm>
                        <a:prstGeom prst="rect">
                          <a:avLst/>
                        </a:prstGeom>
                        <a:noFill/>
                        <a:ln>
                          <a:noFill/>
                        </a:ln>
                      </wps:spPr>
                      <wps:txbx>
                        <w:txbxContent>
                          <w:p>
                            <w:pPr>
                              <w:rPr>
                                <w:rFonts w:hint="default" w:eastAsia="宋体"/>
                                <w:b/>
                                <w:bCs/>
                                <w:color w:val="FFFF00"/>
                                <w:sz w:val="21"/>
                                <w:szCs w:val="21"/>
                                <w:lang w:val="en-US" w:eastAsia="zh-CN"/>
                              </w:rPr>
                            </w:pPr>
                            <w:r>
                              <w:rPr>
                                <w:rFonts w:hint="eastAsia"/>
                                <w:b/>
                                <w:bCs/>
                                <w:color w:val="FFFF00"/>
                                <w:sz w:val="21"/>
                                <w:szCs w:val="21"/>
                                <w:lang w:val="en-US" w:eastAsia="zh-CN"/>
                              </w:rPr>
                              <w:t>1512m</w:t>
                            </w:r>
                          </w:p>
                        </w:txbxContent>
                      </wps:txbx>
                      <wps:bodyPr upright="1"/>
                    </wps:wsp>
                  </a:graphicData>
                </a:graphic>
              </wp:anchor>
            </w:drawing>
          </mc:Choice>
          <mc:Fallback>
            <w:pict>
              <v:shape id="_x0000_s1026" o:spid="_x0000_s1026" o:spt="202" type="#_x0000_t202" style="position:absolute;left:0pt;margin-left:247.85pt;margin-top:237.65pt;height:21.75pt;width:45.25pt;z-index:251816960;mso-width-relative:page;mso-height-relative:page;" filled="f" stroked="f" coordsize="21600,21600" o:gfxdata="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&#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NqKwW7ZAAAACwEAAA8AAAAAAAAAAQAgAAAAIgAAAGRy&#10;cy9kb3ducmV2LnhtbFBLAQIUABQAAAAIAIdO4kDV/BQhkgEAAAMDAAAOAAAAAAAAAAEAIAAAACgB&#10;AABkcnMvZTJvRG9jLnhtbFBLBQYAAAAABgAGAFkBAAAsBQAAAAA=&#10;">
                <v:path/>
                <v:fill on="f" focussize="0,0"/>
                <v:stroke on="f"/>
                <v:imagedata o:title=""/>
                <o:lock v:ext="edit" aspectratio="f"/>
                <v:textbox>
                  <w:txbxContent>
                    <w:p>
                      <w:pPr>
                        <w:rPr>
                          <w:rFonts w:hint="default" w:eastAsia="宋体"/>
                          <w:b/>
                          <w:bCs/>
                          <w:color w:val="FFFF00"/>
                          <w:sz w:val="21"/>
                          <w:szCs w:val="21"/>
                          <w:lang w:val="en-US" w:eastAsia="zh-CN"/>
                        </w:rPr>
                      </w:pPr>
                      <w:r>
                        <w:rPr>
                          <w:rFonts w:hint="eastAsia"/>
                          <w:b/>
                          <w:bCs/>
                          <w:color w:val="FFFF00"/>
                          <w:sz w:val="21"/>
                          <w:szCs w:val="21"/>
                          <w:lang w:val="en-US" w:eastAsia="zh-CN"/>
                        </w:rPr>
                        <w:t>1512m</w:t>
                      </w:r>
                    </w:p>
                  </w:txbxContent>
                </v:textbox>
              </v:shape>
            </w:pict>
          </mc:Fallback>
        </mc:AlternateContent>
      </w:r>
      <w:r>
        <w:rPr>
          <w:color w:val="auto"/>
          <w:sz w:val="21"/>
        </w:rPr>
        <mc:AlternateContent>
          <mc:Choice Requires="wps">
            <w:drawing>
              <wp:anchor distT="0" distB="0" distL="114300" distR="114300" simplePos="0" relativeHeight="251815936" behindDoc="0" locked="0" layoutInCell="1" allowOverlap="1">
                <wp:simplePos x="0" y="0"/>
                <wp:positionH relativeFrom="column">
                  <wp:posOffset>3604895</wp:posOffset>
                </wp:positionH>
                <wp:positionV relativeFrom="paragraph">
                  <wp:posOffset>3256280</wp:posOffset>
                </wp:positionV>
                <wp:extent cx="574675" cy="276225"/>
                <wp:effectExtent l="0" t="0" r="0" b="0"/>
                <wp:wrapNone/>
                <wp:docPr id="194" name="文本框 194"/>
                <wp:cNvGraphicFramePr/>
                <a:graphic xmlns:a="http://schemas.openxmlformats.org/drawingml/2006/main">
                  <a:graphicData uri="http://schemas.microsoft.com/office/word/2010/wordprocessingShape">
                    <wps:wsp>
                      <wps:cNvSpPr txBox="1"/>
                      <wps:spPr>
                        <a:xfrm>
                          <a:off x="0" y="0"/>
                          <a:ext cx="574675" cy="276225"/>
                        </a:xfrm>
                        <a:prstGeom prst="rect">
                          <a:avLst/>
                        </a:prstGeom>
                        <a:noFill/>
                        <a:ln>
                          <a:noFill/>
                        </a:ln>
                      </wps:spPr>
                      <wps:txbx>
                        <w:txbxContent>
                          <w:p>
                            <w:pPr>
                              <w:rPr>
                                <w:rFonts w:hint="default" w:eastAsia="宋体"/>
                                <w:b/>
                                <w:bCs/>
                                <w:color w:val="FFFF00"/>
                                <w:sz w:val="21"/>
                                <w:szCs w:val="21"/>
                                <w:lang w:val="en-US" w:eastAsia="zh-CN"/>
                              </w:rPr>
                            </w:pPr>
                            <w:r>
                              <w:rPr>
                                <w:rFonts w:hint="eastAsia"/>
                                <w:b/>
                                <w:bCs/>
                                <w:color w:val="FFFF00"/>
                                <w:sz w:val="21"/>
                                <w:szCs w:val="21"/>
                                <w:lang w:val="en-US" w:eastAsia="zh-CN"/>
                              </w:rPr>
                              <w:t>1960m</w:t>
                            </w:r>
                          </w:p>
                        </w:txbxContent>
                      </wps:txbx>
                      <wps:bodyPr upright="1"/>
                    </wps:wsp>
                  </a:graphicData>
                </a:graphic>
              </wp:anchor>
            </w:drawing>
          </mc:Choice>
          <mc:Fallback>
            <w:pict>
              <v:shape id="_x0000_s1026" o:spid="_x0000_s1026" o:spt="202" type="#_x0000_t202" style="position:absolute;left:0pt;margin-left:283.85pt;margin-top:256.4pt;height:21.75pt;width:45.25pt;z-index:251815936;mso-width-relative:page;mso-height-relative:page;" filled="f" stroked="f" coordsize="21600,21600" o:gfxdata="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&#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5R7qjtkAAAALAQAADwAAAAAAAAABACAAAAAiAAAAZHJz&#10;L2Rvd25yZXYueG1sUEsBAhQAFAAAAAgAh07iQL4fjs6RAQAAAwMAAA4AAAAAAAAAAQAgAAAAKAEA&#10;AGRycy9lMm9Eb2MueG1sUEsFBgAAAAAGAAYAWQEAACsFAAAAAA==&#10;">
                <v:path/>
                <v:fill on="f" focussize="0,0"/>
                <v:stroke on="f"/>
                <v:imagedata o:title=""/>
                <o:lock v:ext="edit" aspectratio="f"/>
                <v:textbox>
                  <w:txbxContent>
                    <w:p>
                      <w:pPr>
                        <w:rPr>
                          <w:rFonts w:hint="default" w:eastAsia="宋体"/>
                          <w:b/>
                          <w:bCs/>
                          <w:color w:val="FFFF00"/>
                          <w:sz w:val="21"/>
                          <w:szCs w:val="21"/>
                          <w:lang w:val="en-US" w:eastAsia="zh-CN"/>
                        </w:rPr>
                      </w:pPr>
                      <w:r>
                        <w:rPr>
                          <w:rFonts w:hint="eastAsia"/>
                          <w:b/>
                          <w:bCs/>
                          <w:color w:val="FFFF00"/>
                          <w:sz w:val="21"/>
                          <w:szCs w:val="21"/>
                          <w:lang w:val="en-US" w:eastAsia="zh-CN"/>
                        </w:rPr>
                        <w:t>1960m</w:t>
                      </w:r>
                    </w:p>
                  </w:txbxContent>
                </v:textbox>
              </v:shape>
            </w:pict>
          </mc:Fallback>
        </mc:AlternateContent>
      </w:r>
      <w:r>
        <w:rPr>
          <w:color w:val="auto"/>
          <w:sz w:val="21"/>
        </w:rPr>
        <mc:AlternateContent>
          <mc:Choice Requires="wps">
            <w:drawing>
              <wp:anchor distT="0" distB="0" distL="114300" distR="114300" simplePos="0" relativeHeight="251812864" behindDoc="0" locked="0" layoutInCell="1" allowOverlap="1">
                <wp:simplePos x="0" y="0"/>
                <wp:positionH relativeFrom="column">
                  <wp:posOffset>4966970</wp:posOffset>
                </wp:positionH>
                <wp:positionV relativeFrom="paragraph">
                  <wp:posOffset>3084830</wp:posOffset>
                </wp:positionV>
                <wp:extent cx="574675" cy="276225"/>
                <wp:effectExtent l="0" t="0" r="0" b="0"/>
                <wp:wrapNone/>
                <wp:docPr id="195" name="文本框 195"/>
                <wp:cNvGraphicFramePr/>
                <a:graphic xmlns:a="http://schemas.openxmlformats.org/drawingml/2006/main">
                  <a:graphicData uri="http://schemas.microsoft.com/office/word/2010/wordprocessingShape">
                    <wps:wsp>
                      <wps:cNvSpPr txBox="1"/>
                      <wps:spPr>
                        <a:xfrm>
                          <a:off x="0" y="0"/>
                          <a:ext cx="574675" cy="276225"/>
                        </a:xfrm>
                        <a:prstGeom prst="rect">
                          <a:avLst/>
                        </a:prstGeom>
                        <a:noFill/>
                        <a:ln>
                          <a:noFill/>
                        </a:ln>
                      </wps:spPr>
                      <wps:txbx>
                        <w:txbxContent>
                          <w:p>
                            <w:pPr>
                              <w:rPr>
                                <w:rFonts w:hint="default" w:eastAsia="宋体"/>
                                <w:b/>
                                <w:bCs/>
                                <w:color w:val="FFFF00"/>
                                <w:sz w:val="21"/>
                                <w:szCs w:val="21"/>
                                <w:lang w:val="en-US" w:eastAsia="zh-CN"/>
                              </w:rPr>
                            </w:pPr>
                            <w:r>
                              <w:rPr>
                                <w:rFonts w:hint="eastAsia"/>
                                <w:b/>
                                <w:bCs/>
                                <w:color w:val="FFFF00"/>
                                <w:sz w:val="21"/>
                                <w:szCs w:val="21"/>
                                <w:lang w:val="en-US" w:eastAsia="zh-CN"/>
                              </w:rPr>
                              <w:t>2209m</w:t>
                            </w:r>
                          </w:p>
                        </w:txbxContent>
                      </wps:txbx>
                      <wps:bodyPr upright="1"/>
                    </wps:wsp>
                  </a:graphicData>
                </a:graphic>
              </wp:anchor>
            </w:drawing>
          </mc:Choice>
          <mc:Fallback>
            <w:pict>
              <v:shape id="_x0000_s1026" o:spid="_x0000_s1026" o:spt="202" type="#_x0000_t202" style="position:absolute;left:0pt;margin-left:391.1pt;margin-top:242.9pt;height:21.75pt;width:45.25pt;z-index:251812864;mso-width-relative:page;mso-height-relative:page;" filled="f" stroked="f" coordsize="21600,21600" o:gfxdata="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AjWKgHZAAAACwEAAA8AAAAAAAAAAQAgAAAAIgAAAGRycy9k&#10;b3ducmV2LnhtbFBLAQIUABQAAAAIAIdO4kCd5vBmjwEAAAMDAAAOAAAAAAAAAAEAIAAAACgBAABk&#10;cnMvZTJvRG9jLnhtbFBLBQYAAAAABgAGAFkBAAApBQAAAAA=&#10;">
                <v:path/>
                <v:fill on="f" focussize="0,0"/>
                <v:stroke on="f"/>
                <v:imagedata o:title=""/>
                <o:lock v:ext="edit" aspectratio="f"/>
                <v:textbox>
                  <w:txbxContent>
                    <w:p>
                      <w:pPr>
                        <w:rPr>
                          <w:rFonts w:hint="default" w:eastAsia="宋体"/>
                          <w:b/>
                          <w:bCs/>
                          <w:color w:val="FFFF00"/>
                          <w:sz w:val="21"/>
                          <w:szCs w:val="21"/>
                          <w:lang w:val="en-US" w:eastAsia="zh-CN"/>
                        </w:rPr>
                      </w:pPr>
                      <w:r>
                        <w:rPr>
                          <w:rFonts w:hint="eastAsia"/>
                          <w:b/>
                          <w:bCs/>
                          <w:color w:val="FFFF00"/>
                          <w:sz w:val="21"/>
                          <w:szCs w:val="21"/>
                          <w:lang w:val="en-US" w:eastAsia="zh-CN"/>
                        </w:rPr>
                        <w:t>2209m</w:t>
                      </w:r>
                    </w:p>
                  </w:txbxContent>
                </v:textbox>
              </v:shape>
            </w:pict>
          </mc:Fallback>
        </mc:AlternateContent>
      </w:r>
      <w:r>
        <w:rPr>
          <w:color w:val="auto"/>
          <w:sz w:val="21"/>
        </w:rPr>
        <mc:AlternateContent>
          <mc:Choice Requires="wps">
            <w:drawing>
              <wp:anchor distT="0" distB="0" distL="114300" distR="114300" simplePos="0" relativeHeight="251814912" behindDoc="0" locked="0" layoutInCell="1" allowOverlap="1">
                <wp:simplePos x="0" y="0"/>
                <wp:positionH relativeFrom="column">
                  <wp:posOffset>3871595</wp:posOffset>
                </wp:positionH>
                <wp:positionV relativeFrom="paragraph">
                  <wp:posOffset>2332355</wp:posOffset>
                </wp:positionV>
                <wp:extent cx="574675" cy="276225"/>
                <wp:effectExtent l="0" t="0" r="0" b="0"/>
                <wp:wrapNone/>
                <wp:docPr id="196" name="文本框 196"/>
                <wp:cNvGraphicFramePr/>
                <a:graphic xmlns:a="http://schemas.openxmlformats.org/drawingml/2006/main">
                  <a:graphicData uri="http://schemas.microsoft.com/office/word/2010/wordprocessingShape">
                    <wps:wsp>
                      <wps:cNvSpPr txBox="1"/>
                      <wps:spPr>
                        <a:xfrm>
                          <a:off x="0" y="0"/>
                          <a:ext cx="574675" cy="276225"/>
                        </a:xfrm>
                        <a:prstGeom prst="rect">
                          <a:avLst/>
                        </a:prstGeom>
                        <a:noFill/>
                        <a:ln>
                          <a:noFill/>
                        </a:ln>
                      </wps:spPr>
                      <wps:txbx>
                        <w:txbxContent>
                          <w:p>
                            <w:pPr>
                              <w:rPr>
                                <w:rFonts w:hint="default" w:eastAsia="宋体"/>
                                <w:b/>
                                <w:bCs/>
                                <w:color w:val="FFFF00"/>
                                <w:sz w:val="21"/>
                                <w:szCs w:val="21"/>
                                <w:lang w:val="en-US" w:eastAsia="zh-CN"/>
                              </w:rPr>
                            </w:pPr>
                            <w:r>
                              <w:rPr>
                                <w:rFonts w:hint="eastAsia"/>
                                <w:b/>
                                <w:bCs/>
                                <w:color w:val="FFFF00"/>
                                <w:sz w:val="21"/>
                                <w:szCs w:val="21"/>
                                <w:lang w:val="en-US" w:eastAsia="zh-CN"/>
                              </w:rPr>
                              <w:t>523m</w:t>
                            </w:r>
                          </w:p>
                        </w:txbxContent>
                      </wps:txbx>
                      <wps:bodyPr upright="1"/>
                    </wps:wsp>
                  </a:graphicData>
                </a:graphic>
              </wp:anchor>
            </w:drawing>
          </mc:Choice>
          <mc:Fallback>
            <w:pict>
              <v:shape id="_x0000_s1026" o:spid="_x0000_s1026" o:spt="202" type="#_x0000_t202" style="position:absolute;left:0pt;margin-left:304.85pt;margin-top:183.65pt;height:21.75pt;width:45.25pt;z-index:251814912;mso-width-relative:page;mso-height-relative:page;" filled="f" stroked="f" coordsize="21600,21600" o:gfxdata="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jIoPadkAAAALAQAADwAAAAAAAAABACAAAAAiAAAAZHJz&#10;L2Rvd25yZXYueG1sUEsBAhQAFAAAAAgAh07iQLnrAkWRAQAAAwMAAA4AAAAAAAAAAQAgAAAAKAEA&#10;AGRycy9lMm9Eb2MueG1sUEsFBgAAAAAGAAYAWQEAACsFAAAAAA==&#10;">
                <v:path/>
                <v:fill on="f" focussize="0,0"/>
                <v:stroke on="f"/>
                <v:imagedata o:title=""/>
                <o:lock v:ext="edit" aspectratio="f"/>
                <v:textbox>
                  <w:txbxContent>
                    <w:p>
                      <w:pPr>
                        <w:rPr>
                          <w:rFonts w:hint="default" w:eastAsia="宋体"/>
                          <w:b/>
                          <w:bCs/>
                          <w:color w:val="FFFF00"/>
                          <w:sz w:val="21"/>
                          <w:szCs w:val="21"/>
                          <w:lang w:val="en-US" w:eastAsia="zh-CN"/>
                        </w:rPr>
                      </w:pPr>
                      <w:r>
                        <w:rPr>
                          <w:rFonts w:hint="eastAsia"/>
                          <w:b/>
                          <w:bCs/>
                          <w:color w:val="FFFF00"/>
                          <w:sz w:val="21"/>
                          <w:szCs w:val="21"/>
                          <w:lang w:val="en-US" w:eastAsia="zh-CN"/>
                        </w:rPr>
                        <w:t>523m</w:t>
                      </w:r>
                    </w:p>
                  </w:txbxContent>
                </v:textbox>
              </v:shape>
            </w:pict>
          </mc:Fallback>
        </mc:AlternateContent>
      </w:r>
      <w:r>
        <w:rPr>
          <w:color w:val="auto"/>
          <w:sz w:val="21"/>
        </w:rPr>
        <mc:AlternateContent>
          <mc:Choice Requires="wps">
            <w:drawing>
              <wp:anchor distT="0" distB="0" distL="114300" distR="114300" simplePos="0" relativeHeight="251813888" behindDoc="0" locked="0" layoutInCell="1" allowOverlap="1">
                <wp:simplePos x="0" y="0"/>
                <wp:positionH relativeFrom="column">
                  <wp:posOffset>4300220</wp:posOffset>
                </wp:positionH>
                <wp:positionV relativeFrom="paragraph">
                  <wp:posOffset>2951480</wp:posOffset>
                </wp:positionV>
                <wp:extent cx="574675" cy="276225"/>
                <wp:effectExtent l="0" t="0" r="0" b="0"/>
                <wp:wrapNone/>
                <wp:docPr id="197" name="文本框 197"/>
                <wp:cNvGraphicFramePr/>
                <a:graphic xmlns:a="http://schemas.openxmlformats.org/drawingml/2006/main">
                  <a:graphicData uri="http://schemas.microsoft.com/office/word/2010/wordprocessingShape">
                    <wps:wsp>
                      <wps:cNvSpPr txBox="1"/>
                      <wps:spPr>
                        <a:xfrm>
                          <a:off x="0" y="0"/>
                          <a:ext cx="574675" cy="276225"/>
                        </a:xfrm>
                        <a:prstGeom prst="rect">
                          <a:avLst/>
                        </a:prstGeom>
                        <a:noFill/>
                        <a:ln>
                          <a:noFill/>
                        </a:ln>
                      </wps:spPr>
                      <wps:txbx>
                        <w:txbxContent>
                          <w:p>
                            <w:pPr>
                              <w:rPr>
                                <w:rFonts w:hint="default" w:eastAsia="宋体"/>
                                <w:b/>
                                <w:bCs/>
                                <w:color w:val="FFFF00"/>
                                <w:sz w:val="21"/>
                                <w:szCs w:val="21"/>
                                <w:lang w:val="en-US" w:eastAsia="zh-CN"/>
                              </w:rPr>
                            </w:pPr>
                            <w:r>
                              <w:rPr>
                                <w:rFonts w:hint="eastAsia"/>
                                <w:b/>
                                <w:bCs/>
                                <w:color w:val="FFFF00"/>
                                <w:sz w:val="21"/>
                                <w:szCs w:val="21"/>
                                <w:lang w:val="en-US" w:eastAsia="zh-CN"/>
                              </w:rPr>
                              <w:t>1422m</w:t>
                            </w:r>
                          </w:p>
                        </w:txbxContent>
                      </wps:txbx>
                      <wps:bodyPr upright="1"/>
                    </wps:wsp>
                  </a:graphicData>
                </a:graphic>
              </wp:anchor>
            </w:drawing>
          </mc:Choice>
          <mc:Fallback>
            <w:pict>
              <v:shape id="_x0000_s1026" o:spid="_x0000_s1026" o:spt="202" type="#_x0000_t202" style="position:absolute;left:0pt;margin-left:338.6pt;margin-top:232.4pt;height:21.75pt;width:45.25pt;z-index:251813888;mso-width-relative:page;mso-height-relative:page;" filled="f" stroked="f" coordsize="21600,21600" o:gfxdata="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C5FEMh2AAAAAsBAAAPAAAAAAAAAAEAIAAAACIAAABkcnMv&#10;ZG93bnJldi54bWxQSwECFAAUAAAACACHTuJAmhJ87ZEBAAADAwAADgAAAAAAAAABACAAAAAnAQAA&#10;ZHJzL2Uyb0RvYy54bWxQSwUGAAAAAAYABgBZAQAAKgUAAAAA&#10;">
                <v:path/>
                <v:fill on="f" focussize="0,0"/>
                <v:stroke on="f"/>
                <v:imagedata o:title=""/>
                <o:lock v:ext="edit" aspectratio="f"/>
                <v:textbox>
                  <w:txbxContent>
                    <w:p>
                      <w:pPr>
                        <w:rPr>
                          <w:rFonts w:hint="default" w:eastAsia="宋体"/>
                          <w:b/>
                          <w:bCs/>
                          <w:color w:val="FFFF00"/>
                          <w:sz w:val="21"/>
                          <w:szCs w:val="21"/>
                          <w:lang w:val="en-US" w:eastAsia="zh-CN"/>
                        </w:rPr>
                      </w:pPr>
                      <w:r>
                        <w:rPr>
                          <w:rFonts w:hint="eastAsia"/>
                          <w:b/>
                          <w:bCs/>
                          <w:color w:val="FFFF00"/>
                          <w:sz w:val="21"/>
                          <w:szCs w:val="21"/>
                          <w:lang w:val="en-US" w:eastAsia="zh-CN"/>
                        </w:rPr>
                        <w:t>1422m</w:t>
                      </w:r>
                    </w:p>
                  </w:txbxContent>
                </v:textbox>
              </v:shape>
            </w:pict>
          </mc:Fallback>
        </mc:AlternateContent>
      </w:r>
      <w:r>
        <w:rPr>
          <w:color w:val="auto"/>
          <w:sz w:val="21"/>
        </w:rPr>
        <mc:AlternateContent>
          <mc:Choice Requires="wps">
            <w:drawing>
              <wp:anchor distT="0" distB="0" distL="114300" distR="114300" simplePos="0" relativeHeight="251811840" behindDoc="0" locked="0" layoutInCell="1" allowOverlap="1">
                <wp:simplePos x="0" y="0"/>
                <wp:positionH relativeFrom="column">
                  <wp:posOffset>4338320</wp:posOffset>
                </wp:positionH>
                <wp:positionV relativeFrom="paragraph">
                  <wp:posOffset>1827530</wp:posOffset>
                </wp:positionV>
                <wp:extent cx="660400" cy="276225"/>
                <wp:effectExtent l="0" t="0" r="0" b="0"/>
                <wp:wrapNone/>
                <wp:docPr id="198" name="文本框 198"/>
                <wp:cNvGraphicFramePr/>
                <a:graphic xmlns:a="http://schemas.openxmlformats.org/drawingml/2006/main">
                  <a:graphicData uri="http://schemas.microsoft.com/office/word/2010/wordprocessingShape">
                    <wps:wsp>
                      <wps:cNvSpPr txBox="1"/>
                      <wps:spPr>
                        <a:xfrm>
                          <a:off x="0" y="0"/>
                          <a:ext cx="660400" cy="276225"/>
                        </a:xfrm>
                        <a:prstGeom prst="rect">
                          <a:avLst/>
                        </a:prstGeom>
                        <a:noFill/>
                        <a:ln>
                          <a:noFill/>
                        </a:ln>
                      </wps:spPr>
                      <wps:txbx>
                        <w:txbxContent>
                          <w:p>
                            <w:pPr>
                              <w:rPr>
                                <w:rFonts w:hint="default" w:eastAsia="宋体"/>
                                <w:b/>
                                <w:bCs/>
                                <w:color w:val="FFFF00"/>
                                <w:sz w:val="21"/>
                                <w:szCs w:val="21"/>
                                <w:lang w:val="en-US" w:eastAsia="zh-CN"/>
                              </w:rPr>
                            </w:pPr>
                            <w:r>
                              <w:rPr>
                                <w:rFonts w:hint="eastAsia"/>
                                <w:b/>
                                <w:bCs/>
                                <w:color w:val="FFFF00"/>
                                <w:sz w:val="21"/>
                                <w:szCs w:val="21"/>
                                <w:lang w:val="en-US" w:eastAsia="zh-CN"/>
                              </w:rPr>
                              <w:t>1338m</w:t>
                            </w:r>
                          </w:p>
                        </w:txbxContent>
                      </wps:txbx>
                      <wps:bodyPr upright="1"/>
                    </wps:wsp>
                  </a:graphicData>
                </a:graphic>
              </wp:anchor>
            </w:drawing>
          </mc:Choice>
          <mc:Fallback>
            <w:pict>
              <v:shape id="_x0000_s1026" o:spid="_x0000_s1026" o:spt="202" type="#_x0000_t202" style="position:absolute;left:0pt;margin-left:341.6pt;margin-top:143.9pt;height:21.75pt;width:52pt;z-index:251811840;mso-width-relative:page;mso-height-relative:page;" filled="f" stroked="f" coordsize="21600,21600" o:gfxdata="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Xbg149gAAAALAQAADwAAAAAAAAABACAAAAAiAAAAZHJzL2Rv&#10;d25yZXYueG1sUEsBAhQAFAAAAAgAh07iQBpohCmPAQAAAwMAAA4AAAAAAAAAAQAgAAAAJwEAAGRy&#10;cy9lMm9Eb2MueG1sUEsFBgAAAAAGAAYAWQEAACgFAAAAAA==&#10;">
                <v:path/>
                <v:fill on="f" focussize="0,0"/>
                <v:stroke on="f"/>
                <v:imagedata o:title=""/>
                <o:lock v:ext="edit" aspectratio="f"/>
                <v:textbox>
                  <w:txbxContent>
                    <w:p>
                      <w:pPr>
                        <w:rPr>
                          <w:rFonts w:hint="default" w:eastAsia="宋体"/>
                          <w:b/>
                          <w:bCs/>
                          <w:color w:val="FFFF00"/>
                          <w:sz w:val="21"/>
                          <w:szCs w:val="21"/>
                          <w:lang w:val="en-US" w:eastAsia="zh-CN"/>
                        </w:rPr>
                      </w:pPr>
                      <w:r>
                        <w:rPr>
                          <w:rFonts w:hint="eastAsia"/>
                          <w:b/>
                          <w:bCs/>
                          <w:color w:val="FFFF00"/>
                          <w:sz w:val="21"/>
                          <w:szCs w:val="21"/>
                          <w:lang w:val="en-US" w:eastAsia="zh-CN"/>
                        </w:rPr>
                        <w:t>1338m</w:t>
                      </w:r>
                    </w:p>
                  </w:txbxContent>
                </v:textbox>
              </v:shape>
            </w:pict>
          </mc:Fallback>
        </mc:AlternateContent>
      </w:r>
      <w:r>
        <w:rPr>
          <w:color w:val="auto"/>
          <w:sz w:val="21"/>
        </w:rPr>
        <mc:AlternateContent>
          <mc:Choice Requires="wps">
            <w:drawing>
              <wp:anchor distT="0" distB="0" distL="114300" distR="114300" simplePos="0" relativeHeight="251810816" behindDoc="0" locked="0" layoutInCell="1" allowOverlap="1">
                <wp:simplePos x="0" y="0"/>
                <wp:positionH relativeFrom="column">
                  <wp:posOffset>3538220</wp:posOffset>
                </wp:positionH>
                <wp:positionV relativeFrom="paragraph">
                  <wp:posOffset>1922780</wp:posOffset>
                </wp:positionV>
                <wp:extent cx="574675" cy="276225"/>
                <wp:effectExtent l="0" t="0" r="0" b="0"/>
                <wp:wrapNone/>
                <wp:docPr id="199" name="文本框 199"/>
                <wp:cNvGraphicFramePr/>
                <a:graphic xmlns:a="http://schemas.openxmlformats.org/drawingml/2006/main">
                  <a:graphicData uri="http://schemas.microsoft.com/office/word/2010/wordprocessingShape">
                    <wps:wsp>
                      <wps:cNvSpPr txBox="1"/>
                      <wps:spPr>
                        <a:xfrm>
                          <a:off x="0" y="0"/>
                          <a:ext cx="574675" cy="276225"/>
                        </a:xfrm>
                        <a:prstGeom prst="rect">
                          <a:avLst/>
                        </a:prstGeom>
                        <a:noFill/>
                        <a:ln>
                          <a:noFill/>
                        </a:ln>
                      </wps:spPr>
                      <wps:txbx>
                        <w:txbxContent>
                          <w:p>
                            <w:pPr>
                              <w:rPr>
                                <w:rFonts w:hint="default" w:eastAsia="宋体"/>
                                <w:b/>
                                <w:bCs/>
                                <w:color w:val="FFFF00"/>
                                <w:sz w:val="21"/>
                                <w:szCs w:val="21"/>
                                <w:lang w:val="en-US" w:eastAsia="zh-CN"/>
                              </w:rPr>
                            </w:pPr>
                            <w:r>
                              <w:rPr>
                                <w:rFonts w:hint="eastAsia"/>
                                <w:b/>
                                <w:bCs/>
                                <w:color w:val="FFFF00"/>
                                <w:sz w:val="21"/>
                                <w:szCs w:val="21"/>
                                <w:lang w:val="en-US" w:eastAsia="zh-CN"/>
                              </w:rPr>
                              <w:t>334m</w:t>
                            </w:r>
                          </w:p>
                        </w:txbxContent>
                      </wps:txbx>
                      <wps:bodyPr upright="1"/>
                    </wps:wsp>
                  </a:graphicData>
                </a:graphic>
              </wp:anchor>
            </w:drawing>
          </mc:Choice>
          <mc:Fallback>
            <w:pict>
              <v:shape id="_x0000_s1026" o:spid="_x0000_s1026" o:spt="202" type="#_x0000_t202" style="position:absolute;left:0pt;margin-left:278.6pt;margin-top:151.4pt;height:21.75pt;width:45.25pt;z-index:251810816;mso-width-relative:page;mso-height-relative:page;" filled="f" stroked="f" coordsize="21600,21600" o:gfxdata="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DGTcUC2AAAAAsBAAAPAAAAAAAAAAEAIAAAACIAAABkcnMv&#10;ZG93bnJldi54bWxQSwECFAAUAAAACACHTuJADdI46ZEBAAADAwAADgAAAAAAAAABACAAAAAnAQAA&#10;ZHJzL2Uyb0RvYy54bWxQSwUGAAAAAAYABgBZAQAAKgUAAAAA&#10;">
                <v:path/>
                <v:fill on="f" focussize="0,0"/>
                <v:stroke on="f"/>
                <v:imagedata o:title=""/>
                <o:lock v:ext="edit" aspectratio="f"/>
                <v:textbox>
                  <w:txbxContent>
                    <w:p>
                      <w:pPr>
                        <w:rPr>
                          <w:rFonts w:hint="default" w:eastAsia="宋体"/>
                          <w:b/>
                          <w:bCs/>
                          <w:color w:val="FFFF00"/>
                          <w:sz w:val="21"/>
                          <w:szCs w:val="21"/>
                          <w:lang w:val="en-US" w:eastAsia="zh-CN"/>
                        </w:rPr>
                      </w:pPr>
                      <w:r>
                        <w:rPr>
                          <w:rFonts w:hint="eastAsia"/>
                          <w:b/>
                          <w:bCs/>
                          <w:color w:val="FFFF00"/>
                          <w:sz w:val="21"/>
                          <w:szCs w:val="21"/>
                          <w:lang w:val="en-US" w:eastAsia="zh-CN"/>
                        </w:rPr>
                        <w:t>334m</w:t>
                      </w:r>
                    </w:p>
                  </w:txbxContent>
                </v:textbox>
              </v:shape>
            </w:pict>
          </mc:Fallback>
        </mc:AlternateContent>
      </w:r>
      <w:r>
        <w:rPr>
          <w:color w:val="auto"/>
          <w:sz w:val="21"/>
        </w:rPr>
        <mc:AlternateContent>
          <mc:Choice Requires="wps">
            <w:drawing>
              <wp:anchor distT="0" distB="0" distL="114300" distR="114300" simplePos="0" relativeHeight="251809792" behindDoc="0" locked="0" layoutInCell="1" allowOverlap="1">
                <wp:simplePos x="0" y="0"/>
                <wp:positionH relativeFrom="column">
                  <wp:posOffset>2261870</wp:posOffset>
                </wp:positionH>
                <wp:positionV relativeFrom="paragraph">
                  <wp:posOffset>1332230</wp:posOffset>
                </wp:positionV>
                <wp:extent cx="574675" cy="276225"/>
                <wp:effectExtent l="0" t="0" r="0" b="0"/>
                <wp:wrapNone/>
                <wp:docPr id="200" name="文本框 200"/>
                <wp:cNvGraphicFramePr/>
                <a:graphic xmlns:a="http://schemas.openxmlformats.org/drawingml/2006/main">
                  <a:graphicData uri="http://schemas.microsoft.com/office/word/2010/wordprocessingShape">
                    <wps:wsp>
                      <wps:cNvSpPr txBox="1"/>
                      <wps:spPr>
                        <a:xfrm>
                          <a:off x="0" y="0"/>
                          <a:ext cx="574675" cy="276225"/>
                        </a:xfrm>
                        <a:prstGeom prst="rect">
                          <a:avLst/>
                        </a:prstGeom>
                        <a:noFill/>
                        <a:ln>
                          <a:noFill/>
                        </a:ln>
                      </wps:spPr>
                      <wps:txbx>
                        <w:txbxContent>
                          <w:p>
                            <w:pPr>
                              <w:rPr>
                                <w:rFonts w:hint="default" w:eastAsia="宋体"/>
                                <w:b/>
                                <w:bCs/>
                                <w:color w:val="FFFF00"/>
                                <w:sz w:val="21"/>
                                <w:szCs w:val="21"/>
                                <w:lang w:val="en-US" w:eastAsia="zh-CN"/>
                              </w:rPr>
                            </w:pPr>
                            <w:r>
                              <w:rPr>
                                <w:rFonts w:hint="eastAsia"/>
                                <w:b/>
                                <w:bCs/>
                                <w:color w:val="FFFF00"/>
                                <w:sz w:val="21"/>
                                <w:szCs w:val="21"/>
                                <w:lang w:val="en-US" w:eastAsia="zh-CN"/>
                              </w:rPr>
                              <w:t>1900m</w:t>
                            </w:r>
                          </w:p>
                        </w:txbxContent>
                      </wps:txbx>
                      <wps:bodyPr upright="1"/>
                    </wps:wsp>
                  </a:graphicData>
                </a:graphic>
              </wp:anchor>
            </w:drawing>
          </mc:Choice>
          <mc:Fallback>
            <w:pict>
              <v:shape id="_x0000_s1026" o:spid="_x0000_s1026" o:spt="202" type="#_x0000_t202" style="position:absolute;left:0pt;margin-left:178.1pt;margin-top:104.9pt;height:21.75pt;width:45.25pt;z-index:251809792;mso-width-relative:page;mso-height-relative:page;" filled="f" stroked="f" coordsize="21600,21600" o:gfxdata="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A6//N22AAAAAsBAAAPAAAAAAAAAAEAIAAAACIAAABkcnMvZG93&#10;bnJldi54bWxQSwECFAAUAAAACACHTuJADC9fOY4BAAADAwAADgAAAAAAAAABACAAAAAnAQAAZHJz&#10;L2Uyb0RvYy54bWxQSwUGAAAAAAYABgBZAQAAJwUAAAAA&#10;">
                <v:path/>
                <v:fill on="f" focussize="0,0"/>
                <v:stroke on="f"/>
                <v:imagedata o:title=""/>
                <o:lock v:ext="edit" aspectratio="f"/>
                <v:textbox>
                  <w:txbxContent>
                    <w:p>
                      <w:pPr>
                        <w:rPr>
                          <w:rFonts w:hint="default" w:eastAsia="宋体"/>
                          <w:b/>
                          <w:bCs/>
                          <w:color w:val="FFFF00"/>
                          <w:sz w:val="21"/>
                          <w:szCs w:val="21"/>
                          <w:lang w:val="en-US" w:eastAsia="zh-CN"/>
                        </w:rPr>
                      </w:pPr>
                      <w:r>
                        <w:rPr>
                          <w:rFonts w:hint="eastAsia"/>
                          <w:b/>
                          <w:bCs/>
                          <w:color w:val="FFFF00"/>
                          <w:sz w:val="21"/>
                          <w:szCs w:val="21"/>
                          <w:lang w:val="en-US" w:eastAsia="zh-CN"/>
                        </w:rPr>
                        <w:t>1900m</w:t>
                      </w:r>
                    </w:p>
                  </w:txbxContent>
                </v:textbox>
              </v:shape>
            </w:pict>
          </mc:Fallback>
        </mc:AlternateContent>
      </w:r>
      <w:r>
        <w:rPr>
          <w:color w:val="auto"/>
          <w:sz w:val="21"/>
        </w:rPr>
        <mc:AlternateContent>
          <mc:Choice Requires="wps">
            <w:drawing>
              <wp:anchor distT="0" distB="0" distL="114300" distR="114300" simplePos="0" relativeHeight="251808768" behindDoc="0" locked="0" layoutInCell="1" allowOverlap="1">
                <wp:simplePos x="0" y="0"/>
                <wp:positionH relativeFrom="column">
                  <wp:posOffset>3863340</wp:posOffset>
                </wp:positionH>
                <wp:positionV relativeFrom="paragraph">
                  <wp:posOffset>2425065</wp:posOffset>
                </wp:positionV>
                <wp:extent cx="343535" cy="1580515"/>
                <wp:effectExtent l="29845" t="0" r="45720" b="635"/>
                <wp:wrapNone/>
                <wp:docPr id="201" name="直接连接符 201"/>
                <wp:cNvGraphicFramePr/>
                <a:graphic xmlns:a="http://schemas.openxmlformats.org/drawingml/2006/main">
                  <a:graphicData uri="http://schemas.microsoft.com/office/word/2010/wordprocessingShape">
                    <wps:wsp>
                      <wps:cNvSpPr/>
                      <wps:spPr>
                        <a:xfrm>
                          <a:off x="0" y="0"/>
                          <a:ext cx="343535" cy="1580515"/>
                        </a:xfrm>
                        <a:prstGeom prst="line">
                          <a:avLst/>
                        </a:prstGeom>
                        <a:ln w="9525" cap="flat" cmpd="sng">
                          <a:solidFill>
                            <a:srgbClr val="FFFF00"/>
                          </a:solidFill>
                          <a:prstDash val="solid"/>
                          <a:headEnd type="arrow" w="med" len="med"/>
                          <a:tailEnd type="arrow" w="med" len="med"/>
                        </a:ln>
                      </wps:spPr>
                      <wps:bodyPr upright="1"/>
                    </wps:wsp>
                  </a:graphicData>
                </a:graphic>
              </wp:anchor>
            </w:drawing>
          </mc:Choice>
          <mc:Fallback>
            <w:pict>
              <v:line id="_x0000_s1026" o:spid="_x0000_s1026" o:spt="20" style="position:absolute;left:0pt;margin-left:304.2pt;margin-top:190.95pt;height:124.45pt;width:27.05pt;z-index:251808768;mso-width-relative:page;mso-height-relative:page;" filled="f" stroked="t" coordsize="21600,21600" o:gfxdata="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jggDn2wAA&#10;AAsBAAAPAAAAAAAAAAEAIAAAACIAAABkcnMvZG93bnJldi54bWxQSwECFAAUAAAACACHTuJA5wYu&#10;1+IBAAChAwAADgAAAAAAAAABACAAAAAqAQAAZHJzL2Uyb0RvYy54bWxQSwUGAAAAAAYABgBZAQAA&#10;fgUAAAAA&#10;">
                <v:path arrowok="t"/>
                <v:fill on="f" focussize="0,0"/>
                <v:stroke color="#FFFF00" startarrow="open" endarrow="open"/>
                <v:imagedata o:title=""/>
                <o:lock v:ext="edit" aspectratio="f"/>
              </v:line>
            </w:pict>
          </mc:Fallback>
        </mc:AlternateContent>
      </w:r>
      <w:r>
        <w:rPr>
          <w:color w:val="auto"/>
          <w:sz w:val="21"/>
        </w:rPr>
        <mc:AlternateContent>
          <mc:Choice Requires="wps">
            <w:drawing>
              <wp:anchor distT="0" distB="0" distL="114300" distR="114300" simplePos="0" relativeHeight="251807744" behindDoc="0" locked="0" layoutInCell="1" allowOverlap="1">
                <wp:simplePos x="0" y="0"/>
                <wp:positionH relativeFrom="column">
                  <wp:posOffset>3968115</wp:posOffset>
                </wp:positionH>
                <wp:positionV relativeFrom="paragraph">
                  <wp:posOffset>2244090</wp:posOffset>
                </wp:positionV>
                <wp:extent cx="1362075" cy="1332230"/>
                <wp:effectExtent l="0" t="0" r="9525" b="1270"/>
                <wp:wrapNone/>
                <wp:docPr id="202" name="直接连接符 202"/>
                <wp:cNvGraphicFramePr/>
                <a:graphic xmlns:a="http://schemas.openxmlformats.org/drawingml/2006/main">
                  <a:graphicData uri="http://schemas.microsoft.com/office/word/2010/wordprocessingShape">
                    <wps:wsp>
                      <wps:cNvSpPr/>
                      <wps:spPr>
                        <a:xfrm>
                          <a:off x="0" y="0"/>
                          <a:ext cx="1362075" cy="1332230"/>
                        </a:xfrm>
                        <a:prstGeom prst="line">
                          <a:avLst/>
                        </a:prstGeom>
                        <a:ln w="9525" cap="flat" cmpd="sng">
                          <a:solidFill>
                            <a:srgbClr val="FFFF00"/>
                          </a:solidFill>
                          <a:prstDash val="solid"/>
                          <a:headEnd type="arrow" w="med" len="med"/>
                          <a:tailEnd type="arrow" w="med" len="med"/>
                        </a:ln>
                      </wps:spPr>
                      <wps:bodyPr upright="1"/>
                    </wps:wsp>
                  </a:graphicData>
                </a:graphic>
              </wp:anchor>
            </w:drawing>
          </mc:Choice>
          <mc:Fallback>
            <w:pict>
              <v:line id="_x0000_s1026" o:spid="_x0000_s1026" o:spt="20" style="position:absolute;left:0pt;margin-left:312.45pt;margin-top:176.7pt;height:104.9pt;width:107.25pt;z-index:251807744;mso-width-relative:page;mso-height-relative:page;" filled="f" stroked="t" coordsize="21600,21600" o:gfxdata="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MhWEuNwA&#10;AAALAQAADwAAAAAAAAABACAAAAAiAAAAZHJzL2Rvd25yZXYueG1sUEsBAhQAFAAAAAgAh07iQH3m&#10;vBLiAQAAogMAAA4AAAAAAAAAAQAgAAAAKwEAAGRycy9lMm9Eb2MueG1sUEsFBgAAAAAGAAYAWQEA&#10;AH8FAAAAAA==&#10;">
                <v:path arrowok="t"/>
                <v:fill on="f" focussize="0,0"/>
                <v:stroke color="#FFFF00" startarrow="open" endarrow="open"/>
                <v:imagedata o:title=""/>
                <o:lock v:ext="edit" aspectratio="f"/>
              </v:line>
            </w:pict>
          </mc:Fallback>
        </mc:AlternateContent>
      </w:r>
      <w:r>
        <w:rPr>
          <w:color w:val="auto"/>
          <w:sz w:val="21"/>
        </w:rPr>
        <mc:AlternateContent>
          <mc:Choice Requires="wps">
            <w:drawing>
              <wp:anchor distT="0" distB="0" distL="114300" distR="114300" simplePos="0" relativeHeight="251806720" behindDoc="0" locked="0" layoutInCell="1" allowOverlap="1">
                <wp:simplePos x="0" y="0"/>
                <wp:positionH relativeFrom="column">
                  <wp:posOffset>3872865</wp:posOffset>
                </wp:positionH>
                <wp:positionV relativeFrom="paragraph">
                  <wp:posOffset>2367915</wp:posOffset>
                </wp:positionV>
                <wp:extent cx="666115" cy="1019175"/>
                <wp:effectExtent l="0" t="0" r="635" b="9525"/>
                <wp:wrapNone/>
                <wp:docPr id="203" name="直接连接符 203"/>
                <wp:cNvGraphicFramePr/>
                <a:graphic xmlns:a="http://schemas.openxmlformats.org/drawingml/2006/main">
                  <a:graphicData uri="http://schemas.microsoft.com/office/word/2010/wordprocessingShape">
                    <wps:wsp>
                      <wps:cNvSpPr/>
                      <wps:spPr>
                        <a:xfrm>
                          <a:off x="0" y="0"/>
                          <a:ext cx="666115" cy="1019175"/>
                        </a:xfrm>
                        <a:prstGeom prst="line">
                          <a:avLst/>
                        </a:prstGeom>
                        <a:ln w="9525" cap="flat" cmpd="sng">
                          <a:solidFill>
                            <a:srgbClr val="FFFF00"/>
                          </a:solidFill>
                          <a:prstDash val="solid"/>
                          <a:headEnd type="arrow" w="med" len="med"/>
                          <a:tailEnd type="arrow" w="med" len="med"/>
                        </a:ln>
                      </wps:spPr>
                      <wps:bodyPr upright="1"/>
                    </wps:wsp>
                  </a:graphicData>
                </a:graphic>
              </wp:anchor>
            </w:drawing>
          </mc:Choice>
          <mc:Fallback>
            <w:pict>
              <v:line id="_x0000_s1026" o:spid="_x0000_s1026" o:spt="20" style="position:absolute;left:0pt;margin-left:304.95pt;margin-top:186.45pt;height:80.25pt;width:52.45pt;z-index:251806720;mso-width-relative:page;mso-height-relative:page;" filled="f" stroked="t" coordsize="21600,21600" o:gfxdata="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rEnFrdsA&#10;AAALAQAADwAAAAAAAAABACAAAAAiAAAAZHJzL2Rvd25yZXYueG1sUEsBAhQAFAAAAAgAh07iQEgt&#10;9E/jAQAAoQMAAA4AAAAAAAAAAQAgAAAAKgEAAGRycy9lMm9Eb2MueG1sUEsFBgAAAAAGAAYAWQEA&#10;AH8FAAAAAA==&#10;">
                <v:path arrowok="t"/>
                <v:fill on="f" focussize="0,0"/>
                <v:stroke color="#FFFF00" startarrow="open" endarrow="open"/>
                <v:imagedata o:title=""/>
                <o:lock v:ext="edit" aspectratio="f"/>
              </v:line>
            </w:pict>
          </mc:Fallback>
        </mc:AlternateContent>
      </w:r>
      <w:r>
        <w:rPr>
          <w:color w:val="auto"/>
          <w:sz w:val="21"/>
        </w:rPr>
        <mc:AlternateContent>
          <mc:Choice Requires="wps">
            <w:drawing>
              <wp:anchor distT="0" distB="0" distL="114300" distR="114300" simplePos="0" relativeHeight="251805696" behindDoc="0" locked="0" layoutInCell="1" allowOverlap="1">
                <wp:simplePos x="0" y="0"/>
                <wp:positionH relativeFrom="column">
                  <wp:posOffset>2215515</wp:posOffset>
                </wp:positionH>
                <wp:positionV relativeFrom="paragraph">
                  <wp:posOffset>1471930</wp:posOffset>
                </wp:positionV>
                <wp:extent cx="1590040" cy="837565"/>
                <wp:effectExtent l="0" t="4445" r="10160" b="15240"/>
                <wp:wrapNone/>
                <wp:docPr id="204" name="直接连接符 204"/>
                <wp:cNvGraphicFramePr/>
                <a:graphic xmlns:a="http://schemas.openxmlformats.org/drawingml/2006/main">
                  <a:graphicData uri="http://schemas.microsoft.com/office/word/2010/wordprocessingShape">
                    <wps:wsp>
                      <wps:cNvSpPr/>
                      <wps:spPr>
                        <a:xfrm flipH="1" flipV="1">
                          <a:off x="0" y="0"/>
                          <a:ext cx="1590040" cy="837565"/>
                        </a:xfrm>
                        <a:prstGeom prst="line">
                          <a:avLst/>
                        </a:prstGeom>
                        <a:ln w="9525" cap="flat" cmpd="sng">
                          <a:solidFill>
                            <a:srgbClr val="FFFF00"/>
                          </a:solidFill>
                          <a:prstDash val="solid"/>
                          <a:headEnd type="arrow" w="med" len="med"/>
                          <a:tailEnd type="arrow" w="med" len="med"/>
                        </a:ln>
                      </wps:spPr>
                      <wps:bodyPr upright="1"/>
                    </wps:wsp>
                  </a:graphicData>
                </a:graphic>
              </wp:anchor>
            </w:drawing>
          </mc:Choice>
          <mc:Fallback>
            <w:pict>
              <v:line id="_x0000_s1026" o:spid="_x0000_s1026" o:spt="20" style="position:absolute;left:0pt;flip:x y;margin-left:174.45pt;margin-top:115.9pt;height:65.95pt;width:125.2pt;z-index:251805696;mso-width-relative:page;mso-height-relative:page;" filled="f" stroked="t" coordsize="21600,21600" o:gfxdata="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OixjpdkAAAALAQAADwAAAAAAAAABACAAAAAiAAAAZHJzL2Rvd25yZXYueG1sUEsBAhQA&#10;FAAAAAgAh07iQFnilWvxAQAAtQMAAA4AAAAAAAAAAQAgAAAAKAEAAGRycy9lMm9Eb2MueG1sUEsF&#10;BgAAAAAGAAYAWQEAAIsFAAAAAA==&#10;">
                <v:path arrowok="t"/>
                <v:fill on="f" focussize="0,0"/>
                <v:stroke color="#FFFF00" startarrow="open" endarrow="open"/>
                <v:imagedata o:title=""/>
                <o:lock v:ext="edit" aspectratio="f"/>
              </v:line>
            </w:pict>
          </mc:Fallback>
        </mc:AlternateContent>
      </w:r>
      <w:r>
        <w:rPr>
          <w:color w:val="auto"/>
          <w:sz w:val="21"/>
        </w:rPr>
        <mc:AlternateContent>
          <mc:Choice Requires="wps">
            <w:drawing>
              <wp:anchor distT="0" distB="0" distL="114300" distR="114300" simplePos="0" relativeHeight="251804672" behindDoc="0" locked="0" layoutInCell="1" allowOverlap="1">
                <wp:simplePos x="0" y="0"/>
                <wp:positionH relativeFrom="column">
                  <wp:posOffset>3539490</wp:posOffset>
                </wp:positionH>
                <wp:positionV relativeFrom="paragraph">
                  <wp:posOffset>2367915</wp:posOffset>
                </wp:positionV>
                <wp:extent cx="314325" cy="1285240"/>
                <wp:effectExtent l="27305" t="0" r="39370" b="10160"/>
                <wp:wrapNone/>
                <wp:docPr id="205" name="直接连接符 205"/>
                <wp:cNvGraphicFramePr/>
                <a:graphic xmlns:a="http://schemas.openxmlformats.org/drawingml/2006/main">
                  <a:graphicData uri="http://schemas.microsoft.com/office/word/2010/wordprocessingShape">
                    <wps:wsp>
                      <wps:cNvSpPr/>
                      <wps:spPr>
                        <a:xfrm flipH="1">
                          <a:off x="0" y="0"/>
                          <a:ext cx="314325" cy="1285240"/>
                        </a:xfrm>
                        <a:prstGeom prst="line">
                          <a:avLst/>
                        </a:prstGeom>
                        <a:ln w="9525" cap="flat" cmpd="sng">
                          <a:solidFill>
                            <a:srgbClr val="FFFF00"/>
                          </a:solidFill>
                          <a:prstDash val="solid"/>
                          <a:headEnd type="arrow" w="med" len="med"/>
                          <a:tailEnd type="arrow" w="med" len="med"/>
                        </a:ln>
                      </wps:spPr>
                      <wps:bodyPr upright="1"/>
                    </wps:wsp>
                  </a:graphicData>
                </a:graphic>
              </wp:anchor>
            </w:drawing>
          </mc:Choice>
          <mc:Fallback>
            <w:pict>
              <v:line id="_x0000_s1026" o:spid="_x0000_s1026" o:spt="20" style="position:absolute;left:0pt;flip:x;margin-left:278.7pt;margin-top:186.45pt;height:101.2pt;width:24.75pt;z-index:251804672;mso-width-relative:page;mso-height-relative:page;" filled="f" stroked="t" coordsize="21600,21600" o:gfxdata="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Bu&#10;mhsN2gAAAAsBAAAPAAAAAAAAAAEAIAAAACIAAABkcnMvZG93bnJldi54bWxQSwECFAAUAAAACACH&#10;TuJACb7/iekBAACrAwAADgAAAAAAAAABACAAAAApAQAAZHJzL2Uyb0RvYy54bWxQSwUGAAAAAAYA&#10;BgBZAQAAhAUAAAAA&#10;">
                <v:path arrowok="t"/>
                <v:fill on="f" focussize="0,0"/>
                <v:stroke color="#FFFF00" startarrow="open" endarrow="open"/>
                <v:imagedata o:title=""/>
                <o:lock v:ext="edit" aspectratio="f"/>
              </v:line>
            </w:pict>
          </mc:Fallback>
        </mc:AlternateContent>
      </w:r>
      <w:r>
        <w:rPr>
          <w:color w:val="auto"/>
        </w:rPr>
        <w:drawing>
          <wp:anchor distT="0" distB="0" distL="114300" distR="114300" simplePos="0" relativeHeight="251689984" behindDoc="0" locked="0" layoutInCell="1" allowOverlap="1">
            <wp:simplePos x="0" y="0"/>
            <wp:positionH relativeFrom="column">
              <wp:posOffset>381000</wp:posOffset>
            </wp:positionH>
            <wp:positionV relativeFrom="paragraph">
              <wp:posOffset>-17780</wp:posOffset>
            </wp:positionV>
            <wp:extent cx="8177530" cy="5441950"/>
            <wp:effectExtent l="19050" t="19050" r="33020" b="25400"/>
            <wp:wrapSquare wrapText="bothSides"/>
            <wp:docPr id="206"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18"/>
                    <pic:cNvPicPr>
                      <a:picLocks noChangeAspect="1"/>
                    </pic:cNvPicPr>
                  </pic:nvPicPr>
                  <pic:blipFill>
                    <a:blip r:embed="rId29"/>
                    <a:stretch>
                      <a:fillRect/>
                    </a:stretch>
                  </pic:blipFill>
                  <pic:spPr>
                    <a:xfrm>
                      <a:off x="0" y="0"/>
                      <a:ext cx="8177530" cy="5441950"/>
                    </a:xfrm>
                    <a:prstGeom prst="rect">
                      <a:avLst/>
                    </a:prstGeom>
                    <a:noFill/>
                    <a:ln w="19050" cap="flat" cmpd="sng">
                      <a:solidFill>
                        <a:srgbClr val="000000"/>
                      </a:solidFill>
                      <a:prstDash val="solid"/>
                      <a:miter/>
                      <a:headEnd type="none" w="med" len="med"/>
                      <a:tailEnd type="none" w="med" len="med"/>
                    </a:ln>
                  </pic:spPr>
                </pic:pic>
              </a:graphicData>
            </a:graphic>
          </wp:anchor>
        </w:drawing>
      </w:r>
      <w:r>
        <w:rPr>
          <w:color w:val="auto"/>
          <w:sz w:val="21"/>
        </w:rPr>
        <mc:AlternateContent>
          <mc:Choice Requires="wps">
            <w:drawing>
              <wp:anchor distT="0" distB="0" distL="114300" distR="114300" simplePos="0" relativeHeight="251803648" behindDoc="0" locked="0" layoutInCell="1" allowOverlap="1">
                <wp:simplePos x="0" y="0"/>
                <wp:positionH relativeFrom="column">
                  <wp:posOffset>3978275</wp:posOffset>
                </wp:positionH>
                <wp:positionV relativeFrom="paragraph">
                  <wp:posOffset>1567180</wp:posOffset>
                </wp:positionV>
                <wp:extent cx="932180" cy="667385"/>
                <wp:effectExtent l="0" t="0" r="1270" b="18415"/>
                <wp:wrapNone/>
                <wp:docPr id="207" name="直接连接符 207"/>
                <wp:cNvGraphicFramePr/>
                <a:graphic xmlns:a="http://schemas.openxmlformats.org/drawingml/2006/main">
                  <a:graphicData uri="http://schemas.microsoft.com/office/word/2010/wordprocessingShape">
                    <wps:wsp>
                      <wps:cNvSpPr/>
                      <wps:spPr>
                        <a:xfrm flipV="1">
                          <a:off x="0" y="0"/>
                          <a:ext cx="932180" cy="667385"/>
                        </a:xfrm>
                        <a:prstGeom prst="line">
                          <a:avLst/>
                        </a:prstGeom>
                        <a:ln w="9525" cap="flat" cmpd="sng">
                          <a:solidFill>
                            <a:srgbClr val="FFFF00"/>
                          </a:solidFill>
                          <a:prstDash val="solid"/>
                          <a:headEnd type="arrow" w="med" len="med"/>
                          <a:tailEnd type="arrow" w="med" len="med"/>
                        </a:ln>
                      </wps:spPr>
                      <wps:bodyPr upright="1"/>
                    </wps:wsp>
                  </a:graphicData>
                </a:graphic>
              </wp:anchor>
            </w:drawing>
          </mc:Choice>
          <mc:Fallback>
            <w:pict>
              <v:line id="_x0000_s1026" o:spid="_x0000_s1026" o:spt="20" style="position:absolute;left:0pt;flip:y;margin-left:313.25pt;margin-top:123.4pt;height:52.55pt;width:73.4pt;z-index:251803648;mso-width-relative:page;mso-height-relative:page;" filled="f" stroked="t" coordsize="21600,21600" o:gfxdata="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A7cHWLbAAAACwEAAA8AAAAAAAAAAQAgAAAAIgAAAGRycy9kb3ducmV2LnhtbFBLAQIUABQAAAAI&#10;AIdO4kB5pYg+6gEAAKoDAAAOAAAAAAAAAAEAIAAAACoBAABkcnMvZTJvRG9jLnhtbFBLBQYAAAAA&#10;BgAGAFkBAACGBQAAAAA=&#10;">
                <v:path arrowok="t"/>
                <v:fill on="f" focussize="0,0"/>
                <v:stroke color="#FFFF00" startarrow="open" endarrow="open"/>
                <v:imagedata o:title=""/>
                <o:lock v:ext="edit" aspectratio="f"/>
              </v:line>
            </w:pict>
          </mc:Fallback>
        </mc:AlternateContent>
      </w:r>
      <w:r>
        <w:rPr>
          <w:color w:val="auto"/>
          <w:sz w:val="21"/>
        </w:rPr>
        <mc:AlternateContent>
          <mc:Choice Requires="wps">
            <w:drawing>
              <wp:anchor distT="0" distB="0" distL="114300" distR="114300" simplePos="0" relativeHeight="251802624" behindDoc="0" locked="0" layoutInCell="1" allowOverlap="1">
                <wp:simplePos x="0" y="0"/>
                <wp:positionH relativeFrom="column">
                  <wp:posOffset>3920490</wp:posOffset>
                </wp:positionH>
                <wp:positionV relativeFrom="paragraph">
                  <wp:posOffset>2310765</wp:posOffset>
                </wp:positionV>
                <wp:extent cx="266700" cy="332740"/>
                <wp:effectExtent l="0" t="0" r="0" b="10160"/>
                <wp:wrapNone/>
                <wp:docPr id="208" name="直接连接符 208"/>
                <wp:cNvGraphicFramePr/>
                <a:graphic xmlns:a="http://schemas.openxmlformats.org/drawingml/2006/main">
                  <a:graphicData uri="http://schemas.microsoft.com/office/word/2010/wordprocessingShape">
                    <wps:wsp>
                      <wps:cNvSpPr/>
                      <wps:spPr>
                        <a:xfrm>
                          <a:off x="0" y="0"/>
                          <a:ext cx="266700" cy="332740"/>
                        </a:xfrm>
                        <a:prstGeom prst="line">
                          <a:avLst/>
                        </a:prstGeom>
                        <a:ln w="9525" cap="flat" cmpd="sng">
                          <a:solidFill>
                            <a:srgbClr val="FFFF00"/>
                          </a:solidFill>
                          <a:prstDash val="solid"/>
                          <a:headEnd type="arrow" w="med" len="med"/>
                          <a:tailEnd type="arrow" w="med" len="med"/>
                        </a:ln>
                      </wps:spPr>
                      <wps:bodyPr upright="1"/>
                    </wps:wsp>
                  </a:graphicData>
                </a:graphic>
              </wp:anchor>
            </w:drawing>
          </mc:Choice>
          <mc:Fallback>
            <w:pict>
              <v:line id="_x0000_s1026" o:spid="_x0000_s1026" o:spt="20" style="position:absolute;left:0pt;margin-left:308.7pt;margin-top:181.95pt;height:26.2pt;width:21pt;z-index:251802624;mso-width-relative:page;mso-height-relative:page;" filled="f" stroked="t" coordsize="21600,21600" o:gfxdata="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2SL57dsA&#10;AAALAQAADwAAAAAAAAABACAAAAAiAAAAZHJzL2Rvd25yZXYueG1sUEsBAhQAFAAAAAgAh07iQBGv&#10;dwHjAQAAoAMAAA4AAAAAAAAAAQAgAAAAKgEAAGRycy9lMm9Eb2MueG1sUEsFBgAAAAAGAAYAWQEA&#10;AH8FAAAAAA==&#10;">
                <v:path arrowok="t"/>
                <v:fill on="f" focussize="0,0"/>
                <v:stroke color="#FFFF00" startarrow="open" endarrow="open"/>
                <v:imagedata o:title=""/>
                <o:lock v:ext="edit" aspectratio="f"/>
              </v:line>
            </w:pict>
          </mc:Fallback>
        </mc:AlternateContent>
      </w:r>
      <w:r>
        <w:rPr>
          <w:color w:val="auto"/>
          <w:sz w:val="21"/>
        </w:rPr>
        <mc:AlternateContent>
          <mc:Choice Requires="wps">
            <w:drawing>
              <wp:anchor distT="0" distB="0" distL="114300" distR="114300" simplePos="0" relativeHeight="251801600" behindDoc="0" locked="0" layoutInCell="1" allowOverlap="1">
                <wp:simplePos x="0" y="0"/>
                <wp:positionH relativeFrom="column">
                  <wp:posOffset>3596640</wp:posOffset>
                </wp:positionH>
                <wp:positionV relativeFrom="paragraph">
                  <wp:posOffset>2120265</wp:posOffset>
                </wp:positionV>
                <wp:extent cx="200025" cy="114300"/>
                <wp:effectExtent l="0" t="635" r="9525" b="18415"/>
                <wp:wrapNone/>
                <wp:docPr id="209" name="直接连接符 209"/>
                <wp:cNvGraphicFramePr/>
                <a:graphic xmlns:a="http://schemas.openxmlformats.org/drawingml/2006/main">
                  <a:graphicData uri="http://schemas.microsoft.com/office/word/2010/wordprocessingShape">
                    <wps:wsp>
                      <wps:cNvSpPr/>
                      <wps:spPr>
                        <a:xfrm>
                          <a:off x="0" y="0"/>
                          <a:ext cx="200025" cy="114300"/>
                        </a:xfrm>
                        <a:prstGeom prst="line">
                          <a:avLst/>
                        </a:prstGeom>
                        <a:ln w="9525" cap="flat" cmpd="sng">
                          <a:solidFill>
                            <a:srgbClr val="FFFF00"/>
                          </a:solidFill>
                          <a:prstDash val="solid"/>
                          <a:headEnd type="arrow" w="med" len="med"/>
                          <a:tailEnd type="arrow" w="med" len="med"/>
                        </a:ln>
                      </wps:spPr>
                      <wps:bodyPr upright="1"/>
                    </wps:wsp>
                  </a:graphicData>
                </a:graphic>
              </wp:anchor>
            </w:drawing>
          </mc:Choice>
          <mc:Fallback>
            <w:pict>
              <v:line id="_x0000_s1026" o:spid="_x0000_s1026" o:spt="20" style="position:absolute;left:0pt;margin-left:283.2pt;margin-top:166.95pt;height:9pt;width:15.75pt;z-index:251801600;mso-width-relative:page;mso-height-relative:page;" filled="f" stroked="t" coordsize="21600,21600" o:gfxdata="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QjDNXbAAAACwEA&#10;AA8AAAAAAAAAAQAgAAAAIgAAAGRycy9kb3ducmV2LnhtbFBLAQIUABQAAAAIAIdO4kBTyTYh3gEA&#10;AKADAAAOAAAAAAAAAAEAIAAAACoBAABkcnMvZTJvRG9jLnhtbFBLBQYAAAAABgAGAFkBAAB6BQAA&#10;AAA=&#10;">
                <v:path arrowok="t"/>
                <v:fill on="f" focussize="0,0"/>
                <v:stroke color="#FFFF00" startarrow="open" endarrow="open"/>
                <v:imagedata o:title=""/>
                <o:lock v:ext="edit" aspectratio="f"/>
              </v:line>
            </w:pict>
          </mc:Fallback>
        </mc:AlternateContent>
      </w:r>
      <w:r>
        <w:rPr>
          <w:color w:val="auto"/>
          <w:sz w:val="21"/>
        </w:rPr>
        <mc:AlternateContent>
          <mc:Choice Requires="wps">
            <w:drawing>
              <wp:anchor distT="0" distB="0" distL="114300" distR="114300" simplePos="0" relativeHeight="251800576" behindDoc="0" locked="0" layoutInCell="1" allowOverlap="1">
                <wp:simplePos x="0" y="0"/>
                <wp:positionH relativeFrom="column">
                  <wp:posOffset>5118735</wp:posOffset>
                </wp:positionH>
                <wp:positionV relativeFrom="paragraph">
                  <wp:posOffset>3650615</wp:posOffset>
                </wp:positionV>
                <wp:extent cx="879475" cy="381000"/>
                <wp:effectExtent l="0" t="0" r="0" b="0"/>
                <wp:wrapNone/>
                <wp:docPr id="210" name="文本框 210"/>
                <wp:cNvGraphicFramePr/>
                <a:graphic xmlns:a="http://schemas.openxmlformats.org/drawingml/2006/main">
                  <a:graphicData uri="http://schemas.microsoft.com/office/word/2010/wordprocessingShape">
                    <wps:wsp>
                      <wps:cNvSpPr txBox="1"/>
                      <wps:spPr>
                        <a:xfrm>
                          <a:off x="0" y="0"/>
                          <a:ext cx="879475" cy="381000"/>
                        </a:xfrm>
                        <a:prstGeom prst="rect">
                          <a:avLst/>
                        </a:prstGeom>
                        <a:noFill/>
                        <a:ln>
                          <a:noFill/>
                        </a:ln>
                      </wps:spPr>
                      <wps:txbx>
                        <w:txbxContent>
                          <w:p>
                            <w:pPr>
                              <w:rPr>
                                <w:rFonts w:hint="eastAsia" w:eastAsia="宋体"/>
                                <w:b/>
                                <w:bCs/>
                                <w:color w:val="FFFFFF"/>
                                <w:lang w:eastAsia="zh-CN"/>
                              </w:rPr>
                            </w:pPr>
                            <w:r>
                              <w:rPr>
                                <w:rFonts w:hint="eastAsia"/>
                                <w:b/>
                                <w:bCs/>
                                <w:color w:val="FFFFFF"/>
                              </w:rPr>
                              <w:t>葫芦峪</w:t>
                            </w:r>
                            <w:r>
                              <w:rPr>
                                <w:rFonts w:hint="eastAsia"/>
                                <w:b/>
                                <w:bCs/>
                                <w:color w:val="FFFFFF"/>
                                <w:lang w:eastAsia="zh-CN"/>
                              </w:rPr>
                              <w:t>村</w:t>
                            </w:r>
                          </w:p>
                        </w:txbxContent>
                      </wps:txbx>
                      <wps:bodyPr upright="1"/>
                    </wps:wsp>
                  </a:graphicData>
                </a:graphic>
              </wp:anchor>
            </w:drawing>
          </mc:Choice>
          <mc:Fallback>
            <w:pict>
              <v:shape id="_x0000_s1026" o:spid="_x0000_s1026" o:spt="202" type="#_x0000_t202" style="position:absolute;left:0pt;margin-left:403.05pt;margin-top:287.45pt;height:30pt;width:69.25pt;z-index:251800576;mso-width-relative:page;mso-height-relative:page;" filled="f" stroked="f" coordsize="21600,21600" o:gfxdata="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SVXLTNgAAAALAQAADwAAAAAAAAABACAAAAAiAAAAZHJzL2Rv&#10;d25yZXYueG1sUEsBAhQAFAAAAAgAh07iQHn/vROPAQAAAwMAAA4AAAAAAAAAAQAgAAAAJwEAAGRy&#10;cy9lMm9Eb2MueG1sUEsFBgAAAAAGAAYAWQEAACgFAAAAAA==&#10;">
                <v:path/>
                <v:fill on="f" focussize="0,0"/>
                <v:stroke on="f"/>
                <v:imagedata o:title=""/>
                <o:lock v:ext="edit" aspectratio="f"/>
                <v:textbox>
                  <w:txbxContent>
                    <w:p>
                      <w:pPr>
                        <w:rPr>
                          <w:rFonts w:hint="eastAsia" w:eastAsia="宋体"/>
                          <w:b/>
                          <w:bCs/>
                          <w:color w:val="FFFFFF"/>
                          <w:lang w:eastAsia="zh-CN"/>
                        </w:rPr>
                      </w:pPr>
                      <w:r>
                        <w:rPr>
                          <w:rFonts w:hint="eastAsia"/>
                          <w:b/>
                          <w:bCs/>
                          <w:color w:val="FFFFFF"/>
                        </w:rPr>
                        <w:t>葫芦峪</w:t>
                      </w:r>
                      <w:r>
                        <w:rPr>
                          <w:rFonts w:hint="eastAsia"/>
                          <w:b/>
                          <w:bCs/>
                          <w:color w:val="FFFFFF"/>
                          <w:lang w:eastAsia="zh-CN"/>
                        </w:rPr>
                        <w:t>村</w:t>
                      </w:r>
                    </w:p>
                  </w:txbxContent>
                </v:textbox>
              </v:shape>
            </w:pict>
          </mc:Fallback>
        </mc:AlternateContent>
      </w:r>
      <w:r>
        <w:rPr>
          <w:color w:val="auto"/>
          <w:sz w:val="21"/>
        </w:rPr>
        <mc:AlternateContent>
          <mc:Choice Requires="wps">
            <w:drawing>
              <wp:anchor distT="0" distB="0" distL="114300" distR="114300" simplePos="0" relativeHeight="251709440" behindDoc="0" locked="0" layoutInCell="1" allowOverlap="1">
                <wp:simplePos x="0" y="0"/>
                <wp:positionH relativeFrom="column">
                  <wp:posOffset>3909695</wp:posOffset>
                </wp:positionH>
                <wp:positionV relativeFrom="paragraph">
                  <wp:posOffset>2606040</wp:posOffset>
                </wp:positionV>
                <wp:extent cx="879475" cy="381000"/>
                <wp:effectExtent l="0" t="0" r="0" b="0"/>
                <wp:wrapNone/>
                <wp:docPr id="211" name="文本框 211"/>
                <wp:cNvGraphicFramePr/>
                <a:graphic xmlns:a="http://schemas.openxmlformats.org/drawingml/2006/main">
                  <a:graphicData uri="http://schemas.microsoft.com/office/word/2010/wordprocessingShape">
                    <wps:wsp>
                      <wps:cNvSpPr txBox="1"/>
                      <wps:spPr>
                        <a:xfrm>
                          <a:off x="0" y="0"/>
                          <a:ext cx="879475" cy="381000"/>
                        </a:xfrm>
                        <a:prstGeom prst="rect">
                          <a:avLst/>
                        </a:prstGeom>
                        <a:noFill/>
                        <a:ln>
                          <a:noFill/>
                        </a:ln>
                      </wps:spPr>
                      <wps:txbx>
                        <w:txbxContent>
                          <w:p>
                            <w:pPr>
                              <w:rPr>
                                <w:rFonts w:hint="eastAsia"/>
                                <w:b/>
                                <w:bCs/>
                                <w:color w:val="FFFFFF"/>
                              </w:rPr>
                            </w:pPr>
                            <w:r>
                              <w:rPr>
                                <w:rFonts w:hint="eastAsia"/>
                                <w:b/>
                                <w:bCs/>
                                <w:color w:val="FFFFFF"/>
                              </w:rPr>
                              <w:t>卢家屯</w:t>
                            </w:r>
                          </w:p>
                        </w:txbxContent>
                      </wps:txbx>
                      <wps:bodyPr upright="1"/>
                    </wps:wsp>
                  </a:graphicData>
                </a:graphic>
              </wp:anchor>
            </w:drawing>
          </mc:Choice>
          <mc:Fallback>
            <w:pict>
              <v:shape id="_x0000_s1026" o:spid="_x0000_s1026" o:spt="202" type="#_x0000_t202" style="position:absolute;left:0pt;margin-left:307.85pt;margin-top:205.2pt;height:30pt;width:69.25pt;z-index:251709440;mso-width-relative:page;mso-height-relative:page;" filled="f" stroked="f" coordsize="21600,21600" o:gfxdata="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M1R4bHXAAAACwEAAA8AAAAAAAAAAQAgAAAAIgAAAGRy&#10;cy9kb3ducmV2LnhtbFBLAQIUABQAAAAIAIdO4kBaBsO7lAEAAAMDAAAOAAAAAAAAAAEAIAAAACYB&#10;AABkcnMvZTJvRG9jLnhtbFBLBQYAAAAABgAGAFkBAAAsBQAAAAA=&#10;">
                <v:path/>
                <v:fill on="f" focussize="0,0"/>
                <v:stroke on="f"/>
                <v:imagedata o:title=""/>
                <o:lock v:ext="edit" aspectratio="f"/>
                <v:textbox>
                  <w:txbxContent>
                    <w:p>
                      <w:pPr>
                        <w:rPr>
                          <w:rFonts w:hint="eastAsia"/>
                          <w:b/>
                          <w:bCs/>
                          <w:color w:val="FFFFFF"/>
                        </w:rPr>
                      </w:pPr>
                      <w:r>
                        <w:rPr>
                          <w:rFonts w:hint="eastAsia"/>
                          <w:b/>
                          <w:bCs/>
                          <w:color w:val="FFFFFF"/>
                        </w:rPr>
                        <w:t>卢家屯</w:t>
                      </w:r>
                    </w:p>
                  </w:txbxContent>
                </v:textbox>
              </v:shape>
            </w:pict>
          </mc:Fallback>
        </mc:AlternateContent>
      </w:r>
      <w:r>
        <w:rPr>
          <w:color w:val="auto"/>
          <w:sz w:val="21"/>
        </w:rPr>
        <mc:AlternateContent>
          <mc:Choice Requires="wps">
            <w:drawing>
              <wp:anchor distT="0" distB="0" distL="114300" distR="114300" simplePos="0" relativeHeight="251708416" behindDoc="0" locked="0" layoutInCell="1" allowOverlap="1">
                <wp:simplePos x="0" y="0"/>
                <wp:positionH relativeFrom="column">
                  <wp:posOffset>4041775</wp:posOffset>
                </wp:positionH>
                <wp:positionV relativeFrom="paragraph">
                  <wp:posOffset>2639695</wp:posOffset>
                </wp:positionV>
                <wp:extent cx="452755" cy="381000"/>
                <wp:effectExtent l="4445" t="4445" r="19050" b="14605"/>
                <wp:wrapNone/>
                <wp:docPr id="212" name="任意多边形 212"/>
                <wp:cNvGraphicFramePr/>
                <a:graphic xmlns:a="http://schemas.openxmlformats.org/drawingml/2006/main">
                  <a:graphicData uri="http://schemas.microsoft.com/office/word/2010/wordprocessingShape">
                    <wps:wsp>
                      <wps:cNvSpPr/>
                      <wps:spPr>
                        <a:xfrm>
                          <a:off x="0" y="0"/>
                          <a:ext cx="452755" cy="381000"/>
                        </a:xfrm>
                        <a:custGeom>
                          <a:avLst/>
                          <a:gdLst/>
                          <a:ahLst/>
                          <a:cxnLst/>
                          <a:pathLst>
                            <a:path w="713" h="600">
                              <a:moveTo>
                                <a:pt x="0" y="431"/>
                              </a:moveTo>
                              <a:lnTo>
                                <a:pt x="244" y="0"/>
                              </a:lnTo>
                              <a:lnTo>
                                <a:pt x="506" y="94"/>
                              </a:lnTo>
                              <a:lnTo>
                                <a:pt x="619" y="38"/>
                              </a:lnTo>
                              <a:lnTo>
                                <a:pt x="713" y="169"/>
                              </a:lnTo>
                              <a:lnTo>
                                <a:pt x="694" y="338"/>
                              </a:lnTo>
                              <a:lnTo>
                                <a:pt x="450" y="600"/>
                              </a:lnTo>
                              <a:lnTo>
                                <a:pt x="150" y="581"/>
                              </a:lnTo>
                              <a:lnTo>
                                <a:pt x="56" y="394"/>
                              </a:lnTo>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18.25pt;margin-top:207.85pt;height:30pt;width:35.65pt;z-index:251708416;mso-width-relative:page;mso-height-relative:page;" filled="f" stroked="t" coordsize="713,600" o:gfxdata="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KOh9QNgAAAALAQAADwAAAAAAAAABACAAAAAiAAAAZHJzL2Rvd25y&#10;ZXYueG1sUEsBAhQAFAAAAAgAh07iQNKGfQJwAgAAWQUAAA4AAAAAAAAAAQAgAAAAJwEAAGRycy9l&#10;Mm9Eb2MueG1sUEsFBgAAAAAGAAYAWQEAAAkGAAAAAA==&#10;" path="m0,431hal244,0hal506,94hal619,38hal713,169hal694,338hal450,600hal150,581hal56,394hae">
                <v:path arrowok="t"/>
                <v:fill on="f" focussize="0,0"/>
                <v:stroke color="#00B0F0"/>
                <v:imagedata o:title=""/>
                <o:lock v:ext="edit" aspectratio="f"/>
              </v:shape>
            </w:pict>
          </mc:Fallback>
        </mc:AlternateContent>
      </w:r>
      <w:r>
        <w:rPr>
          <w:color w:val="auto"/>
          <w:sz w:val="21"/>
        </w:rPr>
        <mc:AlternateContent>
          <mc:Choice Requires="wps">
            <w:drawing>
              <wp:anchor distT="0" distB="0" distL="114300" distR="114300" simplePos="0" relativeHeight="251707392" behindDoc="0" locked="0" layoutInCell="1" allowOverlap="1">
                <wp:simplePos x="0" y="0"/>
                <wp:positionH relativeFrom="column">
                  <wp:posOffset>3195955</wp:posOffset>
                </wp:positionH>
                <wp:positionV relativeFrom="paragraph">
                  <wp:posOffset>5497195</wp:posOffset>
                </wp:positionV>
                <wp:extent cx="3143885" cy="357505"/>
                <wp:effectExtent l="0" t="0" r="18415" b="4445"/>
                <wp:wrapNone/>
                <wp:docPr id="213" name="文本框 213"/>
                <wp:cNvGraphicFramePr/>
                <a:graphic xmlns:a="http://schemas.openxmlformats.org/drawingml/2006/main">
                  <a:graphicData uri="http://schemas.microsoft.com/office/word/2010/wordprocessingShape">
                    <wps:wsp>
                      <wps:cNvSpPr txBox="1"/>
                      <wps:spPr>
                        <a:xfrm>
                          <a:off x="0" y="0"/>
                          <a:ext cx="3143885" cy="357505"/>
                        </a:xfrm>
                        <a:prstGeom prst="rect">
                          <a:avLst/>
                        </a:prstGeom>
                        <a:solidFill>
                          <a:srgbClr val="FFFFFF"/>
                        </a:solidFill>
                        <a:ln>
                          <a:noFill/>
                        </a:ln>
                      </wps:spPr>
                      <wps:txbx>
                        <w:txbxContent>
                          <w:p>
                            <w:pPr>
                              <w:jc w:val="center"/>
                              <w:rPr>
                                <w:b/>
                                <w:bCs/>
                              </w:rPr>
                            </w:pPr>
                            <w:r>
                              <w:rPr>
                                <w:rFonts w:hint="eastAsia"/>
                                <w:b/>
                                <w:bCs/>
                              </w:rPr>
                              <w:t>图2-</w:t>
                            </w:r>
                            <w:r>
                              <w:rPr>
                                <w:rFonts w:hint="eastAsia"/>
                                <w:b/>
                                <w:bCs/>
                                <w:lang w:val="en-US" w:eastAsia="zh-CN"/>
                              </w:rPr>
                              <w:t>2</w:t>
                            </w:r>
                            <w:r>
                              <w:rPr>
                                <w:rFonts w:hint="eastAsia"/>
                                <w:b/>
                                <w:bCs/>
                              </w:rPr>
                              <w:t xml:space="preserve">   敏感目标分布图</w:t>
                            </w:r>
                          </w:p>
                          <w:p>
                            <w:pPr>
                              <w:pStyle w:val="18"/>
                              <w:ind w:left="0" w:leftChars="0" w:firstLine="0" w:firstLineChars="0"/>
                              <w:rPr>
                                <w:rFonts w:hint="eastAsia"/>
                              </w:rPr>
                            </w:pPr>
                          </w:p>
                        </w:txbxContent>
                      </wps:txbx>
                      <wps:bodyPr upright="1"/>
                    </wps:wsp>
                  </a:graphicData>
                </a:graphic>
              </wp:anchor>
            </w:drawing>
          </mc:Choice>
          <mc:Fallback>
            <w:pict>
              <v:shape id="_x0000_s1026" o:spid="_x0000_s1026" o:spt="202" type="#_x0000_t202" style="position:absolute;left:0pt;margin-left:251.65pt;margin-top:432.85pt;height:28.15pt;width:247.55pt;z-index:251707392;mso-width-relative:page;mso-height-relative:page;" fillcolor="#FFFFFF" filled="t" stroked="f" coordsize="21600,21600" o:gfxdata="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BSRC2bZAAAACwEA&#10;AA8AAAAAAAAAAQAgAAAAIgAAAGRycy9kb3ducmV2LnhtbFBLAQIUABQAAAAIAIdO4kC9g0AXpwEA&#10;AC0DAAAOAAAAAAAAAAEAIAAAACgBAABkcnMvZTJvRG9jLnhtbFBLBQYAAAAABgAGAFkBAABBBQAA&#10;AAA=&#10;">
                <v:path/>
                <v:fill on="t" focussize="0,0"/>
                <v:stroke on="f"/>
                <v:imagedata o:title=""/>
                <o:lock v:ext="edit" aspectratio="f"/>
                <v:textbox>
                  <w:txbxContent>
                    <w:p>
                      <w:pPr>
                        <w:jc w:val="center"/>
                        <w:rPr>
                          <w:b/>
                          <w:bCs/>
                        </w:rPr>
                      </w:pPr>
                      <w:r>
                        <w:rPr>
                          <w:rFonts w:hint="eastAsia"/>
                          <w:b/>
                          <w:bCs/>
                        </w:rPr>
                        <w:t>图2-</w:t>
                      </w:r>
                      <w:r>
                        <w:rPr>
                          <w:rFonts w:hint="eastAsia"/>
                          <w:b/>
                          <w:bCs/>
                          <w:lang w:val="en-US" w:eastAsia="zh-CN"/>
                        </w:rPr>
                        <w:t>2</w:t>
                      </w:r>
                      <w:r>
                        <w:rPr>
                          <w:rFonts w:hint="eastAsia"/>
                          <w:b/>
                          <w:bCs/>
                        </w:rPr>
                        <w:t xml:space="preserve">   敏感目标分布图</w:t>
                      </w:r>
                    </w:p>
                    <w:p>
                      <w:pPr>
                        <w:pStyle w:val="18"/>
                        <w:ind w:left="0" w:leftChars="0" w:firstLine="0" w:firstLineChars="0"/>
                        <w:rPr>
                          <w:rFonts w:hint="eastAsia"/>
                        </w:rPr>
                      </w:pPr>
                    </w:p>
                  </w:txbxContent>
                </v:textbox>
              </v:shape>
            </w:pict>
          </mc:Fallback>
        </mc:AlternateContent>
      </w:r>
      <w:r>
        <w:rPr>
          <w:color w:val="auto"/>
          <w:sz w:val="21"/>
        </w:rPr>
        <mc:AlternateContent>
          <mc:Choice Requires="wps">
            <w:drawing>
              <wp:anchor distT="0" distB="0" distL="114300" distR="114300" simplePos="0" relativeHeight="251706368" behindDoc="0" locked="0" layoutInCell="1" allowOverlap="1">
                <wp:simplePos x="0" y="0"/>
                <wp:positionH relativeFrom="column">
                  <wp:posOffset>3971290</wp:posOffset>
                </wp:positionH>
                <wp:positionV relativeFrom="paragraph">
                  <wp:posOffset>4114800</wp:posOffset>
                </wp:positionV>
                <wp:extent cx="879475" cy="381000"/>
                <wp:effectExtent l="0" t="0" r="0" b="0"/>
                <wp:wrapNone/>
                <wp:docPr id="214" name="文本框 214"/>
                <wp:cNvGraphicFramePr/>
                <a:graphic xmlns:a="http://schemas.openxmlformats.org/drawingml/2006/main">
                  <a:graphicData uri="http://schemas.microsoft.com/office/word/2010/wordprocessingShape">
                    <wps:wsp>
                      <wps:cNvSpPr txBox="1"/>
                      <wps:spPr>
                        <a:xfrm>
                          <a:off x="0" y="0"/>
                          <a:ext cx="879475" cy="381000"/>
                        </a:xfrm>
                        <a:prstGeom prst="rect">
                          <a:avLst/>
                        </a:prstGeom>
                        <a:noFill/>
                        <a:ln>
                          <a:noFill/>
                        </a:ln>
                      </wps:spPr>
                      <wps:txbx>
                        <w:txbxContent>
                          <w:p>
                            <w:pPr>
                              <w:rPr>
                                <w:rFonts w:hint="eastAsia"/>
                                <w:b/>
                                <w:bCs/>
                                <w:color w:val="FFFFFF"/>
                              </w:rPr>
                            </w:pPr>
                            <w:r>
                              <w:rPr>
                                <w:rFonts w:hint="eastAsia"/>
                                <w:b/>
                                <w:bCs/>
                                <w:color w:val="FFFFFF"/>
                              </w:rPr>
                              <w:t>罗家屯</w:t>
                            </w:r>
                          </w:p>
                        </w:txbxContent>
                      </wps:txbx>
                      <wps:bodyPr upright="1"/>
                    </wps:wsp>
                  </a:graphicData>
                </a:graphic>
              </wp:anchor>
            </w:drawing>
          </mc:Choice>
          <mc:Fallback>
            <w:pict>
              <v:shape id="_x0000_s1026" o:spid="_x0000_s1026" o:spt="202" type="#_x0000_t202" style="position:absolute;left:0pt;margin-left:312.7pt;margin-top:324pt;height:30pt;width:69.25pt;z-index:251706368;mso-width-relative:page;mso-height-relative:page;" filled="f" stroked="f" coordsize="21600,21600" o:gfxdata="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JRW5RnYAAAACwEAAA8AAAAAAAAAAQAgAAAAIgAAAGRycy9k&#10;b3ducmV2LnhtbFBLAQIUABQAAAAIAIdO4kA2EdXfkAEAAAMDAAAOAAAAAAAAAAEAIAAAACcBAABk&#10;cnMvZTJvRG9jLnhtbFBLBQYAAAAABgAGAFkBAAApBQAAAAA=&#10;">
                <v:path/>
                <v:fill on="f" focussize="0,0"/>
                <v:stroke on="f"/>
                <v:imagedata o:title=""/>
                <o:lock v:ext="edit" aspectratio="f"/>
                <v:textbox>
                  <w:txbxContent>
                    <w:p>
                      <w:pPr>
                        <w:rPr>
                          <w:rFonts w:hint="eastAsia"/>
                          <w:b/>
                          <w:bCs/>
                          <w:color w:val="FFFFFF"/>
                        </w:rPr>
                      </w:pPr>
                      <w:r>
                        <w:rPr>
                          <w:rFonts w:hint="eastAsia"/>
                          <w:b/>
                          <w:bCs/>
                          <w:color w:val="FFFFFF"/>
                        </w:rPr>
                        <w:t>罗家屯</w:t>
                      </w:r>
                    </w:p>
                  </w:txbxContent>
                </v:textbox>
              </v:shape>
            </w:pict>
          </mc:Fallback>
        </mc:AlternateContent>
      </w:r>
      <w:r>
        <w:rPr>
          <w:color w:val="auto"/>
          <w:sz w:val="21"/>
        </w:rPr>
        <mc:AlternateContent>
          <mc:Choice Requires="wps">
            <w:drawing>
              <wp:anchor distT="0" distB="0" distL="114300" distR="114300" simplePos="0" relativeHeight="251705344" behindDoc="0" locked="0" layoutInCell="1" allowOverlap="1">
                <wp:simplePos x="0" y="0"/>
                <wp:positionH relativeFrom="column">
                  <wp:posOffset>4232910</wp:posOffset>
                </wp:positionH>
                <wp:positionV relativeFrom="paragraph">
                  <wp:posOffset>3364865</wp:posOffset>
                </wp:positionV>
                <wp:extent cx="879475" cy="381000"/>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879475" cy="381000"/>
                        </a:xfrm>
                        <a:prstGeom prst="rect">
                          <a:avLst/>
                        </a:prstGeom>
                        <a:noFill/>
                        <a:ln>
                          <a:noFill/>
                        </a:ln>
                      </wps:spPr>
                      <wps:txbx>
                        <w:txbxContent>
                          <w:p>
                            <w:pPr>
                              <w:rPr>
                                <w:rFonts w:hint="eastAsia"/>
                                <w:b/>
                                <w:bCs/>
                                <w:color w:val="FFFFFF"/>
                              </w:rPr>
                            </w:pPr>
                            <w:r>
                              <w:rPr>
                                <w:rFonts w:hint="eastAsia"/>
                                <w:b/>
                                <w:bCs/>
                                <w:color w:val="FFFFFF"/>
                              </w:rPr>
                              <w:t>后邓家屯</w:t>
                            </w:r>
                          </w:p>
                        </w:txbxContent>
                      </wps:txbx>
                      <wps:bodyPr upright="1"/>
                    </wps:wsp>
                  </a:graphicData>
                </a:graphic>
              </wp:anchor>
            </w:drawing>
          </mc:Choice>
          <mc:Fallback>
            <w:pict>
              <v:shape id="_x0000_s1026" o:spid="_x0000_s1026" o:spt="202" type="#_x0000_t202" style="position:absolute;left:0pt;margin-left:333.3pt;margin-top:264.95pt;height:30pt;width:69.25pt;z-index:251705344;mso-width-relative:page;mso-height-relative:page;" filled="f" stroked="f" coordsize="21600,21600" o:gfxdata="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BCz53W1wAAAAsBAAAPAAAAAAAAAAEAIAAAACIAAABkcnMvZG93&#10;bnJldi54bWxQSwECFAAUAAAACACHTuJAFeird48BAAADAwAADgAAAAAAAAABACAAAAAmAQAAZHJz&#10;L2Uyb0RvYy54bWxQSwUGAAAAAAYABgBZAQAAJwUAAAAA&#10;">
                <v:path/>
                <v:fill on="f" focussize="0,0"/>
                <v:stroke on="f"/>
                <v:imagedata o:title=""/>
                <o:lock v:ext="edit" aspectratio="f"/>
                <v:textbox>
                  <w:txbxContent>
                    <w:p>
                      <w:pPr>
                        <w:rPr>
                          <w:rFonts w:hint="eastAsia"/>
                          <w:b/>
                          <w:bCs/>
                          <w:color w:val="FFFFFF"/>
                        </w:rPr>
                      </w:pPr>
                      <w:r>
                        <w:rPr>
                          <w:rFonts w:hint="eastAsia"/>
                          <w:b/>
                          <w:bCs/>
                          <w:color w:val="FFFFFF"/>
                        </w:rPr>
                        <w:t>后邓家屯</w:t>
                      </w:r>
                    </w:p>
                  </w:txbxContent>
                </v:textbox>
              </v:shape>
            </w:pict>
          </mc:Fallback>
        </mc:AlternateContent>
      </w:r>
      <w:r>
        <w:rPr>
          <w:color w:val="auto"/>
          <w:sz w:val="21"/>
        </w:rPr>
        <mc:AlternateContent>
          <mc:Choice Requires="wps">
            <w:drawing>
              <wp:anchor distT="0" distB="0" distL="114300" distR="114300" simplePos="0" relativeHeight="251704320" behindDoc="0" locked="0" layoutInCell="1" allowOverlap="1">
                <wp:simplePos x="0" y="0"/>
                <wp:positionH relativeFrom="column">
                  <wp:posOffset>3396615</wp:posOffset>
                </wp:positionH>
                <wp:positionV relativeFrom="paragraph">
                  <wp:posOffset>3830320</wp:posOffset>
                </wp:positionV>
                <wp:extent cx="879475" cy="381000"/>
                <wp:effectExtent l="0" t="0" r="0" b="0"/>
                <wp:wrapNone/>
                <wp:docPr id="216" name="文本框 216"/>
                <wp:cNvGraphicFramePr/>
                <a:graphic xmlns:a="http://schemas.openxmlformats.org/drawingml/2006/main">
                  <a:graphicData uri="http://schemas.microsoft.com/office/word/2010/wordprocessingShape">
                    <wps:wsp>
                      <wps:cNvSpPr txBox="1"/>
                      <wps:spPr>
                        <a:xfrm>
                          <a:off x="0" y="0"/>
                          <a:ext cx="879475" cy="381000"/>
                        </a:xfrm>
                        <a:prstGeom prst="rect">
                          <a:avLst/>
                        </a:prstGeom>
                        <a:noFill/>
                        <a:ln>
                          <a:noFill/>
                        </a:ln>
                      </wps:spPr>
                      <wps:txbx>
                        <w:txbxContent>
                          <w:p>
                            <w:pPr>
                              <w:rPr>
                                <w:rFonts w:hint="eastAsia"/>
                                <w:b/>
                                <w:bCs/>
                                <w:color w:val="FFFFFF"/>
                              </w:rPr>
                            </w:pPr>
                            <w:r>
                              <w:rPr>
                                <w:rFonts w:hint="eastAsia"/>
                                <w:b/>
                                <w:bCs/>
                                <w:color w:val="FFFFFF"/>
                              </w:rPr>
                              <w:t>前邓村</w:t>
                            </w:r>
                          </w:p>
                        </w:txbxContent>
                      </wps:txbx>
                      <wps:bodyPr upright="1"/>
                    </wps:wsp>
                  </a:graphicData>
                </a:graphic>
              </wp:anchor>
            </w:drawing>
          </mc:Choice>
          <mc:Fallback>
            <w:pict>
              <v:shape id="_x0000_s1026" o:spid="_x0000_s1026" o:spt="202" type="#_x0000_t202" style="position:absolute;left:0pt;margin-left:267.45pt;margin-top:301.6pt;height:30pt;width:69.25pt;z-index:251704320;mso-width-relative:page;mso-height-relative:page;" filled="f" stroked="f" coordsize="21600,21600" o:gfxdata="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GEJUErYAAAACwEAAA8AAAAAAAAAAQAgAAAAIgAAAGRycy9k&#10;b3ducmV2LnhtbFBLAQIUABQAAAAIAIdO4kAx5VlUkAEAAAMDAAAOAAAAAAAAAAEAIAAAACcBAABk&#10;cnMvZTJvRG9jLnhtbFBLBQYAAAAABgAGAFkBAAApBQAAAAA=&#10;">
                <v:path/>
                <v:fill on="f" focussize="0,0"/>
                <v:stroke on="f"/>
                <v:imagedata o:title=""/>
                <o:lock v:ext="edit" aspectratio="f"/>
                <v:textbox>
                  <w:txbxContent>
                    <w:p>
                      <w:pPr>
                        <w:rPr>
                          <w:rFonts w:hint="eastAsia"/>
                          <w:b/>
                          <w:bCs/>
                          <w:color w:val="FFFFFF"/>
                        </w:rPr>
                      </w:pPr>
                      <w:r>
                        <w:rPr>
                          <w:rFonts w:hint="eastAsia"/>
                          <w:b/>
                          <w:bCs/>
                          <w:color w:val="FFFFFF"/>
                        </w:rPr>
                        <w:t>前邓村</w:t>
                      </w:r>
                    </w:p>
                  </w:txbxContent>
                </v:textbox>
              </v:shape>
            </w:pict>
          </mc:Fallback>
        </mc:AlternateContent>
      </w:r>
      <w:r>
        <w:rPr>
          <w:color w:val="auto"/>
          <w:sz w:val="21"/>
        </w:rPr>
        <mc:AlternateContent>
          <mc:Choice Requires="wps">
            <w:drawing>
              <wp:anchor distT="0" distB="0" distL="114300" distR="114300" simplePos="0" relativeHeight="251703296" behindDoc="0" locked="0" layoutInCell="1" allowOverlap="1">
                <wp:simplePos x="0" y="0"/>
                <wp:positionH relativeFrom="column">
                  <wp:posOffset>4814570</wp:posOffset>
                </wp:positionH>
                <wp:positionV relativeFrom="paragraph">
                  <wp:posOffset>1236980</wp:posOffset>
                </wp:positionV>
                <wp:extent cx="879475" cy="381000"/>
                <wp:effectExtent l="0" t="0" r="0" b="0"/>
                <wp:wrapNone/>
                <wp:docPr id="217" name="文本框 217"/>
                <wp:cNvGraphicFramePr/>
                <a:graphic xmlns:a="http://schemas.openxmlformats.org/drawingml/2006/main">
                  <a:graphicData uri="http://schemas.microsoft.com/office/word/2010/wordprocessingShape">
                    <wps:wsp>
                      <wps:cNvSpPr txBox="1"/>
                      <wps:spPr>
                        <a:xfrm>
                          <a:off x="0" y="0"/>
                          <a:ext cx="879475" cy="381000"/>
                        </a:xfrm>
                        <a:prstGeom prst="rect">
                          <a:avLst/>
                        </a:prstGeom>
                        <a:noFill/>
                        <a:ln>
                          <a:noFill/>
                        </a:ln>
                      </wps:spPr>
                      <wps:txbx>
                        <w:txbxContent>
                          <w:p>
                            <w:pPr>
                              <w:rPr>
                                <w:rFonts w:hint="eastAsia"/>
                                <w:b/>
                                <w:bCs/>
                                <w:color w:val="FFFFFF"/>
                              </w:rPr>
                            </w:pPr>
                            <w:r>
                              <w:rPr>
                                <w:rFonts w:hint="eastAsia"/>
                                <w:b/>
                                <w:bCs/>
                                <w:color w:val="FFFFFF"/>
                              </w:rPr>
                              <w:t>古城村</w:t>
                            </w:r>
                          </w:p>
                        </w:txbxContent>
                      </wps:txbx>
                      <wps:bodyPr upright="1"/>
                    </wps:wsp>
                  </a:graphicData>
                </a:graphic>
              </wp:anchor>
            </w:drawing>
          </mc:Choice>
          <mc:Fallback>
            <w:pict>
              <v:shape id="_x0000_s1026" o:spid="_x0000_s1026" o:spt="202" type="#_x0000_t202" style="position:absolute;left:0pt;margin-left:379.1pt;margin-top:97.4pt;height:30pt;width:69.25pt;z-index:251703296;mso-width-relative:page;mso-height-relative:page;" filled="f" stroked="f" coordsize="21600,21600" o:gfxdata="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M+cfJnYAAAACwEAAA8AAAAAAAAAAQAgAAAAIgAAAGRy&#10;cy9kb3ducmV2LnhtbFBLAQIUABQAAAAIAIdO4kASHCf8kwEAAAMDAAAOAAAAAAAAAAEAIAAAACcB&#10;AABkcnMvZTJvRG9jLnhtbFBLBQYAAAAABgAGAFkBAAAsBQAAAAA=&#10;">
                <v:path/>
                <v:fill on="f" focussize="0,0"/>
                <v:stroke on="f"/>
                <v:imagedata o:title=""/>
                <o:lock v:ext="edit" aspectratio="f"/>
                <v:textbox>
                  <w:txbxContent>
                    <w:p>
                      <w:pPr>
                        <w:rPr>
                          <w:rFonts w:hint="eastAsia"/>
                          <w:b/>
                          <w:bCs/>
                          <w:color w:val="FFFFFF"/>
                        </w:rPr>
                      </w:pPr>
                      <w:r>
                        <w:rPr>
                          <w:rFonts w:hint="eastAsia"/>
                          <w:b/>
                          <w:bCs/>
                          <w:color w:val="FFFFFF"/>
                        </w:rPr>
                        <w:t>古城村</w:t>
                      </w:r>
                    </w:p>
                  </w:txbxContent>
                </v:textbox>
              </v:shape>
            </w:pict>
          </mc:Fallback>
        </mc:AlternateContent>
      </w:r>
      <w:r>
        <w:rPr>
          <w:color w:val="auto"/>
          <w:sz w:val="21"/>
        </w:rPr>
        <mc:AlternateContent>
          <mc:Choice Requires="wps">
            <w:drawing>
              <wp:anchor distT="0" distB="0" distL="114300" distR="114300" simplePos="0" relativeHeight="251702272" behindDoc="0" locked="0" layoutInCell="1" allowOverlap="1">
                <wp:simplePos x="0" y="0"/>
                <wp:positionH relativeFrom="column">
                  <wp:posOffset>1576070</wp:posOffset>
                </wp:positionH>
                <wp:positionV relativeFrom="paragraph">
                  <wp:posOffset>1205230</wp:posOffset>
                </wp:positionV>
                <wp:extent cx="879475" cy="381000"/>
                <wp:effectExtent l="0" t="0" r="0" b="0"/>
                <wp:wrapNone/>
                <wp:docPr id="218" name="文本框 218"/>
                <wp:cNvGraphicFramePr/>
                <a:graphic xmlns:a="http://schemas.openxmlformats.org/drawingml/2006/main">
                  <a:graphicData uri="http://schemas.microsoft.com/office/word/2010/wordprocessingShape">
                    <wps:wsp>
                      <wps:cNvSpPr txBox="1"/>
                      <wps:spPr>
                        <a:xfrm>
                          <a:off x="0" y="0"/>
                          <a:ext cx="879475" cy="381000"/>
                        </a:xfrm>
                        <a:prstGeom prst="rect">
                          <a:avLst/>
                        </a:prstGeom>
                        <a:noFill/>
                        <a:ln>
                          <a:noFill/>
                        </a:ln>
                      </wps:spPr>
                      <wps:txbx>
                        <w:txbxContent>
                          <w:p>
                            <w:pPr>
                              <w:rPr>
                                <w:rFonts w:hint="eastAsia"/>
                                <w:b/>
                                <w:bCs/>
                                <w:color w:val="FFFFFF"/>
                              </w:rPr>
                            </w:pPr>
                            <w:r>
                              <w:rPr>
                                <w:rFonts w:hint="eastAsia"/>
                                <w:b/>
                                <w:bCs/>
                                <w:color w:val="FFFFFF"/>
                              </w:rPr>
                              <w:t>下夹河村</w:t>
                            </w:r>
                          </w:p>
                        </w:txbxContent>
                      </wps:txbx>
                      <wps:bodyPr upright="1"/>
                    </wps:wsp>
                  </a:graphicData>
                </a:graphic>
              </wp:anchor>
            </w:drawing>
          </mc:Choice>
          <mc:Fallback>
            <w:pict>
              <v:shape id="_x0000_s1026" o:spid="_x0000_s1026" o:spt="202" type="#_x0000_t202" style="position:absolute;left:0pt;margin-left:124.1pt;margin-top:94.9pt;height:30pt;width:69.25pt;z-index:251702272;mso-width-relative:page;mso-height-relative:page;" filled="f" stroked="f" coordsize="21600,21600" o:gfxdata="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2QFKJdcAAAALAQAADwAAAAAAAAABACAAAAAiAAAAZHJzL2Rv&#10;d25yZXYueG1sUEsBAhQAFAAAAAgAh07iQKYlHVCQAQAAAwMAAA4AAAAAAAAAAQAgAAAAJgEAAGRy&#10;cy9lMm9Eb2MueG1sUEsFBgAAAAAGAAYAWQEAACgFAAAAAA==&#10;">
                <v:path/>
                <v:fill on="f" focussize="0,0"/>
                <v:stroke on="f"/>
                <v:imagedata o:title=""/>
                <o:lock v:ext="edit" aspectratio="f"/>
                <v:textbox>
                  <w:txbxContent>
                    <w:p>
                      <w:pPr>
                        <w:rPr>
                          <w:rFonts w:hint="eastAsia"/>
                          <w:b/>
                          <w:bCs/>
                          <w:color w:val="FFFFFF"/>
                        </w:rPr>
                      </w:pPr>
                      <w:r>
                        <w:rPr>
                          <w:rFonts w:hint="eastAsia"/>
                          <w:b/>
                          <w:bCs/>
                          <w:color w:val="FFFFFF"/>
                        </w:rPr>
                        <w:t>下夹河村</w:t>
                      </w:r>
                    </w:p>
                  </w:txbxContent>
                </v:textbox>
              </v:shape>
            </w:pict>
          </mc:Fallback>
        </mc:AlternateContent>
      </w:r>
      <w:r>
        <w:rPr>
          <w:color w:val="auto"/>
          <w:sz w:val="21"/>
        </w:rPr>
        <mc:AlternateContent>
          <mc:Choice Requires="wps">
            <w:drawing>
              <wp:anchor distT="0" distB="0" distL="114300" distR="114300" simplePos="0" relativeHeight="251701248" behindDoc="0" locked="0" layoutInCell="1" allowOverlap="1">
                <wp:simplePos x="0" y="0"/>
                <wp:positionH relativeFrom="column">
                  <wp:posOffset>2719070</wp:posOffset>
                </wp:positionH>
                <wp:positionV relativeFrom="paragraph">
                  <wp:posOffset>1703070</wp:posOffset>
                </wp:positionV>
                <wp:extent cx="879475" cy="381000"/>
                <wp:effectExtent l="0" t="0" r="0" b="0"/>
                <wp:wrapNone/>
                <wp:docPr id="219" name="文本框 219"/>
                <wp:cNvGraphicFramePr/>
                <a:graphic xmlns:a="http://schemas.openxmlformats.org/drawingml/2006/main">
                  <a:graphicData uri="http://schemas.microsoft.com/office/word/2010/wordprocessingShape">
                    <wps:wsp>
                      <wps:cNvSpPr txBox="1"/>
                      <wps:spPr>
                        <a:xfrm>
                          <a:off x="0" y="0"/>
                          <a:ext cx="879475" cy="381000"/>
                        </a:xfrm>
                        <a:prstGeom prst="rect">
                          <a:avLst/>
                        </a:prstGeom>
                        <a:noFill/>
                        <a:ln>
                          <a:noFill/>
                        </a:ln>
                      </wps:spPr>
                      <wps:txbx>
                        <w:txbxContent>
                          <w:p>
                            <w:pPr>
                              <w:rPr>
                                <w:rFonts w:hint="eastAsia"/>
                                <w:b/>
                                <w:bCs/>
                                <w:color w:val="FFFFFF"/>
                              </w:rPr>
                            </w:pPr>
                            <w:r>
                              <w:rPr>
                                <w:rFonts w:hint="eastAsia"/>
                                <w:b/>
                                <w:bCs/>
                                <w:color w:val="FFFFFF"/>
                              </w:rPr>
                              <w:t>上夹河村</w:t>
                            </w:r>
                          </w:p>
                        </w:txbxContent>
                      </wps:txbx>
                      <wps:bodyPr upright="1"/>
                    </wps:wsp>
                  </a:graphicData>
                </a:graphic>
              </wp:anchor>
            </w:drawing>
          </mc:Choice>
          <mc:Fallback>
            <w:pict>
              <v:shape id="_x0000_s1026" o:spid="_x0000_s1026" o:spt="202" type="#_x0000_t202" style="position:absolute;left:0pt;margin-left:214.1pt;margin-top:134.1pt;height:30pt;width:69.25pt;z-index:251701248;mso-width-relative:page;mso-height-relative:page;" filled="f" stroked="f" coordsize="21600,21600" o:gfxdata="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TUJAl9cAAAALAQAADwAAAAAAAAABACAAAAAiAAAAZHJzL2Rv&#10;d25yZXYueG1sUEsBAhQAFAAAAAgAh07iQIXcY/iQAQAAAwMAAA4AAAAAAAAAAQAgAAAAJgEAAGRy&#10;cy9lMm9Eb2MueG1sUEsFBgAAAAAGAAYAWQEAACgFAAAAAA==&#10;">
                <v:path/>
                <v:fill on="f" focussize="0,0"/>
                <v:stroke on="f"/>
                <v:imagedata o:title=""/>
                <o:lock v:ext="edit" aspectratio="f"/>
                <v:textbox>
                  <w:txbxContent>
                    <w:p>
                      <w:pPr>
                        <w:rPr>
                          <w:rFonts w:hint="eastAsia"/>
                          <w:b/>
                          <w:bCs/>
                          <w:color w:val="FFFFFF"/>
                        </w:rPr>
                      </w:pPr>
                      <w:r>
                        <w:rPr>
                          <w:rFonts w:hint="eastAsia"/>
                          <w:b/>
                          <w:bCs/>
                          <w:color w:val="FFFFFF"/>
                        </w:rPr>
                        <w:t>上夹河村</w:t>
                      </w:r>
                    </w:p>
                  </w:txbxContent>
                </v:textbox>
              </v:shape>
            </w:pict>
          </mc:Fallback>
        </mc:AlternateContent>
      </w:r>
      <w:r>
        <w:rPr>
          <w:color w:val="auto"/>
          <w:sz w:val="21"/>
        </w:rPr>
        <mc:AlternateContent>
          <mc:Choice Requires="wps">
            <w:drawing>
              <wp:anchor distT="0" distB="0" distL="114300" distR="114300" simplePos="0" relativeHeight="251700224" behindDoc="0" locked="0" layoutInCell="1" allowOverlap="1">
                <wp:simplePos x="0" y="0"/>
                <wp:positionH relativeFrom="column">
                  <wp:posOffset>4041775</wp:posOffset>
                </wp:positionH>
                <wp:positionV relativeFrom="paragraph">
                  <wp:posOffset>4024630</wp:posOffset>
                </wp:positionV>
                <wp:extent cx="412750" cy="476250"/>
                <wp:effectExtent l="4445" t="4445" r="20955" b="14605"/>
                <wp:wrapNone/>
                <wp:docPr id="220" name="任意多边形 220"/>
                <wp:cNvGraphicFramePr/>
                <a:graphic xmlns:a="http://schemas.openxmlformats.org/drawingml/2006/main">
                  <a:graphicData uri="http://schemas.microsoft.com/office/word/2010/wordprocessingShape">
                    <wps:wsp>
                      <wps:cNvSpPr/>
                      <wps:spPr>
                        <a:xfrm>
                          <a:off x="0" y="0"/>
                          <a:ext cx="412750" cy="476250"/>
                        </a:xfrm>
                        <a:custGeom>
                          <a:avLst/>
                          <a:gdLst/>
                          <a:ahLst/>
                          <a:cxnLst/>
                          <a:pathLst>
                            <a:path w="650" h="750">
                              <a:moveTo>
                                <a:pt x="0" y="700"/>
                              </a:moveTo>
                              <a:lnTo>
                                <a:pt x="350" y="750"/>
                              </a:lnTo>
                              <a:lnTo>
                                <a:pt x="650" y="384"/>
                              </a:lnTo>
                              <a:lnTo>
                                <a:pt x="434" y="167"/>
                              </a:lnTo>
                              <a:lnTo>
                                <a:pt x="334" y="0"/>
                              </a:lnTo>
                              <a:lnTo>
                                <a:pt x="250" y="0"/>
                              </a:lnTo>
                              <a:lnTo>
                                <a:pt x="250" y="450"/>
                              </a:lnTo>
                              <a:lnTo>
                                <a:pt x="0" y="700"/>
                              </a:lnTo>
                              <a:close/>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18.25pt;margin-top:316.9pt;height:37.5pt;width:32.5pt;z-index:251700224;mso-width-relative:page;mso-height-relative:page;" filled="f" stroked="t" coordsize="650,750" o:gfxdata="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sit01gAAAAsBAAAP&#10;AAAAAAAAAAEAIAAAACIAAABkcnMvZG93bnJldi54bWxQSwECFAAUAAAACACHTuJAz8TxOVMCAAA6&#10;BQAADgAAAAAAAAABACAAAAAlAQAAZHJzL2Uyb0RvYy54bWxQSwUGAAAAAAYABgBZAQAA6gUAAAAA&#10;" path="m0,700hal350,750hal650,384hal434,167hal334,0hal250,0hal250,450hal0,700haxe">
                <v:fill on="f" focussize="0,0"/>
                <v:stroke color="#00B0F0"/>
                <v:imagedata o:title=""/>
                <o:lock v:ext="edit" aspectratio="f"/>
              </v:shape>
            </w:pict>
          </mc:Fallback>
        </mc:AlternateContent>
      </w:r>
      <w:r>
        <w:rPr>
          <w:color w:val="auto"/>
          <w:sz w:val="21"/>
        </w:rPr>
        <mc:AlternateContent>
          <mc:Choice Requires="wps">
            <w:drawing>
              <wp:anchor distT="0" distB="0" distL="114300" distR="114300" simplePos="0" relativeHeight="251699200" behindDoc="0" locked="0" layoutInCell="1" allowOverlap="1">
                <wp:simplePos x="0" y="0"/>
                <wp:positionH relativeFrom="column">
                  <wp:posOffset>4306570</wp:posOffset>
                </wp:positionH>
                <wp:positionV relativeFrom="paragraph">
                  <wp:posOffset>3326130</wp:posOffset>
                </wp:positionV>
                <wp:extent cx="497205" cy="444500"/>
                <wp:effectExtent l="4445" t="4445" r="12700" b="8255"/>
                <wp:wrapNone/>
                <wp:docPr id="221" name="任意多边形 221"/>
                <wp:cNvGraphicFramePr/>
                <a:graphic xmlns:a="http://schemas.openxmlformats.org/drawingml/2006/main">
                  <a:graphicData uri="http://schemas.microsoft.com/office/word/2010/wordprocessingShape">
                    <wps:wsp>
                      <wps:cNvSpPr/>
                      <wps:spPr>
                        <a:xfrm>
                          <a:off x="0" y="0"/>
                          <a:ext cx="497205" cy="444500"/>
                        </a:xfrm>
                        <a:custGeom>
                          <a:avLst/>
                          <a:gdLst/>
                          <a:ahLst/>
                          <a:cxnLst/>
                          <a:pathLst>
                            <a:path w="783" h="700">
                              <a:moveTo>
                                <a:pt x="0" y="634"/>
                              </a:moveTo>
                              <a:lnTo>
                                <a:pt x="417" y="700"/>
                              </a:lnTo>
                              <a:lnTo>
                                <a:pt x="783" y="317"/>
                              </a:lnTo>
                              <a:lnTo>
                                <a:pt x="583" y="34"/>
                              </a:lnTo>
                              <a:lnTo>
                                <a:pt x="383" y="0"/>
                              </a:lnTo>
                              <a:lnTo>
                                <a:pt x="0" y="634"/>
                              </a:lnTo>
                              <a:close/>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39.1pt;margin-top:261.9pt;height:35pt;width:39.15pt;z-index:251699200;mso-width-relative:page;mso-height-relative:page;" filled="f" stroked="t" coordsize="783,700" o:gfxdata="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4rsS/2AAAAAsBAAAP&#10;AAAAAAAAAAEAIAAAACIAAABkcnMvZG93bnJldi54bWxQSwECFAAUAAAACACHTuJAt4kOYVECAADr&#10;BAAADgAAAAAAAAABACAAAAAnAQAAZHJzL2Uyb0RvYy54bWxQSwUGAAAAAAYABgBZAQAA6gUAAAAA&#10;" path="m0,634hal417,700hal783,317hal583,34hal383,0hal0,634haxe">
                <v:fill on="f" focussize="0,0"/>
                <v:stroke color="#00B0F0"/>
                <v:imagedata o:title=""/>
                <o:lock v:ext="edit" aspectratio="f"/>
              </v:shape>
            </w:pict>
          </mc:Fallback>
        </mc:AlternateContent>
      </w:r>
      <w:r>
        <w:rPr>
          <w:color w:val="auto"/>
          <w:sz w:val="21"/>
        </w:rPr>
        <mc:AlternateContent>
          <mc:Choice Requires="wps">
            <w:drawing>
              <wp:anchor distT="0" distB="0" distL="114300" distR="114300" simplePos="0" relativeHeight="251698176" behindDoc="0" locked="0" layoutInCell="1" allowOverlap="1">
                <wp:simplePos x="0" y="0"/>
                <wp:positionH relativeFrom="column">
                  <wp:posOffset>5311775</wp:posOffset>
                </wp:positionH>
                <wp:positionV relativeFrom="paragraph">
                  <wp:posOffset>3590925</wp:posOffset>
                </wp:positionV>
                <wp:extent cx="645795" cy="539750"/>
                <wp:effectExtent l="4445" t="4445" r="16510" b="8255"/>
                <wp:wrapNone/>
                <wp:docPr id="222" name="任意多边形 222"/>
                <wp:cNvGraphicFramePr/>
                <a:graphic xmlns:a="http://schemas.openxmlformats.org/drawingml/2006/main">
                  <a:graphicData uri="http://schemas.microsoft.com/office/word/2010/wordprocessingShape">
                    <wps:wsp>
                      <wps:cNvSpPr/>
                      <wps:spPr>
                        <a:xfrm>
                          <a:off x="0" y="0"/>
                          <a:ext cx="645795" cy="539750"/>
                        </a:xfrm>
                        <a:custGeom>
                          <a:avLst/>
                          <a:gdLst/>
                          <a:ahLst/>
                          <a:cxnLst/>
                          <a:pathLst>
                            <a:path w="1017" h="850">
                              <a:moveTo>
                                <a:pt x="0" y="333"/>
                              </a:moveTo>
                              <a:lnTo>
                                <a:pt x="617" y="617"/>
                              </a:lnTo>
                              <a:lnTo>
                                <a:pt x="800" y="850"/>
                              </a:lnTo>
                              <a:lnTo>
                                <a:pt x="1017" y="533"/>
                              </a:lnTo>
                              <a:lnTo>
                                <a:pt x="584" y="200"/>
                              </a:lnTo>
                              <a:lnTo>
                                <a:pt x="17" y="0"/>
                              </a:lnTo>
                              <a:lnTo>
                                <a:pt x="0" y="333"/>
                              </a:lnTo>
                              <a:close/>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18.25pt;margin-top:282.75pt;height:42.5pt;width:50.85pt;z-index:251698176;mso-width-relative:page;mso-height-relative:page;" filled="f" stroked="t" coordsize="1017,850" o:gfxdata="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CQr6qL1wAA&#10;AAsBAAAPAAAAAAAAAAEAIAAAACIAAABkcnMvZG93bnJldi54bWxQSwECFAAUAAAACACHTuJACSw4&#10;tFgCAAAVBQAADgAAAAAAAAABACAAAAAmAQAAZHJzL2Uyb0RvYy54bWxQSwUGAAAAAAYABgBZAQAA&#10;8AUAAAAA&#10;" path="m0,333hal617,617hal800,850hal1017,533hal584,200hal17,0hal0,333haxe">
                <v:fill on="f" focussize="0,0"/>
                <v:stroke color="#00B0F0"/>
                <v:imagedata o:title=""/>
                <o:lock v:ext="edit" aspectratio="f"/>
              </v:shape>
            </w:pict>
          </mc:Fallback>
        </mc:AlternateContent>
      </w:r>
      <w:r>
        <w:rPr>
          <w:color w:val="auto"/>
          <w:sz w:val="21"/>
        </w:rPr>
        <mc:AlternateContent>
          <mc:Choice Requires="wps">
            <w:drawing>
              <wp:anchor distT="0" distB="0" distL="114300" distR="114300" simplePos="0" relativeHeight="251697152" behindDoc="0" locked="0" layoutInCell="1" allowOverlap="1">
                <wp:simplePos x="0" y="0"/>
                <wp:positionH relativeFrom="column">
                  <wp:posOffset>3279775</wp:posOffset>
                </wp:positionH>
                <wp:positionV relativeFrom="paragraph">
                  <wp:posOffset>3675380</wp:posOffset>
                </wp:positionV>
                <wp:extent cx="825500" cy="656590"/>
                <wp:effectExtent l="4445" t="4445" r="8255" b="5715"/>
                <wp:wrapNone/>
                <wp:docPr id="223" name="任意多边形 223"/>
                <wp:cNvGraphicFramePr/>
                <a:graphic xmlns:a="http://schemas.openxmlformats.org/drawingml/2006/main">
                  <a:graphicData uri="http://schemas.microsoft.com/office/word/2010/wordprocessingShape">
                    <wps:wsp>
                      <wps:cNvSpPr/>
                      <wps:spPr>
                        <a:xfrm>
                          <a:off x="0" y="0"/>
                          <a:ext cx="825500" cy="656590"/>
                        </a:xfrm>
                        <a:custGeom>
                          <a:avLst/>
                          <a:gdLst/>
                          <a:ahLst/>
                          <a:cxnLst/>
                          <a:pathLst>
                            <a:path w="1300" h="1034">
                              <a:moveTo>
                                <a:pt x="0" y="417"/>
                              </a:moveTo>
                              <a:lnTo>
                                <a:pt x="384" y="784"/>
                              </a:lnTo>
                              <a:lnTo>
                                <a:pt x="917" y="1034"/>
                              </a:lnTo>
                              <a:lnTo>
                                <a:pt x="1300" y="750"/>
                              </a:lnTo>
                              <a:lnTo>
                                <a:pt x="1284" y="400"/>
                              </a:lnTo>
                              <a:lnTo>
                                <a:pt x="950" y="184"/>
                              </a:lnTo>
                              <a:lnTo>
                                <a:pt x="300" y="0"/>
                              </a:lnTo>
                              <a:lnTo>
                                <a:pt x="67" y="84"/>
                              </a:lnTo>
                              <a:lnTo>
                                <a:pt x="217" y="200"/>
                              </a:lnTo>
                              <a:lnTo>
                                <a:pt x="84" y="350"/>
                              </a:lnTo>
                              <a:lnTo>
                                <a:pt x="0" y="417"/>
                              </a:lnTo>
                              <a:close/>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58.25pt;margin-top:289.4pt;height:51.7pt;width:65pt;z-index:251697152;mso-width-relative:page;mso-height-relative:page;" filled="f" stroked="t" coordsize="1300,1034" o:gfxdata="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B8+PUw1AAAAAsBAAAPAAAAAAAAAAEAIAAAACIAAABkcnMvZG93&#10;bnJldi54bWxQSwECFAAUAAAACACHTuJAYsldRnYCAAC2BQAADgAAAAAAAAABACAAAAAjAQAAZHJz&#10;L2Uyb0RvYy54bWxQSwUGAAAAAAYABgBZAQAACwYAAAAA&#10;" path="m0,417hal384,784hal917,1034hal1300,750hal1284,400hal950,184hal300,0hal67,84hal217,200hal84,350hal0,417haxe">
                <v:fill on="f" focussize="0,0"/>
                <v:stroke color="#00B0F0"/>
                <v:imagedata o:title=""/>
                <o:lock v:ext="edit" aspectratio="f"/>
              </v:shape>
            </w:pict>
          </mc:Fallback>
        </mc:AlternateContent>
      </w:r>
      <w:r>
        <w:rPr>
          <w:color w:val="auto"/>
          <w:sz w:val="21"/>
        </w:rPr>
        <mc:AlternateContent>
          <mc:Choice Requires="wps">
            <w:drawing>
              <wp:anchor distT="0" distB="0" distL="114300" distR="114300" simplePos="0" relativeHeight="251696128" behindDoc="0" locked="0" layoutInCell="1" allowOverlap="1">
                <wp:simplePos x="0" y="0"/>
                <wp:positionH relativeFrom="column">
                  <wp:posOffset>4867275</wp:posOffset>
                </wp:positionH>
                <wp:positionV relativeFrom="paragraph">
                  <wp:posOffset>1220470</wp:posOffset>
                </wp:positionV>
                <wp:extent cx="614045" cy="433705"/>
                <wp:effectExtent l="4445" t="4445" r="10160" b="19050"/>
                <wp:wrapNone/>
                <wp:docPr id="224" name="任意多边形 224"/>
                <wp:cNvGraphicFramePr/>
                <a:graphic xmlns:a="http://schemas.openxmlformats.org/drawingml/2006/main">
                  <a:graphicData uri="http://schemas.microsoft.com/office/word/2010/wordprocessingShape">
                    <wps:wsp>
                      <wps:cNvSpPr/>
                      <wps:spPr>
                        <a:xfrm>
                          <a:off x="0" y="0"/>
                          <a:ext cx="614045" cy="433705"/>
                        </a:xfrm>
                        <a:custGeom>
                          <a:avLst/>
                          <a:gdLst/>
                          <a:ahLst/>
                          <a:cxnLst/>
                          <a:pathLst>
                            <a:path w="967" h="683">
                              <a:moveTo>
                                <a:pt x="0" y="483"/>
                              </a:moveTo>
                              <a:lnTo>
                                <a:pt x="350" y="0"/>
                              </a:lnTo>
                              <a:lnTo>
                                <a:pt x="650" y="50"/>
                              </a:lnTo>
                              <a:lnTo>
                                <a:pt x="967" y="150"/>
                              </a:lnTo>
                              <a:lnTo>
                                <a:pt x="800" y="316"/>
                              </a:lnTo>
                              <a:lnTo>
                                <a:pt x="567" y="583"/>
                              </a:lnTo>
                              <a:lnTo>
                                <a:pt x="384" y="683"/>
                              </a:lnTo>
                              <a:lnTo>
                                <a:pt x="150" y="566"/>
                              </a:lnTo>
                              <a:lnTo>
                                <a:pt x="0" y="483"/>
                              </a:lnTo>
                              <a:close/>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83.25pt;margin-top:96.1pt;height:34.15pt;width:48.35pt;z-index:251696128;mso-width-relative:page;mso-height-relative:page;" filled="f" stroked="t" coordsize="967,683" o:gfxdata="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VbKFt2gAAAAsBAAAPAAAAAAAAAAEAIAAAACIAAABkcnMvZG93bnJldi54&#10;bWxQSwECFAAUAAAACACHTuJALPXFmGoCAABjBQAADgAAAAAAAAABACAAAAApAQAAZHJzL2Uyb0Rv&#10;Yy54bWxQSwUGAAAAAAYABgBZAQAABQYAAAAA&#10;" path="m0,483hal350,0hal650,50hal967,150hal800,316hal567,583hal384,683hal150,566hal0,483haxe">
                <v:fill on="f" focussize="0,0"/>
                <v:stroke color="#00B0F0"/>
                <v:imagedata o:title=""/>
                <o:lock v:ext="edit" aspectratio="f"/>
              </v:shape>
            </w:pict>
          </mc:Fallback>
        </mc:AlternateContent>
      </w:r>
      <w:r>
        <w:rPr>
          <w:color w:val="auto"/>
          <w:sz w:val="21"/>
        </w:rPr>
        <mc:AlternateContent>
          <mc:Choice Requires="wps">
            <w:drawing>
              <wp:anchor distT="0" distB="0" distL="114300" distR="114300" simplePos="0" relativeHeight="251695104" behindDoc="0" locked="0" layoutInCell="1" allowOverlap="1">
                <wp:simplePos x="0" y="0"/>
                <wp:positionH relativeFrom="column">
                  <wp:posOffset>1713865</wp:posOffset>
                </wp:positionH>
                <wp:positionV relativeFrom="paragraph">
                  <wp:posOffset>1082675</wp:posOffset>
                </wp:positionV>
                <wp:extent cx="635000" cy="614045"/>
                <wp:effectExtent l="4445" t="4445" r="0" b="0"/>
                <wp:wrapNone/>
                <wp:docPr id="225" name="任意多边形 225"/>
                <wp:cNvGraphicFramePr/>
                <a:graphic xmlns:a="http://schemas.openxmlformats.org/drawingml/2006/main">
                  <a:graphicData uri="http://schemas.microsoft.com/office/word/2010/wordprocessingShape">
                    <wps:wsp>
                      <wps:cNvSpPr/>
                      <wps:spPr>
                        <a:xfrm>
                          <a:off x="0" y="0"/>
                          <a:ext cx="635000" cy="614045"/>
                        </a:xfrm>
                        <a:custGeom>
                          <a:avLst/>
                          <a:gdLst/>
                          <a:ahLst/>
                          <a:cxnLst/>
                          <a:pathLst>
                            <a:path w="21600" h="21600">
                              <a:moveTo>
                                <a:pt x="66" y="967"/>
                              </a:moveTo>
                              <a:lnTo>
                                <a:pt x="0" y="0"/>
                              </a:lnTo>
                              <a:lnTo>
                                <a:pt x="550" y="250"/>
                              </a:lnTo>
                              <a:lnTo>
                                <a:pt x="700" y="450"/>
                              </a:lnTo>
                              <a:lnTo>
                                <a:pt x="1000" y="350"/>
                              </a:lnTo>
                              <a:lnTo>
                                <a:pt x="566" y="867"/>
                              </a:lnTo>
                              <a:lnTo>
                                <a:pt x="233" y="967"/>
                              </a:lnTo>
                              <a:lnTo>
                                <a:pt x="66" y="967"/>
                              </a:lnTo>
                              <a:close/>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34.95pt;margin-top:85.25pt;height:48.35pt;width:50pt;z-index:251695104;mso-width-relative:page;mso-height-relative:page;" filled="f" stroked="t" coordsize="21600,21600" o:gfxdata="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6BnUzNUAAAALAQAADwAAAAAAAAABACAAAAAiAAAAZHJzL2Rvd25yZXYueG1sUEsBAhQAFAAA&#10;AAgAh07iQDbvEFhkAgAAQQUAAA4AAAAAAAAAAQAgAAAAJAEAAGRycy9lMm9Eb2MueG1sUEsFBgAA&#10;AAAGAAYAWQEAAPoFAAAAAA==&#10;" path="m66,967hal0,0hal550,250hal700,450hal1000,350hal566,867hal233,967hal66,967haxe">
                <v:fill on="f" focussize="0,0"/>
                <v:stroke color="#00B0F0"/>
                <v:imagedata o:title=""/>
                <o:lock v:ext="edit" aspectratio="f"/>
              </v:shape>
            </w:pict>
          </mc:Fallback>
        </mc:AlternateContent>
      </w:r>
      <w:r>
        <w:rPr>
          <w:color w:val="auto"/>
          <w:sz w:val="21"/>
        </w:rPr>
        <mc:AlternateContent>
          <mc:Choice Requires="wps">
            <w:drawing>
              <wp:anchor distT="0" distB="0" distL="114300" distR="114300" simplePos="0" relativeHeight="251694080" behindDoc="0" locked="0" layoutInCell="1" allowOverlap="1">
                <wp:simplePos x="0" y="0"/>
                <wp:positionH relativeFrom="column">
                  <wp:posOffset>2158365</wp:posOffset>
                </wp:positionH>
                <wp:positionV relativeFrom="paragraph">
                  <wp:posOffset>1558925</wp:posOffset>
                </wp:positionV>
                <wp:extent cx="1502410" cy="909955"/>
                <wp:effectExtent l="4445" t="4445" r="17145" b="19050"/>
                <wp:wrapNone/>
                <wp:docPr id="226" name="任意多边形 226"/>
                <wp:cNvGraphicFramePr/>
                <a:graphic xmlns:a="http://schemas.openxmlformats.org/drawingml/2006/main">
                  <a:graphicData uri="http://schemas.microsoft.com/office/word/2010/wordprocessingShape">
                    <wps:wsp>
                      <wps:cNvSpPr/>
                      <wps:spPr>
                        <a:xfrm>
                          <a:off x="0" y="0"/>
                          <a:ext cx="1502410" cy="909955"/>
                        </a:xfrm>
                        <a:custGeom>
                          <a:avLst/>
                          <a:gdLst/>
                          <a:ahLst/>
                          <a:cxnLst/>
                          <a:pathLst>
                            <a:path w="2366" h="1433">
                              <a:moveTo>
                                <a:pt x="2116" y="1083"/>
                              </a:moveTo>
                              <a:lnTo>
                                <a:pt x="2366" y="700"/>
                              </a:lnTo>
                              <a:lnTo>
                                <a:pt x="2166" y="600"/>
                              </a:lnTo>
                              <a:lnTo>
                                <a:pt x="2333" y="283"/>
                              </a:lnTo>
                              <a:lnTo>
                                <a:pt x="1650" y="217"/>
                              </a:lnTo>
                              <a:lnTo>
                                <a:pt x="1000" y="33"/>
                              </a:lnTo>
                              <a:lnTo>
                                <a:pt x="883" y="183"/>
                              </a:lnTo>
                              <a:lnTo>
                                <a:pt x="216" y="0"/>
                              </a:lnTo>
                              <a:lnTo>
                                <a:pt x="0" y="233"/>
                              </a:lnTo>
                              <a:lnTo>
                                <a:pt x="250" y="333"/>
                              </a:lnTo>
                              <a:lnTo>
                                <a:pt x="233" y="483"/>
                              </a:lnTo>
                              <a:lnTo>
                                <a:pt x="1283" y="883"/>
                              </a:lnTo>
                              <a:lnTo>
                                <a:pt x="1100" y="1183"/>
                              </a:lnTo>
                              <a:lnTo>
                                <a:pt x="1516" y="1400"/>
                              </a:lnTo>
                              <a:lnTo>
                                <a:pt x="1666" y="1433"/>
                              </a:lnTo>
                              <a:lnTo>
                                <a:pt x="2050" y="1117"/>
                              </a:lnTo>
                              <a:lnTo>
                                <a:pt x="2116" y="1083"/>
                              </a:lnTo>
                              <a:close/>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69.95pt;margin-top:122.75pt;height:71.65pt;width:118.3pt;z-index:251694080;mso-width-relative:page;mso-height-relative:page;" filled="f" stroked="t" coordsize="2366,1433" o:gfxdata="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" path="m2116,1083hal2366,700hal2166,600hal2333,283hal1650,217hal1000,33hal883,183hal216,0hal0,233hal250,333hal233,483hal1283,883hal1100,1183hal1516,1400hal1666,1433hal2050,1117hal2116,1083haxe">
                <v:fill on="f" focussize="0,0"/>
                <v:stroke color="#00B0F0"/>
                <v:imagedata o:title=""/>
                <o:lock v:ext="edit" aspectratio="f"/>
              </v:shape>
            </w:pict>
          </mc:Fallback>
        </mc:AlternateContent>
      </w:r>
      <w:r>
        <w:rPr>
          <w:color w:val="auto"/>
          <w:sz w:val="21"/>
        </w:rPr>
        <mc:AlternateContent>
          <mc:Choice Requires="wps">
            <w:drawing>
              <wp:anchor distT="0" distB="0" distL="114300" distR="114300" simplePos="0" relativeHeight="251693056" behindDoc="0" locked="0" layoutInCell="1" allowOverlap="1">
                <wp:simplePos x="0" y="0"/>
                <wp:positionH relativeFrom="column">
                  <wp:posOffset>1698625</wp:posOffset>
                </wp:positionH>
                <wp:positionV relativeFrom="paragraph">
                  <wp:posOffset>358775</wp:posOffset>
                </wp:positionV>
                <wp:extent cx="4305935" cy="4147820"/>
                <wp:effectExtent l="9525" t="9525" r="27940" b="14605"/>
                <wp:wrapNone/>
                <wp:docPr id="227" name="矩形 227"/>
                <wp:cNvGraphicFramePr/>
                <a:graphic xmlns:a="http://schemas.openxmlformats.org/drawingml/2006/main">
                  <a:graphicData uri="http://schemas.microsoft.com/office/word/2010/wordprocessingShape">
                    <wps:wsp>
                      <wps:cNvSpPr/>
                      <wps:spPr>
                        <a:xfrm>
                          <a:off x="0" y="0"/>
                          <a:ext cx="4305935" cy="4147820"/>
                        </a:xfrm>
                        <a:prstGeom prst="rect">
                          <a:avLst/>
                        </a:prstGeom>
                        <a:noFill/>
                        <a:ln w="19050" cap="flat" cmpd="sng">
                          <a:solidFill>
                            <a:srgbClr val="EC10EE"/>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33.75pt;margin-top:28.25pt;height:326.6pt;width:339.05pt;z-index:251693056;mso-width-relative:page;mso-height-relative:page;" filled="f" stroked="t" coordsize="21600,21600" o:gfxdata="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ELpUz7XAAAA&#10;CgEAAA8AAAAAAAAAAQAgAAAAIgAAAGRycy9kb3ducmV2LnhtbFBLAQIUABQAAAAIAIdO4kCP+rNr&#10;5QEAAK0DAAAOAAAAAAAAAAEAIAAAACYBAABkcnMvZTJvRG9jLnhtbFBLBQYAAAAABgAGAFkBAAB9&#10;BQAAAAA=&#10;">
                <v:path/>
                <v:fill on="f" focussize="0,0"/>
                <v:stroke weight="1.5pt" color="#EC10EE"/>
                <v:imagedata o:title=""/>
                <o:lock v:ext="edit" aspectratio="f"/>
              </v:rect>
            </w:pict>
          </mc:Fallback>
        </mc:AlternateContent>
      </w:r>
      <w:r>
        <w:rPr>
          <w:color w:val="auto"/>
          <w:sz w:val="21"/>
        </w:rPr>
        <mc:AlternateContent>
          <mc:Choice Requires="wps">
            <w:drawing>
              <wp:anchor distT="0" distB="0" distL="114300" distR="114300" simplePos="0" relativeHeight="251691008" behindDoc="0" locked="0" layoutInCell="1" allowOverlap="1">
                <wp:simplePos x="0" y="0"/>
                <wp:positionH relativeFrom="column">
                  <wp:posOffset>3806190</wp:posOffset>
                </wp:positionH>
                <wp:positionV relativeFrom="paragraph">
                  <wp:posOffset>2197735</wp:posOffset>
                </wp:positionV>
                <wp:extent cx="114935" cy="163195"/>
                <wp:effectExtent l="42545" t="24765" r="52070" b="40640"/>
                <wp:wrapNone/>
                <wp:docPr id="228" name="矩形 228"/>
                <wp:cNvGraphicFramePr/>
                <a:graphic xmlns:a="http://schemas.openxmlformats.org/drawingml/2006/main">
                  <a:graphicData uri="http://schemas.microsoft.com/office/word/2010/wordprocessingShape">
                    <wps:wsp>
                      <wps:cNvSpPr/>
                      <wps:spPr>
                        <a:xfrm rot="2040000">
                          <a:off x="0" y="0"/>
                          <a:ext cx="114935" cy="163195"/>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99.7pt;margin-top:173.05pt;height:12.85pt;width:9.05pt;rotation:2228224f;z-index:251691008;mso-width-relative:page;mso-height-relative:page;" filled="f" stroked="t" coordsize="21600,21600" o:gfxdata="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K9HNwdcA&#10;AAALAQAADwAAAAAAAAABACAAAAAiAAAAZHJzL2Rvd25yZXYueG1sUEsBAhQAFAAAAAgAh07iQMz1&#10;SjXnAQAAuAMAAA4AAAAAAAAAAQAgAAAAJgEAAGRycy9lMm9Eb2MueG1sUEsFBgAAAAAGAAYAWQEA&#10;AH8FAAAAAA==&#10;">
                <v:path/>
                <v:fill on="f" focussize="0,0"/>
                <v:stroke color="#FF0000"/>
                <v:imagedata o:title=""/>
                <o:lock v:ext="edit" aspectratio="f"/>
              </v:rect>
            </w:pict>
          </mc:Fallback>
        </mc:AlternateContent>
      </w:r>
    </w:p>
    <w:p>
      <w:pPr>
        <w:pStyle w:val="3"/>
        <w:rPr>
          <w:rFonts w:ascii="Times New Roman" w:hAnsi="Times New Roman"/>
          <w:color w:val="auto"/>
        </w:rPr>
      </w:pPr>
      <w:bookmarkStart w:id="337" w:name="_Toc52506785"/>
      <w:bookmarkStart w:id="338" w:name="_Toc10297"/>
      <w:bookmarkStart w:id="339" w:name="_Toc418801972"/>
      <w:bookmarkStart w:id="340" w:name="_Toc54055572"/>
      <w:bookmarkStart w:id="341" w:name="_Toc52506164"/>
      <w:bookmarkStart w:id="342" w:name="_Toc52508976"/>
      <w:bookmarkStart w:id="343" w:name="_Toc58339568"/>
      <w:bookmarkStart w:id="344" w:name="_Toc5850"/>
      <w:bookmarkStart w:id="345" w:name="_Toc32684"/>
      <w:bookmarkStart w:id="346" w:name="_Toc49823061"/>
      <w:r>
        <w:rPr>
          <w:rFonts w:hint="eastAsia" w:ascii="Times New Roman" w:hAnsi="Times New Roman"/>
          <w:color w:val="auto"/>
        </w:rPr>
        <w:t>3</w:t>
      </w:r>
      <w:r>
        <w:rPr>
          <w:rFonts w:ascii="Times New Roman" w:hAnsi="Times New Roman"/>
          <w:color w:val="auto"/>
        </w:rPr>
        <w:t xml:space="preserve"> 建设项目概况</w:t>
      </w:r>
      <w:bookmarkEnd w:id="337"/>
      <w:bookmarkEnd w:id="338"/>
      <w:bookmarkEnd w:id="339"/>
      <w:bookmarkEnd w:id="340"/>
      <w:bookmarkEnd w:id="341"/>
      <w:bookmarkEnd w:id="342"/>
      <w:bookmarkEnd w:id="343"/>
      <w:bookmarkEnd w:id="344"/>
      <w:bookmarkEnd w:id="345"/>
      <w:bookmarkEnd w:id="346"/>
    </w:p>
    <w:p>
      <w:pPr>
        <w:pStyle w:val="4"/>
        <w:rPr>
          <w:color w:val="auto"/>
        </w:rPr>
      </w:pPr>
      <w:bookmarkStart w:id="347" w:name="_Toc317767132"/>
      <w:bookmarkStart w:id="348" w:name="_Toc410740583"/>
      <w:bookmarkStart w:id="349" w:name="_Toc2404"/>
      <w:r>
        <w:rPr>
          <w:rFonts w:hint="eastAsia"/>
          <w:color w:val="auto"/>
        </w:rPr>
        <w:t>3</w:t>
      </w:r>
      <w:r>
        <w:rPr>
          <w:color w:val="auto"/>
        </w:rPr>
        <w:t>.1项目基本情况</w:t>
      </w:r>
      <w:bookmarkEnd w:id="347"/>
      <w:bookmarkEnd w:id="348"/>
      <w:bookmarkEnd w:id="349"/>
    </w:p>
    <w:p>
      <w:pPr>
        <w:pStyle w:val="40"/>
        <w:ind w:firstLine="480"/>
        <w:rPr>
          <w:rFonts w:ascii="Times New Roman" w:hAnsi="Times New Roman" w:cs="Times New Roman"/>
          <w:color w:val="auto"/>
        </w:rPr>
      </w:pPr>
      <w:r>
        <w:rPr>
          <w:rFonts w:ascii="Times New Roman" w:hAnsi="Times New Roman" w:cs="Times New Roman"/>
          <w:color w:val="auto"/>
        </w:rPr>
        <w:t>项目名称：海城市宪国食品加工有限公司年屠宰16万头生猪项目</w:t>
      </w:r>
    </w:p>
    <w:p>
      <w:pPr>
        <w:pStyle w:val="40"/>
        <w:ind w:firstLine="480"/>
        <w:rPr>
          <w:rFonts w:ascii="Times New Roman" w:hAnsi="Times New Roman" w:cs="Times New Roman"/>
          <w:color w:val="auto"/>
        </w:rPr>
      </w:pPr>
      <w:r>
        <w:rPr>
          <w:rFonts w:ascii="Times New Roman" w:hAnsi="Times New Roman" w:cs="Times New Roman"/>
          <w:color w:val="auto"/>
        </w:rPr>
        <w:t>建设单位：海城市宪国食品加工有限公司</w:t>
      </w:r>
    </w:p>
    <w:p>
      <w:pPr>
        <w:pStyle w:val="40"/>
        <w:ind w:firstLine="480"/>
        <w:rPr>
          <w:rFonts w:ascii="Times New Roman" w:hAnsi="Times New Roman" w:cs="Times New Roman"/>
          <w:color w:val="auto"/>
        </w:rPr>
      </w:pPr>
      <w:r>
        <w:rPr>
          <w:rFonts w:ascii="Times New Roman" w:hAnsi="Times New Roman" w:cs="Times New Roman"/>
          <w:color w:val="auto"/>
        </w:rPr>
        <w:t>建设性质：</w:t>
      </w:r>
      <w:r>
        <w:rPr>
          <w:rFonts w:hint="eastAsia" w:ascii="Times New Roman" w:hAnsi="Times New Roman" w:cs="Times New Roman"/>
          <w:color w:val="auto"/>
        </w:rPr>
        <w:t>新</w:t>
      </w:r>
      <w:r>
        <w:rPr>
          <w:rFonts w:ascii="Times New Roman" w:hAnsi="Times New Roman" w:cs="Times New Roman"/>
          <w:color w:val="auto"/>
        </w:rPr>
        <w:t>建</w:t>
      </w:r>
    </w:p>
    <w:p>
      <w:pPr>
        <w:pStyle w:val="40"/>
        <w:ind w:firstLine="480"/>
        <w:rPr>
          <w:rFonts w:ascii="Times New Roman" w:hAnsi="Times New Roman" w:cs="Times New Roman"/>
          <w:color w:val="auto"/>
          <w:highlight w:val="none"/>
        </w:rPr>
      </w:pPr>
      <w:r>
        <w:rPr>
          <w:rFonts w:ascii="Times New Roman" w:hAnsi="Times New Roman" w:cs="Times New Roman"/>
          <w:color w:val="auto"/>
          <w:highlight w:val="none"/>
        </w:rPr>
        <w:t>建设地点：海城市感王镇东上夹河村</w:t>
      </w:r>
    </w:p>
    <w:p>
      <w:pPr>
        <w:pStyle w:val="40"/>
        <w:ind w:firstLine="480"/>
        <w:rPr>
          <w:rFonts w:hint="eastAsia" w:ascii="Times New Roman" w:hAnsi="Times New Roman" w:cs="Times New Roman"/>
          <w:color w:val="auto"/>
          <w:highlight w:val="none"/>
        </w:rPr>
      </w:pPr>
      <w:r>
        <w:rPr>
          <w:rFonts w:ascii="Times New Roman" w:hAnsi="Times New Roman" w:cs="Times New Roman"/>
          <w:color w:val="auto"/>
          <w:highlight w:val="none"/>
        </w:rPr>
        <w:t>法人代表：</w:t>
      </w:r>
      <w:r>
        <w:rPr>
          <w:rFonts w:hint="eastAsia" w:ascii="Times New Roman" w:hAnsi="Times New Roman" w:cs="Times New Roman"/>
          <w:color w:val="auto"/>
          <w:highlight w:val="none"/>
        </w:rPr>
        <w:t>栾林财</w:t>
      </w:r>
    </w:p>
    <w:p>
      <w:pPr>
        <w:pStyle w:val="40"/>
        <w:ind w:firstLine="480"/>
        <w:rPr>
          <w:rFonts w:ascii="Times New Roman" w:hAnsi="Times New Roman" w:cs="Times New Roman"/>
          <w:color w:val="auto"/>
          <w:highlight w:val="none"/>
        </w:rPr>
      </w:pPr>
      <w:r>
        <w:rPr>
          <w:rFonts w:ascii="Times New Roman" w:hAnsi="Times New Roman" w:cs="Times New Roman"/>
          <w:color w:val="auto"/>
          <w:highlight w:val="none"/>
        </w:rPr>
        <w:t>投资总额：2000万元人民币</w:t>
      </w:r>
    </w:p>
    <w:p>
      <w:pPr>
        <w:pStyle w:val="40"/>
        <w:ind w:firstLine="480"/>
        <w:rPr>
          <w:rFonts w:ascii="Times New Roman" w:hAnsi="Times New Roman" w:cs="Times New Roman"/>
          <w:color w:val="auto"/>
          <w:highlight w:val="none"/>
          <w:shd w:val="clear" w:color="auto" w:fill="000000"/>
        </w:rPr>
      </w:pPr>
      <w:r>
        <w:rPr>
          <w:rFonts w:ascii="Times New Roman" w:hAnsi="Times New Roman" w:cs="Times New Roman"/>
          <w:color w:val="auto"/>
          <w:highlight w:val="none"/>
        </w:rPr>
        <w:t>环保投资：</w:t>
      </w:r>
      <w:r>
        <w:rPr>
          <w:rFonts w:hint="eastAsia" w:ascii="Times New Roman" w:hAnsi="Times New Roman" w:cs="Times New Roman"/>
          <w:color w:val="auto"/>
          <w:highlight w:val="none"/>
          <w:shd w:val="clear" w:color="auto" w:fill="auto"/>
          <w:lang w:val="en-US" w:eastAsia="zh-CN"/>
        </w:rPr>
        <w:t>163</w:t>
      </w:r>
      <w:r>
        <w:rPr>
          <w:rFonts w:ascii="Times New Roman" w:hAnsi="Times New Roman" w:cs="Times New Roman"/>
          <w:color w:val="auto"/>
          <w:highlight w:val="none"/>
          <w:shd w:val="clear" w:color="auto" w:fill="auto"/>
        </w:rPr>
        <w:t>万元人民币，占总投资的</w:t>
      </w:r>
      <w:r>
        <w:rPr>
          <w:rFonts w:hint="eastAsia" w:ascii="Times New Roman" w:hAnsi="Times New Roman" w:cs="Times New Roman"/>
          <w:color w:val="auto"/>
          <w:highlight w:val="none"/>
          <w:shd w:val="clear" w:color="auto" w:fill="auto"/>
          <w:lang w:val="en-US" w:eastAsia="zh-CN"/>
        </w:rPr>
        <w:t>8.15</w:t>
      </w:r>
      <w:r>
        <w:rPr>
          <w:rFonts w:ascii="Times New Roman" w:hAnsi="Times New Roman" w:cs="Times New Roman"/>
          <w:color w:val="auto"/>
          <w:highlight w:val="none"/>
          <w:shd w:val="clear" w:color="auto" w:fill="auto"/>
        </w:rPr>
        <w:t>%。</w:t>
      </w:r>
    </w:p>
    <w:p>
      <w:pPr>
        <w:pStyle w:val="40"/>
        <w:ind w:firstLine="420"/>
        <w:rPr>
          <w:rFonts w:ascii="Times New Roman" w:hAnsi="Times New Roman" w:cs="Times New Roman"/>
          <w:color w:val="auto"/>
          <w:highlight w:val="none"/>
        </w:rPr>
        <w:sectPr>
          <w:footerReference r:id="rId11" w:type="default"/>
          <w:footerReference r:id="rId12" w:type="even"/>
          <w:pgSz w:w="11907" w:h="16840"/>
          <w:pgMar w:top="1440" w:right="1588" w:bottom="1440" w:left="1588" w:header="851" w:footer="851" w:gutter="0"/>
          <w:cols w:space="720" w:num="1"/>
          <w:docGrid w:linePitch="312" w:charSpace="0"/>
        </w:sectPr>
      </w:pPr>
      <w:r>
        <w:rPr>
          <w:rFonts w:ascii="Times New Roman" w:hAnsi="Times New Roman" w:cs="Times New Roman"/>
          <w:color w:val="auto"/>
          <w:highlight w:val="none"/>
        </w:rPr>
        <w:t>预计投产日期：本项目预计于20</w:t>
      </w:r>
      <w:r>
        <w:rPr>
          <w:rFonts w:hint="eastAsia" w:ascii="Times New Roman" w:hAnsi="Times New Roman" w:cs="Times New Roman"/>
          <w:color w:val="auto"/>
          <w:highlight w:val="none"/>
          <w:lang w:val="en-US" w:eastAsia="zh-CN"/>
        </w:rPr>
        <w:t>20</w:t>
      </w:r>
      <w:r>
        <w:rPr>
          <w:rFonts w:ascii="Times New Roman" w:hAnsi="Times New Roman" w:cs="Times New Roman"/>
          <w:color w:val="auto"/>
          <w:highlight w:val="none"/>
        </w:rPr>
        <w:t>年</w:t>
      </w:r>
      <w:r>
        <w:rPr>
          <w:rFonts w:hint="eastAsia" w:ascii="Times New Roman" w:hAnsi="Times New Roman" w:cs="Times New Roman"/>
          <w:color w:val="auto"/>
          <w:highlight w:val="none"/>
          <w:lang w:val="en-US" w:eastAsia="zh-CN"/>
        </w:rPr>
        <w:t>7</w:t>
      </w:r>
      <w:r>
        <w:rPr>
          <w:rFonts w:ascii="Times New Roman" w:hAnsi="Times New Roman" w:cs="Times New Roman"/>
          <w:color w:val="auto"/>
          <w:highlight w:val="none"/>
        </w:rPr>
        <w:t>月份开工建设，于20</w:t>
      </w:r>
      <w:r>
        <w:rPr>
          <w:rFonts w:hint="eastAsia" w:ascii="Times New Roman" w:hAnsi="Times New Roman" w:cs="Times New Roman"/>
          <w:color w:val="auto"/>
          <w:highlight w:val="none"/>
          <w:lang w:val="en-US" w:eastAsia="zh-CN"/>
        </w:rPr>
        <w:t>20</w:t>
      </w:r>
      <w:r>
        <w:rPr>
          <w:rFonts w:ascii="Times New Roman" w:hAnsi="Times New Roman" w:cs="Times New Roman"/>
          <w:color w:val="auto"/>
          <w:highlight w:val="none"/>
        </w:rPr>
        <w:t>年</w:t>
      </w:r>
      <w:r>
        <w:rPr>
          <w:rFonts w:hint="eastAsia" w:ascii="Times New Roman" w:hAnsi="Times New Roman" w:cs="Times New Roman"/>
          <w:color w:val="auto"/>
          <w:highlight w:val="none"/>
          <w:lang w:val="en-US" w:eastAsia="zh-CN"/>
        </w:rPr>
        <w:t>10</w:t>
      </w:r>
      <w:r>
        <w:rPr>
          <w:rFonts w:ascii="Times New Roman" w:hAnsi="Times New Roman" w:cs="Times New Roman"/>
          <w:color w:val="auto"/>
          <w:highlight w:val="none"/>
        </w:rPr>
        <w:t>月份竣工并投入试运营</w:t>
      </w:r>
    </w:p>
    <w:p>
      <w:pPr>
        <w:pStyle w:val="40"/>
        <w:ind w:firstLine="0" w:firstLineChars="0"/>
        <w:rPr>
          <w:rFonts w:ascii="Times New Roman" w:hAnsi="Times New Roman" w:cs="Times New Roman"/>
          <w:color w:val="auto"/>
        </w:rPr>
        <w:sectPr>
          <w:pgSz w:w="16840" w:h="11907" w:orient="landscape"/>
          <w:pgMar w:top="1588" w:right="1440" w:bottom="1588" w:left="1440" w:header="851" w:footer="851" w:gutter="0"/>
          <w:cols w:space="720" w:num="1"/>
          <w:docGrid w:linePitch="312" w:charSpace="0"/>
        </w:sectPr>
      </w:pPr>
      <w:r>
        <w:rPr>
          <w:color w:val="auto"/>
        </w:rPr>
        <w:drawing>
          <wp:anchor distT="0" distB="0" distL="114300" distR="114300" simplePos="0" relativeHeight="251858944" behindDoc="1" locked="0" layoutInCell="1" allowOverlap="1">
            <wp:simplePos x="0" y="0"/>
            <wp:positionH relativeFrom="column">
              <wp:posOffset>8032750</wp:posOffset>
            </wp:positionH>
            <wp:positionV relativeFrom="paragraph">
              <wp:posOffset>-55880</wp:posOffset>
            </wp:positionV>
            <wp:extent cx="645160" cy="685165"/>
            <wp:effectExtent l="0" t="0" r="2540" b="635"/>
            <wp:wrapTight wrapText="bothSides">
              <wp:wrapPolygon>
                <wp:start x="0" y="0"/>
                <wp:lineTo x="0" y="21019"/>
                <wp:lineTo x="21047" y="21019"/>
                <wp:lineTo x="21047" y="0"/>
                <wp:lineTo x="0" y="0"/>
              </wp:wrapPolygon>
            </wp:wrapTight>
            <wp:docPr id="23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9"/>
                    <pic:cNvPicPr>
                      <a:picLocks noChangeAspect="1"/>
                    </pic:cNvPicPr>
                  </pic:nvPicPr>
                  <pic:blipFill>
                    <a:blip r:embed="rId28"/>
                    <a:stretch>
                      <a:fillRect/>
                    </a:stretch>
                  </pic:blipFill>
                  <pic:spPr>
                    <a:xfrm>
                      <a:off x="0" y="0"/>
                      <a:ext cx="645160" cy="685165"/>
                    </a:xfrm>
                    <a:prstGeom prst="rect">
                      <a:avLst/>
                    </a:prstGeom>
                    <a:noFill/>
                    <a:ln>
                      <a:noFill/>
                    </a:ln>
                  </pic:spPr>
                </pic:pic>
              </a:graphicData>
            </a:graphic>
          </wp:anchor>
        </w:drawing>
      </w:r>
      <w:r>
        <w:rPr>
          <w:color w:val="auto"/>
        </w:rPr>
        <w:drawing>
          <wp:anchor distT="0" distB="0" distL="114300" distR="114300" simplePos="0" relativeHeight="251857920" behindDoc="1" locked="0" layoutInCell="1" allowOverlap="1">
            <wp:simplePos x="0" y="0"/>
            <wp:positionH relativeFrom="column">
              <wp:posOffset>402590</wp:posOffset>
            </wp:positionH>
            <wp:positionV relativeFrom="paragraph">
              <wp:posOffset>-74930</wp:posOffset>
            </wp:positionV>
            <wp:extent cx="8291195" cy="5600700"/>
            <wp:effectExtent l="19050" t="19050" r="33655" b="19050"/>
            <wp:wrapTight wrapText="bothSides">
              <wp:wrapPolygon>
                <wp:start x="-50" y="-73"/>
                <wp:lineTo x="-50" y="21600"/>
                <wp:lineTo x="21588" y="21600"/>
                <wp:lineTo x="21588" y="-73"/>
                <wp:lineTo x="-50" y="-73"/>
              </wp:wrapPolygon>
            </wp:wrapTight>
            <wp:docPr id="231"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459"/>
                    <pic:cNvPicPr>
                      <a:picLocks noChangeAspect="1"/>
                    </pic:cNvPicPr>
                  </pic:nvPicPr>
                  <pic:blipFill>
                    <a:blip r:embed="rId30"/>
                    <a:stretch>
                      <a:fillRect/>
                    </a:stretch>
                  </pic:blipFill>
                  <pic:spPr>
                    <a:xfrm>
                      <a:off x="0" y="0"/>
                      <a:ext cx="8291195" cy="5600700"/>
                    </a:xfrm>
                    <a:prstGeom prst="rect">
                      <a:avLst/>
                    </a:prstGeom>
                    <a:noFill/>
                    <a:ln w="19050" cap="flat" cmpd="sng">
                      <a:solidFill>
                        <a:srgbClr val="000000"/>
                      </a:solidFill>
                      <a:prstDash val="solid"/>
                      <a:miter/>
                      <a:headEnd type="none" w="med" len="med"/>
                      <a:tailEnd type="none" w="med" len="med"/>
                    </a:ln>
                  </pic:spPr>
                </pic:pic>
              </a:graphicData>
            </a:graphic>
          </wp:anchor>
        </w:drawing>
      </w:r>
      <w:r>
        <w:rPr>
          <w:color w:val="auto"/>
          <w:sz w:val="21"/>
        </w:rPr>
        <mc:AlternateContent>
          <mc:Choice Requires="wps">
            <w:drawing>
              <wp:anchor distT="0" distB="0" distL="114300" distR="114300" simplePos="0" relativeHeight="251710464" behindDoc="0" locked="0" layoutInCell="1" allowOverlap="1">
                <wp:simplePos x="0" y="0"/>
                <wp:positionH relativeFrom="column">
                  <wp:posOffset>2099310</wp:posOffset>
                </wp:positionH>
                <wp:positionV relativeFrom="paragraph">
                  <wp:posOffset>5572125</wp:posOffset>
                </wp:positionV>
                <wp:extent cx="4751705" cy="401955"/>
                <wp:effectExtent l="0" t="0" r="0" b="0"/>
                <wp:wrapNone/>
                <wp:docPr id="232" name="文本框 232"/>
                <wp:cNvGraphicFramePr/>
                <a:graphic xmlns:a="http://schemas.openxmlformats.org/drawingml/2006/main">
                  <a:graphicData uri="http://schemas.microsoft.com/office/word/2010/wordprocessingShape">
                    <wps:wsp>
                      <wps:cNvSpPr txBox="1"/>
                      <wps:spPr>
                        <a:xfrm>
                          <a:off x="0" y="0"/>
                          <a:ext cx="4751705" cy="401955"/>
                        </a:xfrm>
                        <a:prstGeom prst="rect">
                          <a:avLst/>
                        </a:prstGeom>
                        <a:noFill/>
                        <a:ln>
                          <a:noFill/>
                        </a:ln>
                      </wps:spPr>
                      <wps:txbx>
                        <w:txbxContent>
                          <w:p>
                            <w:pPr>
                              <w:pStyle w:val="40"/>
                              <w:ind w:firstLine="0" w:firstLineChars="0"/>
                              <w:jc w:val="center"/>
                              <w:rPr>
                                <w:rFonts w:ascii="Times New Roman" w:hAnsi="Times New Roman" w:cs="Times New Roman"/>
                                <w:b/>
                                <w:bCs/>
                              </w:rPr>
                            </w:pPr>
                            <w:r>
                              <w:rPr>
                                <w:rFonts w:ascii="Times New Roman" w:hAnsi="Times New Roman" w:cs="Times New Roman"/>
                                <w:b/>
                                <w:bCs/>
                              </w:rPr>
                              <w:t>图</w:t>
                            </w:r>
                            <w:r>
                              <w:rPr>
                                <w:rFonts w:hint="eastAsia" w:ascii="Times New Roman" w:hAnsi="Times New Roman" w:cs="Times New Roman"/>
                                <w:b/>
                                <w:bCs/>
                                <w:lang w:val="en-US" w:eastAsia="zh-CN"/>
                              </w:rPr>
                              <w:t>3</w:t>
                            </w:r>
                            <w:r>
                              <w:rPr>
                                <w:rFonts w:ascii="Times New Roman" w:hAnsi="Times New Roman" w:cs="Times New Roman"/>
                                <w:b/>
                                <w:bCs/>
                              </w:rPr>
                              <w:t xml:space="preserve">-1 </w:t>
                            </w:r>
                            <w:r>
                              <w:rPr>
                                <w:rFonts w:hint="eastAsia" w:ascii="Times New Roman" w:hAnsi="Times New Roman" w:cs="Times New Roman"/>
                                <w:b/>
                                <w:bCs/>
                              </w:rPr>
                              <w:t xml:space="preserve"> </w:t>
                            </w:r>
                            <w:r>
                              <w:rPr>
                                <w:rFonts w:ascii="Times New Roman" w:hAnsi="Times New Roman" w:cs="Times New Roman"/>
                                <w:b/>
                                <w:bCs/>
                              </w:rPr>
                              <w:t xml:space="preserve"> 建设项目地理位置图</w:t>
                            </w:r>
                          </w:p>
                          <w:p/>
                        </w:txbxContent>
                      </wps:txbx>
                      <wps:bodyPr upright="1"/>
                    </wps:wsp>
                  </a:graphicData>
                </a:graphic>
              </wp:anchor>
            </w:drawing>
          </mc:Choice>
          <mc:Fallback>
            <w:pict>
              <v:shape id="_x0000_s1026" o:spid="_x0000_s1026" o:spt="202" type="#_x0000_t202" style="position:absolute;left:0pt;margin-left:165.3pt;margin-top:438.75pt;height:31.65pt;width:374.15pt;z-index:251710464;mso-width-relative:page;mso-height-relative:page;" filled="f" stroked="f" coordsize="21600,21600" o:gfxdata="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ERYKxXZAAAADAEAAA8AAAAAAAAAAQAgAAAAIgAA&#10;AGRycy9kb3ducmV2LnhtbFBLAQIUABQAAAAIAIdO4kDJbOcClQEAAAQDAAAOAAAAAAAAAAEAIAAA&#10;ACgBAABkcnMvZTJvRG9jLnhtbFBLBQYAAAAABgAGAFkBAAAvBQAAAAA=&#10;">
                <v:path/>
                <v:fill on="f" focussize="0,0"/>
                <v:stroke on="f"/>
                <v:imagedata o:title=""/>
                <o:lock v:ext="edit" aspectratio="f"/>
                <v:textbox>
                  <w:txbxContent>
                    <w:p>
                      <w:pPr>
                        <w:pStyle w:val="40"/>
                        <w:ind w:firstLine="0" w:firstLineChars="0"/>
                        <w:jc w:val="center"/>
                        <w:rPr>
                          <w:rFonts w:ascii="Times New Roman" w:hAnsi="Times New Roman" w:cs="Times New Roman"/>
                          <w:b/>
                          <w:bCs/>
                        </w:rPr>
                      </w:pPr>
                      <w:r>
                        <w:rPr>
                          <w:rFonts w:ascii="Times New Roman" w:hAnsi="Times New Roman" w:cs="Times New Roman"/>
                          <w:b/>
                          <w:bCs/>
                        </w:rPr>
                        <w:t>图</w:t>
                      </w:r>
                      <w:r>
                        <w:rPr>
                          <w:rFonts w:hint="eastAsia" w:ascii="Times New Roman" w:hAnsi="Times New Roman" w:cs="Times New Roman"/>
                          <w:b/>
                          <w:bCs/>
                          <w:lang w:val="en-US" w:eastAsia="zh-CN"/>
                        </w:rPr>
                        <w:t>3</w:t>
                      </w:r>
                      <w:r>
                        <w:rPr>
                          <w:rFonts w:ascii="Times New Roman" w:hAnsi="Times New Roman" w:cs="Times New Roman"/>
                          <w:b/>
                          <w:bCs/>
                        </w:rPr>
                        <w:t xml:space="preserve">-1 </w:t>
                      </w:r>
                      <w:r>
                        <w:rPr>
                          <w:rFonts w:hint="eastAsia" w:ascii="Times New Roman" w:hAnsi="Times New Roman" w:cs="Times New Roman"/>
                          <w:b/>
                          <w:bCs/>
                        </w:rPr>
                        <w:t xml:space="preserve"> </w:t>
                      </w:r>
                      <w:r>
                        <w:rPr>
                          <w:rFonts w:ascii="Times New Roman" w:hAnsi="Times New Roman" w:cs="Times New Roman"/>
                          <w:b/>
                          <w:bCs/>
                        </w:rPr>
                        <w:t xml:space="preserve"> 建设项目地理位置图</w:t>
                      </w:r>
                    </w:p>
                    <w:p/>
                  </w:txbxContent>
                </v:textbox>
              </v:shape>
            </w:pict>
          </mc:Fallback>
        </mc:AlternateContent>
      </w:r>
    </w:p>
    <w:p>
      <w:pPr>
        <w:pStyle w:val="40"/>
        <w:ind w:firstLine="0" w:firstLineChars="0"/>
        <w:rPr>
          <w:rFonts w:ascii="Times New Roman" w:hAnsi="Times New Roman" w:cs="Times New Roman"/>
          <w:color w:val="auto"/>
        </w:rPr>
      </w:pPr>
    </w:p>
    <w:p>
      <w:pPr>
        <w:pStyle w:val="40"/>
        <w:ind w:firstLine="0" w:firstLineChars="0"/>
        <w:jc w:val="center"/>
        <w:rPr>
          <w:rFonts w:ascii="Times New Roman" w:hAnsi="Times New Roman" w:cs="Times New Roman"/>
          <w:color w:val="auto"/>
        </w:rPr>
      </w:pPr>
      <w:r>
        <w:rPr>
          <w:color w:val="auto"/>
        </w:rPr>
        <w:drawing>
          <wp:anchor distT="0" distB="0" distL="114300" distR="114300" simplePos="0" relativeHeight="251859968" behindDoc="0" locked="0" layoutInCell="1" allowOverlap="1">
            <wp:simplePos x="0" y="0"/>
            <wp:positionH relativeFrom="column">
              <wp:posOffset>8016875</wp:posOffset>
            </wp:positionH>
            <wp:positionV relativeFrom="paragraph">
              <wp:posOffset>40640</wp:posOffset>
            </wp:positionV>
            <wp:extent cx="645160" cy="685165"/>
            <wp:effectExtent l="0" t="0" r="2540" b="635"/>
            <wp:wrapNone/>
            <wp:docPr id="23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12"/>
                    <pic:cNvPicPr>
                      <a:picLocks noChangeAspect="1"/>
                    </pic:cNvPicPr>
                  </pic:nvPicPr>
                  <pic:blipFill>
                    <a:blip r:embed="rId28"/>
                    <a:stretch>
                      <a:fillRect/>
                    </a:stretch>
                  </pic:blipFill>
                  <pic:spPr>
                    <a:xfrm>
                      <a:off x="0" y="0"/>
                      <a:ext cx="645160" cy="685165"/>
                    </a:xfrm>
                    <a:prstGeom prst="rect">
                      <a:avLst/>
                    </a:prstGeom>
                    <a:noFill/>
                    <a:ln>
                      <a:noFill/>
                    </a:ln>
                  </pic:spPr>
                </pic:pic>
              </a:graphicData>
            </a:graphic>
          </wp:anchor>
        </w:drawing>
      </w:r>
      <w:r>
        <w:rPr>
          <w:color w:val="auto"/>
          <w:sz w:val="21"/>
        </w:rPr>
        <w:drawing>
          <wp:anchor distT="0" distB="0" distL="114300" distR="114300" simplePos="0" relativeHeight="251712512" behindDoc="0" locked="0" layoutInCell="1" allowOverlap="1">
            <wp:simplePos x="0" y="0"/>
            <wp:positionH relativeFrom="column">
              <wp:posOffset>324485</wp:posOffset>
            </wp:positionH>
            <wp:positionV relativeFrom="paragraph">
              <wp:posOffset>41275</wp:posOffset>
            </wp:positionV>
            <wp:extent cx="8341360" cy="5045710"/>
            <wp:effectExtent l="19050" t="19050" r="21590" b="21590"/>
            <wp:wrapNone/>
            <wp:docPr id="234"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462"/>
                    <pic:cNvPicPr>
                      <a:picLocks noChangeAspect="1"/>
                    </pic:cNvPicPr>
                  </pic:nvPicPr>
                  <pic:blipFill>
                    <a:blip r:embed="rId31"/>
                    <a:stretch>
                      <a:fillRect/>
                    </a:stretch>
                  </pic:blipFill>
                  <pic:spPr>
                    <a:xfrm>
                      <a:off x="0" y="0"/>
                      <a:ext cx="8341360" cy="5045710"/>
                    </a:xfrm>
                    <a:prstGeom prst="rect">
                      <a:avLst/>
                    </a:prstGeom>
                    <a:noFill/>
                    <a:ln w="19050" cap="flat" cmpd="sng">
                      <a:solidFill>
                        <a:srgbClr val="000000"/>
                      </a:solidFill>
                      <a:prstDash val="solid"/>
                      <a:miter/>
                      <a:headEnd type="none" w="med" len="med"/>
                      <a:tailEnd type="none" w="med" len="med"/>
                    </a:ln>
                  </pic:spPr>
                </pic:pic>
              </a:graphicData>
            </a:graphic>
          </wp:anchor>
        </w:drawing>
      </w:r>
      <w:r>
        <w:rPr>
          <w:color w:val="auto"/>
          <w:sz w:val="21"/>
        </w:rPr>
        <mc:AlternateContent>
          <mc:Choice Requires="wps">
            <w:drawing>
              <wp:anchor distT="0" distB="0" distL="114300" distR="114300" simplePos="0" relativeHeight="251797504" behindDoc="0" locked="0" layoutInCell="1" allowOverlap="1">
                <wp:simplePos x="0" y="0"/>
                <wp:positionH relativeFrom="column">
                  <wp:posOffset>312420</wp:posOffset>
                </wp:positionH>
                <wp:positionV relativeFrom="paragraph">
                  <wp:posOffset>11430</wp:posOffset>
                </wp:positionV>
                <wp:extent cx="3895725" cy="3038475"/>
                <wp:effectExtent l="4445" t="4445" r="5080" b="5080"/>
                <wp:wrapNone/>
                <wp:docPr id="235" name="任意多边形 235"/>
                <wp:cNvGraphicFramePr/>
                <a:graphic xmlns:a="http://schemas.openxmlformats.org/drawingml/2006/main">
                  <a:graphicData uri="http://schemas.microsoft.com/office/word/2010/wordprocessingShape">
                    <wps:wsp>
                      <wps:cNvSpPr/>
                      <wps:spPr>
                        <a:xfrm>
                          <a:off x="0" y="0"/>
                          <a:ext cx="3895725" cy="3038475"/>
                        </a:xfrm>
                        <a:custGeom>
                          <a:avLst/>
                          <a:gdLst/>
                          <a:ahLst/>
                          <a:cxnLst/>
                          <a:pathLst>
                            <a:path w="6135" h="4785">
                              <a:moveTo>
                                <a:pt x="3750" y="4635"/>
                              </a:moveTo>
                              <a:lnTo>
                                <a:pt x="4380" y="3405"/>
                              </a:lnTo>
                              <a:lnTo>
                                <a:pt x="4875" y="3645"/>
                              </a:lnTo>
                              <a:lnTo>
                                <a:pt x="5295" y="2835"/>
                              </a:lnTo>
                              <a:lnTo>
                                <a:pt x="5670" y="2745"/>
                              </a:lnTo>
                              <a:lnTo>
                                <a:pt x="6135" y="1605"/>
                              </a:lnTo>
                              <a:lnTo>
                                <a:pt x="5205" y="1320"/>
                              </a:lnTo>
                              <a:lnTo>
                                <a:pt x="5835" y="495"/>
                              </a:lnTo>
                              <a:lnTo>
                                <a:pt x="6105" y="135"/>
                              </a:lnTo>
                              <a:lnTo>
                                <a:pt x="6060" y="0"/>
                              </a:lnTo>
                              <a:lnTo>
                                <a:pt x="0" y="30"/>
                              </a:lnTo>
                              <a:lnTo>
                                <a:pt x="15" y="1695"/>
                              </a:lnTo>
                              <a:lnTo>
                                <a:pt x="1545" y="2265"/>
                              </a:lnTo>
                              <a:lnTo>
                                <a:pt x="2070" y="2475"/>
                              </a:lnTo>
                              <a:lnTo>
                                <a:pt x="1230" y="4155"/>
                              </a:lnTo>
                              <a:lnTo>
                                <a:pt x="3585" y="4785"/>
                              </a:lnTo>
                              <a:lnTo>
                                <a:pt x="3750" y="4635"/>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4.6pt;margin-top:0.9pt;height:239.25pt;width:306.75pt;z-index:251797504;mso-width-relative:page;mso-height-relative:page;" filled="f" stroked="t" coordsize="6135,4785" o:gfxdata="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" path="m3750,4635hal4380,3405hal4875,3645hal5295,2835hal5670,2745hal6135,1605hal5205,1320hal5835,495hal6105,135hal6060,0hal0,30hal15,1695hal1545,2265hal2070,2475hal1230,4155hal3585,4785hal3750,4635haxe">
                <v:fill on="f" focussize="0,0"/>
                <v:stroke color="#FFFF00"/>
                <v:imagedata o:title=""/>
                <o:lock v:ext="edit" aspectratio="f"/>
              </v:shape>
            </w:pict>
          </mc:Fallback>
        </mc:AlternateContent>
      </w:r>
    </w:p>
    <w:p>
      <w:pPr>
        <w:pStyle w:val="40"/>
        <w:ind w:firstLine="0" w:firstLineChars="0"/>
        <w:jc w:val="center"/>
        <w:rPr>
          <w:rFonts w:ascii="Times New Roman" w:hAnsi="Times New Roman" w:cs="Times New Roman"/>
          <w:color w:val="auto"/>
        </w:rPr>
      </w:pPr>
    </w:p>
    <w:p>
      <w:pPr>
        <w:pStyle w:val="40"/>
        <w:ind w:firstLine="0" w:firstLineChars="0"/>
        <w:jc w:val="center"/>
        <w:rPr>
          <w:rFonts w:ascii="Times New Roman" w:hAnsi="Times New Roman" w:cs="Times New Roman"/>
          <w:color w:val="auto"/>
        </w:rPr>
      </w:pPr>
      <w:r>
        <w:rPr>
          <w:color w:val="auto"/>
          <w:sz w:val="24"/>
        </w:rPr>
        <mc:AlternateContent>
          <mc:Choice Requires="wps">
            <w:drawing>
              <wp:anchor distT="0" distB="0" distL="114300" distR="114300" simplePos="0" relativeHeight="251784192" behindDoc="0" locked="0" layoutInCell="1" allowOverlap="1">
                <wp:simplePos x="0" y="0"/>
                <wp:positionH relativeFrom="column">
                  <wp:posOffset>4493895</wp:posOffset>
                </wp:positionH>
                <wp:positionV relativeFrom="paragraph">
                  <wp:posOffset>96520</wp:posOffset>
                </wp:positionV>
                <wp:extent cx="866140" cy="333375"/>
                <wp:effectExtent l="71755" t="5080" r="14605" b="252095"/>
                <wp:wrapNone/>
                <wp:docPr id="236" name="圆角矩形标注 236"/>
                <wp:cNvGraphicFramePr/>
                <a:graphic xmlns:a="http://schemas.openxmlformats.org/drawingml/2006/main">
                  <a:graphicData uri="http://schemas.microsoft.com/office/word/2010/wordprocessingShape">
                    <wps:wsp>
                      <wps:cNvSpPr/>
                      <wps:spPr>
                        <a:xfrm>
                          <a:off x="0" y="0"/>
                          <a:ext cx="866140" cy="333375"/>
                        </a:xfrm>
                        <a:prstGeom prst="wedgeRoundRectCallout">
                          <a:avLst>
                            <a:gd name="adj1" fmla="val -55861"/>
                            <a:gd name="adj2" fmla="val 115713"/>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sz w:val="21"/>
                                <w:szCs w:val="21"/>
                                <w:lang w:eastAsia="zh-CN"/>
                              </w:rPr>
                            </w:pPr>
                            <w:r>
                              <w:rPr>
                                <w:rFonts w:hint="eastAsia"/>
                                <w:sz w:val="21"/>
                                <w:szCs w:val="21"/>
                                <w:lang w:eastAsia="zh-CN"/>
                              </w:rPr>
                              <w:t>染整企业</w:t>
                            </w:r>
                          </w:p>
                        </w:txbxContent>
                      </wps:txbx>
                      <wps:bodyPr upright="1"/>
                    </wps:wsp>
                  </a:graphicData>
                </a:graphic>
              </wp:anchor>
            </w:drawing>
          </mc:Choice>
          <mc:Fallback>
            <w:pict>
              <v:shape id="_x0000_s1026" o:spid="_x0000_s1026" o:spt="62" type="#_x0000_t62" style="position:absolute;left:0pt;margin-left:353.85pt;margin-top:7.6pt;height:26.25pt;width:68.2pt;z-index:251784192;mso-width-relative:page;mso-height-relative:page;" fillcolor="#FFFFFF" filled="t" stroked="t" coordsize="21600,21600" o:gfxdata="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ANjvZ01QAAAAkBAAAPAAAAAAAAAAEAIAAAACIAAABkcnMvZG93bnJldi54&#10;bWxQSwECFAAUAAAACACHTuJAeCz9YzYCAAByBAAADgAAAAAAAAABACAAAAAkAQAAZHJzL2Uyb0Rv&#10;Yy54bWxQSwUGAAAAAAYABgBZAQAAzAUAAAAA&#10;" adj="-1266,35794">
                <v:path/>
                <v:fill on="t" focussize="0,0"/>
                <v:stroke/>
                <v:imagedata o:title=""/>
                <o:lock v:ext="edit" aspectratio="f"/>
                <v:textbox>
                  <w:txbxContent>
                    <w:p>
                      <w:pPr>
                        <w:rPr>
                          <w:rFonts w:hint="eastAsia" w:eastAsia="宋体"/>
                          <w:sz w:val="21"/>
                          <w:szCs w:val="21"/>
                          <w:lang w:eastAsia="zh-CN"/>
                        </w:rPr>
                      </w:pPr>
                      <w:r>
                        <w:rPr>
                          <w:rFonts w:hint="eastAsia"/>
                          <w:sz w:val="21"/>
                          <w:szCs w:val="21"/>
                          <w:lang w:eastAsia="zh-CN"/>
                        </w:rPr>
                        <w:t>染整企业</w:t>
                      </w:r>
                    </w:p>
                  </w:txbxContent>
                </v:textbox>
              </v:shape>
            </w:pict>
          </mc:Fallback>
        </mc:AlternateContent>
      </w:r>
    </w:p>
    <w:p>
      <w:pPr>
        <w:pStyle w:val="40"/>
        <w:ind w:firstLine="0" w:firstLineChars="0"/>
        <w:jc w:val="center"/>
        <w:rPr>
          <w:rFonts w:ascii="Times New Roman" w:hAnsi="Times New Roman" w:cs="Times New Roman"/>
          <w:color w:val="auto"/>
        </w:rPr>
        <w:sectPr>
          <w:pgSz w:w="16840" w:h="11907" w:orient="landscape"/>
          <w:pgMar w:top="1588" w:right="1440" w:bottom="1588" w:left="1440" w:header="851" w:footer="851" w:gutter="0"/>
          <w:cols w:space="720" w:num="1"/>
          <w:docGrid w:linePitch="312" w:charSpace="0"/>
        </w:sectPr>
      </w:pPr>
      <w:r>
        <w:rPr>
          <w:color w:val="auto"/>
        </w:rPr>
        <mc:AlternateContent>
          <mc:Choice Requires="wps">
            <w:drawing>
              <wp:anchor distT="0" distB="0" distL="114300" distR="114300" simplePos="0" relativeHeight="251932672" behindDoc="0" locked="0" layoutInCell="1" allowOverlap="1">
                <wp:simplePos x="0" y="0"/>
                <wp:positionH relativeFrom="column">
                  <wp:posOffset>5817870</wp:posOffset>
                </wp:positionH>
                <wp:positionV relativeFrom="paragraph">
                  <wp:posOffset>1927225</wp:posOffset>
                </wp:positionV>
                <wp:extent cx="648335" cy="366395"/>
                <wp:effectExtent l="0" t="0" r="0" b="0"/>
                <wp:wrapNone/>
                <wp:docPr id="237" name="圆角矩形标注 237"/>
                <wp:cNvGraphicFramePr/>
                <a:graphic xmlns:a="http://schemas.openxmlformats.org/drawingml/2006/main">
                  <a:graphicData uri="http://schemas.microsoft.com/office/word/2010/wordprocessingShape">
                    <wps:wsp>
                      <wps:cNvSpPr/>
                      <wps:spPr>
                        <a:xfrm>
                          <a:off x="0" y="0"/>
                          <a:ext cx="648335" cy="366395"/>
                        </a:xfrm>
                        <a:prstGeom prst="wedgeRoundRectCallout">
                          <a:avLst>
                            <a:gd name="adj1" fmla="val -26884"/>
                            <a:gd name="adj2" fmla="val -47056"/>
                            <a:gd name="adj3" fmla="val 16667"/>
                          </a:avLst>
                        </a:prstGeom>
                        <a:noFill/>
                        <a:ln>
                          <a:noFill/>
                        </a:ln>
                      </wps:spPr>
                      <wps:txbx>
                        <w:txbxContent>
                          <w:p>
                            <w:pPr>
                              <w:rPr>
                                <w:rFonts w:hint="default"/>
                                <w:b/>
                                <w:bCs/>
                                <w:color w:val="00B0F0"/>
                                <w:lang w:val="en-US"/>
                              </w:rPr>
                            </w:pPr>
                            <w:r>
                              <w:rPr>
                                <w:rFonts w:hint="eastAsia"/>
                                <w:b/>
                                <w:bCs/>
                                <w:color w:val="FFFF00"/>
                                <w:sz w:val="21"/>
                                <w:szCs w:val="21"/>
                                <w:highlight w:val="none"/>
                                <w:lang w:val="en-US" w:eastAsia="zh-CN"/>
                              </w:rPr>
                              <w:t>523m</w:t>
                            </w:r>
                          </w:p>
                        </w:txbxContent>
                      </wps:txbx>
                      <wps:bodyPr upright="1"/>
                    </wps:wsp>
                  </a:graphicData>
                </a:graphic>
              </wp:anchor>
            </w:drawing>
          </mc:Choice>
          <mc:Fallback>
            <w:pict>
              <v:shape id="_x0000_s1026" o:spid="_x0000_s1026" o:spt="62" type="#_x0000_t62" style="position:absolute;left:0pt;margin-left:458.1pt;margin-top:151.75pt;height:28.85pt;width:51.05pt;z-index:251932672;mso-width-relative:page;mso-height-relative:page;" filled="f" stroked="f" coordsize="21600,21600" o:gfxdata="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GFToE3AAAAAwBAAAP&#10;AAAAAAAAAAEAIAAAACIAAABkcnMvZG93bnJldi54bWxQSwECFAAUAAAACACHTuJAOeTIytsBAACK&#10;AwAADgAAAAAAAAABACAAAAArAQAAZHJzL2Uyb0RvYy54bWxQSwUGAAAAAAYABgBZAQAAeAUAAAAA&#10;" adj="4993,636">
                <v:path/>
                <v:fill on="f" focussize="0,0"/>
                <v:stroke on="f"/>
                <v:imagedata o:title=""/>
                <o:lock v:ext="edit" aspectratio="f"/>
                <v:textbox>
                  <w:txbxContent>
                    <w:p>
                      <w:pPr>
                        <w:rPr>
                          <w:rFonts w:hint="default"/>
                          <w:b/>
                          <w:bCs/>
                          <w:color w:val="00B0F0"/>
                          <w:lang w:val="en-US"/>
                        </w:rPr>
                      </w:pPr>
                      <w:r>
                        <w:rPr>
                          <w:rFonts w:hint="eastAsia"/>
                          <w:b/>
                          <w:bCs/>
                          <w:color w:val="FFFF00"/>
                          <w:sz w:val="21"/>
                          <w:szCs w:val="21"/>
                          <w:highlight w:val="none"/>
                          <w:lang w:val="en-US" w:eastAsia="zh-CN"/>
                        </w:rPr>
                        <w:t>523m</w:t>
                      </w:r>
                    </w:p>
                  </w:txbxContent>
                </v:textbox>
              </v:shape>
            </w:pict>
          </mc:Fallback>
        </mc:AlternateContent>
      </w:r>
      <w:r>
        <w:rPr>
          <w:color w:val="auto"/>
        </w:rPr>
        <mc:AlternateContent>
          <mc:Choice Requires="wps">
            <w:drawing>
              <wp:anchor distT="0" distB="0" distL="114300" distR="114300" simplePos="0" relativeHeight="251931648" behindDoc="0" locked="0" layoutInCell="1" allowOverlap="1">
                <wp:simplePos x="0" y="0"/>
                <wp:positionH relativeFrom="column">
                  <wp:posOffset>6605270</wp:posOffset>
                </wp:positionH>
                <wp:positionV relativeFrom="paragraph">
                  <wp:posOffset>3274695</wp:posOffset>
                </wp:positionV>
                <wp:extent cx="942975" cy="366395"/>
                <wp:effectExtent l="0" t="0" r="0" b="0"/>
                <wp:wrapNone/>
                <wp:docPr id="238" name="圆角矩形标注 238"/>
                <wp:cNvGraphicFramePr/>
                <a:graphic xmlns:a="http://schemas.openxmlformats.org/drawingml/2006/main">
                  <a:graphicData uri="http://schemas.microsoft.com/office/word/2010/wordprocessingShape">
                    <wps:wsp>
                      <wps:cNvSpPr/>
                      <wps:spPr>
                        <a:xfrm>
                          <a:off x="0" y="0"/>
                          <a:ext cx="942975" cy="366395"/>
                        </a:xfrm>
                        <a:prstGeom prst="wedgeRoundRectCallout">
                          <a:avLst>
                            <a:gd name="adj1" fmla="val -26884"/>
                            <a:gd name="adj2" fmla="val -47056"/>
                            <a:gd name="adj3" fmla="val 16667"/>
                          </a:avLst>
                        </a:prstGeom>
                        <a:noFill/>
                        <a:ln>
                          <a:noFill/>
                        </a:ln>
                      </wps:spPr>
                      <wps:txbx>
                        <w:txbxContent>
                          <w:p>
                            <w:pPr>
                              <w:rPr>
                                <w:b/>
                                <w:bCs/>
                                <w:color w:val="FFFF00"/>
                              </w:rPr>
                            </w:pPr>
                            <w:r>
                              <w:rPr>
                                <w:rFonts w:hint="eastAsia"/>
                                <w:b/>
                                <w:bCs/>
                                <w:color w:val="FFFF00"/>
                                <w:sz w:val="21"/>
                                <w:szCs w:val="21"/>
                                <w:highlight w:val="none"/>
                                <w:lang w:eastAsia="zh-CN"/>
                              </w:rPr>
                              <w:t>卢家屯</w:t>
                            </w:r>
                          </w:p>
                        </w:txbxContent>
                      </wps:txbx>
                      <wps:bodyPr upright="1"/>
                    </wps:wsp>
                  </a:graphicData>
                </a:graphic>
              </wp:anchor>
            </w:drawing>
          </mc:Choice>
          <mc:Fallback>
            <w:pict>
              <v:shape id="_x0000_s1026" o:spid="_x0000_s1026" o:spt="62" type="#_x0000_t62" style="position:absolute;left:0pt;margin-left:520.1pt;margin-top:257.85pt;height:28.85pt;width:74.25pt;z-index:251931648;mso-width-relative:page;mso-height-relative:page;" filled="f" stroked="f" coordsize="21600,21600" o:gfxdata="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CAZnRXcAAAADQEAAA8A&#10;AAAAAAAAAQAgAAAAIgAAAGRycy9kb3ducmV2LnhtbFBLAQIUABQAAAAIAIdO4kDA2Aor2gEAAIoD&#10;AAAOAAAAAAAAAAEAIAAAACsBAABkcnMvZTJvRG9jLnhtbFBLBQYAAAAABgAGAFkBAAB3BQAAAAA=&#10;" adj="4993,636">
                <v:path/>
                <v:fill on="f" focussize="0,0"/>
                <v:stroke on="f"/>
                <v:imagedata o:title=""/>
                <o:lock v:ext="edit" aspectratio="f"/>
                <v:textbox>
                  <w:txbxContent>
                    <w:p>
                      <w:pPr>
                        <w:rPr>
                          <w:b/>
                          <w:bCs/>
                          <w:color w:val="FFFF00"/>
                        </w:rPr>
                      </w:pPr>
                      <w:r>
                        <w:rPr>
                          <w:rFonts w:hint="eastAsia"/>
                          <w:b/>
                          <w:bCs/>
                          <w:color w:val="FFFF00"/>
                          <w:sz w:val="21"/>
                          <w:szCs w:val="21"/>
                          <w:highlight w:val="none"/>
                          <w:lang w:eastAsia="zh-CN"/>
                        </w:rPr>
                        <w:t>卢家屯</w:t>
                      </w:r>
                    </w:p>
                  </w:txbxContent>
                </v:textbox>
              </v:shape>
            </w:pict>
          </mc:Fallback>
        </mc:AlternateContent>
      </w:r>
      <w:r>
        <w:rPr>
          <w:color w:val="auto"/>
          <w:sz w:val="24"/>
        </w:rPr>
        <mc:AlternateContent>
          <mc:Choice Requires="wps">
            <w:drawing>
              <wp:anchor distT="0" distB="0" distL="114300" distR="114300" simplePos="0" relativeHeight="251930624" behindDoc="0" locked="0" layoutInCell="1" allowOverlap="1">
                <wp:simplePos x="0" y="0"/>
                <wp:positionH relativeFrom="column">
                  <wp:posOffset>5186045</wp:posOffset>
                </wp:positionH>
                <wp:positionV relativeFrom="paragraph">
                  <wp:posOffset>1657350</wp:posOffset>
                </wp:positionV>
                <wp:extent cx="1491615" cy="963295"/>
                <wp:effectExtent l="0" t="12065" r="13335" b="15240"/>
                <wp:wrapNone/>
                <wp:docPr id="239" name="直接连接符 239"/>
                <wp:cNvGraphicFramePr/>
                <a:graphic xmlns:a="http://schemas.openxmlformats.org/drawingml/2006/main">
                  <a:graphicData uri="http://schemas.microsoft.com/office/word/2010/wordprocessingShape">
                    <wps:wsp>
                      <wps:cNvSpPr/>
                      <wps:spPr>
                        <a:xfrm>
                          <a:off x="0" y="0"/>
                          <a:ext cx="1491615" cy="963295"/>
                        </a:xfrm>
                        <a:prstGeom prst="line">
                          <a:avLst/>
                        </a:prstGeom>
                        <a:ln w="9525" cap="flat" cmpd="sng">
                          <a:solidFill>
                            <a:srgbClr val="FFFF00"/>
                          </a:solidFill>
                          <a:prstDash val="solid"/>
                          <a:headEnd type="triangle" w="lg" len="med"/>
                          <a:tailEnd type="triangle" w="lg" len="med"/>
                        </a:ln>
                      </wps:spPr>
                      <wps:bodyPr upright="1"/>
                    </wps:wsp>
                  </a:graphicData>
                </a:graphic>
              </wp:anchor>
            </w:drawing>
          </mc:Choice>
          <mc:Fallback>
            <w:pict>
              <v:line id="_x0000_s1026" o:spid="_x0000_s1026" o:spt="20" style="position:absolute;left:0pt;margin-left:408.35pt;margin-top:130.5pt;height:75.85pt;width:117.45pt;z-index:251930624;mso-width-relative:page;mso-height-relative:page;" filled="f" stroked="t" coordsize="21600,21600" o:gfxdata="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qKdTSNoA&#10;AAAMAQAADwAAAAAAAAABACAAAAAiAAAAZHJzL2Rvd25yZXYueG1sUEsBAhQAFAAAAAgAh07iQMEy&#10;M7vkAQAApQMAAA4AAAAAAAAAAQAgAAAAKQEAAGRycy9lMm9Eb2MueG1sUEsFBgAAAAAGAAYAWQEA&#10;AH8FAAAAAA==&#10;">
                <v:path arrowok="t"/>
                <v:fill on="f" focussize="0,0"/>
                <v:stroke color="#FFFF00" startarrow="block" startarrowwidth="wide" endarrow="block" endarrowwidth="wide"/>
                <v:imagedata o:title=""/>
                <o:lock v:ext="edit" aspectratio="f"/>
              </v:line>
            </w:pict>
          </mc:Fallback>
        </mc:AlternateContent>
      </w:r>
      <w:r>
        <w:rPr>
          <w:color w:val="auto"/>
          <w:sz w:val="24"/>
        </w:rPr>
        <mc:AlternateContent>
          <mc:Choice Requires="wps">
            <w:drawing>
              <wp:anchor distT="0" distB="0" distL="114300" distR="114300" simplePos="0" relativeHeight="251929600" behindDoc="0" locked="0" layoutInCell="1" allowOverlap="1">
                <wp:simplePos x="0" y="0"/>
                <wp:positionH relativeFrom="column">
                  <wp:posOffset>6131560</wp:posOffset>
                </wp:positionH>
                <wp:positionV relativeFrom="paragraph">
                  <wp:posOffset>2658110</wp:posOffset>
                </wp:positionV>
                <wp:extent cx="2519045" cy="1492250"/>
                <wp:effectExtent l="4445" t="4445" r="10160" b="8255"/>
                <wp:wrapNone/>
                <wp:docPr id="240" name="任意多边形 240"/>
                <wp:cNvGraphicFramePr/>
                <a:graphic xmlns:a="http://schemas.openxmlformats.org/drawingml/2006/main">
                  <a:graphicData uri="http://schemas.microsoft.com/office/word/2010/wordprocessingShape">
                    <wps:wsp>
                      <wps:cNvSpPr/>
                      <wps:spPr>
                        <a:xfrm>
                          <a:off x="0" y="0"/>
                          <a:ext cx="2519045" cy="1492250"/>
                        </a:xfrm>
                        <a:custGeom>
                          <a:avLst/>
                          <a:gdLst/>
                          <a:ahLst/>
                          <a:cxnLst/>
                          <a:pathLst>
                            <a:path w="3967" h="2350">
                              <a:moveTo>
                                <a:pt x="233" y="2200"/>
                              </a:moveTo>
                              <a:lnTo>
                                <a:pt x="0" y="1400"/>
                              </a:lnTo>
                              <a:lnTo>
                                <a:pt x="417" y="1200"/>
                              </a:lnTo>
                              <a:lnTo>
                                <a:pt x="567" y="566"/>
                              </a:lnTo>
                              <a:lnTo>
                                <a:pt x="900" y="0"/>
                              </a:lnTo>
                              <a:lnTo>
                                <a:pt x="2000" y="333"/>
                              </a:lnTo>
                              <a:lnTo>
                                <a:pt x="2267" y="166"/>
                              </a:lnTo>
                              <a:lnTo>
                                <a:pt x="2950" y="450"/>
                              </a:lnTo>
                              <a:lnTo>
                                <a:pt x="2717" y="1083"/>
                              </a:lnTo>
                              <a:lnTo>
                                <a:pt x="2800" y="1450"/>
                              </a:lnTo>
                              <a:lnTo>
                                <a:pt x="3967" y="1866"/>
                              </a:lnTo>
                              <a:lnTo>
                                <a:pt x="3950" y="2333"/>
                              </a:lnTo>
                              <a:lnTo>
                                <a:pt x="3500" y="2350"/>
                              </a:lnTo>
                              <a:lnTo>
                                <a:pt x="2483" y="1716"/>
                              </a:lnTo>
                              <a:lnTo>
                                <a:pt x="2167" y="2333"/>
                              </a:lnTo>
                              <a:lnTo>
                                <a:pt x="267" y="2316"/>
                              </a:lnTo>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482.8pt;margin-top:209.3pt;height:117.5pt;width:198.35pt;z-index:251929600;mso-width-relative:page;mso-height-relative:page;" filled="f" stroked="t" coordsize="3967,2350" o:gfxdata="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DOUYe/2gAAAAwBAAAPAAAAAAAAAAEAIAAA&#10;ACIAAABkcnMvZG93bnJldi54bWxQSwECFAAUAAAACACHTuJAsyDPcLUCAACNBgAADgAAAAAAAAAB&#10;ACAAAAApAQAAZHJzL2Uyb0RvYy54bWxQSwUGAAAAAAYABgBZAQAAUAYAAAAA&#10;" path="m233,2200hal0,1400hal417,1200hal567,566hal900,0hal2000,333hal2267,166hal2950,450hal2717,1083hal2800,1450hal3967,1866hal3950,2333hal3500,2350hal2483,1716hal2167,2333hal267,2316hae">
                <v:path arrowok="t"/>
                <v:fill on="f" focussize="0,0"/>
                <v:stroke color="#FFFF00"/>
                <v:imagedata o:title=""/>
                <o:lock v:ext="edit" aspectratio="f"/>
              </v:shape>
            </w:pict>
          </mc:Fallback>
        </mc:AlternateContent>
      </w:r>
      <w:r>
        <w:rPr>
          <w:color w:val="auto"/>
        </w:rPr>
        <mc:AlternateContent>
          <mc:Choice Requires="wps">
            <w:drawing>
              <wp:anchor distT="0" distB="0" distL="114300" distR="114300" simplePos="0" relativeHeight="251785216" behindDoc="0" locked="0" layoutInCell="1" allowOverlap="1">
                <wp:simplePos x="0" y="0"/>
                <wp:positionH relativeFrom="column">
                  <wp:posOffset>2117725</wp:posOffset>
                </wp:positionH>
                <wp:positionV relativeFrom="paragraph">
                  <wp:posOffset>57785</wp:posOffset>
                </wp:positionV>
                <wp:extent cx="942975" cy="366395"/>
                <wp:effectExtent l="0" t="0" r="0" b="0"/>
                <wp:wrapNone/>
                <wp:docPr id="241" name="圆角矩形标注 241"/>
                <wp:cNvGraphicFramePr/>
                <a:graphic xmlns:a="http://schemas.openxmlformats.org/drawingml/2006/main">
                  <a:graphicData uri="http://schemas.microsoft.com/office/word/2010/wordprocessingShape">
                    <wps:wsp>
                      <wps:cNvSpPr/>
                      <wps:spPr>
                        <a:xfrm>
                          <a:off x="0" y="0"/>
                          <a:ext cx="942975" cy="366395"/>
                        </a:xfrm>
                        <a:prstGeom prst="wedgeRoundRectCallout">
                          <a:avLst>
                            <a:gd name="adj1" fmla="val -26884"/>
                            <a:gd name="adj2" fmla="val -47056"/>
                            <a:gd name="adj3" fmla="val 16667"/>
                          </a:avLst>
                        </a:prstGeom>
                        <a:noFill/>
                        <a:ln>
                          <a:noFill/>
                        </a:ln>
                      </wps:spPr>
                      <wps:txbx>
                        <w:txbxContent>
                          <w:p>
                            <w:pPr>
                              <w:rPr>
                                <w:b/>
                                <w:bCs/>
                                <w:color w:val="FFFF00"/>
                              </w:rPr>
                            </w:pPr>
                            <w:r>
                              <w:rPr>
                                <w:rFonts w:hint="eastAsia"/>
                                <w:b/>
                                <w:bCs/>
                                <w:color w:val="FFFF00"/>
                                <w:sz w:val="21"/>
                                <w:szCs w:val="21"/>
                                <w:highlight w:val="none"/>
                                <w:lang w:eastAsia="zh-CN"/>
                              </w:rPr>
                              <w:t>上夹河村</w:t>
                            </w:r>
                          </w:p>
                        </w:txbxContent>
                      </wps:txbx>
                      <wps:bodyPr upright="1"/>
                    </wps:wsp>
                  </a:graphicData>
                </a:graphic>
              </wp:anchor>
            </w:drawing>
          </mc:Choice>
          <mc:Fallback>
            <w:pict>
              <v:shape id="_x0000_s1026" o:spid="_x0000_s1026" o:spt="62" type="#_x0000_t62" style="position:absolute;left:0pt;margin-left:166.75pt;margin-top:4.55pt;height:28.85pt;width:74.25pt;z-index:251785216;mso-width-relative:page;mso-height-relative:page;" filled="f" stroked="f" coordsize="21600,21600" o:gfxdata="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eAIKZtkAAAAIAQAADwAAAAAA&#10;AAABACAAAAAiAAAAZHJzL2Rvd25yZXYueG1sUEsBAhQAFAAAAAgAh07iQD7VmmfZAQAAigMAAA4A&#10;AAAAAAAAAQAgAAAAKAEAAGRycy9lMm9Eb2MueG1sUEsFBgAAAAAGAAYAWQEAAHMFAAAAAA==&#10;" adj="4993,636">
                <v:path/>
                <v:fill on="f" focussize="0,0"/>
                <v:stroke on="f"/>
                <v:imagedata o:title=""/>
                <o:lock v:ext="edit" aspectratio="f"/>
                <v:textbox>
                  <w:txbxContent>
                    <w:p>
                      <w:pPr>
                        <w:rPr>
                          <w:b/>
                          <w:bCs/>
                          <w:color w:val="FFFF00"/>
                        </w:rPr>
                      </w:pPr>
                      <w:r>
                        <w:rPr>
                          <w:rFonts w:hint="eastAsia"/>
                          <w:b/>
                          <w:bCs/>
                          <w:color w:val="FFFF00"/>
                          <w:sz w:val="21"/>
                          <w:szCs w:val="21"/>
                          <w:highlight w:val="none"/>
                          <w:lang w:eastAsia="zh-CN"/>
                        </w:rPr>
                        <w:t>上夹河村</w:t>
                      </w:r>
                    </w:p>
                  </w:txbxContent>
                </v:textbox>
              </v:shape>
            </w:pict>
          </mc:Fallback>
        </mc:AlternateContent>
      </w:r>
      <w:r>
        <w:rPr>
          <w:color w:val="auto"/>
        </w:rPr>
        <mc:AlternateContent>
          <mc:Choice Requires="wps">
            <w:drawing>
              <wp:anchor distT="0" distB="0" distL="114300" distR="114300" simplePos="0" relativeHeight="251772928" behindDoc="0" locked="0" layoutInCell="1" allowOverlap="1">
                <wp:simplePos x="0" y="0"/>
                <wp:positionH relativeFrom="column">
                  <wp:posOffset>4060825</wp:posOffset>
                </wp:positionH>
                <wp:positionV relativeFrom="paragraph">
                  <wp:posOffset>1057910</wp:posOffset>
                </wp:positionV>
                <wp:extent cx="648335" cy="366395"/>
                <wp:effectExtent l="0" t="0" r="0" b="0"/>
                <wp:wrapNone/>
                <wp:docPr id="242" name="圆角矩形标注 242"/>
                <wp:cNvGraphicFramePr/>
                <a:graphic xmlns:a="http://schemas.openxmlformats.org/drawingml/2006/main">
                  <a:graphicData uri="http://schemas.microsoft.com/office/word/2010/wordprocessingShape">
                    <wps:wsp>
                      <wps:cNvSpPr/>
                      <wps:spPr>
                        <a:xfrm>
                          <a:off x="0" y="0"/>
                          <a:ext cx="648335" cy="366395"/>
                        </a:xfrm>
                        <a:prstGeom prst="wedgeRoundRectCallout">
                          <a:avLst>
                            <a:gd name="adj1" fmla="val -26884"/>
                            <a:gd name="adj2" fmla="val -47056"/>
                            <a:gd name="adj3" fmla="val 16667"/>
                          </a:avLst>
                        </a:prstGeom>
                        <a:noFill/>
                        <a:ln>
                          <a:noFill/>
                        </a:ln>
                      </wps:spPr>
                      <wps:txbx>
                        <w:txbxContent>
                          <w:p>
                            <w:pPr>
                              <w:rPr>
                                <w:rFonts w:hint="default"/>
                                <w:b/>
                                <w:bCs/>
                                <w:color w:val="00B0F0"/>
                                <w:lang w:val="en-US"/>
                              </w:rPr>
                            </w:pPr>
                            <w:r>
                              <w:rPr>
                                <w:rFonts w:hint="eastAsia"/>
                                <w:b/>
                                <w:bCs/>
                                <w:color w:val="FFFF00"/>
                                <w:sz w:val="21"/>
                                <w:szCs w:val="21"/>
                                <w:highlight w:val="none"/>
                                <w:lang w:val="en-US" w:eastAsia="zh-CN"/>
                              </w:rPr>
                              <w:t>334m</w:t>
                            </w:r>
                          </w:p>
                        </w:txbxContent>
                      </wps:txbx>
                      <wps:bodyPr upright="1"/>
                    </wps:wsp>
                  </a:graphicData>
                </a:graphic>
              </wp:anchor>
            </w:drawing>
          </mc:Choice>
          <mc:Fallback>
            <w:pict>
              <v:shape id="_x0000_s1026" o:spid="_x0000_s1026" o:spt="62" type="#_x0000_t62" style="position:absolute;left:0pt;margin-left:319.75pt;margin-top:83.3pt;height:28.85pt;width:51.05pt;z-index:251772928;mso-width-relative:page;mso-height-relative:page;" filled="f" stroked="f" coordsize="21600,21600" o:gfxdata="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4L3bHbAAAACwEAAA8A&#10;AAAAAAAAAQAgAAAAIgAAAGRycy9kb3ducmV2LnhtbFBLAQIUABQAAAAIAIdO4kAcG4DT2wEAAIoD&#10;AAAOAAAAAAAAAAEAIAAAACoBAABkcnMvZTJvRG9jLnhtbFBLBQYAAAAABgAGAFkBAAB3BQAAAAA=&#10;" adj="4993,636">
                <v:path/>
                <v:fill on="f" focussize="0,0"/>
                <v:stroke on="f"/>
                <v:imagedata o:title=""/>
                <o:lock v:ext="edit" aspectratio="f"/>
                <v:textbox>
                  <w:txbxContent>
                    <w:p>
                      <w:pPr>
                        <w:rPr>
                          <w:rFonts w:hint="default"/>
                          <w:b/>
                          <w:bCs/>
                          <w:color w:val="00B0F0"/>
                          <w:lang w:val="en-US"/>
                        </w:rPr>
                      </w:pPr>
                      <w:r>
                        <w:rPr>
                          <w:rFonts w:hint="eastAsia"/>
                          <w:b/>
                          <w:bCs/>
                          <w:color w:val="FFFF00"/>
                          <w:sz w:val="21"/>
                          <w:szCs w:val="21"/>
                          <w:highlight w:val="none"/>
                          <w:lang w:val="en-US" w:eastAsia="zh-CN"/>
                        </w:rPr>
                        <w:t>334m</w:t>
                      </w:r>
                    </w:p>
                  </w:txbxContent>
                </v:textbox>
              </v:shape>
            </w:pict>
          </mc:Fallback>
        </mc:AlternateContent>
      </w:r>
      <w:r>
        <w:rPr>
          <w:color w:val="auto"/>
          <w:sz w:val="24"/>
        </w:rPr>
        <mc:AlternateContent>
          <mc:Choice Requires="wps">
            <w:drawing>
              <wp:anchor distT="0" distB="0" distL="114300" distR="114300" simplePos="0" relativeHeight="251798528" behindDoc="0" locked="0" layoutInCell="1" allowOverlap="1">
                <wp:simplePos x="0" y="0"/>
                <wp:positionH relativeFrom="column">
                  <wp:posOffset>3905885</wp:posOffset>
                </wp:positionH>
                <wp:positionV relativeFrom="paragraph">
                  <wp:posOffset>842010</wp:posOffset>
                </wp:positionV>
                <wp:extent cx="952500" cy="571500"/>
                <wp:effectExtent l="0" t="15240" r="0" b="22860"/>
                <wp:wrapNone/>
                <wp:docPr id="243" name="直接连接符 243"/>
                <wp:cNvGraphicFramePr/>
                <a:graphic xmlns:a="http://schemas.openxmlformats.org/drawingml/2006/main">
                  <a:graphicData uri="http://schemas.microsoft.com/office/word/2010/wordprocessingShape">
                    <wps:wsp>
                      <wps:cNvSpPr/>
                      <wps:spPr>
                        <a:xfrm>
                          <a:off x="0" y="0"/>
                          <a:ext cx="952500" cy="571500"/>
                        </a:xfrm>
                        <a:prstGeom prst="line">
                          <a:avLst/>
                        </a:prstGeom>
                        <a:ln w="9525" cap="flat" cmpd="sng">
                          <a:solidFill>
                            <a:srgbClr val="FFFF00"/>
                          </a:solidFill>
                          <a:prstDash val="solid"/>
                          <a:headEnd type="triangle" w="lg" len="med"/>
                          <a:tailEnd type="triangle" w="lg" len="med"/>
                        </a:ln>
                      </wps:spPr>
                      <wps:bodyPr upright="1"/>
                    </wps:wsp>
                  </a:graphicData>
                </a:graphic>
              </wp:anchor>
            </w:drawing>
          </mc:Choice>
          <mc:Fallback>
            <w:pict>
              <v:line id="_x0000_s1026" o:spid="_x0000_s1026" o:spt="20" style="position:absolute;left:0pt;margin-left:307.55pt;margin-top:66.3pt;height:45pt;width:75pt;z-index:251798528;mso-width-relative:page;mso-height-relative:page;" filled="f" stroked="t" coordsize="21600,21600" o:gfxdata="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IuInutgAAAALAQAADwAA&#10;AAAAAAABACAAAAAiAAAAZHJzL2Rvd25yZXYueG1sUEsBAhQAFAAAAAgAh07iQClFDBvdAQAApAMA&#10;AA4AAAAAAAAAAQAgAAAAJwEAAGRycy9lMm9Eb2MueG1sUEsFBgAAAAAGAAYAWQEAAHYFAAAAAA==&#10;">
                <v:path arrowok="t"/>
                <v:fill on="f" focussize="0,0"/>
                <v:stroke color="#FFFF00" startarrow="block" startarrowwidth="wide" endarrow="block" endarrowwidth="wide"/>
                <v:imagedata o:title=""/>
                <o:lock v:ext="edit" aspectratio="f"/>
              </v:line>
            </w:pict>
          </mc:Fallback>
        </mc:AlternateContent>
      </w:r>
      <w:r>
        <w:rPr>
          <w:color w:val="auto"/>
          <w:sz w:val="24"/>
        </w:rPr>
        <mc:AlternateContent>
          <mc:Choice Requires="wps">
            <w:drawing>
              <wp:anchor distT="0" distB="0" distL="114300" distR="114300" simplePos="0" relativeHeight="251795456" behindDoc="0" locked="0" layoutInCell="1" allowOverlap="1">
                <wp:simplePos x="0" y="0"/>
                <wp:positionH relativeFrom="column">
                  <wp:posOffset>4922520</wp:posOffset>
                </wp:positionH>
                <wp:positionV relativeFrom="paragraph">
                  <wp:posOffset>224155</wp:posOffset>
                </wp:positionV>
                <wp:extent cx="561975" cy="333375"/>
                <wp:effectExtent l="50165" t="4445" r="16510" b="252730"/>
                <wp:wrapNone/>
                <wp:docPr id="244" name="圆角矩形标注 244"/>
                <wp:cNvGraphicFramePr/>
                <a:graphic xmlns:a="http://schemas.openxmlformats.org/drawingml/2006/main">
                  <a:graphicData uri="http://schemas.microsoft.com/office/word/2010/wordprocessingShape">
                    <wps:wsp>
                      <wps:cNvSpPr/>
                      <wps:spPr>
                        <a:xfrm>
                          <a:off x="0" y="0"/>
                          <a:ext cx="561975" cy="333375"/>
                        </a:xfrm>
                        <a:prstGeom prst="wedgeRoundRectCallout">
                          <a:avLst>
                            <a:gd name="adj1" fmla="val -55861"/>
                            <a:gd name="adj2" fmla="val 115713"/>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sz w:val="21"/>
                                <w:szCs w:val="21"/>
                                <w:lang w:eastAsia="zh-CN"/>
                              </w:rPr>
                            </w:pPr>
                            <w:r>
                              <w:rPr>
                                <w:rFonts w:hint="eastAsia"/>
                                <w:sz w:val="21"/>
                                <w:szCs w:val="21"/>
                                <w:lang w:eastAsia="zh-CN"/>
                              </w:rPr>
                              <w:t>企业</w:t>
                            </w:r>
                          </w:p>
                        </w:txbxContent>
                      </wps:txbx>
                      <wps:bodyPr upright="1"/>
                    </wps:wsp>
                  </a:graphicData>
                </a:graphic>
              </wp:anchor>
            </w:drawing>
          </mc:Choice>
          <mc:Fallback>
            <w:pict>
              <v:shape id="_x0000_s1026" o:spid="_x0000_s1026" o:spt="62" type="#_x0000_t62" style="position:absolute;left:0pt;margin-left:387.6pt;margin-top:17.65pt;height:26.25pt;width:44.25pt;z-index:251795456;mso-width-relative:page;mso-height-relative:page;" fillcolor="#FFFFFF" filled="t" stroked="t" coordsize="21600,21600" o:gfxdata="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DRqMXXXAAAACQEAAA8AAAAAAAAAAQAgAAAAIgAAAGRycy9kb3ducmV2&#10;LnhtbFBLAQIUABQAAAAIAIdO4kAuxZN+NgIAAHIEAAAOAAAAAAAAAAEAIAAAACYBAABkcnMvZTJv&#10;RG9jLnhtbFBLBQYAAAAABgAGAFkBAADOBQAAAAA=&#10;" adj="-1266,35794">
                <v:path/>
                <v:fill on="t" focussize="0,0"/>
                <v:stroke/>
                <v:imagedata o:title=""/>
                <o:lock v:ext="edit" aspectratio="f"/>
                <v:textbox>
                  <w:txbxContent>
                    <w:p>
                      <w:pPr>
                        <w:rPr>
                          <w:rFonts w:hint="eastAsia" w:eastAsia="宋体"/>
                          <w:sz w:val="21"/>
                          <w:szCs w:val="21"/>
                          <w:lang w:eastAsia="zh-CN"/>
                        </w:rPr>
                      </w:pPr>
                      <w:r>
                        <w:rPr>
                          <w:rFonts w:hint="eastAsia"/>
                          <w:sz w:val="21"/>
                          <w:szCs w:val="21"/>
                          <w:lang w:eastAsia="zh-CN"/>
                        </w:rPr>
                        <w:t>企业</w:t>
                      </w:r>
                    </w:p>
                  </w:txbxContent>
                </v:textbox>
              </v:shape>
            </w:pict>
          </mc:Fallback>
        </mc:AlternateContent>
      </w:r>
      <w:r>
        <w:rPr>
          <w:color w:val="auto"/>
          <w:sz w:val="24"/>
        </w:rPr>
        <mc:AlternateContent>
          <mc:Choice Requires="wps">
            <w:drawing>
              <wp:anchor distT="0" distB="0" distL="114300" distR="114300" simplePos="0" relativeHeight="251796480" behindDoc="0" locked="0" layoutInCell="1" allowOverlap="1">
                <wp:simplePos x="0" y="0"/>
                <wp:positionH relativeFrom="column">
                  <wp:posOffset>4036695</wp:posOffset>
                </wp:positionH>
                <wp:positionV relativeFrom="paragraph">
                  <wp:posOffset>233045</wp:posOffset>
                </wp:positionV>
                <wp:extent cx="628650" cy="742950"/>
                <wp:effectExtent l="4445" t="4445" r="14605" b="14605"/>
                <wp:wrapNone/>
                <wp:docPr id="245" name="任意多边形 245"/>
                <wp:cNvGraphicFramePr/>
                <a:graphic xmlns:a="http://schemas.openxmlformats.org/drawingml/2006/main">
                  <a:graphicData uri="http://schemas.microsoft.com/office/word/2010/wordprocessingShape">
                    <wps:wsp>
                      <wps:cNvSpPr/>
                      <wps:spPr>
                        <a:xfrm>
                          <a:off x="0" y="0"/>
                          <a:ext cx="628650" cy="742950"/>
                        </a:xfrm>
                        <a:custGeom>
                          <a:avLst/>
                          <a:gdLst/>
                          <a:ahLst/>
                          <a:cxnLst/>
                          <a:pathLst>
                            <a:path w="990" h="1170">
                              <a:moveTo>
                                <a:pt x="0" y="885"/>
                              </a:moveTo>
                              <a:lnTo>
                                <a:pt x="525" y="0"/>
                              </a:lnTo>
                              <a:lnTo>
                                <a:pt x="990" y="210"/>
                              </a:lnTo>
                              <a:lnTo>
                                <a:pt x="390" y="1170"/>
                              </a:lnTo>
                              <a:lnTo>
                                <a:pt x="0" y="885"/>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17.85pt;margin-top:18.35pt;height:58.5pt;width:49.5pt;z-index:251796480;mso-width-relative:page;mso-height-relative:page;" filled="f" stroked="t" coordsize="990,1170" o:gfxdata="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Oki0qdQAAAAKAQAADwAAAAAAAAABACAAAAAi&#10;AAAAZHJzL2Rvd25yZXYueG1sUEsBAhQAFAAAAAgAh07iQEsCuYJHAgAAxgQAAA4AAAAAAAAAAQAg&#10;AAAAIwEAAGRycy9lMm9Eb2MueG1sUEsFBgAAAAAGAAYAWQEAANwFAAAAAA==&#10;" path="m0,885hal525,0hal990,210hal390,1170hal0,885haxe">
                <v:fill on="f" focussize="0,0"/>
                <v:stroke color="#FFFF00"/>
                <v:imagedata o:title=""/>
                <o:lock v:ext="edit" aspectratio="f"/>
              </v:shape>
            </w:pict>
          </mc:Fallback>
        </mc:AlternateContent>
      </w:r>
      <w:r>
        <w:rPr>
          <w:color w:val="auto"/>
          <w:sz w:val="24"/>
        </w:rPr>
        <mc:AlternateContent>
          <mc:Choice Requires="wps">
            <w:drawing>
              <wp:anchor distT="0" distB="0" distL="114300" distR="114300" simplePos="0" relativeHeight="251794432" behindDoc="0" locked="0" layoutInCell="1" allowOverlap="1">
                <wp:simplePos x="0" y="0"/>
                <wp:positionH relativeFrom="column">
                  <wp:posOffset>4579620</wp:posOffset>
                </wp:positionH>
                <wp:positionV relativeFrom="paragraph">
                  <wp:posOffset>585470</wp:posOffset>
                </wp:positionV>
                <wp:extent cx="495300" cy="505460"/>
                <wp:effectExtent l="4445" t="4445" r="14605" b="23495"/>
                <wp:wrapNone/>
                <wp:docPr id="246" name="任意多边形 246"/>
                <wp:cNvGraphicFramePr/>
                <a:graphic xmlns:a="http://schemas.openxmlformats.org/drawingml/2006/main">
                  <a:graphicData uri="http://schemas.microsoft.com/office/word/2010/wordprocessingShape">
                    <wps:wsp>
                      <wps:cNvSpPr/>
                      <wps:spPr>
                        <a:xfrm>
                          <a:off x="0" y="0"/>
                          <a:ext cx="495300" cy="505460"/>
                        </a:xfrm>
                        <a:custGeom>
                          <a:avLst/>
                          <a:gdLst/>
                          <a:ahLst/>
                          <a:cxnLst/>
                          <a:pathLst>
                            <a:path w="870" h="1095">
                              <a:moveTo>
                                <a:pt x="0" y="825"/>
                              </a:moveTo>
                              <a:lnTo>
                                <a:pt x="540" y="0"/>
                              </a:lnTo>
                              <a:lnTo>
                                <a:pt x="870" y="225"/>
                              </a:lnTo>
                              <a:lnTo>
                                <a:pt x="285" y="1095"/>
                              </a:lnTo>
                              <a:lnTo>
                                <a:pt x="0" y="825"/>
                              </a:lnTo>
                              <a:close/>
                            </a:path>
                          </a:pathLst>
                        </a:custGeom>
                        <a:noFill/>
                        <a:ln w="9525" cap="flat" cmpd="sng">
                          <a:solidFill>
                            <a:srgbClr val="FFFF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60.6pt;margin-top:46.1pt;height:39.8pt;width:39pt;z-index:251794432;mso-width-relative:page;mso-height-relative:page;" filled="f" stroked="t" coordsize="870,1095" o:gfxdata="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tSBLY2QAAAAoBAAAPAAAAAAAA&#10;AAEAIAAAACIAAABkcnMvZG93bnJldi54bWxQSwECFAAUAAAACACHTuJASrKJIkoCAADGBAAADgAA&#10;AAAAAAABACAAAAAoAQAAZHJzL2Uyb0RvYy54bWxQSwUGAAAAAAYABgBZAQAA5AUAAAAA&#10;" path="m0,825hal540,0hal870,225hal285,1095hal0,825haxe">
                <v:fill on="f" focussize="0,0"/>
                <v:stroke color="#FFFF00"/>
                <v:imagedata o:title=""/>
                <o:lock v:ext="edit" aspectratio="f"/>
              </v:shape>
            </w:pict>
          </mc:Fallback>
        </mc:AlternateContent>
      </w:r>
      <w:r>
        <w:rPr>
          <w:color w:val="auto"/>
        </w:rPr>
        <mc:AlternateContent>
          <mc:Choice Requires="wps">
            <w:drawing>
              <wp:anchor distT="0" distB="0" distL="114300" distR="114300" simplePos="0" relativeHeight="251771904" behindDoc="0" locked="0" layoutInCell="1" allowOverlap="1">
                <wp:simplePos x="0" y="0"/>
                <wp:positionH relativeFrom="column">
                  <wp:posOffset>4727575</wp:posOffset>
                </wp:positionH>
                <wp:positionV relativeFrom="paragraph">
                  <wp:posOffset>886460</wp:posOffset>
                </wp:positionV>
                <wp:extent cx="648335" cy="366395"/>
                <wp:effectExtent l="0" t="0" r="0" b="0"/>
                <wp:wrapNone/>
                <wp:docPr id="247" name="圆角矩形标注 247"/>
                <wp:cNvGraphicFramePr/>
                <a:graphic xmlns:a="http://schemas.openxmlformats.org/drawingml/2006/main">
                  <a:graphicData uri="http://schemas.microsoft.com/office/word/2010/wordprocessingShape">
                    <wps:wsp>
                      <wps:cNvSpPr/>
                      <wps:spPr>
                        <a:xfrm>
                          <a:off x="0" y="0"/>
                          <a:ext cx="648335" cy="366395"/>
                        </a:xfrm>
                        <a:prstGeom prst="wedgeRoundRectCallout">
                          <a:avLst>
                            <a:gd name="adj1" fmla="val -26884"/>
                            <a:gd name="adj2" fmla="val -47056"/>
                            <a:gd name="adj3" fmla="val 16667"/>
                          </a:avLst>
                        </a:prstGeom>
                        <a:noFill/>
                        <a:ln>
                          <a:noFill/>
                        </a:ln>
                      </wps:spPr>
                      <wps:txbx>
                        <w:txbxContent>
                          <w:p>
                            <w:pPr>
                              <w:rPr>
                                <w:b/>
                                <w:bCs/>
                                <w:color w:val="00B0F0"/>
                              </w:rPr>
                            </w:pPr>
                            <w:r>
                              <w:rPr>
                                <w:rFonts w:hint="eastAsia"/>
                                <w:b/>
                                <w:bCs/>
                                <w:color w:val="00B0F0"/>
                                <w:sz w:val="21"/>
                                <w:szCs w:val="21"/>
                                <w:highlight w:val="none"/>
                                <w:lang w:eastAsia="zh-CN"/>
                              </w:rPr>
                              <w:t>耕地</w:t>
                            </w:r>
                          </w:p>
                        </w:txbxContent>
                      </wps:txbx>
                      <wps:bodyPr upright="1"/>
                    </wps:wsp>
                  </a:graphicData>
                </a:graphic>
              </wp:anchor>
            </w:drawing>
          </mc:Choice>
          <mc:Fallback>
            <w:pict>
              <v:shape id="_x0000_s1026" o:spid="_x0000_s1026" o:spt="62" type="#_x0000_t62" style="position:absolute;left:0pt;margin-left:372.25pt;margin-top:69.8pt;height:28.85pt;width:51.05pt;z-index:251771904;mso-width-relative:page;mso-height-relative:page;" filled="f" stroked="f" coordsize="21600,21600" o:gfxdata="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DhPYA/bAAAACwEAAA8A&#10;AAAAAAAAAQAgAAAAIgAAAGRycy9kb3ducmV2LnhtbFBLAQIUABQAAAAIAIdO4kBXH8aa2wEAAIoD&#10;AAAOAAAAAAAAAAEAIAAAACoBAABkcnMvZTJvRG9jLnhtbFBLBQYAAAAABgAGAFkBAAB3BQAAAAA=&#10;" adj="4993,636">
                <v:path/>
                <v:fill on="f" focussize="0,0"/>
                <v:stroke on="f" joinstyle="miter"/>
                <v:imagedata o:title=""/>
                <o:lock v:ext="edit" aspectratio="f"/>
                <v:textbox>
                  <w:txbxContent>
                    <w:p>
                      <w:pPr>
                        <w:rPr>
                          <w:b/>
                          <w:bCs/>
                          <w:color w:val="00B0F0"/>
                        </w:rPr>
                      </w:pPr>
                      <w:r>
                        <w:rPr>
                          <w:rFonts w:hint="eastAsia"/>
                          <w:b/>
                          <w:bCs/>
                          <w:color w:val="00B0F0"/>
                          <w:sz w:val="21"/>
                          <w:szCs w:val="21"/>
                          <w:highlight w:val="none"/>
                          <w:lang w:eastAsia="zh-CN"/>
                        </w:rPr>
                        <w:t>耕地</w:t>
                      </w:r>
                    </w:p>
                  </w:txbxContent>
                </v:textbox>
              </v:shape>
            </w:pict>
          </mc:Fallback>
        </mc:AlternateContent>
      </w:r>
      <w:r>
        <w:rPr>
          <w:color w:val="auto"/>
        </w:rPr>
        <mc:AlternateContent>
          <mc:Choice Requires="wps">
            <w:drawing>
              <wp:anchor distT="0" distB="0" distL="114300" distR="114300" simplePos="0" relativeHeight="251778048" behindDoc="0" locked="0" layoutInCell="1" allowOverlap="1">
                <wp:simplePos x="0" y="0"/>
                <wp:positionH relativeFrom="column">
                  <wp:posOffset>5451475</wp:posOffset>
                </wp:positionH>
                <wp:positionV relativeFrom="paragraph">
                  <wp:posOffset>1248410</wp:posOffset>
                </wp:positionV>
                <wp:extent cx="648335" cy="366395"/>
                <wp:effectExtent l="0" t="0" r="0" b="0"/>
                <wp:wrapNone/>
                <wp:docPr id="248" name="圆角矩形标注 248"/>
                <wp:cNvGraphicFramePr/>
                <a:graphic xmlns:a="http://schemas.openxmlformats.org/drawingml/2006/main">
                  <a:graphicData uri="http://schemas.microsoft.com/office/word/2010/wordprocessingShape">
                    <wps:wsp>
                      <wps:cNvSpPr/>
                      <wps:spPr>
                        <a:xfrm>
                          <a:off x="0" y="0"/>
                          <a:ext cx="648335" cy="366395"/>
                        </a:xfrm>
                        <a:prstGeom prst="wedgeRoundRectCallout">
                          <a:avLst>
                            <a:gd name="adj1" fmla="val -26884"/>
                            <a:gd name="adj2" fmla="val -47056"/>
                            <a:gd name="adj3" fmla="val 16667"/>
                          </a:avLst>
                        </a:prstGeom>
                        <a:noFill/>
                        <a:ln>
                          <a:noFill/>
                        </a:ln>
                      </wps:spPr>
                      <wps:txbx>
                        <w:txbxContent>
                          <w:p>
                            <w:pPr>
                              <w:rPr>
                                <w:b/>
                                <w:bCs/>
                                <w:color w:val="00B0F0"/>
                              </w:rPr>
                            </w:pPr>
                            <w:r>
                              <w:rPr>
                                <w:rFonts w:hint="eastAsia"/>
                                <w:b/>
                                <w:bCs/>
                                <w:color w:val="00B0F0"/>
                                <w:sz w:val="21"/>
                                <w:szCs w:val="21"/>
                                <w:highlight w:val="none"/>
                                <w:lang w:eastAsia="zh-CN"/>
                              </w:rPr>
                              <w:t>耕地</w:t>
                            </w:r>
                          </w:p>
                        </w:txbxContent>
                      </wps:txbx>
                      <wps:bodyPr upright="1"/>
                    </wps:wsp>
                  </a:graphicData>
                </a:graphic>
              </wp:anchor>
            </w:drawing>
          </mc:Choice>
          <mc:Fallback>
            <w:pict>
              <v:shape id="_x0000_s1026" o:spid="_x0000_s1026" o:spt="62" type="#_x0000_t62" style="position:absolute;left:0pt;margin-left:429.25pt;margin-top:98.3pt;height:28.85pt;width:51.05pt;z-index:251778048;mso-width-relative:page;mso-height-relative:page;" filled="f" stroked="f" coordsize="21600,21600" o:gfxdata="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AieOadsAAAALAQAADwAA&#10;AAAAAAABACAAAAAiAAAAZHJzL2Rvd25yZXYueG1sUEsBAhQAFAAAAAgAh07iQIoTDEHaAQAAigMA&#10;AA4AAAAAAAAAAQAgAAAAKgEAAGRycy9lMm9Eb2MueG1sUEsFBgAAAAAGAAYAWQEAAHYFAAAAAA==&#10;" adj="4993,636">
                <v:path/>
                <v:fill on="f" focussize="0,0"/>
                <v:stroke on="f" joinstyle="miter"/>
                <v:imagedata o:title=""/>
                <o:lock v:ext="edit" aspectratio="f"/>
                <v:textbox>
                  <w:txbxContent>
                    <w:p>
                      <w:pPr>
                        <w:rPr>
                          <w:b/>
                          <w:bCs/>
                          <w:color w:val="00B0F0"/>
                        </w:rPr>
                      </w:pPr>
                      <w:r>
                        <w:rPr>
                          <w:rFonts w:hint="eastAsia"/>
                          <w:b/>
                          <w:bCs/>
                          <w:color w:val="00B0F0"/>
                          <w:sz w:val="21"/>
                          <w:szCs w:val="21"/>
                          <w:highlight w:val="none"/>
                          <w:lang w:eastAsia="zh-CN"/>
                        </w:rPr>
                        <w:t>耕地</w:t>
                      </w:r>
                    </w:p>
                  </w:txbxContent>
                </v:textbox>
              </v:shape>
            </w:pict>
          </mc:Fallback>
        </mc:AlternateContent>
      </w:r>
      <w:r>
        <w:rPr>
          <w:color w:val="auto"/>
        </w:rPr>
        <mc:AlternateContent>
          <mc:Choice Requires="wps">
            <w:drawing>
              <wp:anchor distT="0" distB="0" distL="114300" distR="114300" simplePos="0" relativeHeight="251779072" behindDoc="0" locked="0" layoutInCell="1" allowOverlap="1">
                <wp:simplePos x="0" y="0"/>
                <wp:positionH relativeFrom="column">
                  <wp:posOffset>4613275</wp:posOffset>
                </wp:positionH>
                <wp:positionV relativeFrom="paragraph">
                  <wp:posOffset>1486535</wp:posOffset>
                </wp:positionV>
                <wp:extent cx="648335" cy="366395"/>
                <wp:effectExtent l="0" t="0" r="0" b="0"/>
                <wp:wrapNone/>
                <wp:docPr id="249" name="圆角矩形标注 249"/>
                <wp:cNvGraphicFramePr/>
                <a:graphic xmlns:a="http://schemas.openxmlformats.org/drawingml/2006/main">
                  <a:graphicData uri="http://schemas.microsoft.com/office/word/2010/wordprocessingShape">
                    <wps:wsp>
                      <wps:cNvSpPr/>
                      <wps:spPr>
                        <a:xfrm>
                          <a:off x="0" y="0"/>
                          <a:ext cx="648335" cy="366395"/>
                        </a:xfrm>
                        <a:prstGeom prst="wedgeRoundRectCallout">
                          <a:avLst>
                            <a:gd name="adj1" fmla="val -26884"/>
                            <a:gd name="adj2" fmla="val -47056"/>
                            <a:gd name="adj3" fmla="val 16667"/>
                          </a:avLst>
                        </a:prstGeom>
                        <a:noFill/>
                        <a:ln>
                          <a:noFill/>
                        </a:ln>
                      </wps:spPr>
                      <wps:txbx>
                        <w:txbxContent>
                          <w:p>
                            <w:pPr>
                              <w:rPr>
                                <w:b/>
                                <w:bCs/>
                                <w:color w:val="00B0F0"/>
                              </w:rPr>
                            </w:pPr>
                            <w:r>
                              <w:rPr>
                                <w:rFonts w:hint="eastAsia"/>
                                <w:b/>
                                <w:bCs/>
                                <w:color w:val="00B0F0"/>
                                <w:sz w:val="21"/>
                                <w:szCs w:val="21"/>
                                <w:highlight w:val="none"/>
                                <w:lang w:eastAsia="zh-CN"/>
                              </w:rPr>
                              <w:t>耕地</w:t>
                            </w:r>
                          </w:p>
                        </w:txbxContent>
                      </wps:txbx>
                      <wps:bodyPr upright="1"/>
                    </wps:wsp>
                  </a:graphicData>
                </a:graphic>
              </wp:anchor>
            </w:drawing>
          </mc:Choice>
          <mc:Fallback>
            <w:pict>
              <v:shape id="_x0000_s1026" o:spid="_x0000_s1026" o:spt="62" type="#_x0000_t62" style="position:absolute;left:0pt;margin-left:363.25pt;margin-top:117.05pt;height:28.85pt;width:51.05pt;z-index:251779072;mso-width-relative:page;mso-height-relative:page;" filled="f" stroked="f" coordsize="21600,21600" o:gfxdata="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g5LKO3AAAAAsBAAAP&#10;AAAAAAAAAAEAIAAAACIAAABkcnMvZG93bnJldi54bWxQSwECFAAUAAAACACHTuJAt7vSjdsBAACK&#10;AwAADgAAAAAAAAABACAAAAArAQAAZHJzL2Uyb0RvYy54bWxQSwUGAAAAAAYABgBZAQAAeAUAAAAA&#10;" adj="4993,636">
                <v:path/>
                <v:fill on="f" focussize="0,0"/>
                <v:stroke on="f" joinstyle="miter"/>
                <v:imagedata o:title=""/>
                <o:lock v:ext="edit" aspectratio="f"/>
                <v:textbox>
                  <w:txbxContent>
                    <w:p>
                      <w:pPr>
                        <w:rPr>
                          <w:b/>
                          <w:bCs/>
                          <w:color w:val="00B0F0"/>
                        </w:rPr>
                      </w:pPr>
                      <w:r>
                        <w:rPr>
                          <w:rFonts w:hint="eastAsia"/>
                          <w:b/>
                          <w:bCs/>
                          <w:color w:val="00B0F0"/>
                          <w:sz w:val="21"/>
                          <w:szCs w:val="21"/>
                          <w:highlight w:val="none"/>
                          <w:lang w:eastAsia="zh-CN"/>
                        </w:rPr>
                        <w:t>耕地</w:t>
                      </w:r>
                    </w:p>
                  </w:txbxContent>
                </v:textbox>
              </v:shape>
            </w:pict>
          </mc:Fallback>
        </mc:AlternateContent>
      </w:r>
      <w:r>
        <w:rPr>
          <w:color w:val="auto"/>
        </w:rPr>
        <mc:AlternateContent>
          <mc:Choice Requires="wps">
            <w:drawing>
              <wp:anchor distT="0" distB="0" distL="114300" distR="114300" simplePos="0" relativeHeight="251783168" behindDoc="0" locked="0" layoutInCell="1" allowOverlap="1">
                <wp:simplePos x="0" y="0"/>
                <wp:positionH relativeFrom="column">
                  <wp:posOffset>5260975</wp:posOffset>
                </wp:positionH>
                <wp:positionV relativeFrom="paragraph">
                  <wp:posOffset>514985</wp:posOffset>
                </wp:positionV>
                <wp:extent cx="648335" cy="366395"/>
                <wp:effectExtent l="0" t="0" r="0" b="0"/>
                <wp:wrapNone/>
                <wp:docPr id="250" name="圆角矩形标注 250"/>
                <wp:cNvGraphicFramePr/>
                <a:graphic xmlns:a="http://schemas.openxmlformats.org/drawingml/2006/main">
                  <a:graphicData uri="http://schemas.microsoft.com/office/word/2010/wordprocessingShape">
                    <wps:wsp>
                      <wps:cNvSpPr/>
                      <wps:spPr>
                        <a:xfrm>
                          <a:off x="0" y="0"/>
                          <a:ext cx="648335" cy="366395"/>
                        </a:xfrm>
                        <a:prstGeom prst="wedgeRoundRectCallout">
                          <a:avLst>
                            <a:gd name="adj1" fmla="val -26884"/>
                            <a:gd name="adj2" fmla="val -47056"/>
                            <a:gd name="adj3" fmla="val 16667"/>
                          </a:avLst>
                        </a:prstGeom>
                        <a:noFill/>
                        <a:ln>
                          <a:noFill/>
                        </a:ln>
                      </wps:spPr>
                      <wps:txbx>
                        <w:txbxContent>
                          <w:p>
                            <w:pPr>
                              <w:rPr>
                                <w:b/>
                                <w:bCs/>
                                <w:color w:val="00B0F0"/>
                              </w:rPr>
                            </w:pPr>
                            <w:r>
                              <w:rPr>
                                <w:rFonts w:hint="eastAsia"/>
                                <w:b/>
                                <w:bCs/>
                                <w:color w:val="00B0F0"/>
                                <w:sz w:val="21"/>
                                <w:szCs w:val="21"/>
                                <w:highlight w:val="none"/>
                                <w:lang w:eastAsia="zh-CN"/>
                              </w:rPr>
                              <w:t>耕地</w:t>
                            </w:r>
                          </w:p>
                        </w:txbxContent>
                      </wps:txbx>
                      <wps:bodyPr upright="1"/>
                    </wps:wsp>
                  </a:graphicData>
                </a:graphic>
              </wp:anchor>
            </w:drawing>
          </mc:Choice>
          <mc:Fallback>
            <w:pict>
              <v:shape id="_x0000_s1026" o:spid="_x0000_s1026" o:spt="62" type="#_x0000_t62" style="position:absolute;left:0pt;margin-left:414.25pt;margin-top:40.55pt;height:28.85pt;width:51.05pt;z-index:251783168;mso-width-relative:page;mso-height-relative:page;" filled="f" stroked="f" coordsize="21600,21600" o:gfxdata="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quftM2gAAAAoBAAAPAAAA&#10;AAAAAAEAIAAAACIAAABkcnMvZG93bnJldi54bWxQSwECFAAUAAAACACHTuJAnt/oydoBAACKAwAA&#10;DgAAAAAAAAABACAAAAApAQAAZHJzL2Uyb0RvYy54bWxQSwUGAAAAAAYABgBZAQAAdQUAAAAA&#10;" adj="4993,636">
                <v:path/>
                <v:fill on="f" focussize="0,0"/>
                <v:stroke on="f" joinstyle="miter"/>
                <v:imagedata o:title=""/>
                <o:lock v:ext="edit" aspectratio="f"/>
                <v:textbox>
                  <w:txbxContent>
                    <w:p>
                      <w:pPr>
                        <w:rPr>
                          <w:b/>
                          <w:bCs/>
                          <w:color w:val="00B0F0"/>
                        </w:rPr>
                      </w:pPr>
                      <w:r>
                        <w:rPr>
                          <w:rFonts w:hint="eastAsia"/>
                          <w:b/>
                          <w:bCs/>
                          <w:color w:val="00B0F0"/>
                          <w:sz w:val="21"/>
                          <w:szCs w:val="21"/>
                          <w:highlight w:val="none"/>
                          <w:lang w:eastAsia="zh-CN"/>
                        </w:rPr>
                        <w:t>耕地</w:t>
                      </w:r>
                    </w:p>
                  </w:txbxContent>
                </v:textbox>
              </v:shape>
            </w:pict>
          </mc:Fallback>
        </mc:AlternateContent>
      </w:r>
      <w:r>
        <w:rPr>
          <w:color w:val="auto"/>
        </w:rPr>
        <mc:AlternateContent>
          <mc:Choice Requires="wps">
            <w:drawing>
              <wp:anchor distT="0" distB="0" distL="114300" distR="114300" simplePos="0" relativeHeight="251793408" behindDoc="0" locked="0" layoutInCell="1" allowOverlap="1">
                <wp:simplePos x="0" y="0"/>
                <wp:positionH relativeFrom="column">
                  <wp:posOffset>4918075</wp:posOffset>
                </wp:positionH>
                <wp:positionV relativeFrom="paragraph">
                  <wp:posOffset>1086485</wp:posOffset>
                </wp:positionV>
                <wp:extent cx="648335" cy="366395"/>
                <wp:effectExtent l="0" t="0" r="0" b="0"/>
                <wp:wrapNone/>
                <wp:docPr id="251" name="圆角矩形标注 251"/>
                <wp:cNvGraphicFramePr/>
                <a:graphic xmlns:a="http://schemas.openxmlformats.org/drawingml/2006/main">
                  <a:graphicData uri="http://schemas.microsoft.com/office/word/2010/wordprocessingShape">
                    <wps:wsp>
                      <wps:cNvSpPr/>
                      <wps:spPr>
                        <a:xfrm>
                          <a:off x="0" y="0"/>
                          <a:ext cx="648335" cy="366395"/>
                        </a:xfrm>
                        <a:prstGeom prst="wedgeRoundRectCallout">
                          <a:avLst>
                            <a:gd name="adj1" fmla="val -26884"/>
                            <a:gd name="adj2" fmla="val -47056"/>
                            <a:gd name="adj3" fmla="val 16667"/>
                          </a:avLst>
                        </a:prstGeom>
                        <a:noFill/>
                        <a:ln>
                          <a:noFill/>
                        </a:ln>
                      </wps:spPr>
                      <wps:txbx>
                        <w:txbxContent>
                          <w:p>
                            <w:pPr>
                              <w:rPr>
                                <w:b/>
                                <w:bCs/>
                                <w:color w:val="FF0000"/>
                              </w:rPr>
                            </w:pPr>
                            <w:r>
                              <w:rPr>
                                <w:rFonts w:hint="eastAsia"/>
                                <w:b/>
                                <w:bCs/>
                                <w:color w:val="FF0000"/>
                                <w:sz w:val="21"/>
                                <w:szCs w:val="21"/>
                                <w:highlight w:val="none"/>
                                <w:lang w:eastAsia="zh-CN"/>
                              </w:rPr>
                              <w:t>本项目</w:t>
                            </w:r>
                          </w:p>
                        </w:txbxContent>
                      </wps:txbx>
                      <wps:bodyPr upright="1"/>
                    </wps:wsp>
                  </a:graphicData>
                </a:graphic>
              </wp:anchor>
            </w:drawing>
          </mc:Choice>
          <mc:Fallback>
            <w:pict>
              <v:shape id="_x0000_s1026" o:spid="_x0000_s1026" o:spt="62" type="#_x0000_t62" style="position:absolute;left:0pt;margin-left:387.25pt;margin-top:85.55pt;height:28.85pt;width:51.05pt;z-index:251793408;mso-width-relative:page;mso-height-relative:page;" filled="f" stroked="f" coordsize="21600,21600" o:gfxdata="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wKene2wAAAAsBAAAPAAAA&#10;AAAAAAEAIAAAACIAAABkcnMvZG93bnJldi54bWxQSwECFAAUAAAACACHTuJAo3c2BdkBAACKAwAA&#10;DgAAAAAAAAABACAAAAAqAQAAZHJzL2Uyb0RvYy54bWxQSwUGAAAAAAYABgBZAQAAdQUAAAAA&#10;" adj="4993,636">
                <v:path/>
                <v:fill on="f" focussize="0,0"/>
                <v:stroke on="f" joinstyle="miter"/>
                <v:imagedata o:title=""/>
                <o:lock v:ext="edit" aspectratio="f"/>
                <v:textbox>
                  <w:txbxContent>
                    <w:p>
                      <w:pPr>
                        <w:rPr>
                          <w:b/>
                          <w:bCs/>
                          <w:color w:val="FF0000"/>
                        </w:rPr>
                      </w:pPr>
                      <w:r>
                        <w:rPr>
                          <w:rFonts w:hint="eastAsia"/>
                          <w:b/>
                          <w:bCs/>
                          <w:color w:val="FF0000"/>
                          <w:sz w:val="21"/>
                          <w:szCs w:val="21"/>
                          <w:highlight w:val="none"/>
                          <w:lang w:eastAsia="zh-CN"/>
                        </w:rPr>
                        <w:t>本项目</w:t>
                      </w:r>
                    </w:p>
                  </w:txbxContent>
                </v:textbox>
              </v:shape>
            </w:pict>
          </mc:Fallback>
        </mc:AlternateContent>
      </w:r>
      <w:r>
        <w:rPr>
          <w:color w:val="auto"/>
          <w:sz w:val="21"/>
        </w:rPr>
        <mc:AlternateContent>
          <mc:Choice Requires="wps">
            <w:drawing>
              <wp:anchor distT="0" distB="0" distL="114300" distR="114300" simplePos="0" relativeHeight="251711488" behindDoc="0" locked="0" layoutInCell="1" allowOverlap="1">
                <wp:simplePos x="0" y="0"/>
                <wp:positionH relativeFrom="column">
                  <wp:posOffset>1978660</wp:posOffset>
                </wp:positionH>
                <wp:positionV relativeFrom="paragraph">
                  <wp:posOffset>4258945</wp:posOffset>
                </wp:positionV>
                <wp:extent cx="4751705" cy="401955"/>
                <wp:effectExtent l="0" t="0" r="0" b="0"/>
                <wp:wrapNone/>
                <wp:docPr id="252" name="文本框 252"/>
                <wp:cNvGraphicFramePr/>
                <a:graphic xmlns:a="http://schemas.openxmlformats.org/drawingml/2006/main">
                  <a:graphicData uri="http://schemas.microsoft.com/office/word/2010/wordprocessingShape">
                    <wps:wsp>
                      <wps:cNvSpPr txBox="1"/>
                      <wps:spPr>
                        <a:xfrm>
                          <a:off x="0" y="0"/>
                          <a:ext cx="4751705" cy="401955"/>
                        </a:xfrm>
                        <a:prstGeom prst="rect">
                          <a:avLst/>
                        </a:prstGeom>
                        <a:noFill/>
                        <a:ln>
                          <a:noFill/>
                        </a:ln>
                      </wps:spPr>
                      <wps:txbx>
                        <w:txbxContent>
                          <w:p>
                            <w:pPr>
                              <w:pStyle w:val="40"/>
                              <w:ind w:firstLine="0" w:firstLineChars="0"/>
                              <w:jc w:val="center"/>
                              <w:rPr>
                                <w:rFonts w:ascii="Times New Roman" w:hAnsi="Times New Roman" w:cs="Times New Roman"/>
                                <w:b/>
                                <w:bCs/>
                              </w:rPr>
                            </w:pPr>
                            <w:r>
                              <w:rPr>
                                <w:rFonts w:ascii="Times New Roman" w:hAnsi="Times New Roman" w:cs="Times New Roman"/>
                                <w:b/>
                                <w:bCs/>
                              </w:rPr>
                              <w:t>图</w:t>
                            </w:r>
                            <w:r>
                              <w:rPr>
                                <w:rFonts w:hint="eastAsia" w:ascii="Times New Roman" w:hAnsi="Times New Roman" w:cs="Times New Roman"/>
                                <w:b/>
                                <w:bCs/>
                                <w:lang w:val="en-US" w:eastAsia="zh-CN"/>
                              </w:rPr>
                              <w:t>3</w:t>
                            </w:r>
                            <w:r>
                              <w:rPr>
                                <w:rFonts w:ascii="Times New Roman" w:hAnsi="Times New Roman" w:cs="Times New Roman"/>
                                <w:b/>
                                <w:bCs/>
                              </w:rPr>
                              <w:t>-2  建设项目区域位置图</w:t>
                            </w:r>
                          </w:p>
                          <w:p>
                            <w:pPr>
                              <w:pStyle w:val="40"/>
                              <w:ind w:firstLine="0" w:firstLineChars="0"/>
                              <w:jc w:val="center"/>
                              <w:rPr>
                                <w:rFonts w:ascii="Times New Roman" w:hAnsi="Times New Roman" w:cs="Times New Roman"/>
                                <w:b/>
                                <w:bCs/>
                              </w:rPr>
                            </w:pPr>
                          </w:p>
                          <w:p/>
                        </w:txbxContent>
                      </wps:txbx>
                      <wps:bodyPr upright="1"/>
                    </wps:wsp>
                  </a:graphicData>
                </a:graphic>
              </wp:anchor>
            </w:drawing>
          </mc:Choice>
          <mc:Fallback>
            <w:pict>
              <v:shape id="_x0000_s1026" o:spid="_x0000_s1026" o:spt="202" type="#_x0000_t202" style="position:absolute;left:0pt;margin-left:155.8pt;margin-top:335.35pt;height:31.65pt;width:374.15pt;z-index:251711488;mso-width-relative:page;mso-height-relative:page;" filled="f" stroked="f" coordsize="21600,21600" o:gfxdata="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XcOw0dkAAAAMAQAADwAAAAAAAAABACAAAAAiAAAA&#10;ZHJzL2Rvd25yZXYueG1sUEsBAhQAFAAAAAgAh07iQFoXJceUAQAABAMAAA4AAAAAAAAAAQAgAAAA&#10;KAEAAGRycy9lMm9Eb2MueG1sUEsFBgAAAAAGAAYAWQEAAC4FAAAAAA==&#10;">
                <v:path/>
                <v:fill on="f" focussize="0,0"/>
                <v:stroke on="f" joinstyle="miter"/>
                <v:imagedata o:title=""/>
                <o:lock v:ext="edit" aspectratio="f"/>
                <v:textbox>
                  <w:txbxContent>
                    <w:p>
                      <w:pPr>
                        <w:pStyle w:val="40"/>
                        <w:ind w:firstLine="0" w:firstLineChars="0"/>
                        <w:jc w:val="center"/>
                        <w:rPr>
                          <w:rFonts w:ascii="Times New Roman" w:hAnsi="Times New Roman" w:cs="Times New Roman"/>
                          <w:b/>
                          <w:bCs/>
                        </w:rPr>
                      </w:pPr>
                      <w:r>
                        <w:rPr>
                          <w:rFonts w:ascii="Times New Roman" w:hAnsi="Times New Roman" w:cs="Times New Roman"/>
                          <w:b/>
                          <w:bCs/>
                        </w:rPr>
                        <w:t>图</w:t>
                      </w:r>
                      <w:r>
                        <w:rPr>
                          <w:rFonts w:hint="eastAsia" w:ascii="Times New Roman" w:hAnsi="Times New Roman" w:cs="Times New Roman"/>
                          <w:b/>
                          <w:bCs/>
                          <w:lang w:val="en-US" w:eastAsia="zh-CN"/>
                        </w:rPr>
                        <w:t>3</w:t>
                      </w:r>
                      <w:r>
                        <w:rPr>
                          <w:rFonts w:ascii="Times New Roman" w:hAnsi="Times New Roman" w:cs="Times New Roman"/>
                          <w:b/>
                          <w:bCs/>
                        </w:rPr>
                        <w:t>-2  建设项目区域位置图</w:t>
                      </w:r>
                    </w:p>
                    <w:p>
                      <w:pPr>
                        <w:pStyle w:val="40"/>
                        <w:ind w:firstLine="0" w:firstLineChars="0"/>
                        <w:jc w:val="center"/>
                        <w:rPr>
                          <w:rFonts w:ascii="Times New Roman" w:hAnsi="Times New Roman" w:cs="Times New Roman"/>
                          <w:b/>
                          <w:bCs/>
                        </w:rPr>
                      </w:pPr>
                    </w:p>
                    <w:p/>
                  </w:txbxContent>
                </v:textbox>
              </v:shape>
            </w:pict>
          </mc:Fallback>
        </mc:AlternateContent>
      </w:r>
      <w:r>
        <w:rPr>
          <w:color w:val="auto"/>
          <w:sz w:val="24"/>
        </w:rPr>
        <mc:AlternateContent>
          <mc:Choice Requires="wps">
            <w:drawing>
              <wp:anchor distT="0" distB="0" distL="114300" distR="114300" simplePos="0" relativeHeight="251755520" behindDoc="0" locked="0" layoutInCell="1" allowOverlap="1">
                <wp:simplePos x="0" y="0"/>
                <wp:positionH relativeFrom="column">
                  <wp:posOffset>4889500</wp:posOffset>
                </wp:positionH>
                <wp:positionV relativeFrom="paragraph">
                  <wp:posOffset>868045</wp:posOffset>
                </wp:positionV>
                <wp:extent cx="698500" cy="762000"/>
                <wp:effectExtent l="9525" t="9525" r="15875" b="9525"/>
                <wp:wrapNone/>
                <wp:docPr id="253" name="任意多边形 253"/>
                <wp:cNvGraphicFramePr/>
                <a:graphic xmlns:a="http://schemas.openxmlformats.org/drawingml/2006/main">
                  <a:graphicData uri="http://schemas.microsoft.com/office/word/2010/wordprocessingShape">
                    <wps:wsp>
                      <wps:cNvSpPr/>
                      <wps:spPr>
                        <a:xfrm>
                          <a:off x="0" y="0"/>
                          <a:ext cx="698500" cy="762000"/>
                        </a:xfrm>
                        <a:custGeom>
                          <a:avLst/>
                          <a:gdLst/>
                          <a:ahLst/>
                          <a:cxnLst/>
                          <a:pathLst>
                            <a:path w="1100" h="1200">
                              <a:moveTo>
                                <a:pt x="0" y="834"/>
                              </a:moveTo>
                              <a:lnTo>
                                <a:pt x="583" y="0"/>
                              </a:lnTo>
                              <a:lnTo>
                                <a:pt x="1100" y="367"/>
                              </a:lnTo>
                              <a:lnTo>
                                <a:pt x="467" y="1200"/>
                              </a:lnTo>
                              <a:lnTo>
                                <a:pt x="0" y="884"/>
                              </a:lnTo>
                              <a:lnTo>
                                <a:pt x="0" y="834"/>
                              </a:lnTo>
                              <a:close/>
                            </a:path>
                          </a:pathLst>
                        </a:custGeom>
                        <a:noFill/>
                        <a:ln w="1905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85pt;margin-top:68.35pt;height:60pt;width:55pt;z-index:251755520;mso-width-relative:page;mso-height-relative:page;" filled="f" stroked="t" coordsize="1100,1200" o:gfxdata="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bgpbh9gAAAAL&#10;AQAADwAAAAAAAAABACAAAAAiAAAAZHJzL2Rvd25yZXYueG1sUEsBAhQAFAAAAAgAh07iQME1Xt9V&#10;AgAA7wQAAA4AAAAAAAAAAQAgAAAAJwEAAGRycy9lMm9Eb2MueG1sUEsFBgAAAAAGAAYAWQEAAO4F&#10;AAAAAA==&#10;" path="m0,834hal583,0hal1100,367hal467,1200hal0,884hal0,834haxe">
                <v:fill on="f" focussize="0,0"/>
                <v:stroke weight="1.5pt" color="#FF0000"/>
                <v:imagedata o:title=""/>
                <o:lock v:ext="edit" aspectratio="f"/>
              </v:shape>
            </w:pict>
          </mc:Fallback>
        </mc:AlternateContent>
      </w:r>
    </w:p>
    <w:p>
      <w:pPr>
        <w:pStyle w:val="4"/>
        <w:tabs>
          <w:tab w:val="left" w:pos="53"/>
          <w:tab w:val="left" w:pos="735"/>
          <w:tab w:val="clear" w:pos="5278"/>
        </w:tabs>
        <w:rPr>
          <w:color w:val="auto"/>
        </w:rPr>
      </w:pPr>
      <w:bookmarkStart w:id="350" w:name="_Toc410740584"/>
      <w:bookmarkStart w:id="351" w:name="_Toc31096"/>
      <w:r>
        <w:rPr>
          <w:rFonts w:hint="eastAsia"/>
          <w:color w:val="auto"/>
          <w:lang w:val="en-US" w:eastAsia="zh-CN"/>
        </w:rPr>
        <w:t>3</w:t>
      </w:r>
      <w:r>
        <w:rPr>
          <w:color w:val="auto"/>
        </w:rPr>
        <w:t>.2项目建设内容及规模</w:t>
      </w:r>
      <w:bookmarkEnd w:id="350"/>
      <w:bookmarkEnd w:id="351"/>
    </w:p>
    <w:p>
      <w:pPr>
        <w:pStyle w:val="5"/>
        <w:tabs>
          <w:tab w:val="left" w:pos="840"/>
        </w:tabs>
        <w:rPr>
          <w:color w:val="auto"/>
        </w:rPr>
      </w:pPr>
      <w:bookmarkStart w:id="352" w:name="_Toc317767134"/>
      <w:bookmarkStart w:id="353" w:name="_Toc410740585"/>
      <w:r>
        <w:rPr>
          <w:rFonts w:hint="eastAsia"/>
          <w:color w:val="auto"/>
          <w:lang w:val="en-US" w:eastAsia="zh-CN"/>
        </w:rPr>
        <w:t>3</w:t>
      </w:r>
      <w:r>
        <w:rPr>
          <w:color w:val="auto"/>
        </w:rPr>
        <w:t>.2.1项目建设内容</w:t>
      </w:r>
      <w:bookmarkEnd w:id="352"/>
      <w:bookmarkEnd w:id="353"/>
    </w:p>
    <w:p>
      <w:pPr>
        <w:spacing w:line="360" w:lineRule="auto"/>
        <w:ind w:firstLine="420" w:firstLineChars="200"/>
        <w:rPr>
          <w:rFonts w:hint="eastAsia"/>
          <w:color w:val="auto"/>
        </w:rPr>
      </w:pPr>
      <w:r>
        <w:rPr>
          <w:color w:val="auto"/>
          <w:kern w:val="0"/>
          <w:szCs w:val="20"/>
          <w:highlight w:val="none"/>
        </w:rPr>
        <w:t>本项目</w:t>
      </w:r>
      <w:r>
        <w:rPr>
          <w:rFonts w:hint="eastAsia"/>
          <w:color w:val="auto"/>
          <w:kern w:val="0"/>
          <w:szCs w:val="20"/>
          <w:highlight w:val="none"/>
        </w:rPr>
        <w:t>购置已有的厂区和生产厂房，配套新上检验检疫设备、生猪屠宰流水线、质量追溯系统、污水处理系统等设备，</w:t>
      </w:r>
      <w:r>
        <w:rPr>
          <w:rFonts w:hint="eastAsia"/>
          <w:color w:val="auto"/>
          <w:kern w:val="0"/>
          <w:szCs w:val="20"/>
          <w:highlight w:val="none"/>
          <w:lang w:eastAsia="zh-CN"/>
        </w:rPr>
        <w:t>以及配套污水管网工程，</w:t>
      </w:r>
      <w:r>
        <w:rPr>
          <w:rFonts w:hint="eastAsia"/>
          <w:color w:val="auto"/>
          <w:kern w:val="0"/>
          <w:szCs w:val="20"/>
          <w:highlight w:val="none"/>
        </w:rPr>
        <w:t>从事屠宰活动</w:t>
      </w:r>
      <w:r>
        <w:rPr>
          <w:rFonts w:hint="eastAsia"/>
          <w:color w:val="auto"/>
          <w:kern w:val="0"/>
          <w:szCs w:val="20"/>
          <w:highlight w:val="none"/>
          <w:lang w:eastAsia="zh-CN"/>
        </w:rPr>
        <w:t>，年屠宰</w:t>
      </w:r>
      <w:r>
        <w:rPr>
          <w:rFonts w:hint="eastAsia"/>
          <w:color w:val="auto"/>
          <w:kern w:val="0"/>
          <w:szCs w:val="20"/>
          <w:highlight w:val="none"/>
          <w:lang w:val="en-US" w:eastAsia="zh-CN"/>
        </w:rPr>
        <w:t>16万头生猪</w:t>
      </w:r>
      <w:r>
        <w:rPr>
          <w:rFonts w:hint="eastAsia"/>
          <w:color w:val="auto"/>
          <w:kern w:val="0"/>
          <w:szCs w:val="20"/>
          <w:highlight w:val="none"/>
          <w:lang w:eastAsia="zh-CN"/>
        </w:rPr>
        <w:t>。</w:t>
      </w:r>
      <w:r>
        <w:rPr>
          <w:rFonts w:hint="eastAsia"/>
          <w:color w:val="auto"/>
          <w:lang w:val="en-US" w:eastAsia="zh-CN"/>
        </w:rPr>
        <w:t>本项目总占地面积22000平方米，总建筑面积为12542平方米，建设内容主要包括屠宰车间（含冷库）、待宰圈、待宰隔离圈、急宰间、办公楼及污水处理站等其他附属设施。项目工程类别主要包括主体工程，辅助工程、公用工程和环保工程。本项目组成一览表详见表3-1。</w:t>
      </w:r>
    </w:p>
    <w:p>
      <w:pPr>
        <w:spacing w:line="360" w:lineRule="auto"/>
        <w:jc w:val="center"/>
        <w:rPr>
          <w:b/>
          <w:color w:val="auto"/>
        </w:rPr>
      </w:pPr>
      <w:r>
        <w:rPr>
          <w:b/>
          <w:color w:val="auto"/>
        </w:rPr>
        <w:t>表</w:t>
      </w:r>
      <w:r>
        <w:rPr>
          <w:rFonts w:hint="eastAsia"/>
          <w:b/>
          <w:color w:val="auto"/>
        </w:rPr>
        <w:t>3</w:t>
      </w:r>
      <w:r>
        <w:rPr>
          <w:b/>
          <w:color w:val="auto"/>
        </w:rPr>
        <w:t>-1     本工程主要项目组成表</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2880"/>
        <w:gridCol w:w="5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noWrap w:val="0"/>
            <w:vAlign w:val="center"/>
          </w:tcPr>
          <w:p>
            <w:pPr>
              <w:snapToGrid w:val="0"/>
              <w:jc w:val="center"/>
              <w:rPr>
                <w:color w:val="auto"/>
                <w:sz w:val="21"/>
                <w:szCs w:val="21"/>
              </w:rPr>
            </w:pPr>
            <w:r>
              <w:rPr>
                <w:color w:val="auto"/>
                <w:sz w:val="21"/>
                <w:szCs w:val="21"/>
              </w:rPr>
              <w:t>工程</w:t>
            </w:r>
          </w:p>
        </w:tc>
        <w:tc>
          <w:tcPr>
            <w:tcW w:w="2880" w:type="dxa"/>
            <w:noWrap w:val="0"/>
            <w:vAlign w:val="center"/>
          </w:tcPr>
          <w:p>
            <w:pPr>
              <w:snapToGrid w:val="0"/>
              <w:jc w:val="center"/>
              <w:rPr>
                <w:color w:val="auto"/>
                <w:sz w:val="21"/>
                <w:szCs w:val="21"/>
              </w:rPr>
            </w:pPr>
            <w:r>
              <w:rPr>
                <w:color w:val="auto"/>
                <w:sz w:val="21"/>
                <w:szCs w:val="21"/>
              </w:rPr>
              <w:t>名称</w:t>
            </w:r>
          </w:p>
        </w:tc>
        <w:tc>
          <w:tcPr>
            <w:tcW w:w="5220" w:type="dxa"/>
            <w:noWrap w:val="0"/>
            <w:vAlign w:val="center"/>
          </w:tcPr>
          <w:p>
            <w:pPr>
              <w:snapToGrid w:val="0"/>
              <w:jc w:val="center"/>
              <w:rPr>
                <w:color w:val="auto"/>
                <w:sz w:val="21"/>
                <w:szCs w:val="21"/>
              </w:rPr>
            </w:pPr>
            <w:r>
              <w:rPr>
                <w:color w:val="auto"/>
                <w:sz w:val="21"/>
                <w:szCs w:val="21"/>
              </w:rPr>
              <w:t>主要建设内容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noWrap w:val="0"/>
            <w:vAlign w:val="center"/>
          </w:tcPr>
          <w:p>
            <w:pPr>
              <w:snapToGrid w:val="0"/>
              <w:jc w:val="center"/>
              <w:rPr>
                <w:color w:val="auto"/>
                <w:sz w:val="21"/>
                <w:szCs w:val="21"/>
              </w:rPr>
            </w:pPr>
            <w:r>
              <w:rPr>
                <w:color w:val="auto"/>
                <w:sz w:val="21"/>
                <w:szCs w:val="21"/>
              </w:rPr>
              <w:t>主体工程</w:t>
            </w:r>
          </w:p>
        </w:tc>
        <w:tc>
          <w:tcPr>
            <w:tcW w:w="2880" w:type="dxa"/>
            <w:noWrap w:val="0"/>
            <w:vAlign w:val="center"/>
          </w:tcPr>
          <w:p>
            <w:pPr>
              <w:snapToGrid w:val="0"/>
              <w:jc w:val="center"/>
              <w:rPr>
                <w:color w:val="auto"/>
                <w:sz w:val="21"/>
                <w:szCs w:val="21"/>
              </w:rPr>
            </w:pPr>
            <w:r>
              <w:rPr>
                <w:rFonts w:hint="eastAsia"/>
                <w:color w:val="auto"/>
                <w:sz w:val="21"/>
                <w:szCs w:val="21"/>
                <w:lang w:eastAsia="zh-CN"/>
              </w:rPr>
              <w:t>屠宰车间</w:t>
            </w:r>
          </w:p>
        </w:tc>
        <w:tc>
          <w:tcPr>
            <w:tcW w:w="5220" w:type="dxa"/>
            <w:noWrap w:val="0"/>
            <w:vAlign w:val="center"/>
          </w:tcPr>
          <w:p>
            <w:pPr>
              <w:snapToGrid w:val="0"/>
              <w:rPr>
                <w:rFonts w:hint="eastAsia" w:eastAsia="宋体"/>
                <w:color w:val="auto"/>
                <w:sz w:val="21"/>
                <w:szCs w:val="21"/>
                <w:lang w:eastAsia="zh-CN"/>
              </w:rPr>
            </w:pPr>
            <w:r>
              <w:rPr>
                <w:rFonts w:hint="eastAsia"/>
                <w:color w:val="auto"/>
                <w:sz w:val="21"/>
                <w:szCs w:val="21"/>
                <w:lang w:eastAsia="zh-CN"/>
              </w:rPr>
              <w:t>设有</w:t>
            </w:r>
            <w:r>
              <w:rPr>
                <w:rFonts w:hint="eastAsia"/>
                <w:color w:val="auto"/>
                <w:sz w:val="21"/>
                <w:szCs w:val="21"/>
                <w:lang w:val="en-US" w:eastAsia="zh-CN"/>
              </w:rPr>
              <w:t>2座屠宰车间，建筑面积均为2000m</w:t>
            </w:r>
            <w:r>
              <w:rPr>
                <w:rFonts w:hint="eastAsia"/>
                <w:color w:val="auto"/>
                <w:sz w:val="21"/>
                <w:szCs w:val="21"/>
                <w:vertAlign w:val="superscript"/>
                <w:lang w:val="en-US" w:eastAsia="zh-CN"/>
              </w:rPr>
              <w:t>2</w:t>
            </w:r>
            <w:r>
              <w:rPr>
                <w:rFonts w:hint="eastAsia"/>
                <w:color w:val="auto"/>
                <w:sz w:val="21"/>
                <w:szCs w:val="21"/>
                <w:lang w:val="en-US" w:eastAsia="zh-CN"/>
              </w:rPr>
              <w:t>，</w:t>
            </w:r>
            <w:r>
              <w:rPr>
                <w:rFonts w:hint="eastAsia"/>
                <w:color w:val="auto"/>
                <w:sz w:val="21"/>
                <w:szCs w:val="21"/>
                <w:lang w:eastAsia="zh-CN"/>
              </w:rPr>
              <w:t>屠宰车间设有屠宰与分割区、排酸间、打冷间、检疫室等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restart"/>
            <w:noWrap w:val="0"/>
            <w:vAlign w:val="center"/>
          </w:tcPr>
          <w:p>
            <w:pPr>
              <w:snapToGrid w:val="0"/>
              <w:jc w:val="center"/>
              <w:rPr>
                <w:color w:val="auto"/>
                <w:sz w:val="21"/>
                <w:szCs w:val="21"/>
              </w:rPr>
            </w:pPr>
            <w:r>
              <w:rPr>
                <w:color w:val="auto"/>
                <w:sz w:val="21"/>
                <w:szCs w:val="21"/>
              </w:rPr>
              <w:t>辅助工程</w:t>
            </w:r>
          </w:p>
        </w:tc>
        <w:tc>
          <w:tcPr>
            <w:tcW w:w="2880" w:type="dxa"/>
            <w:noWrap w:val="0"/>
            <w:vAlign w:val="center"/>
          </w:tcPr>
          <w:p>
            <w:pPr>
              <w:snapToGrid w:val="0"/>
              <w:jc w:val="center"/>
              <w:rPr>
                <w:color w:val="auto"/>
                <w:sz w:val="21"/>
                <w:szCs w:val="21"/>
              </w:rPr>
            </w:pPr>
            <w:r>
              <w:rPr>
                <w:rFonts w:hint="eastAsia"/>
                <w:color w:val="auto"/>
                <w:sz w:val="21"/>
                <w:szCs w:val="21"/>
                <w:lang w:val="en-US" w:eastAsia="zh-CN"/>
              </w:rPr>
              <w:t>待宰圈</w:t>
            </w:r>
          </w:p>
        </w:tc>
        <w:tc>
          <w:tcPr>
            <w:tcW w:w="5220" w:type="dxa"/>
            <w:noWrap w:val="0"/>
            <w:vAlign w:val="center"/>
          </w:tcPr>
          <w:p>
            <w:pPr>
              <w:snapToGrid w:val="0"/>
              <w:jc w:val="center"/>
              <w:rPr>
                <w:color w:val="auto"/>
                <w:sz w:val="21"/>
                <w:szCs w:val="21"/>
              </w:rPr>
            </w:pPr>
            <w:r>
              <w:rPr>
                <w:rFonts w:hint="eastAsia"/>
                <w:color w:val="auto"/>
                <w:sz w:val="21"/>
                <w:szCs w:val="21"/>
                <w:lang w:val="en-US" w:eastAsia="zh-CN"/>
              </w:rPr>
              <w:t>待宰圈2栋，建筑面积均为1125</w:t>
            </w:r>
            <w:r>
              <w:rPr>
                <w:rFonts w:hint="default"/>
                <w:color w:val="auto"/>
                <w:sz w:val="21"/>
                <w:szCs w:val="21"/>
                <w:lang w:val="en-US" w:eastAsia="zh-CN"/>
              </w:rPr>
              <w:t>m</w:t>
            </w:r>
            <w:r>
              <w:rPr>
                <w:rFonts w:hint="default"/>
                <w:color w:val="auto"/>
                <w:sz w:val="21"/>
                <w:szCs w:val="21"/>
                <w:vertAlign w:val="superscript"/>
                <w:lang w:val="en-US" w:eastAsia="zh-CN"/>
              </w:rPr>
              <w:t>2</w:t>
            </w:r>
            <w:r>
              <w:rPr>
                <w:rFonts w:hint="eastAsia"/>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sz w:val="21"/>
                <w:szCs w:val="21"/>
              </w:rPr>
            </w:pPr>
            <w:r>
              <w:rPr>
                <w:rFonts w:hint="eastAsia"/>
                <w:color w:val="auto"/>
                <w:sz w:val="21"/>
                <w:szCs w:val="21"/>
                <w:lang w:eastAsia="zh-CN"/>
              </w:rPr>
              <w:t>待宰隔离圈</w:t>
            </w:r>
          </w:p>
        </w:tc>
        <w:tc>
          <w:tcPr>
            <w:tcW w:w="5220" w:type="dxa"/>
            <w:noWrap w:val="0"/>
            <w:vAlign w:val="center"/>
          </w:tcPr>
          <w:p>
            <w:pPr>
              <w:snapToGrid w:val="0"/>
              <w:jc w:val="center"/>
              <w:rPr>
                <w:rFonts w:hint="eastAsia"/>
                <w:color w:val="auto"/>
                <w:sz w:val="21"/>
                <w:szCs w:val="21"/>
              </w:rPr>
            </w:pPr>
            <w:r>
              <w:rPr>
                <w:rFonts w:hint="eastAsia"/>
                <w:color w:val="auto"/>
                <w:sz w:val="21"/>
                <w:szCs w:val="21"/>
                <w:lang w:val="en-US" w:eastAsia="zh-CN"/>
              </w:rPr>
              <w:t>待宰隔离圈1栋，建筑面积为260</w:t>
            </w:r>
            <w:r>
              <w:rPr>
                <w:rFonts w:hint="default"/>
                <w:color w:val="auto"/>
                <w:sz w:val="21"/>
                <w:szCs w:val="21"/>
                <w:lang w:val="en-US" w:eastAsia="zh-CN"/>
              </w:rPr>
              <w:t>m</w:t>
            </w:r>
            <w:r>
              <w:rPr>
                <w:rFonts w:hint="default"/>
                <w:color w:val="auto"/>
                <w:sz w:val="21"/>
                <w:szCs w:val="21"/>
                <w:vertAlign w:val="superscript"/>
                <w:lang w:val="en-US" w:eastAsia="zh-CN"/>
              </w:rPr>
              <w:t>2</w:t>
            </w:r>
            <w:r>
              <w:rPr>
                <w:rFonts w:hint="eastAsia"/>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sz w:val="21"/>
                <w:szCs w:val="21"/>
              </w:rPr>
            </w:pPr>
            <w:r>
              <w:rPr>
                <w:rFonts w:hint="eastAsia"/>
                <w:color w:val="auto"/>
                <w:sz w:val="21"/>
                <w:szCs w:val="21"/>
                <w:lang w:eastAsia="zh-CN"/>
              </w:rPr>
              <w:t>急宰间</w:t>
            </w:r>
          </w:p>
        </w:tc>
        <w:tc>
          <w:tcPr>
            <w:tcW w:w="5220" w:type="dxa"/>
            <w:noWrap w:val="0"/>
            <w:vAlign w:val="center"/>
          </w:tcPr>
          <w:p>
            <w:pPr>
              <w:snapToGrid w:val="0"/>
              <w:jc w:val="center"/>
              <w:rPr>
                <w:rFonts w:hint="eastAsia"/>
                <w:color w:val="auto"/>
                <w:sz w:val="21"/>
                <w:szCs w:val="21"/>
              </w:rPr>
            </w:pPr>
            <w:r>
              <w:rPr>
                <w:rFonts w:hint="eastAsia"/>
                <w:color w:val="auto"/>
                <w:sz w:val="21"/>
                <w:szCs w:val="21"/>
                <w:lang w:val="en-US" w:eastAsia="zh-CN"/>
              </w:rPr>
              <w:t>急宰间1栋，建筑面积为130</w:t>
            </w:r>
            <w:r>
              <w:rPr>
                <w:rFonts w:hint="default"/>
                <w:color w:val="auto"/>
                <w:sz w:val="21"/>
                <w:szCs w:val="21"/>
                <w:lang w:val="en-US" w:eastAsia="zh-CN"/>
              </w:rPr>
              <w:t>m</w:t>
            </w:r>
            <w:r>
              <w:rPr>
                <w:rFonts w:hint="default"/>
                <w:color w:val="auto"/>
                <w:sz w:val="21"/>
                <w:szCs w:val="21"/>
                <w:vertAlign w:val="superscript"/>
                <w:lang w:val="en-US" w:eastAsia="zh-CN"/>
              </w:rPr>
              <w:t>2</w:t>
            </w:r>
            <w:r>
              <w:rPr>
                <w:rFonts w:hint="eastAsia"/>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sz w:val="21"/>
                <w:szCs w:val="21"/>
              </w:rPr>
            </w:pPr>
            <w:r>
              <w:rPr>
                <w:color w:val="auto"/>
                <w:sz w:val="21"/>
                <w:szCs w:val="21"/>
              </w:rPr>
              <w:t>行政管理设施</w:t>
            </w:r>
          </w:p>
        </w:tc>
        <w:tc>
          <w:tcPr>
            <w:tcW w:w="5220" w:type="dxa"/>
            <w:noWrap w:val="0"/>
            <w:vAlign w:val="center"/>
          </w:tcPr>
          <w:p>
            <w:pPr>
              <w:snapToGrid w:val="0"/>
              <w:jc w:val="center"/>
              <w:rPr>
                <w:rFonts w:hint="default" w:eastAsia="宋体"/>
                <w:color w:val="auto"/>
                <w:sz w:val="21"/>
                <w:szCs w:val="21"/>
                <w:lang w:val="en-US" w:eastAsia="zh-CN"/>
              </w:rPr>
            </w:pPr>
            <w:r>
              <w:rPr>
                <w:rFonts w:hint="eastAsia"/>
                <w:color w:val="auto"/>
                <w:sz w:val="21"/>
                <w:szCs w:val="21"/>
                <w:lang w:eastAsia="zh-CN"/>
              </w:rPr>
              <w:t>设有</w:t>
            </w:r>
            <w:r>
              <w:rPr>
                <w:rFonts w:hint="eastAsia"/>
                <w:color w:val="auto"/>
                <w:sz w:val="21"/>
                <w:szCs w:val="21"/>
                <w:lang w:val="en-US" w:eastAsia="zh-CN"/>
              </w:rPr>
              <w:t>2栋办公楼、2栋休息室和1座门卫。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restart"/>
            <w:noWrap w:val="0"/>
            <w:vAlign w:val="center"/>
          </w:tcPr>
          <w:p>
            <w:pPr>
              <w:snapToGrid w:val="0"/>
              <w:jc w:val="center"/>
              <w:rPr>
                <w:color w:val="auto"/>
                <w:sz w:val="21"/>
                <w:szCs w:val="21"/>
              </w:rPr>
            </w:pPr>
            <w:r>
              <w:rPr>
                <w:color w:val="auto"/>
                <w:sz w:val="21"/>
                <w:szCs w:val="21"/>
              </w:rPr>
              <w:t>公用工程</w:t>
            </w:r>
          </w:p>
        </w:tc>
        <w:tc>
          <w:tcPr>
            <w:tcW w:w="2880" w:type="dxa"/>
            <w:noWrap w:val="0"/>
            <w:vAlign w:val="center"/>
          </w:tcPr>
          <w:p>
            <w:pPr>
              <w:snapToGrid w:val="0"/>
              <w:jc w:val="center"/>
              <w:rPr>
                <w:color w:val="auto"/>
                <w:sz w:val="21"/>
                <w:szCs w:val="21"/>
              </w:rPr>
            </w:pPr>
            <w:r>
              <w:rPr>
                <w:color w:val="auto"/>
                <w:sz w:val="21"/>
                <w:szCs w:val="21"/>
              </w:rPr>
              <w:t>供水工程</w:t>
            </w:r>
          </w:p>
        </w:tc>
        <w:tc>
          <w:tcPr>
            <w:tcW w:w="5220" w:type="dxa"/>
            <w:noWrap w:val="0"/>
            <w:vAlign w:val="center"/>
          </w:tcPr>
          <w:p>
            <w:pPr>
              <w:snapToGrid w:val="0"/>
              <w:jc w:val="center"/>
              <w:rPr>
                <w:rFonts w:hint="eastAsia" w:eastAsia="宋体"/>
                <w:color w:val="auto"/>
                <w:sz w:val="21"/>
                <w:szCs w:val="21"/>
                <w:lang w:eastAsia="zh-CN"/>
              </w:rPr>
            </w:pPr>
            <w:r>
              <w:rPr>
                <w:rFonts w:hint="eastAsia"/>
                <w:color w:val="auto"/>
                <w:sz w:val="21"/>
                <w:szCs w:val="21"/>
              </w:rPr>
              <w:t>生产和生活</w:t>
            </w:r>
            <w:r>
              <w:rPr>
                <w:color w:val="auto"/>
                <w:sz w:val="21"/>
                <w:szCs w:val="21"/>
              </w:rPr>
              <w:t>供水</w:t>
            </w:r>
            <w:r>
              <w:rPr>
                <w:rFonts w:hAnsi="宋体"/>
                <w:color w:val="auto"/>
                <w:spacing w:val="4"/>
                <w:sz w:val="21"/>
                <w:szCs w:val="21"/>
              </w:rPr>
              <w:t>利用</w:t>
            </w:r>
            <w:r>
              <w:rPr>
                <w:rFonts w:hint="eastAsia" w:hAnsi="宋体"/>
                <w:color w:val="auto"/>
                <w:spacing w:val="4"/>
                <w:sz w:val="21"/>
                <w:szCs w:val="21"/>
                <w:lang w:eastAsia="zh-CN"/>
              </w:rPr>
              <w:t>区域供水管网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kern w:val="2"/>
                <w:sz w:val="21"/>
                <w:szCs w:val="21"/>
                <w:lang w:val="en-US" w:eastAsia="zh-CN" w:bidi="ar-SA"/>
              </w:rPr>
            </w:pPr>
            <w:r>
              <w:rPr>
                <w:rFonts w:hint="eastAsia"/>
                <w:color w:val="auto"/>
                <w:sz w:val="21"/>
                <w:szCs w:val="21"/>
                <w:lang w:eastAsia="zh-CN"/>
              </w:rPr>
              <w:t>污水管网</w:t>
            </w:r>
          </w:p>
        </w:tc>
        <w:tc>
          <w:tcPr>
            <w:tcW w:w="5220" w:type="dxa"/>
            <w:noWrap w:val="0"/>
            <w:vAlign w:val="center"/>
          </w:tcPr>
          <w:p>
            <w:pPr>
              <w:snapToGrid w:val="0"/>
              <w:rPr>
                <w:rFonts w:hint="eastAsia"/>
                <w:color w:val="auto"/>
                <w:kern w:val="2"/>
                <w:sz w:val="21"/>
                <w:szCs w:val="21"/>
                <w:lang w:val="en-US" w:eastAsia="zh-CN" w:bidi="ar-SA"/>
              </w:rPr>
            </w:pPr>
            <w:r>
              <w:rPr>
                <w:rFonts w:hint="eastAsia"/>
                <w:color w:val="auto"/>
                <w:sz w:val="21"/>
                <w:szCs w:val="21"/>
                <w:lang w:val="en-US" w:eastAsia="zh-CN"/>
              </w:rPr>
              <w:t>厂区总排口至汇通污水处理厂，</w:t>
            </w:r>
            <w:r>
              <w:rPr>
                <w:rFonts w:hint="eastAsia"/>
                <w:color w:val="auto"/>
                <w:sz w:val="21"/>
                <w:szCs w:val="21"/>
                <w:lang w:eastAsia="zh-CN"/>
              </w:rPr>
              <w:t>管线长度</w:t>
            </w:r>
            <w:r>
              <w:rPr>
                <w:rFonts w:hint="eastAsia"/>
                <w:color w:val="auto"/>
                <w:sz w:val="21"/>
                <w:szCs w:val="21"/>
                <w:lang w:val="en-US" w:eastAsia="zh-CN"/>
              </w:rPr>
              <w:t>5km。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kern w:val="2"/>
                <w:sz w:val="21"/>
                <w:szCs w:val="21"/>
                <w:lang w:val="en-US" w:eastAsia="zh-CN" w:bidi="ar-SA"/>
              </w:rPr>
            </w:pPr>
            <w:r>
              <w:rPr>
                <w:color w:val="auto"/>
                <w:sz w:val="21"/>
                <w:szCs w:val="21"/>
              </w:rPr>
              <w:t>排水工程</w:t>
            </w:r>
          </w:p>
        </w:tc>
        <w:tc>
          <w:tcPr>
            <w:tcW w:w="5220" w:type="dxa"/>
            <w:noWrap w:val="0"/>
            <w:vAlign w:val="center"/>
          </w:tcPr>
          <w:p>
            <w:pPr>
              <w:snapToGrid w:val="0"/>
              <w:ind w:firstLine="420" w:firstLineChars="200"/>
              <w:rPr>
                <w:rFonts w:hint="eastAsia" w:eastAsia="宋体"/>
                <w:color w:val="auto"/>
                <w:kern w:val="2"/>
                <w:sz w:val="21"/>
                <w:szCs w:val="21"/>
                <w:lang w:val="en-US" w:eastAsia="zh-CN" w:bidi="ar-SA"/>
              </w:rPr>
            </w:pPr>
            <w:r>
              <w:rPr>
                <w:rFonts w:hint="eastAsia"/>
                <w:color w:val="auto"/>
                <w:sz w:val="21"/>
                <w:szCs w:val="21"/>
              </w:rPr>
              <w:t>生产废水和生活污水一起进入厂区内污水处理站，</w:t>
            </w:r>
            <w:r>
              <w:rPr>
                <w:color w:val="auto"/>
                <w:sz w:val="21"/>
                <w:szCs w:val="21"/>
                <w:highlight w:val="none"/>
                <w:shd w:val="clear" w:color="auto" w:fill="auto"/>
              </w:rPr>
              <w:t>废水经处理后通过区域排水管网进入</w:t>
            </w:r>
            <w:r>
              <w:rPr>
                <w:rFonts w:hint="default"/>
                <w:color w:val="auto"/>
                <w:sz w:val="21"/>
                <w:szCs w:val="21"/>
                <w:highlight w:val="none"/>
                <w:shd w:val="clear" w:color="auto" w:fill="auto"/>
              </w:rPr>
              <w:t>海城汇通污水处理有限公司，</w:t>
            </w:r>
            <w:r>
              <w:rPr>
                <w:rFonts w:hint="eastAsia"/>
                <w:color w:val="auto"/>
                <w:sz w:val="21"/>
                <w:szCs w:val="21"/>
                <w:highlight w:val="none"/>
                <w:shd w:val="clear" w:color="auto" w:fill="auto"/>
                <w:lang w:eastAsia="zh-CN"/>
              </w:rPr>
              <w:t>最终排</w:t>
            </w:r>
            <w:r>
              <w:rPr>
                <w:rFonts w:hint="eastAsia"/>
                <w:color w:val="auto"/>
                <w:sz w:val="21"/>
                <w:szCs w:val="21"/>
                <w:highlight w:val="none"/>
                <w:shd w:val="clear" w:color="auto" w:fill="auto"/>
              </w:rPr>
              <w:t>入</w:t>
            </w:r>
            <w:r>
              <w:rPr>
                <w:rFonts w:hint="eastAsia"/>
                <w:color w:val="auto"/>
                <w:sz w:val="21"/>
                <w:szCs w:val="21"/>
                <w:highlight w:val="none"/>
                <w:shd w:val="clear" w:color="auto" w:fill="auto"/>
                <w:lang w:eastAsia="zh-CN"/>
              </w:rPr>
              <w:t>老解放河。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sz w:val="21"/>
                <w:szCs w:val="21"/>
              </w:rPr>
            </w:pPr>
            <w:r>
              <w:rPr>
                <w:color w:val="auto"/>
                <w:sz w:val="21"/>
                <w:szCs w:val="21"/>
              </w:rPr>
              <w:t>供</w:t>
            </w:r>
            <w:r>
              <w:rPr>
                <w:rFonts w:hint="eastAsia"/>
                <w:color w:val="auto"/>
                <w:sz w:val="21"/>
                <w:szCs w:val="21"/>
                <w:lang w:eastAsia="zh-CN"/>
              </w:rPr>
              <w:t>热</w:t>
            </w:r>
            <w:r>
              <w:rPr>
                <w:color w:val="auto"/>
                <w:sz w:val="21"/>
                <w:szCs w:val="21"/>
              </w:rPr>
              <w:t>工程</w:t>
            </w:r>
          </w:p>
        </w:tc>
        <w:tc>
          <w:tcPr>
            <w:tcW w:w="5220" w:type="dxa"/>
            <w:noWrap w:val="0"/>
            <w:vAlign w:val="center"/>
          </w:tcPr>
          <w:p>
            <w:pPr>
              <w:snapToGrid w:val="0"/>
              <w:ind w:firstLine="420" w:firstLineChars="200"/>
              <w:rPr>
                <w:rFonts w:hint="eastAsia"/>
                <w:color w:val="auto"/>
                <w:sz w:val="21"/>
                <w:szCs w:val="21"/>
              </w:rPr>
            </w:pPr>
            <w:r>
              <w:rPr>
                <w:rFonts w:hint="eastAsia"/>
                <w:color w:val="auto"/>
                <w:sz w:val="21"/>
                <w:szCs w:val="21"/>
                <w:lang w:val="en-US" w:eastAsia="zh-CN"/>
              </w:rPr>
              <w:t>本项目烫池热源采用电加热，不设置锅炉。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sz w:val="21"/>
                <w:szCs w:val="21"/>
              </w:rPr>
            </w:pPr>
            <w:r>
              <w:rPr>
                <w:color w:val="auto"/>
                <w:sz w:val="21"/>
                <w:szCs w:val="21"/>
              </w:rPr>
              <w:t>供暖工程</w:t>
            </w:r>
          </w:p>
        </w:tc>
        <w:tc>
          <w:tcPr>
            <w:tcW w:w="5220" w:type="dxa"/>
            <w:noWrap w:val="0"/>
            <w:vAlign w:val="center"/>
          </w:tcPr>
          <w:p>
            <w:pPr>
              <w:pStyle w:val="10"/>
              <w:jc w:val="center"/>
              <w:rPr>
                <w:rFonts w:hint="eastAsia" w:eastAsia="宋体"/>
                <w:color w:val="auto"/>
                <w:sz w:val="21"/>
                <w:szCs w:val="21"/>
                <w:lang w:eastAsia="zh-CN"/>
              </w:rPr>
            </w:pPr>
            <w:r>
              <w:rPr>
                <w:rFonts w:hint="eastAsia"/>
                <w:color w:val="auto"/>
                <w:sz w:val="21"/>
                <w:szCs w:val="21"/>
                <w:lang w:eastAsia="zh-CN"/>
              </w:rPr>
              <w:t>本项目办公楼采用电采暖，生产车间不供暖。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sz w:val="21"/>
                <w:szCs w:val="21"/>
              </w:rPr>
            </w:pPr>
            <w:r>
              <w:rPr>
                <w:color w:val="auto"/>
                <w:sz w:val="21"/>
                <w:szCs w:val="21"/>
              </w:rPr>
              <w:t>供电工程</w:t>
            </w:r>
          </w:p>
        </w:tc>
        <w:tc>
          <w:tcPr>
            <w:tcW w:w="5220" w:type="dxa"/>
            <w:noWrap w:val="0"/>
            <w:vAlign w:val="center"/>
          </w:tcPr>
          <w:p>
            <w:pPr>
              <w:snapToGrid w:val="0"/>
              <w:ind w:firstLine="315" w:firstLineChars="150"/>
              <w:rPr>
                <w:color w:val="auto"/>
                <w:sz w:val="21"/>
                <w:szCs w:val="21"/>
              </w:rPr>
            </w:pPr>
            <w:r>
              <w:rPr>
                <w:rFonts w:hint="eastAsia"/>
                <w:color w:val="auto"/>
                <w:sz w:val="21"/>
                <w:szCs w:val="21"/>
                <w:lang w:eastAsia="zh-CN"/>
              </w:rPr>
              <w:t>利用区域供电管网</w:t>
            </w:r>
            <w:r>
              <w:rPr>
                <w:color w:val="auto"/>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restart"/>
            <w:noWrap w:val="0"/>
            <w:vAlign w:val="center"/>
          </w:tcPr>
          <w:p>
            <w:pPr>
              <w:snapToGrid w:val="0"/>
              <w:jc w:val="center"/>
              <w:rPr>
                <w:color w:val="auto"/>
                <w:sz w:val="21"/>
                <w:szCs w:val="21"/>
              </w:rPr>
            </w:pPr>
            <w:r>
              <w:rPr>
                <w:color w:val="auto"/>
                <w:sz w:val="21"/>
                <w:szCs w:val="21"/>
              </w:rPr>
              <w:t>环保工程</w:t>
            </w:r>
          </w:p>
        </w:tc>
        <w:tc>
          <w:tcPr>
            <w:tcW w:w="2880" w:type="dxa"/>
            <w:noWrap w:val="0"/>
            <w:vAlign w:val="center"/>
          </w:tcPr>
          <w:p>
            <w:pPr>
              <w:snapToGrid w:val="0"/>
              <w:jc w:val="center"/>
              <w:rPr>
                <w:color w:val="auto"/>
                <w:sz w:val="21"/>
                <w:szCs w:val="21"/>
              </w:rPr>
            </w:pPr>
            <w:r>
              <w:rPr>
                <w:color w:val="auto"/>
                <w:sz w:val="21"/>
                <w:szCs w:val="21"/>
              </w:rPr>
              <w:t>废气控制</w:t>
            </w:r>
          </w:p>
        </w:tc>
        <w:tc>
          <w:tcPr>
            <w:tcW w:w="5220" w:type="dxa"/>
            <w:noWrap w:val="0"/>
            <w:vAlign w:val="center"/>
          </w:tcPr>
          <w:p>
            <w:pPr>
              <w:ind w:firstLine="315" w:firstLineChars="150"/>
              <w:rPr>
                <w:rFonts w:hint="eastAsia"/>
                <w:bCs/>
                <w:color w:val="auto"/>
                <w:sz w:val="21"/>
                <w:szCs w:val="21"/>
                <w:highlight w:val="none"/>
              </w:rPr>
            </w:pPr>
            <w:r>
              <w:rPr>
                <w:rFonts w:hint="eastAsia"/>
                <w:bCs/>
                <w:color w:val="auto"/>
                <w:sz w:val="21"/>
                <w:szCs w:val="21"/>
                <w:highlight w:val="none"/>
              </w:rPr>
              <w:t>本项目</w:t>
            </w:r>
            <w:r>
              <w:rPr>
                <w:rFonts w:hint="eastAsia"/>
                <w:bCs/>
                <w:color w:val="auto"/>
                <w:sz w:val="21"/>
                <w:szCs w:val="21"/>
                <w:highlight w:val="none"/>
                <w:lang w:eastAsia="zh-CN"/>
              </w:rPr>
              <w:t>待宰圈猪粪、屠宰车间屠宰过程和</w:t>
            </w:r>
            <w:r>
              <w:rPr>
                <w:rFonts w:hint="eastAsia"/>
                <w:bCs/>
                <w:color w:val="auto"/>
                <w:sz w:val="21"/>
                <w:szCs w:val="21"/>
                <w:highlight w:val="none"/>
              </w:rPr>
              <w:t>污水处理</w:t>
            </w:r>
            <w:r>
              <w:rPr>
                <w:rFonts w:hint="eastAsia"/>
                <w:bCs/>
                <w:color w:val="auto"/>
                <w:sz w:val="21"/>
                <w:szCs w:val="21"/>
                <w:highlight w:val="none"/>
                <w:lang w:eastAsia="zh-CN"/>
              </w:rPr>
              <w:t>站</w:t>
            </w:r>
            <w:r>
              <w:rPr>
                <w:rFonts w:hint="eastAsia"/>
                <w:bCs/>
                <w:color w:val="auto"/>
                <w:sz w:val="21"/>
                <w:szCs w:val="21"/>
                <w:highlight w:val="none"/>
              </w:rPr>
              <w:t>运行过程中的主要大气污染物为NH</w:t>
            </w:r>
            <w:r>
              <w:rPr>
                <w:rFonts w:hint="eastAsia"/>
                <w:bCs/>
                <w:color w:val="auto"/>
                <w:sz w:val="21"/>
                <w:szCs w:val="21"/>
                <w:highlight w:val="none"/>
                <w:vertAlign w:val="subscript"/>
              </w:rPr>
              <w:t>3</w:t>
            </w:r>
            <w:r>
              <w:rPr>
                <w:rFonts w:hint="eastAsia"/>
                <w:bCs/>
                <w:color w:val="auto"/>
                <w:sz w:val="21"/>
                <w:szCs w:val="21"/>
                <w:highlight w:val="none"/>
              </w:rPr>
              <w:t>和H</w:t>
            </w:r>
            <w:r>
              <w:rPr>
                <w:rFonts w:hint="eastAsia"/>
                <w:bCs/>
                <w:color w:val="auto"/>
                <w:sz w:val="21"/>
                <w:szCs w:val="21"/>
                <w:highlight w:val="none"/>
                <w:vertAlign w:val="subscript"/>
              </w:rPr>
              <w:t>2</w:t>
            </w:r>
            <w:r>
              <w:rPr>
                <w:rFonts w:hint="eastAsia"/>
                <w:bCs/>
                <w:color w:val="auto"/>
                <w:sz w:val="21"/>
                <w:szCs w:val="21"/>
                <w:highlight w:val="none"/>
              </w:rPr>
              <w:t>S，对项目所产生的恶臭气体，</w:t>
            </w:r>
            <w:r>
              <w:rPr>
                <w:rFonts w:hint="eastAsia"/>
                <w:bCs/>
                <w:color w:val="auto"/>
                <w:sz w:val="21"/>
                <w:szCs w:val="21"/>
                <w:highlight w:val="none"/>
                <w:lang w:eastAsia="zh-CN"/>
              </w:rPr>
              <w:t>待宰圈</w:t>
            </w:r>
            <w:r>
              <w:rPr>
                <w:rFonts w:hint="eastAsia"/>
                <w:bCs/>
                <w:color w:val="auto"/>
                <w:sz w:val="21"/>
                <w:szCs w:val="21"/>
                <w:highlight w:val="none"/>
                <w:lang w:val="en-US" w:eastAsia="zh-CN"/>
              </w:rPr>
              <w:t>喷淋除臭剂；屠宰车间为封闭式，臭气能够有效收集，通过风机收集臭气，再</w:t>
            </w:r>
            <w:r>
              <w:rPr>
                <w:rFonts w:hint="eastAsia"/>
                <w:bCs/>
                <w:color w:val="auto"/>
                <w:sz w:val="21"/>
                <w:szCs w:val="21"/>
                <w:highlight w:val="none"/>
              </w:rPr>
              <w:t>经活性炭吸附处理</w:t>
            </w:r>
            <w:r>
              <w:rPr>
                <w:rFonts w:hint="eastAsia"/>
                <w:bCs/>
                <w:color w:val="auto"/>
                <w:sz w:val="21"/>
                <w:szCs w:val="21"/>
                <w:highlight w:val="none"/>
                <w:lang w:eastAsia="zh-CN"/>
              </w:rPr>
              <w:t>，</w:t>
            </w:r>
            <w:r>
              <w:rPr>
                <w:rFonts w:hint="eastAsia"/>
                <w:bCs/>
                <w:color w:val="auto"/>
                <w:sz w:val="21"/>
                <w:szCs w:val="21"/>
                <w:highlight w:val="none"/>
                <w:lang w:val="en-US" w:eastAsia="zh-CN"/>
              </w:rPr>
              <w:t>最终通过15m筒有组织排放；本项目污水站各池体为地下钢砼结构且地上加盖封闭处理或地上设有封闭的砖混结构厂房，</w:t>
            </w:r>
            <w:r>
              <w:rPr>
                <w:rFonts w:hint="eastAsia"/>
                <w:bCs/>
                <w:color w:val="auto"/>
                <w:sz w:val="21"/>
                <w:szCs w:val="21"/>
                <w:highlight w:val="none"/>
              </w:rPr>
              <w:t>环评要求将</w:t>
            </w:r>
            <w:r>
              <w:rPr>
                <w:rFonts w:hint="eastAsia"/>
                <w:bCs/>
                <w:color w:val="auto"/>
                <w:sz w:val="21"/>
                <w:szCs w:val="21"/>
                <w:highlight w:val="none"/>
                <w:lang w:eastAsia="zh-CN"/>
              </w:rPr>
              <w:t>池体</w:t>
            </w:r>
            <w:r>
              <w:rPr>
                <w:rFonts w:hint="eastAsia"/>
                <w:bCs/>
                <w:color w:val="auto"/>
                <w:sz w:val="21"/>
                <w:szCs w:val="21"/>
                <w:highlight w:val="none"/>
              </w:rPr>
              <w:t>盖板上预留进、出气口，</w:t>
            </w:r>
            <w:r>
              <w:rPr>
                <w:rFonts w:hint="eastAsia"/>
                <w:bCs/>
                <w:color w:val="auto"/>
                <w:sz w:val="21"/>
                <w:szCs w:val="21"/>
                <w:highlight w:val="none"/>
                <w:lang w:eastAsia="zh-CN"/>
              </w:rPr>
              <w:t>产生的恶臭采取集中</w:t>
            </w:r>
            <w:r>
              <w:rPr>
                <w:rFonts w:hint="eastAsia"/>
                <w:bCs/>
                <w:color w:val="auto"/>
                <w:sz w:val="21"/>
                <w:szCs w:val="21"/>
                <w:highlight w:val="none"/>
              </w:rPr>
              <w:t>捕集，</w:t>
            </w:r>
            <w:r>
              <w:rPr>
                <w:rFonts w:hint="eastAsia"/>
                <w:bCs/>
                <w:color w:val="auto"/>
                <w:sz w:val="21"/>
                <w:szCs w:val="21"/>
                <w:highlight w:val="none"/>
                <w:lang w:val="en-US" w:eastAsia="zh-CN"/>
              </w:rPr>
              <w:t>再</w:t>
            </w:r>
            <w:r>
              <w:rPr>
                <w:rFonts w:hint="eastAsia"/>
                <w:bCs/>
                <w:color w:val="auto"/>
                <w:sz w:val="21"/>
                <w:szCs w:val="21"/>
                <w:highlight w:val="none"/>
              </w:rPr>
              <w:t>经活性炭吸附处理后经15米排气筒排放</w:t>
            </w:r>
            <w:r>
              <w:rPr>
                <w:rFonts w:hint="eastAsia"/>
                <w:bCs/>
                <w:color w:val="auto"/>
                <w:sz w:val="21"/>
                <w:szCs w:val="21"/>
                <w:highlight w:val="none"/>
                <w:lang w:eastAsia="zh-CN"/>
              </w:rPr>
              <w:t>，将最大限度降低恶臭气体的排放；</w:t>
            </w:r>
            <w:r>
              <w:rPr>
                <w:rFonts w:hint="eastAsia"/>
                <w:bCs/>
                <w:color w:val="auto"/>
                <w:sz w:val="21"/>
                <w:szCs w:val="21"/>
                <w:highlight w:val="none"/>
              </w:rPr>
              <w:t>设置</w:t>
            </w:r>
            <w:r>
              <w:rPr>
                <w:rFonts w:hint="eastAsia"/>
                <w:bCs/>
                <w:color w:val="auto"/>
                <w:sz w:val="21"/>
                <w:szCs w:val="21"/>
                <w:highlight w:val="none"/>
                <w:lang w:val="en-US" w:eastAsia="zh-CN"/>
              </w:rPr>
              <w:t>3</w:t>
            </w:r>
            <w:r>
              <w:rPr>
                <w:rFonts w:hint="eastAsia"/>
                <w:bCs/>
                <w:color w:val="auto"/>
                <w:sz w:val="21"/>
                <w:szCs w:val="21"/>
                <w:highlight w:val="none"/>
              </w:rPr>
              <w:t>00m卫生防护距离、绿化和加强储运管理等措施，措施可行，能够确保项目恶臭气体稳定达标排放。</w:t>
            </w:r>
          </w:p>
          <w:p>
            <w:pPr>
              <w:ind w:firstLine="315" w:firstLineChars="150"/>
              <w:rPr>
                <w:rFonts w:hint="default"/>
                <w:color w:val="auto"/>
                <w:sz w:val="21"/>
                <w:szCs w:val="21"/>
                <w:highlight w:val="yellow"/>
                <w:lang w:val="en-US"/>
              </w:rPr>
            </w:pPr>
            <w:r>
              <w:rPr>
                <w:rFonts w:hint="eastAsia"/>
                <w:bCs/>
                <w:color w:val="auto"/>
                <w:sz w:val="21"/>
                <w:szCs w:val="21"/>
                <w:highlight w:val="none"/>
                <w:lang w:val="en-US" w:eastAsia="zh-CN"/>
              </w:rPr>
              <w:t>其中1#屠宰车间设置1套1#活性炭装置和15m排气筒（DA001）；屠宰车间2#和污水处理站产生的臭气集中收集后共用1套2#活性炭处理装置+15m排气筒（DA002）。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rFonts w:hint="eastAsia"/>
                <w:color w:val="auto"/>
                <w:sz w:val="21"/>
                <w:szCs w:val="21"/>
                <w:highlight w:val="none"/>
              </w:rPr>
            </w:pPr>
            <w:r>
              <w:rPr>
                <w:rFonts w:hint="eastAsia"/>
                <w:color w:val="auto"/>
                <w:sz w:val="21"/>
                <w:szCs w:val="21"/>
                <w:highlight w:val="none"/>
              </w:rPr>
              <w:t>废水控制</w:t>
            </w:r>
          </w:p>
        </w:tc>
        <w:tc>
          <w:tcPr>
            <w:tcW w:w="5220" w:type="dxa"/>
            <w:noWrap w:val="0"/>
            <w:vAlign w:val="center"/>
          </w:tcPr>
          <w:p>
            <w:pPr>
              <w:ind w:firstLine="315" w:firstLineChars="150"/>
              <w:rPr>
                <w:rFonts w:hint="eastAsia"/>
                <w:color w:val="auto"/>
                <w:sz w:val="21"/>
                <w:szCs w:val="21"/>
                <w:highlight w:val="yellow"/>
              </w:rPr>
            </w:pPr>
            <w:r>
              <w:rPr>
                <w:rFonts w:hint="eastAsia"/>
                <w:color w:val="auto"/>
                <w:sz w:val="21"/>
                <w:szCs w:val="21"/>
                <w:highlight w:val="none"/>
                <w:shd w:val="clear" w:color="auto" w:fill="auto"/>
              </w:rPr>
              <w:t>营运期产生的</w:t>
            </w:r>
            <w:r>
              <w:rPr>
                <w:rFonts w:hint="default"/>
                <w:color w:val="auto"/>
                <w:sz w:val="21"/>
                <w:szCs w:val="21"/>
                <w:highlight w:val="none"/>
                <w:shd w:val="clear" w:color="auto" w:fill="auto"/>
              </w:rPr>
              <w:t>生产废水和生活污水一起进入厂区内污水处理站，</w:t>
            </w:r>
            <w:r>
              <w:rPr>
                <w:rFonts w:hint="eastAsia"/>
                <w:color w:val="auto"/>
                <w:sz w:val="21"/>
                <w:szCs w:val="21"/>
                <w:highlight w:val="none"/>
                <w:shd w:val="clear" w:color="auto" w:fill="auto"/>
                <w:lang w:eastAsia="zh-CN"/>
              </w:rPr>
              <w:t>该污水处理站采用</w:t>
            </w:r>
            <w:r>
              <w:rPr>
                <w:rFonts w:hint="eastAsia"/>
                <w:bCs/>
                <w:color w:val="auto"/>
                <w:sz w:val="21"/>
                <w:szCs w:val="21"/>
                <w:highlight w:val="none"/>
                <w:shd w:val="clear" w:color="auto" w:fill="auto"/>
                <w:lang w:eastAsia="zh-CN"/>
              </w:rPr>
              <w:t>“格栅</w:t>
            </w:r>
            <w:r>
              <w:rPr>
                <w:rFonts w:hint="eastAsia"/>
                <w:bCs/>
                <w:color w:val="auto"/>
                <w:sz w:val="21"/>
                <w:szCs w:val="21"/>
                <w:highlight w:val="none"/>
                <w:shd w:val="clear" w:color="auto" w:fill="auto"/>
                <w:lang w:val="en-US" w:eastAsia="zh-CN"/>
              </w:rPr>
              <w:t>+沉渣隔油+曝气</w:t>
            </w:r>
            <w:r>
              <w:rPr>
                <w:rFonts w:hint="eastAsia"/>
                <w:bCs/>
                <w:color w:val="auto"/>
                <w:sz w:val="21"/>
                <w:szCs w:val="21"/>
                <w:highlight w:val="none"/>
                <w:shd w:val="clear" w:color="auto" w:fill="auto"/>
                <w:lang w:eastAsia="zh-CN"/>
              </w:rPr>
              <w:t>调节</w:t>
            </w:r>
            <w:r>
              <w:rPr>
                <w:rFonts w:hint="eastAsia"/>
                <w:bCs/>
                <w:color w:val="auto"/>
                <w:sz w:val="21"/>
                <w:szCs w:val="21"/>
                <w:highlight w:val="none"/>
                <w:shd w:val="clear" w:color="auto" w:fill="auto"/>
                <w:lang w:val="en-US" w:eastAsia="zh-CN"/>
              </w:rPr>
              <w:t>+ABR厌氧</w:t>
            </w:r>
            <w:r>
              <w:rPr>
                <w:rFonts w:hint="eastAsia"/>
                <w:bCs/>
                <w:color w:val="auto"/>
                <w:sz w:val="21"/>
                <w:szCs w:val="21"/>
                <w:highlight w:val="none"/>
                <w:shd w:val="clear" w:color="auto" w:fill="auto"/>
                <w:lang w:eastAsia="zh-CN"/>
              </w:rPr>
              <w:t>+活性污泥好氧+竖流沉淀</w:t>
            </w:r>
            <w:r>
              <w:rPr>
                <w:rFonts w:hint="eastAsia"/>
                <w:bCs/>
                <w:color w:val="auto"/>
                <w:sz w:val="21"/>
                <w:szCs w:val="21"/>
                <w:highlight w:val="none"/>
                <w:shd w:val="clear" w:color="auto" w:fill="auto"/>
                <w:lang w:val="en-US" w:eastAsia="zh-CN"/>
              </w:rPr>
              <w:t>+消毒</w:t>
            </w:r>
            <w:r>
              <w:rPr>
                <w:rFonts w:hint="eastAsia"/>
                <w:bCs/>
                <w:color w:val="auto"/>
                <w:sz w:val="21"/>
                <w:szCs w:val="21"/>
                <w:highlight w:val="none"/>
                <w:shd w:val="clear" w:color="auto" w:fill="auto"/>
                <w:lang w:eastAsia="zh-CN"/>
              </w:rPr>
              <w:t>”</w:t>
            </w:r>
            <w:r>
              <w:rPr>
                <w:rFonts w:hint="eastAsia"/>
                <w:bCs/>
                <w:color w:val="auto"/>
                <w:sz w:val="21"/>
                <w:szCs w:val="21"/>
                <w:highlight w:val="none"/>
                <w:shd w:val="clear" w:color="auto" w:fill="auto"/>
              </w:rPr>
              <w:t>工艺，</w:t>
            </w:r>
            <w:r>
              <w:rPr>
                <w:rFonts w:hint="eastAsia"/>
                <w:bCs/>
                <w:color w:val="auto"/>
                <w:sz w:val="21"/>
                <w:szCs w:val="21"/>
                <w:highlight w:val="none"/>
                <w:shd w:val="clear" w:color="auto" w:fill="auto"/>
                <w:lang w:eastAsia="zh-CN"/>
              </w:rPr>
              <w:t>设计处理能力为</w:t>
            </w:r>
            <w:r>
              <w:rPr>
                <w:rFonts w:hint="eastAsia"/>
                <w:bCs/>
                <w:color w:val="auto"/>
                <w:sz w:val="21"/>
                <w:szCs w:val="21"/>
                <w:highlight w:val="none"/>
                <w:shd w:val="clear" w:color="auto" w:fill="auto"/>
                <w:lang w:val="en-US" w:eastAsia="zh-CN"/>
              </w:rPr>
              <w:t>360m</w:t>
            </w:r>
            <w:r>
              <w:rPr>
                <w:rFonts w:hint="eastAsia"/>
                <w:bCs/>
                <w:color w:val="auto"/>
                <w:sz w:val="21"/>
                <w:szCs w:val="21"/>
                <w:highlight w:val="none"/>
                <w:shd w:val="clear" w:color="auto" w:fill="auto"/>
                <w:vertAlign w:val="superscript"/>
                <w:lang w:val="en-US" w:eastAsia="zh-CN"/>
              </w:rPr>
              <w:t>3</w:t>
            </w:r>
            <w:r>
              <w:rPr>
                <w:rFonts w:hint="eastAsia"/>
                <w:bCs/>
                <w:color w:val="auto"/>
                <w:sz w:val="21"/>
                <w:szCs w:val="21"/>
                <w:highlight w:val="none"/>
                <w:shd w:val="clear" w:color="auto" w:fill="auto"/>
                <w:lang w:val="en-US" w:eastAsia="zh-CN"/>
              </w:rPr>
              <w:t>/d</w:t>
            </w:r>
            <w:r>
              <w:rPr>
                <w:rFonts w:hint="eastAsia"/>
                <w:bCs/>
                <w:color w:val="auto"/>
                <w:sz w:val="24"/>
                <w:highlight w:val="none"/>
                <w:shd w:val="clear" w:color="auto" w:fill="auto"/>
                <w:lang w:val="en-US" w:eastAsia="zh-CN"/>
              </w:rPr>
              <w:t>，</w:t>
            </w:r>
            <w:r>
              <w:rPr>
                <w:color w:val="auto"/>
                <w:sz w:val="21"/>
                <w:szCs w:val="21"/>
                <w:highlight w:val="none"/>
                <w:shd w:val="clear" w:color="auto" w:fill="auto"/>
              </w:rPr>
              <w:t>废水经处理后通过区域排水管网进入</w:t>
            </w:r>
            <w:r>
              <w:rPr>
                <w:rFonts w:hint="default"/>
                <w:color w:val="auto"/>
                <w:sz w:val="21"/>
                <w:szCs w:val="21"/>
                <w:highlight w:val="none"/>
                <w:shd w:val="clear" w:color="auto" w:fill="auto"/>
              </w:rPr>
              <w:t>海城汇通污水处理有限公司，</w:t>
            </w:r>
            <w:r>
              <w:rPr>
                <w:rFonts w:hint="eastAsia"/>
                <w:color w:val="auto"/>
                <w:sz w:val="21"/>
                <w:szCs w:val="21"/>
                <w:highlight w:val="none"/>
                <w:shd w:val="clear" w:color="auto" w:fill="auto"/>
                <w:lang w:eastAsia="zh-CN"/>
              </w:rPr>
              <w:t>最终排</w:t>
            </w:r>
            <w:r>
              <w:rPr>
                <w:rFonts w:hint="eastAsia"/>
                <w:color w:val="auto"/>
                <w:sz w:val="21"/>
                <w:szCs w:val="21"/>
                <w:highlight w:val="none"/>
                <w:shd w:val="clear" w:color="auto" w:fill="auto"/>
              </w:rPr>
              <w:t>入</w:t>
            </w:r>
            <w:r>
              <w:rPr>
                <w:rFonts w:hint="eastAsia"/>
                <w:color w:val="auto"/>
                <w:sz w:val="21"/>
                <w:szCs w:val="21"/>
                <w:highlight w:val="none"/>
                <w:shd w:val="clear" w:color="auto" w:fill="auto"/>
                <w:lang w:eastAsia="zh-CN"/>
              </w:rPr>
              <w:t>老解放河</w:t>
            </w:r>
            <w:r>
              <w:rPr>
                <w:rFonts w:hint="eastAsia"/>
                <w:color w:val="auto"/>
                <w:sz w:val="21"/>
                <w:szCs w:val="21"/>
                <w:highlight w:val="none"/>
                <w:shd w:val="clear" w:color="auto" w:fill="auto"/>
              </w:rPr>
              <w:t>，</w:t>
            </w:r>
            <w:r>
              <w:rPr>
                <w:color w:val="auto"/>
                <w:sz w:val="21"/>
                <w:szCs w:val="21"/>
                <w:highlight w:val="none"/>
                <w:shd w:val="clear" w:color="auto" w:fill="auto"/>
              </w:rPr>
              <w:t>环评同时要求对项目排放</w:t>
            </w:r>
            <w:r>
              <w:rPr>
                <w:rFonts w:hint="eastAsia"/>
                <w:color w:val="auto"/>
                <w:sz w:val="21"/>
                <w:szCs w:val="21"/>
                <w:highlight w:val="none"/>
                <w:shd w:val="clear" w:color="auto" w:fill="auto"/>
                <w:lang w:eastAsia="zh-CN"/>
              </w:rPr>
              <w:t>排水口</w:t>
            </w:r>
            <w:r>
              <w:rPr>
                <w:color w:val="auto"/>
                <w:sz w:val="21"/>
                <w:szCs w:val="21"/>
                <w:highlight w:val="none"/>
                <w:shd w:val="clear" w:color="auto" w:fill="auto"/>
              </w:rPr>
              <w:t>安装在线监测系统，则能够确保项目</w:t>
            </w:r>
            <w:r>
              <w:rPr>
                <w:rFonts w:hint="eastAsia"/>
                <w:color w:val="auto"/>
                <w:sz w:val="21"/>
                <w:szCs w:val="21"/>
                <w:highlight w:val="none"/>
                <w:shd w:val="clear" w:color="auto" w:fill="auto"/>
                <w:lang w:eastAsia="zh-CN"/>
              </w:rPr>
              <w:t>废水</w:t>
            </w:r>
            <w:r>
              <w:rPr>
                <w:color w:val="auto"/>
                <w:sz w:val="21"/>
                <w:szCs w:val="21"/>
                <w:highlight w:val="none"/>
                <w:shd w:val="clear" w:color="auto" w:fill="auto"/>
              </w:rPr>
              <w:t>稳定达标排放。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sz w:val="21"/>
                <w:szCs w:val="21"/>
              </w:rPr>
            </w:pPr>
            <w:r>
              <w:rPr>
                <w:color w:val="auto"/>
                <w:sz w:val="21"/>
                <w:szCs w:val="21"/>
              </w:rPr>
              <w:t>噪声控制</w:t>
            </w:r>
          </w:p>
        </w:tc>
        <w:tc>
          <w:tcPr>
            <w:tcW w:w="5220" w:type="dxa"/>
            <w:noWrap w:val="0"/>
            <w:vAlign w:val="center"/>
          </w:tcPr>
          <w:p>
            <w:pPr>
              <w:keepNext w:val="0"/>
              <w:keepLines w:val="0"/>
              <w:pageBreakBefore w:val="0"/>
              <w:widowControl w:val="0"/>
              <w:kinsoku/>
              <w:wordWrap/>
              <w:overflowPunct/>
              <w:topLinePunct w:val="0"/>
              <w:autoSpaceDE/>
              <w:autoSpaceDN/>
              <w:bidi w:val="0"/>
              <w:adjustRightInd/>
              <w:snapToGrid w:val="0"/>
              <w:ind w:firstLine="420" w:firstLineChars="200"/>
              <w:jc w:val="both"/>
              <w:textAlignment w:val="auto"/>
              <w:rPr>
                <w:rFonts w:hint="eastAsia"/>
                <w:color w:val="auto"/>
                <w:sz w:val="21"/>
                <w:szCs w:val="21"/>
              </w:rPr>
            </w:pPr>
            <w:r>
              <w:rPr>
                <w:color w:val="auto"/>
                <w:sz w:val="21"/>
                <w:szCs w:val="21"/>
              </w:rPr>
              <w:t>项目设备均位于</w:t>
            </w:r>
            <w:r>
              <w:rPr>
                <w:rFonts w:hint="eastAsia"/>
                <w:color w:val="auto"/>
                <w:sz w:val="21"/>
                <w:szCs w:val="21"/>
                <w:lang w:eastAsia="zh-CN"/>
              </w:rPr>
              <w:t>封闭的厂房或设备贱内</w:t>
            </w:r>
            <w:r>
              <w:rPr>
                <w:color w:val="auto"/>
                <w:sz w:val="21"/>
                <w:szCs w:val="21"/>
              </w:rPr>
              <w:t>，采用厂房隔声</w:t>
            </w:r>
            <w:r>
              <w:rPr>
                <w:rFonts w:hint="eastAsia"/>
                <w:color w:val="auto"/>
                <w:sz w:val="21"/>
                <w:szCs w:val="21"/>
              </w:rPr>
              <w:t>，</w:t>
            </w:r>
            <w:r>
              <w:rPr>
                <w:rFonts w:hint="eastAsia"/>
                <w:color w:val="auto"/>
                <w:sz w:val="21"/>
                <w:szCs w:val="21"/>
                <w:lang w:eastAsia="zh-CN"/>
              </w:rPr>
              <w:t>大型设备</w:t>
            </w:r>
            <w:r>
              <w:rPr>
                <w:rFonts w:hint="eastAsia"/>
                <w:color w:val="auto"/>
                <w:sz w:val="21"/>
                <w:szCs w:val="21"/>
              </w:rPr>
              <w:t>采用</w:t>
            </w:r>
            <w:r>
              <w:rPr>
                <w:rFonts w:hint="eastAsia"/>
                <w:color w:val="auto"/>
                <w:sz w:val="21"/>
                <w:szCs w:val="21"/>
                <w:lang w:eastAsia="zh-CN"/>
              </w:rPr>
              <w:t>基础</w:t>
            </w:r>
            <w:r>
              <w:rPr>
                <w:rFonts w:hint="eastAsia"/>
                <w:color w:val="auto"/>
                <w:sz w:val="21"/>
                <w:szCs w:val="21"/>
              </w:rPr>
              <w:t>减振设施。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vMerge w:val="continue"/>
            <w:noWrap w:val="0"/>
            <w:vAlign w:val="center"/>
          </w:tcPr>
          <w:p>
            <w:pPr>
              <w:snapToGrid w:val="0"/>
              <w:jc w:val="center"/>
              <w:rPr>
                <w:color w:val="auto"/>
                <w:sz w:val="21"/>
                <w:szCs w:val="21"/>
              </w:rPr>
            </w:pPr>
          </w:p>
        </w:tc>
        <w:tc>
          <w:tcPr>
            <w:tcW w:w="2880" w:type="dxa"/>
            <w:noWrap w:val="0"/>
            <w:vAlign w:val="center"/>
          </w:tcPr>
          <w:p>
            <w:pPr>
              <w:snapToGrid w:val="0"/>
              <w:jc w:val="center"/>
              <w:rPr>
                <w:color w:val="auto"/>
                <w:sz w:val="21"/>
                <w:szCs w:val="21"/>
              </w:rPr>
            </w:pPr>
            <w:r>
              <w:rPr>
                <w:color w:val="auto"/>
                <w:sz w:val="21"/>
                <w:szCs w:val="21"/>
              </w:rPr>
              <w:t>固废控制</w:t>
            </w:r>
          </w:p>
        </w:tc>
        <w:tc>
          <w:tcPr>
            <w:tcW w:w="522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82"/>
              <w:textAlignment w:val="auto"/>
              <w:rPr>
                <w:color w:val="auto"/>
                <w:sz w:val="21"/>
                <w:szCs w:val="21"/>
              </w:rPr>
            </w:pPr>
            <w:r>
              <w:rPr>
                <w:rFonts w:hint="eastAsia"/>
                <w:color w:val="auto"/>
                <w:sz w:val="21"/>
                <w:szCs w:val="21"/>
                <w:highlight w:val="none"/>
              </w:rPr>
              <w:t>对于本项目所产生的固体废物</w:t>
            </w:r>
            <w:r>
              <w:rPr>
                <w:rFonts w:hint="eastAsia"/>
                <w:color w:val="auto"/>
                <w:sz w:val="21"/>
                <w:szCs w:val="21"/>
                <w:highlight w:val="none"/>
                <w:lang w:eastAsia="zh-CN"/>
              </w:rPr>
              <w:t>中</w:t>
            </w:r>
            <w:r>
              <w:rPr>
                <w:rFonts w:hint="eastAsia"/>
                <w:color w:val="auto"/>
                <w:sz w:val="21"/>
                <w:szCs w:val="21"/>
                <w:highlight w:val="none"/>
                <w:lang w:val="en-US" w:eastAsia="zh-CN"/>
              </w:rPr>
              <w:t>猪粪、猪内脏中未消化食物、猪下货修整后的废弃物、病胴体、淋巴、不可使用的内脏、猪毛、污水处理站产生的剩余污泥、格栅机拦截废物以及生活垃圾均为一般固废，其中猪粪、猪内脏中未消化食物、猪下货修整后的废弃物、污水处理站产生的剩余污泥、格栅机和沉渣浮油拦截废物均外售给有机肥厂制成肥料；病胴体、淋巴、不可使用的内脏装入专有容器中收集后送入海城市毛祁镇绿丰动物无害化处理中心，日产日清；猪毛外售综合利用；生活垃圾</w:t>
            </w:r>
            <w:r>
              <w:rPr>
                <w:rFonts w:hint="default"/>
                <w:color w:val="auto"/>
                <w:sz w:val="21"/>
                <w:szCs w:val="21"/>
                <w:highlight w:val="none"/>
                <w:lang w:val="en-US" w:eastAsia="zh-CN"/>
              </w:rPr>
              <w:t>定期交由环卫部门统一进行处理</w:t>
            </w:r>
            <w:r>
              <w:rPr>
                <w:rFonts w:hint="eastAsia"/>
                <w:color w:val="auto"/>
                <w:sz w:val="21"/>
                <w:szCs w:val="21"/>
                <w:highlight w:val="none"/>
                <w:lang w:val="en-US" w:eastAsia="zh-CN"/>
              </w:rPr>
              <w:t>；废活性炭属于危险废物（HW49），暂存危废间，定期交给有危险废物处置资质的单位进行处理。本项目所有固体废物均得到妥善处置，</w:t>
            </w:r>
            <w:r>
              <w:rPr>
                <w:rFonts w:hint="eastAsia"/>
                <w:color w:val="auto"/>
                <w:sz w:val="21"/>
                <w:szCs w:val="21"/>
                <w:highlight w:val="none"/>
              </w:rPr>
              <w:t>其对周围环境影响不大。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trPr>
        <w:tc>
          <w:tcPr>
            <w:tcW w:w="648" w:type="dxa"/>
            <w:noWrap w:val="0"/>
            <w:vAlign w:val="center"/>
          </w:tcPr>
          <w:p>
            <w:pPr>
              <w:snapToGrid w:val="0"/>
              <w:jc w:val="center"/>
              <w:rPr>
                <w:rFonts w:hint="eastAsia"/>
                <w:color w:val="auto"/>
                <w:sz w:val="21"/>
                <w:szCs w:val="21"/>
              </w:rPr>
            </w:pPr>
            <w:r>
              <w:rPr>
                <w:rFonts w:hint="eastAsia"/>
                <w:color w:val="auto"/>
                <w:sz w:val="21"/>
                <w:szCs w:val="21"/>
              </w:rPr>
              <w:t>储运工程</w:t>
            </w:r>
          </w:p>
        </w:tc>
        <w:tc>
          <w:tcPr>
            <w:tcW w:w="2880" w:type="dxa"/>
            <w:noWrap w:val="0"/>
            <w:vAlign w:val="center"/>
          </w:tcPr>
          <w:p>
            <w:pPr>
              <w:snapToGrid w:val="0"/>
              <w:jc w:val="center"/>
              <w:rPr>
                <w:rFonts w:hint="eastAsia" w:eastAsia="宋体"/>
                <w:color w:val="auto"/>
                <w:sz w:val="21"/>
                <w:szCs w:val="21"/>
                <w:lang w:eastAsia="zh-CN"/>
              </w:rPr>
            </w:pPr>
            <w:r>
              <w:rPr>
                <w:rFonts w:hint="eastAsia"/>
                <w:color w:val="auto"/>
                <w:sz w:val="21"/>
                <w:szCs w:val="21"/>
                <w:lang w:eastAsia="zh-CN"/>
              </w:rPr>
              <w:t>制冷系统</w:t>
            </w:r>
          </w:p>
        </w:tc>
        <w:tc>
          <w:tcPr>
            <w:tcW w:w="5220" w:type="dxa"/>
            <w:noWrap w:val="0"/>
            <w:vAlign w:val="center"/>
          </w:tcPr>
          <w:p>
            <w:pPr>
              <w:keepNext w:val="0"/>
              <w:keepLines w:val="0"/>
              <w:pageBreakBefore w:val="0"/>
              <w:widowControl w:val="0"/>
              <w:kinsoku/>
              <w:wordWrap/>
              <w:overflowPunct/>
              <w:topLinePunct w:val="0"/>
              <w:autoSpaceDE/>
              <w:autoSpaceDN/>
              <w:bidi w:val="0"/>
              <w:adjustRightInd/>
              <w:snapToGrid w:val="0"/>
              <w:ind w:firstLine="420" w:firstLineChars="200"/>
              <w:jc w:val="both"/>
              <w:textAlignment w:val="auto"/>
              <w:rPr>
                <w:rFonts w:hint="default" w:eastAsia="宋体"/>
                <w:color w:val="auto"/>
                <w:sz w:val="21"/>
                <w:szCs w:val="21"/>
                <w:lang w:val="en-US" w:eastAsia="zh-CN"/>
              </w:rPr>
            </w:pPr>
            <w:r>
              <w:rPr>
                <w:rFonts w:hint="eastAsia"/>
                <w:color w:val="auto"/>
                <w:sz w:val="21"/>
                <w:szCs w:val="21"/>
                <w:lang w:eastAsia="zh-CN"/>
              </w:rPr>
              <w:t>本项目屠宰车间设有冷库，制冷剂采用环保型</w:t>
            </w:r>
            <w:r>
              <w:rPr>
                <w:rFonts w:hint="eastAsia"/>
                <w:color w:val="auto"/>
                <w:sz w:val="21"/>
                <w:szCs w:val="21"/>
              </w:rPr>
              <w:t>制冷剂为R</w:t>
            </w:r>
            <w:r>
              <w:rPr>
                <w:rFonts w:hint="eastAsia"/>
                <w:color w:val="auto"/>
                <w:sz w:val="21"/>
                <w:szCs w:val="21"/>
                <w:lang w:val="en-US" w:eastAsia="zh-CN"/>
              </w:rPr>
              <w:t>410。</w:t>
            </w:r>
          </w:p>
        </w:tc>
      </w:tr>
    </w:tbl>
    <w:p>
      <w:pPr>
        <w:spacing w:line="360" w:lineRule="auto"/>
        <w:jc w:val="center"/>
        <w:rPr>
          <w:color w:val="auto"/>
        </w:rPr>
      </w:pPr>
    </w:p>
    <w:p>
      <w:pPr>
        <w:pStyle w:val="4"/>
        <w:tabs>
          <w:tab w:val="left" w:pos="53"/>
          <w:tab w:val="left" w:pos="735"/>
          <w:tab w:val="clear" w:pos="5278"/>
        </w:tabs>
        <w:rPr>
          <w:color w:val="auto"/>
        </w:rPr>
      </w:pPr>
      <w:bookmarkStart w:id="354" w:name="_Toc2353"/>
      <w:bookmarkStart w:id="355" w:name="_Toc317767136"/>
      <w:bookmarkStart w:id="356" w:name="_Toc410740587"/>
      <w:r>
        <w:rPr>
          <w:rFonts w:hint="eastAsia"/>
          <w:color w:val="auto"/>
          <w:lang w:val="en-US" w:eastAsia="zh-CN"/>
        </w:rPr>
        <w:t>3</w:t>
      </w:r>
      <w:r>
        <w:rPr>
          <w:color w:val="auto"/>
        </w:rPr>
        <w:t>.3项目平面布局</w:t>
      </w:r>
      <w:bookmarkEnd w:id="354"/>
      <w:bookmarkEnd w:id="355"/>
      <w:bookmarkEnd w:id="356"/>
    </w:p>
    <w:p>
      <w:pPr>
        <w:pStyle w:val="40"/>
        <w:spacing w:before="0" w:after="0"/>
        <w:ind w:firstLine="480"/>
        <w:rPr>
          <w:rFonts w:hint="default" w:ascii="Times New Roman" w:hAnsi="Times New Roman"/>
          <w:color w:val="auto"/>
          <w:lang w:val="en-US" w:eastAsia="zh-CN"/>
        </w:rPr>
      </w:pPr>
      <w:r>
        <w:rPr>
          <w:rFonts w:hint="eastAsia" w:ascii="Times New Roman" w:hAnsi="Times New Roman" w:cs="Times New Roman"/>
          <w:color w:val="auto"/>
        </w:rPr>
        <w:t>本项</w:t>
      </w:r>
      <w:r>
        <w:rPr>
          <w:rFonts w:hint="eastAsia" w:ascii="Times New Roman" w:hAnsi="Times New Roman" w:cs="Times New Roman"/>
          <w:color w:val="auto"/>
          <w:lang w:eastAsia="zh-CN"/>
        </w:rPr>
        <w:t>目厂区为南北走向，大门位于厂区南侧中部，大门东侧自南向北依次设有休息室</w:t>
      </w:r>
      <w:r>
        <w:rPr>
          <w:rFonts w:hint="eastAsia" w:ascii="Times New Roman" w:hAnsi="Times New Roman" w:cs="Times New Roman"/>
          <w:color w:val="auto"/>
          <w:lang w:val="en-US" w:eastAsia="zh-CN"/>
        </w:rPr>
        <w:t>1#、</w:t>
      </w:r>
      <w:r>
        <w:rPr>
          <w:rFonts w:hint="eastAsia" w:ascii="Times New Roman" w:hAnsi="Times New Roman" w:cs="Times New Roman"/>
          <w:color w:val="auto"/>
          <w:lang w:eastAsia="zh-CN"/>
        </w:rPr>
        <w:t>办公楼</w:t>
      </w:r>
      <w:r>
        <w:rPr>
          <w:rFonts w:hint="eastAsia" w:ascii="Times New Roman" w:hAnsi="Times New Roman" w:cs="Times New Roman"/>
          <w:color w:val="auto"/>
          <w:lang w:val="en-US" w:eastAsia="zh-CN"/>
        </w:rPr>
        <w:t>1#、待宰圈1#、屠宰车间1#、闲置厂房1#、闲置厂房2#；</w:t>
      </w:r>
      <w:r>
        <w:rPr>
          <w:rFonts w:hint="eastAsia" w:ascii="Times New Roman" w:hAnsi="Times New Roman" w:cs="Times New Roman"/>
          <w:color w:val="auto"/>
          <w:lang w:eastAsia="zh-CN"/>
        </w:rPr>
        <w:t>大门西侧自南向北依次设有休息室</w:t>
      </w:r>
      <w:r>
        <w:rPr>
          <w:rFonts w:hint="eastAsia" w:ascii="Times New Roman" w:hAnsi="Times New Roman" w:cs="Times New Roman"/>
          <w:color w:val="auto"/>
          <w:lang w:val="en-US" w:eastAsia="zh-CN"/>
        </w:rPr>
        <w:t>2#、</w:t>
      </w:r>
      <w:r>
        <w:rPr>
          <w:rFonts w:hint="eastAsia" w:ascii="Times New Roman" w:hAnsi="Times New Roman" w:cs="Times New Roman"/>
          <w:color w:val="auto"/>
          <w:lang w:eastAsia="zh-CN"/>
        </w:rPr>
        <w:t>办公楼</w:t>
      </w:r>
      <w:r>
        <w:rPr>
          <w:rFonts w:hint="eastAsia" w:ascii="Times New Roman" w:hAnsi="Times New Roman" w:cs="Times New Roman"/>
          <w:color w:val="auto"/>
          <w:lang w:val="en-US" w:eastAsia="zh-CN"/>
        </w:rPr>
        <w:t>2#、待宰圈2#、屠宰车间2#、待宰隔离圈、急宰间、污水处理站、闲置厂房3#；门卫位于大门东侧，</w:t>
      </w:r>
      <w:r>
        <w:rPr>
          <w:rFonts w:hint="eastAsia"/>
          <w:color w:val="auto"/>
          <w:sz w:val="24"/>
        </w:rPr>
        <w:t>并在</w:t>
      </w:r>
      <w:r>
        <w:rPr>
          <w:color w:val="auto"/>
          <w:sz w:val="24"/>
        </w:rPr>
        <w:t>在厂区进门口布设消毒池。</w:t>
      </w:r>
      <w:r>
        <w:rPr>
          <w:rFonts w:ascii="Times New Roman" w:hAnsi="Times New Roman"/>
          <w:color w:val="auto"/>
        </w:rPr>
        <w:t>项目用地情况详见表</w:t>
      </w:r>
      <w:r>
        <w:rPr>
          <w:rFonts w:hint="eastAsia" w:ascii="Times New Roman" w:hAnsi="Times New Roman"/>
          <w:color w:val="auto"/>
          <w:lang w:val="en-US" w:eastAsia="zh-CN"/>
        </w:rPr>
        <w:t>3</w:t>
      </w:r>
      <w:r>
        <w:rPr>
          <w:rFonts w:hint="eastAsia" w:ascii="Times New Roman" w:hAnsi="Times New Roman"/>
          <w:color w:val="auto"/>
        </w:rPr>
        <w:t>-</w:t>
      </w:r>
      <w:r>
        <w:rPr>
          <w:rFonts w:hint="eastAsia" w:ascii="Times New Roman" w:hAnsi="Times New Roman"/>
          <w:color w:val="auto"/>
          <w:lang w:val="en-US" w:eastAsia="zh-CN"/>
        </w:rPr>
        <w:t>2</w:t>
      </w:r>
      <w:r>
        <w:rPr>
          <w:rFonts w:ascii="Times New Roman" w:hAnsi="Times New Roman"/>
          <w:color w:val="auto"/>
        </w:rPr>
        <w:t>，平面布置图详见图</w:t>
      </w:r>
      <w:r>
        <w:rPr>
          <w:rFonts w:hint="eastAsia" w:ascii="Times New Roman" w:hAnsi="Times New Roman"/>
          <w:color w:val="auto"/>
          <w:lang w:val="en-US" w:eastAsia="zh-CN"/>
        </w:rPr>
        <w:t>3</w:t>
      </w:r>
      <w:r>
        <w:rPr>
          <w:rFonts w:ascii="Times New Roman" w:hAnsi="Times New Roman"/>
          <w:color w:val="auto"/>
        </w:rPr>
        <w:t>-</w:t>
      </w:r>
      <w:r>
        <w:rPr>
          <w:rFonts w:hint="eastAsia" w:ascii="Times New Roman" w:hAnsi="Times New Roman"/>
          <w:color w:val="auto"/>
          <w:lang w:val="en-US" w:eastAsia="zh-CN"/>
        </w:rPr>
        <w:t>3</w:t>
      </w:r>
      <w:r>
        <w:rPr>
          <w:rFonts w:hint="eastAsia" w:ascii="Times New Roman" w:hAnsi="Times New Roman"/>
          <w:color w:val="auto"/>
          <w:lang w:eastAsia="zh-CN"/>
        </w:rPr>
        <w:t>、排水管线图见图</w:t>
      </w:r>
      <w:r>
        <w:rPr>
          <w:rFonts w:hint="eastAsia" w:ascii="Times New Roman" w:hAnsi="Times New Roman"/>
          <w:color w:val="auto"/>
          <w:lang w:val="en-US" w:eastAsia="zh-CN"/>
        </w:rPr>
        <w:t>3-5。</w:t>
      </w:r>
    </w:p>
    <w:p>
      <w:pPr>
        <w:pStyle w:val="40"/>
        <w:spacing w:before="0" w:after="0"/>
        <w:ind w:firstLine="480"/>
        <w:rPr>
          <w:rFonts w:hint="eastAsia" w:ascii="Times New Roman" w:hAnsi="Times New Roman" w:eastAsia="宋体"/>
          <w:color w:val="auto"/>
          <w:lang w:eastAsia="zh-CN"/>
        </w:rPr>
      </w:pPr>
      <w:r>
        <w:rPr>
          <w:rFonts w:hint="eastAsia" w:ascii="Times New Roman" w:hAnsi="Times New Roman"/>
          <w:color w:val="auto"/>
          <w:lang w:eastAsia="zh-CN"/>
        </w:rPr>
        <w:t>本项目屠宰车间</w:t>
      </w:r>
      <w:r>
        <w:rPr>
          <w:rFonts w:hint="eastAsia" w:ascii="Times New Roman" w:hAnsi="Times New Roman"/>
          <w:color w:val="auto"/>
          <w:lang w:val="en-US" w:eastAsia="zh-CN"/>
        </w:rPr>
        <w:t>1#和2#设备布置相同，其中1#屠宰车间</w:t>
      </w:r>
      <w:r>
        <w:rPr>
          <w:rFonts w:hint="eastAsia" w:ascii="Times New Roman" w:hAnsi="Times New Roman"/>
          <w:color w:val="auto"/>
        </w:rPr>
        <w:t>设备平面布置图见</w:t>
      </w:r>
      <w:r>
        <w:rPr>
          <w:rFonts w:hint="eastAsia" w:ascii="Times New Roman" w:hAnsi="Times New Roman"/>
          <w:color w:val="auto"/>
          <w:lang w:val="en-US" w:eastAsia="zh-CN"/>
        </w:rPr>
        <w:t>3-6</w:t>
      </w:r>
      <w:r>
        <w:rPr>
          <w:rFonts w:hint="eastAsia" w:ascii="Times New Roman" w:hAnsi="Times New Roman"/>
          <w:color w:val="auto"/>
          <w:lang w:eastAsia="zh-CN"/>
        </w:rPr>
        <w:t>（</w:t>
      </w:r>
      <w:r>
        <w:rPr>
          <w:rFonts w:hint="eastAsia" w:ascii="Times New Roman" w:hAnsi="Times New Roman"/>
          <w:color w:val="auto"/>
          <w:lang w:val="en-US" w:eastAsia="zh-CN"/>
        </w:rPr>
        <w:t>2#屠宰车间设备布置与1#相同，呈镜像对称</w:t>
      </w:r>
      <w:r>
        <w:rPr>
          <w:rFonts w:hint="eastAsia" w:ascii="Times New Roman" w:hAnsi="Times New Roman"/>
          <w:color w:val="auto"/>
          <w:lang w:eastAsia="zh-CN"/>
        </w:rPr>
        <w:t>）。</w:t>
      </w:r>
    </w:p>
    <w:p>
      <w:pPr>
        <w:spacing w:line="360" w:lineRule="auto"/>
        <w:ind w:firstLine="1897" w:firstLineChars="900"/>
        <w:rPr>
          <w:b/>
          <w:color w:val="auto"/>
        </w:rPr>
      </w:pPr>
      <w:r>
        <w:rPr>
          <w:rFonts w:hAnsi="宋体"/>
          <w:b/>
          <w:color w:val="auto"/>
        </w:rPr>
        <w:t>表</w:t>
      </w:r>
      <w:r>
        <w:rPr>
          <w:rFonts w:hint="eastAsia"/>
          <w:b/>
          <w:color w:val="auto"/>
          <w:lang w:val="en-US" w:eastAsia="zh-CN"/>
        </w:rPr>
        <w:t>3</w:t>
      </w:r>
      <w:r>
        <w:rPr>
          <w:rFonts w:hint="eastAsia"/>
          <w:b/>
          <w:color w:val="auto"/>
        </w:rPr>
        <w:t>-</w:t>
      </w:r>
      <w:r>
        <w:rPr>
          <w:rFonts w:hint="eastAsia"/>
          <w:b/>
          <w:color w:val="auto"/>
          <w:lang w:val="en-US" w:eastAsia="zh-CN"/>
        </w:rPr>
        <w:t>2</w:t>
      </w:r>
      <w:r>
        <w:rPr>
          <w:b/>
          <w:color w:val="auto"/>
        </w:rPr>
        <w:t xml:space="preserve">          </w:t>
      </w:r>
      <w:r>
        <w:rPr>
          <w:rFonts w:hAnsi="宋体"/>
          <w:b/>
          <w:color w:val="auto"/>
        </w:rPr>
        <w:t>项目用地技术指标</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4"/>
        <w:gridCol w:w="621"/>
        <w:gridCol w:w="2518"/>
        <w:gridCol w:w="1331"/>
        <w:gridCol w:w="1286"/>
        <w:gridCol w:w="2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24" w:type="dxa"/>
            <w:noWrap w:val="0"/>
            <w:vAlign w:val="center"/>
          </w:tcPr>
          <w:p>
            <w:pPr>
              <w:jc w:val="center"/>
              <w:rPr>
                <w:b w:val="0"/>
                <w:bCs w:val="0"/>
                <w:color w:val="auto"/>
                <w:sz w:val="21"/>
                <w:szCs w:val="21"/>
              </w:rPr>
            </w:pPr>
            <w:r>
              <w:rPr>
                <w:rFonts w:hAnsi="宋体"/>
                <w:b w:val="0"/>
                <w:bCs w:val="0"/>
                <w:color w:val="auto"/>
                <w:sz w:val="21"/>
                <w:szCs w:val="21"/>
              </w:rPr>
              <w:t>序号</w:t>
            </w:r>
          </w:p>
        </w:tc>
        <w:tc>
          <w:tcPr>
            <w:tcW w:w="3139" w:type="dxa"/>
            <w:gridSpan w:val="2"/>
            <w:noWrap w:val="0"/>
            <w:vAlign w:val="center"/>
          </w:tcPr>
          <w:p>
            <w:pPr>
              <w:jc w:val="center"/>
              <w:rPr>
                <w:b w:val="0"/>
                <w:bCs w:val="0"/>
                <w:color w:val="auto"/>
                <w:sz w:val="21"/>
                <w:szCs w:val="21"/>
              </w:rPr>
            </w:pPr>
            <w:r>
              <w:rPr>
                <w:rFonts w:hAnsi="宋体"/>
                <w:b w:val="0"/>
                <w:bCs w:val="0"/>
                <w:color w:val="auto"/>
                <w:sz w:val="21"/>
                <w:szCs w:val="21"/>
              </w:rPr>
              <w:t>项目</w:t>
            </w:r>
          </w:p>
        </w:tc>
        <w:tc>
          <w:tcPr>
            <w:tcW w:w="1331" w:type="dxa"/>
            <w:noWrap w:val="0"/>
            <w:vAlign w:val="center"/>
          </w:tcPr>
          <w:p>
            <w:pPr>
              <w:jc w:val="center"/>
              <w:rPr>
                <w:b w:val="0"/>
                <w:bCs w:val="0"/>
                <w:color w:val="auto"/>
                <w:sz w:val="21"/>
                <w:szCs w:val="21"/>
              </w:rPr>
            </w:pPr>
            <w:r>
              <w:rPr>
                <w:rFonts w:hAnsi="宋体"/>
                <w:b w:val="0"/>
                <w:bCs w:val="0"/>
                <w:color w:val="auto"/>
                <w:sz w:val="21"/>
                <w:szCs w:val="21"/>
              </w:rPr>
              <w:t>单位</w:t>
            </w:r>
          </w:p>
        </w:tc>
        <w:tc>
          <w:tcPr>
            <w:tcW w:w="1286" w:type="dxa"/>
            <w:noWrap w:val="0"/>
            <w:vAlign w:val="center"/>
          </w:tcPr>
          <w:p>
            <w:pPr>
              <w:jc w:val="center"/>
              <w:rPr>
                <w:b w:val="0"/>
                <w:bCs w:val="0"/>
                <w:color w:val="auto"/>
                <w:sz w:val="21"/>
                <w:szCs w:val="21"/>
              </w:rPr>
            </w:pPr>
            <w:r>
              <w:rPr>
                <w:rFonts w:hAnsi="宋体"/>
                <w:b w:val="0"/>
                <w:bCs w:val="0"/>
                <w:color w:val="auto"/>
                <w:sz w:val="21"/>
                <w:szCs w:val="21"/>
              </w:rPr>
              <w:t>数量</w:t>
            </w:r>
          </w:p>
        </w:tc>
        <w:tc>
          <w:tcPr>
            <w:tcW w:w="2160" w:type="dxa"/>
            <w:noWrap w:val="0"/>
            <w:vAlign w:val="center"/>
          </w:tcPr>
          <w:p>
            <w:pPr>
              <w:jc w:val="center"/>
              <w:rPr>
                <w:b w:val="0"/>
                <w:bCs w:val="0"/>
                <w:color w:val="auto"/>
                <w:sz w:val="21"/>
                <w:szCs w:val="21"/>
              </w:rPr>
            </w:pPr>
            <w:r>
              <w:rPr>
                <w:rFonts w:hAnsi="宋体"/>
                <w:b w:val="0"/>
                <w:bCs w:val="0"/>
                <w:color w:val="auto"/>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24" w:type="dxa"/>
            <w:noWrap w:val="0"/>
            <w:vAlign w:val="center"/>
          </w:tcPr>
          <w:p>
            <w:pPr>
              <w:jc w:val="center"/>
              <w:rPr>
                <w:b w:val="0"/>
                <w:bCs w:val="0"/>
                <w:color w:val="auto"/>
                <w:sz w:val="21"/>
                <w:szCs w:val="21"/>
              </w:rPr>
            </w:pPr>
            <w:r>
              <w:rPr>
                <w:b w:val="0"/>
                <w:bCs w:val="0"/>
                <w:color w:val="auto"/>
                <w:sz w:val="21"/>
                <w:szCs w:val="21"/>
              </w:rPr>
              <w:t>1</w:t>
            </w:r>
          </w:p>
        </w:tc>
        <w:tc>
          <w:tcPr>
            <w:tcW w:w="3139" w:type="dxa"/>
            <w:gridSpan w:val="2"/>
            <w:noWrap w:val="0"/>
            <w:vAlign w:val="center"/>
          </w:tcPr>
          <w:p>
            <w:pPr>
              <w:jc w:val="center"/>
              <w:rPr>
                <w:b w:val="0"/>
                <w:bCs w:val="0"/>
                <w:color w:val="auto"/>
                <w:sz w:val="21"/>
                <w:szCs w:val="21"/>
              </w:rPr>
            </w:pPr>
            <w:r>
              <w:rPr>
                <w:b w:val="0"/>
                <w:bCs w:val="0"/>
                <w:color w:val="auto"/>
                <w:sz w:val="21"/>
                <w:szCs w:val="21"/>
              </w:rPr>
              <w:t>总用地面积</w:t>
            </w:r>
          </w:p>
        </w:tc>
        <w:tc>
          <w:tcPr>
            <w:tcW w:w="1331" w:type="dxa"/>
            <w:noWrap w:val="0"/>
            <w:vAlign w:val="center"/>
          </w:tcPr>
          <w:p>
            <w:pPr>
              <w:jc w:val="center"/>
              <w:rPr>
                <w:b w:val="0"/>
                <w:bCs w:val="0"/>
                <w:color w:val="auto"/>
                <w:sz w:val="21"/>
                <w:szCs w:val="21"/>
              </w:rPr>
            </w:pPr>
            <w:r>
              <w:rPr>
                <w:b w:val="0"/>
                <w:bCs w:val="0"/>
                <w:color w:val="auto"/>
                <w:sz w:val="21"/>
                <w:szCs w:val="21"/>
              </w:rPr>
              <w:t>m</w:t>
            </w:r>
            <w:r>
              <w:rPr>
                <w:b w:val="0"/>
                <w:bCs w:val="0"/>
                <w:color w:val="auto"/>
                <w:sz w:val="21"/>
                <w:szCs w:val="21"/>
                <w:vertAlign w:val="superscript"/>
              </w:rPr>
              <w:t>2</w:t>
            </w:r>
          </w:p>
        </w:tc>
        <w:tc>
          <w:tcPr>
            <w:tcW w:w="1286" w:type="dxa"/>
            <w:noWrap w:val="0"/>
            <w:vAlign w:val="center"/>
          </w:tcPr>
          <w:p>
            <w:pPr>
              <w:jc w:val="center"/>
              <w:rPr>
                <w:rFonts w:hint="default"/>
                <w:b w:val="0"/>
                <w:bCs w:val="0"/>
                <w:color w:val="auto"/>
                <w:sz w:val="21"/>
                <w:szCs w:val="21"/>
                <w:lang w:val="en-US"/>
              </w:rPr>
            </w:pPr>
            <w:r>
              <w:rPr>
                <w:rFonts w:hint="eastAsia" w:ascii="Times New Roman" w:hAnsi="Times New Roman" w:cs="Times New Roman"/>
                <w:b w:val="0"/>
                <w:bCs w:val="0"/>
                <w:color w:val="auto"/>
                <w:kern w:val="0"/>
                <w:sz w:val="21"/>
                <w:szCs w:val="21"/>
                <w:lang w:val="en-US" w:eastAsia="zh-CN"/>
              </w:rPr>
              <w:t>22000</w:t>
            </w:r>
          </w:p>
        </w:tc>
        <w:tc>
          <w:tcPr>
            <w:tcW w:w="2160" w:type="dxa"/>
            <w:noWrap w:val="0"/>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24" w:type="dxa"/>
            <w:vMerge w:val="restart"/>
            <w:noWrap w:val="0"/>
            <w:vAlign w:val="center"/>
          </w:tcPr>
          <w:p>
            <w:pPr>
              <w:jc w:val="center"/>
              <w:rPr>
                <w:b w:val="0"/>
                <w:bCs w:val="0"/>
                <w:color w:val="auto"/>
                <w:sz w:val="21"/>
                <w:szCs w:val="21"/>
              </w:rPr>
            </w:pPr>
            <w:r>
              <w:rPr>
                <w:b w:val="0"/>
                <w:bCs w:val="0"/>
                <w:color w:val="auto"/>
                <w:sz w:val="21"/>
                <w:szCs w:val="21"/>
              </w:rPr>
              <w:t>2</w:t>
            </w:r>
          </w:p>
        </w:tc>
        <w:tc>
          <w:tcPr>
            <w:tcW w:w="621" w:type="dxa"/>
            <w:vMerge w:val="restart"/>
            <w:noWrap w:val="0"/>
            <w:vAlign w:val="center"/>
          </w:tcPr>
          <w:p>
            <w:pPr>
              <w:jc w:val="center"/>
              <w:rPr>
                <w:b w:val="0"/>
                <w:bCs w:val="0"/>
                <w:color w:val="auto"/>
                <w:sz w:val="21"/>
                <w:szCs w:val="21"/>
              </w:rPr>
            </w:pPr>
            <w:r>
              <w:rPr>
                <w:b w:val="0"/>
                <w:bCs w:val="0"/>
                <w:color w:val="auto"/>
                <w:sz w:val="21"/>
                <w:szCs w:val="21"/>
              </w:rPr>
              <w:t>其中</w:t>
            </w:r>
          </w:p>
        </w:tc>
        <w:tc>
          <w:tcPr>
            <w:tcW w:w="2518" w:type="dxa"/>
            <w:noWrap w:val="0"/>
            <w:vAlign w:val="center"/>
          </w:tcPr>
          <w:p>
            <w:pPr>
              <w:jc w:val="center"/>
              <w:rPr>
                <w:b w:val="0"/>
                <w:bCs w:val="0"/>
                <w:color w:val="auto"/>
                <w:sz w:val="21"/>
                <w:szCs w:val="21"/>
              </w:rPr>
            </w:pPr>
            <w:r>
              <w:rPr>
                <w:b w:val="0"/>
                <w:bCs w:val="0"/>
                <w:color w:val="auto"/>
                <w:sz w:val="21"/>
                <w:szCs w:val="21"/>
              </w:rPr>
              <w:t>建、构筑物占地面积</w:t>
            </w:r>
          </w:p>
        </w:tc>
        <w:tc>
          <w:tcPr>
            <w:tcW w:w="1331" w:type="dxa"/>
            <w:noWrap w:val="0"/>
            <w:vAlign w:val="center"/>
          </w:tcPr>
          <w:p>
            <w:pPr>
              <w:jc w:val="center"/>
              <w:rPr>
                <w:b w:val="0"/>
                <w:bCs w:val="0"/>
                <w:color w:val="auto"/>
                <w:sz w:val="21"/>
                <w:szCs w:val="21"/>
              </w:rPr>
            </w:pPr>
            <w:r>
              <w:rPr>
                <w:b w:val="0"/>
                <w:bCs w:val="0"/>
                <w:color w:val="auto"/>
                <w:sz w:val="21"/>
                <w:szCs w:val="21"/>
              </w:rPr>
              <w:t>m</w:t>
            </w:r>
            <w:r>
              <w:rPr>
                <w:b w:val="0"/>
                <w:bCs w:val="0"/>
                <w:color w:val="auto"/>
                <w:sz w:val="21"/>
                <w:szCs w:val="21"/>
                <w:vertAlign w:val="superscript"/>
              </w:rPr>
              <w:t>2</w:t>
            </w:r>
          </w:p>
        </w:tc>
        <w:tc>
          <w:tcPr>
            <w:tcW w:w="1286" w:type="dxa"/>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11012</w:t>
            </w:r>
          </w:p>
        </w:tc>
        <w:tc>
          <w:tcPr>
            <w:tcW w:w="2160" w:type="dxa"/>
            <w:noWrap w:val="0"/>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24" w:type="dxa"/>
            <w:vMerge w:val="continue"/>
            <w:noWrap w:val="0"/>
            <w:vAlign w:val="center"/>
          </w:tcPr>
          <w:p>
            <w:pPr>
              <w:jc w:val="center"/>
              <w:rPr>
                <w:b w:val="0"/>
                <w:bCs w:val="0"/>
                <w:color w:val="auto"/>
                <w:sz w:val="21"/>
                <w:szCs w:val="21"/>
              </w:rPr>
            </w:pPr>
          </w:p>
        </w:tc>
        <w:tc>
          <w:tcPr>
            <w:tcW w:w="621" w:type="dxa"/>
            <w:vMerge w:val="continue"/>
            <w:noWrap w:val="0"/>
            <w:vAlign w:val="center"/>
          </w:tcPr>
          <w:p>
            <w:pPr>
              <w:jc w:val="center"/>
              <w:rPr>
                <w:b w:val="0"/>
                <w:bCs w:val="0"/>
                <w:color w:val="auto"/>
                <w:sz w:val="21"/>
                <w:szCs w:val="21"/>
              </w:rPr>
            </w:pPr>
          </w:p>
        </w:tc>
        <w:tc>
          <w:tcPr>
            <w:tcW w:w="2518" w:type="dxa"/>
            <w:noWrap w:val="0"/>
            <w:vAlign w:val="center"/>
          </w:tcPr>
          <w:p>
            <w:pPr>
              <w:jc w:val="center"/>
              <w:rPr>
                <w:b w:val="0"/>
                <w:bCs w:val="0"/>
                <w:color w:val="auto"/>
                <w:sz w:val="21"/>
                <w:szCs w:val="21"/>
              </w:rPr>
            </w:pPr>
            <w:r>
              <w:rPr>
                <w:b w:val="0"/>
                <w:bCs w:val="0"/>
                <w:color w:val="auto"/>
                <w:sz w:val="21"/>
                <w:szCs w:val="21"/>
              </w:rPr>
              <w:t>道路广场用地面积</w:t>
            </w:r>
          </w:p>
        </w:tc>
        <w:tc>
          <w:tcPr>
            <w:tcW w:w="1331" w:type="dxa"/>
            <w:noWrap w:val="0"/>
            <w:vAlign w:val="center"/>
          </w:tcPr>
          <w:p>
            <w:pPr>
              <w:jc w:val="center"/>
              <w:rPr>
                <w:b w:val="0"/>
                <w:bCs w:val="0"/>
                <w:color w:val="auto"/>
                <w:sz w:val="21"/>
                <w:szCs w:val="21"/>
              </w:rPr>
            </w:pPr>
            <w:r>
              <w:rPr>
                <w:b w:val="0"/>
                <w:bCs w:val="0"/>
                <w:color w:val="auto"/>
                <w:sz w:val="21"/>
                <w:szCs w:val="21"/>
              </w:rPr>
              <w:t>m</w:t>
            </w:r>
            <w:r>
              <w:rPr>
                <w:b w:val="0"/>
                <w:bCs w:val="0"/>
                <w:color w:val="auto"/>
                <w:sz w:val="21"/>
                <w:szCs w:val="21"/>
                <w:vertAlign w:val="superscript"/>
              </w:rPr>
              <w:t>2</w:t>
            </w:r>
          </w:p>
        </w:tc>
        <w:tc>
          <w:tcPr>
            <w:tcW w:w="1286" w:type="dxa"/>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10388</w:t>
            </w:r>
          </w:p>
        </w:tc>
        <w:tc>
          <w:tcPr>
            <w:tcW w:w="2160" w:type="dxa"/>
            <w:noWrap w:val="0"/>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24" w:type="dxa"/>
            <w:vMerge w:val="continue"/>
            <w:noWrap w:val="0"/>
            <w:vAlign w:val="center"/>
          </w:tcPr>
          <w:p>
            <w:pPr>
              <w:jc w:val="center"/>
              <w:rPr>
                <w:b w:val="0"/>
                <w:bCs w:val="0"/>
                <w:color w:val="auto"/>
                <w:sz w:val="21"/>
                <w:szCs w:val="21"/>
              </w:rPr>
            </w:pPr>
          </w:p>
        </w:tc>
        <w:tc>
          <w:tcPr>
            <w:tcW w:w="621" w:type="dxa"/>
            <w:vMerge w:val="continue"/>
            <w:noWrap w:val="0"/>
            <w:vAlign w:val="center"/>
          </w:tcPr>
          <w:p>
            <w:pPr>
              <w:jc w:val="center"/>
              <w:rPr>
                <w:b w:val="0"/>
                <w:bCs w:val="0"/>
                <w:color w:val="auto"/>
                <w:sz w:val="21"/>
                <w:szCs w:val="21"/>
              </w:rPr>
            </w:pPr>
          </w:p>
        </w:tc>
        <w:tc>
          <w:tcPr>
            <w:tcW w:w="2518" w:type="dxa"/>
            <w:noWrap w:val="0"/>
            <w:vAlign w:val="center"/>
          </w:tcPr>
          <w:p>
            <w:pPr>
              <w:jc w:val="center"/>
              <w:rPr>
                <w:b w:val="0"/>
                <w:bCs w:val="0"/>
                <w:color w:val="auto"/>
                <w:sz w:val="21"/>
                <w:szCs w:val="21"/>
              </w:rPr>
            </w:pPr>
            <w:r>
              <w:rPr>
                <w:b w:val="0"/>
                <w:bCs w:val="0"/>
                <w:color w:val="auto"/>
                <w:sz w:val="21"/>
                <w:szCs w:val="21"/>
              </w:rPr>
              <w:t>绿化占地面积</w:t>
            </w:r>
          </w:p>
        </w:tc>
        <w:tc>
          <w:tcPr>
            <w:tcW w:w="1331" w:type="dxa"/>
            <w:noWrap w:val="0"/>
            <w:vAlign w:val="center"/>
          </w:tcPr>
          <w:p>
            <w:pPr>
              <w:jc w:val="center"/>
              <w:rPr>
                <w:b w:val="0"/>
                <w:bCs w:val="0"/>
                <w:color w:val="auto"/>
                <w:sz w:val="21"/>
                <w:szCs w:val="21"/>
              </w:rPr>
            </w:pPr>
            <w:r>
              <w:rPr>
                <w:b w:val="0"/>
                <w:bCs w:val="0"/>
                <w:color w:val="auto"/>
                <w:sz w:val="21"/>
                <w:szCs w:val="21"/>
              </w:rPr>
              <w:t>m</w:t>
            </w:r>
            <w:r>
              <w:rPr>
                <w:b w:val="0"/>
                <w:bCs w:val="0"/>
                <w:color w:val="auto"/>
                <w:sz w:val="21"/>
                <w:szCs w:val="21"/>
                <w:vertAlign w:val="superscript"/>
              </w:rPr>
              <w:t>2</w:t>
            </w:r>
          </w:p>
        </w:tc>
        <w:tc>
          <w:tcPr>
            <w:tcW w:w="1286" w:type="dxa"/>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600</w:t>
            </w:r>
          </w:p>
        </w:tc>
        <w:tc>
          <w:tcPr>
            <w:tcW w:w="2160" w:type="dxa"/>
            <w:noWrap w:val="0"/>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24" w:type="dxa"/>
            <w:noWrap w:val="0"/>
            <w:vAlign w:val="center"/>
          </w:tcPr>
          <w:p>
            <w:pPr>
              <w:jc w:val="center"/>
              <w:rPr>
                <w:b w:val="0"/>
                <w:bCs w:val="0"/>
                <w:color w:val="auto"/>
                <w:sz w:val="21"/>
                <w:szCs w:val="21"/>
              </w:rPr>
            </w:pPr>
            <w:r>
              <w:rPr>
                <w:b w:val="0"/>
                <w:bCs w:val="0"/>
                <w:color w:val="auto"/>
                <w:sz w:val="21"/>
                <w:szCs w:val="21"/>
              </w:rPr>
              <w:t>3</w:t>
            </w:r>
          </w:p>
        </w:tc>
        <w:tc>
          <w:tcPr>
            <w:tcW w:w="3139" w:type="dxa"/>
            <w:gridSpan w:val="2"/>
            <w:noWrap w:val="0"/>
            <w:vAlign w:val="center"/>
          </w:tcPr>
          <w:p>
            <w:pPr>
              <w:jc w:val="center"/>
              <w:rPr>
                <w:b w:val="0"/>
                <w:bCs w:val="0"/>
                <w:color w:val="auto"/>
                <w:sz w:val="21"/>
                <w:szCs w:val="21"/>
              </w:rPr>
            </w:pPr>
            <w:r>
              <w:rPr>
                <w:b w:val="0"/>
                <w:bCs w:val="0"/>
                <w:color w:val="auto"/>
                <w:sz w:val="21"/>
                <w:szCs w:val="21"/>
              </w:rPr>
              <w:t>建筑系数</w:t>
            </w:r>
          </w:p>
        </w:tc>
        <w:tc>
          <w:tcPr>
            <w:tcW w:w="1331" w:type="dxa"/>
            <w:noWrap w:val="0"/>
            <w:vAlign w:val="center"/>
          </w:tcPr>
          <w:p>
            <w:pPr>
              <w:jc w:val="center"/>
              <w:rPr>
                <w:b w:val="0"/>
                <w:bCs w:val="0"/>
                <w:color w:val="auto"/>
                <w:sz w:val="21"/>
                <w:szCs w:val="21"/>
              </w:rPr>
            </w:pPr>
            <w:r>
              <w:rPr>
                <w:b w:val="0"/>
                <w:bCs w:val="0"/>
                <w:color w:val="auto"/>
                <w:sz w:val="21"/>
                <w:szCs w:val="21"/>
              </w:rPr>
              <w:t>%</w:t>
            </w:r>
          </w:p>
        </w:tc>
        <w:tc>
          <w:tcPr>
            <w:tcW w:w="1286" w:type="dxa"/>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50</w:t>
            </w:r>
          </w:p>
        </w:tc>
        <w:tc>
          <w:tcPr>
            <w:tcW w:w="2160" w:type="dxa"/>
            <w:noWrap w:val="0"/>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24" w:type="dxa"/>
            <w:noWrap w:val="0"/>
            <w:vAlign w:val="center"/>
          </w:tcPr>
          <w:p>
            <w:pPr>
              <w:jc w:val="center"/>
              <w:rPr>
                <w:b w:val="0"/>
                <w:bCs w:val="0"/>
                <w:color w:val="auto"/>
                <w:sz w:val="21"/>
                <w:szCs w:val="21"/>
              </w:rPr>
            </w:pPr>
            <w:r>
              <w:rPr>
                <w:b w:val="0"/>
                <w:bCs w:val="0"/>
                <w:color w:val="auto"/>
                <w:sz w:val="21"/>
                <w:szCs w:val="21"/>
              </w:rPr>
              <w:t>4</w:t>
            </w:r>
          </w:p>
        </w:tc>
        <w:tc>
          <w:tcPr>
            <w:tcW w:w="3139" w:type="dxa"/>
            <w:gridSpan w:val="2"/>
            <w:noWrap w:val="0"/>
            <w:vAlign w:val="center"/>
          </w:tcPr>
          <w:p>
            <w:pPr>
              <w:jc w:val="center"/>
              <w:rPr>
                <w:b w:val="0"/>
                <w:bCs w:val="0"/>
                <w:color w:val="auto"/>
                <w:sz w:val="21"/>
                <w:szCs w:val="21"/>
              </w:rPr>
            </w:pPr>
            <w:r>
              <w:rPr>
                <w:b w:val="0"/>
                <w:bCs w:val="0"/>
                <w:color w:val="auto"/>
                <w:sz w:val="21"/>
                <w:szCs w:val="21"/>
              </w:rPr>
              <w:t>绿地率</w:t>
            </w:r>
          </w:p>
        </w:tc>
        <w:tc>
          <w:tcPr>
            <w:tcW w:w="1331" w:type="dxa"/>
            <w:noWrap w:val="0"/>
            <w:vAlign w:val="center"/>
          </w:tcPr>
          <w:p>
            <w:pPr>
              <w:jc w:val="center"/>
              <w:rPr>
                <w:b w:val="0"/>
                <w:bCs w:val="0"/>
                <w:color w:val="auto"/>
                <w:sz w:val="21"/>
                <w:szCs w:val="21"/>
              </w:rPr>
            </w:pPr>
            <w:r>
              <w:rPr>
                <w:b w:val="0"/>
                <w:bCs w:val="0"/>
                <w:color w:val="auto"/>
                <w:sz w:val="21"/>
                <w:szCs w:val="21"/>
              </w:rPr>
              <w:t>%</w:t>
            </w:r>
          </w:p>
        </w:tc>
        <w:tc>
          <w:tcPr>
            <w:tcW w:w="1286" w:type="dxa"/>
            <w:noWrap w:val="0"/>
            <w:vAlign w:val="center"/>
          </w:tcPr>
          <w:p>
            <w:pPr>
              <w:jc w:val="center"/>
              <w:rPr>
                <w:rFonts w:hint="eastAsia" w:eastAsia="宋体"/>
                <w:b w:val="0"/>
                <w:bCs w:val="0"/>
                <w:color w:val="auto"/>
                <w:sz w:val="21"/>
                <w:szCs w:val="21"/>
                <w:lang w:eastAsia="zh-CN"/>
              </w:rPr>
            </w:pPr>
            <w:r>
              <w:rPr>
                <w:rFonts w:hint="eastAsia"/>
                <w:b w:val="0"/>
                <w:bCs w:val="0"/>
                <w:color w:val="auto"/>
                <w:sz w:val="21"/>
                <w:szCs w:val="21"/>
                <w:lang w:val="en-US" w:eastAsia="zh-CN"/>
              </w:rPr>
              <w:t>3</w:t>
            </w:r>
          </w:p>
        </w:tc>
        <w:tc>
          <w:tcPr>
            <w:tcW w:w="2160" w:type="dxa"/>
            <w:noWrap w:val="0"/>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824" w:type="dxa"/>
            <w:noWrap w:val="0"/>
            <w:vAlign w:val="center"/>
          </w:tcPr>
          <w:p>
            <w:pPr>
              <w:jc w:val="center"/>
              <w:rPr>
                <w:b w:val="0"/>
                <w:bCs w:val="0"/>
                <w:color w:val="auto"/>
                <w:sz w:val="21"/>
                <w:szCs w:val="21"/>
              </w:rPr>
            </w:pPr>
            <w:r>
              <w:rPr>
                <w:b w:val="0"/>
                <w:bCs w:val="0"/>
                <w:color w:val="auto"/>
                <w:sz w:val="21"/>
                <w:szCs w:val="21"/>
              </w:rPr>
              <w:t>5</w:t>
            </w:r>
          </w:p>
        </w:tc>
        <w:tc>
          <w:tcPr>
            <w:tcW w:w="3139" w:type="dxa"/>
            <w:gridSpan w:val="2"/>
            <w:noWrap w:val="0"/>
            <w:vAlign w:val="center"/>
          </w:tcPr>
          <w:p>
            <w:pPr>
              <w:pStyle w:val="41"/>
              <w:ind w:firstLine="0" w:firstLineChars="0"/>
              <w:jc w:val="center"/>
              <w:rPr>
                <w:rFonts w:ascii="Times New Roman" w:hAnsi="Times New Roman" w:eastAsia="宋体" w:cs="Times New Roman"/>
                <w:b w:val="0"/>
                <w:bCs w:val="0"/>
                <w:color w:val="auto"/>
                <w:sz w:val="21"/>
                <w:szCs w:val="21"/>
              </w:rPr>
            </w:pPr>
            <w:r>
              <w:rPr>
                <w:rFonts w:ascii="Times New Roman" w:hAnsi="Times New Roman" w:eastAsia="宋体" w:cs="Times New Roman"/>
                <w:b w:val="0"/>
                <w:bCs w:val="0"/>
                <w:color w:val="auto"/>
                <w:sz w:val="21"/>
                <w:szCs w:val="21"/>
              </w:rPr>
              <w:t>总建筑面积</w:t>
            </w:r>
          </w:p>
        </w:tc>
        <w:tc>
          <w:tcPr>
            <w:tcW w:w="1331" w:type="dxa"/>
            <w:noWrap w:val="0"/>
            <w:vAlign w:val="center"/>
          </w:tcPr>
          <w:p>
            <w:pPr>
              <w:pStyle w:val="41"/>
              <w:ind w:firstLine="0" w:firstLineChars="0"/>
              <w:jc w:val="center"/>
              <w:rPr>
                <w:rFonts w:ascii="Times New Roman" w:hAnsi="Times New Roman" w:eastAsia="宋体" w:cs="Times New Roman"/>
                <w:b w:val="0"/>
                <w:bCs w:val="0"/>
                <w:color w:val="auto"/>
                <w:sz w:val="21"/>
                <w:szCs w:val="21"/>
              </w:rPr>
            </w:pPr>
            <w:r>
              <w:rPr>
                <w:rFonts w:ascii="Times New Roman" w:hAnsi="Times New Roman" w:cs="Times New Roman"/>
                <w:b w:val="0"/>
                <w:bCs w:val="0"/>
                <w:color w:val="auto"/>
                <w:sz w:val="21"/>
                <w:szCs w:val="21"/>
              </w:rPr>
              <w:t>m</w:t>
            </w:r>
            <w:r>
              <w:rPr>
                <w:rFonts w:ascii="Times New Roman" w:hAnsi="Times New Roman" w:cs="Times New Roman"/>
                <w:b w:val="0"/>
                <w:bCs w:val="0"/>
                <w:color w:val="auto"/>
                <w:sz w:val="21"/>
                <w:szCs w:val="21"/>
                <w:vertAlign w:val="superscript"/>
              </w:rPr>
              <w:t>2</w:t>
            </w:r>
          </w:p>
        </w:tc>
        <w:tc>
          <w:tcPr>
            <w:tcW w:w="1286" w:type="dxa"/>
            <w:noWrap w:val="0"/>
            <w:vAlign w:val="center"/>
          </w:tcPr>
          <w:p>
            <w:pPr>
              <w:jc w:val="center"/>
              <w:rPr>
                <w:b w:val="0"/>
                <w:bCs w:val="0"/>
                <w:color w:val="auto"/>
                <w:sz w:val="21"/>
                <w:szCs w:val="21"/>
              </w:rPr>
            </w:pPr>
            <w:r>
              <w:rPr>
                <w:rFonts w:hint="eastAsia" w:ascii="Times New Roman" w:hAnsi="Times New Roman" w:cs="Times New Roman"/>
                <w:b w:val="0"/>
                <w:bCs w:val="0"/>
                <w:color w:val="auto"/>
                <w:kern w:val="0"/>
                <w:sz w:val="21"/>
                <w:szCs w:val="21"/>
                <w:lang w:val="en-US" w:eastAsia="zh-CN"/>
              </w:rPr>
              <w:t>12542</w:t>
            </w:r>
          </w:p>
        </w:tc>
        <w:tc>
          <w:tcPr>
            <w:tcW w:w="2160" w:type="dxa"/>
            <w:noWrap w:val="0"/>
            <w:vAlign w:val="center"/>
          </w:tcPr>
          <w:p>
            <w:pPr>
              <w:jc w:val="center"/>
              <w:rPr>
                <w:b w:val="0"/>
                <w:bCs w:val="0"/>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824" w:type="dxa"/>
            <w:noWrap w:val="0"/>
            <w:vAlign w:val="center"/>
          </w:tcPr>
          <w:p>
            <w:pPr>
              <w:jc w:val="center"/>
              <w:rPr>
                <w:b w:val="0"/>
                <w:bCs w:val="0"/>
                <w:color w:val="auto"/>
                <w:sz w:val="21"/>
                <w:szCs w:val="21"/>
              </w:rPr>
            </w:pPr>
            <w:r>
              <w:rPr>
                <w:b w:val="0"/>
                <w:bCs w:val="0"/>
                <w:color w:val="auto"/>
                <w:sz w:val="21"/>
                <w:szCs w:val="21"/>
              </w:rPr>
              <w:t>6</w:t>
            </w:r>
          </w:p>
        </w:tc>
        <w:tc>
          <w:tcPr>
            <w:tcW w:w="3139" w:type="dxa"/>
            <w:gridSpan w:val="2"/>
            <w:noWrap w:val="0"/>
            <w:vAlign w:val="center"/>
          </w:tcPr>
          <w:p>
            <w:pPr>
              <w:pStyle w:val="41"/>
              <w:ind w:firstLine="0" w:firstLineChars="0"/>
              <w:jc w:val="center"/>
              <w:rPr>
                <w:rFonts w:ascii="Times New Roman" w:hAnsi="Times New Roman" w:eastAsia="宋体" w:cs="Times New Roman"/>
                <w:b w:val="0"/>
                <w:bCs w:val="0"/>
                <w:color w:val="auto"/>
                <w:sz w:val="21"/>
                <w:szCs w:val="21"/>
              </w:rPr>
            </w:pPr>
            <w:r>
              <w:rPr>
                <w:rFonts w:ascii="Times New Roman" w:hAnsi="宋体" w:eastAsia="宋体" w:cs="Times New Roman"/>
                <w:b w:val="0"/>
                <w:bCs w:val="0"/>
                <w:color w:val="auto"/>
                <w:sz w:val="21"/>
                <w:szCs w:val="21"/>
              </w:rPr>
              <w:t>容积率</w:t>
            </w:r>
          </w:p>
        </w:tc>
        <w:tc>
          <w:tcPr>
            <w:tcW w:w="1331" w:type="dxa"/>
            <w:noWrap w:val="0"/>
            <w:vAlign w:val="center"/>
          </w:tcPr>
          <w:p>
            <w:pPr>
              <w:pStyle w:val="41"/>
              <w:ind w:firstLine="0" w:firstLineChars="0"/>
              <w:jc w:val="center"/>
              <w:rPr>
                <w:rFonts w:hint="eastAsia" w:ascii="Times New Roman" w:hAnsi="Times New Roman" w:eastAsia="宋体" w:cs="Times New Roman"/>
                <w:b w:val="0"/>
                <w:bCs w:val="0"/>
                <w:color w:val="auto"/>
                <w:sz w:val="21"/>
                <w:szCs w:val="21"/>
              </w:rPr>
            </w:pPr>
          </w:p>
        </w:tc>
        <w:tc>
          <w:tcPr>
            <w:tcW w:w="1286" w:type="dxa"/>
            <w:noWrap w:val="0"/>
            <w:vAlign w:val="center"/>
          </w:tcPr>
          <w:p>
            <w:pPr>
              <w:jc w:val="center"/>
              <w:rPr>
                <w:rFonts w:hint="default" w:eastAsia="宋体"/>
                <w:b w:val="0"/>
                <w:bCs w:val="0"/>
                <w:color w:val="auto"/>
                <w:sz w:val="21"/>
                <w:szCs w:val="21"/>
                <w:lang w:val="en-US" w:eastAsia="zh-CN"/>
              </w:rPr>
            </w:pPr>
            <w:r>
              <w:rPr>
                <w:rFonts w:hint="eastAsia"/>
                <w:b w:val="0"/>
                <w:bCs w:val="0"/>
                <w:color w:val="auto"/>
                <w:sz w:val="21"/>
                <w:szCs w:val="21"/>
                <w:lang w:val="en-US" w:eastAsia="zh-CN"/>
              </w:rPr>
              <w:t>0.85</w:t>
            </w:r>
          </w:p>
        </w:tc>
        <w:tc>
          <w:tcPr>
            <w:tcW w:w="2160" w:type="dxa"/>
            <w:noWrap w:val="0"/>
            <w:vAlign w:val="center"/>
          </w:tcPr>
          <w:p>
            <w:pPr>
              <w:jc w:val="center"/>
              <w:rPr>
                <w:b w:val="0"/>
                <w:bCs w:val="0"/>
                <w:color w:val="auto"/>
                <w:sz w:val="21"/>
                <w:szCs w:val="21"/>
              </w:rPr>
            </w:pPr>
          </w:p>
        </w:tc>
      </w:tr>
    </w:tbl>
    <w:p>
      <w:pPr>
        <w:spacing w:line="360" w:lineRule="auto"/>
        <w:jc w:val="both"/>
        <w:rPr>
          <w:b/>
          <w:color w:val="auto"/>
        </w:rPr>
      </w:pPr>
    </w:p>
    <w:p>
      <w:pPr>
        <w:spacing w:line="360" w:lineRule="auto"/>
        <w:jc w:val="center"/>
        <w:rPr>
          <w:b/>
          <w:color w:val="auto"/>
        </w:rPr>
      </w:pPr>
      <w:r>
        <w:rPr>
          <w:b/>
          <w:color w:val="auto"/>
        </w:rPr>
        <w:t>表</w:t>
      </w:r>
      <w:r>
        <w:rPr>
          <w:rFonts w:hint="eastAsia"/>
          <w:b/>
          <w:color w:val="auto"/>
          <w:lang w:val="en-US" w:eastAsia="zh-CN"/>
        </w:rPr>
        <w:t>3</w:t>
      </w:r>
      <w:r>
        <w:rPr>
          <w:b/>
          <w:color w:val="auto"/>
        </w:rPr>
        <w:t>-</w:t>
      </w:r>
      <w:r>
        <w:rPr>
          <w:rFonts w:hint="eastAsia"/>
          <w:b/>
          <w:color w:val="auto"/>
          <w:lang w:val="en-US" w:eastAsia="zh-CN"/>
        </w:rPr>
        <w:t>3</w:t>
      </w:r>
      <w:r>
        <w:rPr>
          <w:b/>
          <w:color w:val="auto"/>
        </w:rPr>
        <w:t xml:space="preserve">  </w:t>
      </w:r>
      <w:r>
        <w:rPr>
          <w:rFonts w:hint="eastAsia"/>
          <w:b/>
          <w:color w:val="auto"/>
        </w:rPr>
        <w:t xml:space="preserve">  </w:t>
      </w:r>
      <w:r>
        <w:rPr>
          <w:b/>
          <w:color w:val="auto"/>
        </w:rPr>
        <w:t>项目主要建（构）筑物建筑面积及围护结构表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2"/>
        <w:gridCol w:w="1366"/>
        <w:gridCol w:w="1232"/>
        <w:gridCol w:w="994"/>
        <w:gridCol w:w="994"/>
        <w:gridCol w:w="1533"/>
        <w:gridCol w:w="19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01" w:hRule="exact"/>
          <w:jc w:val="center"/>
        </w:trPr>
        <w:tc>
          <w:tcPr>
            <w:tcW w:w="532" w:type="dxa"/>
            <w:vMerge w:val="restart"/>
            <w:noWrap w:val="0"/>
            <w:vAlign w:val="center"/>
          </w:tcPr>
          <w:p>
            <w:pPr>
              <w:jc w:val="center"/>
              <w:rPr>
                <w:color w:val="auto"/>
                <w:sz w:val="21"/>
                <w:szCs w:val="21"/>
              </w:rPr>
            </w:pPr>
            <w:r>
              <w:rPr>
                <w:color w:val="auto"/>
                <w:sz w:val="21"/>
                <w:szCs w:val="21"/>
              </w:rPr>
              <w:t>序号</w:t>
            </w:r>
          </w:p>
        </w:tc>
        <w:tc>
          <w:tcPr>
            <w:tcW w:w="1366" w:type="dxa"/>
            <w:vMerge w:val="restart"/>
            <w:noWrap w:val="0"/>
            <w:vAlign w:val="center"/>
          </w:tcPr>
          <w:p>
            <w:pPr>
              <w:jc w:val="center"/>
              <w:rPr>
                <w:rFonts w:hint="eastAsia"/>
                <w:color w:val="auto"/>
                <w:sz w:val="21"/>
                <w:szCs w:val="21"/>
              </w:rPr>
            </w:pPr>
            <w:r>
              <w:rPr>
                <w:color w:val="auto"/>
                <w:sz w:val="21"/>
                <w:szCs w:val="21"/>
              </w:rPr>
              <w:t>建构筑物</w:t>
            </w:r>
          </w:p>
          <w:p>
            <w:pPr>
              <w:jc w:val="center"/>
              <w:rPr>
                <w:color w:val="auto"/>
                <w:sz w:val="21"/>
                <w:szCs w:val="21"/>
              </w:rPr>
            </w:pPr>
            <w:r>
              <w:rPr>
                <w:color w:val="auto"/>
                <w:sz w:val="21"/>
                <w:szCs w:val="21"/>
              </w:rPr>
              <w:t>名称</w:t>
            </w:r>
          </w:p>
        </w:tc>
        <w:tc>
          <w:tcPr>
            <w:tcW w:w="1232" w:type="dxa"/>
            <w:vMerge w:val="restart"/>
            <w:noWrap w:val="0"/>
            <w:vAlign w:val="center"/>
          </w:tcPr>
          <w:p>
            <w:pPr>
              <w:jc w:val="center"/>
              <w:rPr>
                <w:color w:val="auto"/>
                <w:sz w:val="21"/>
                <w:szCs w:val="21"/>
              </w:rPr>
            </w:pPr>
            <w:r>
              <w:rPr>
                <w:color w:val="auto"/>
                <w:sz w:val="21"/>
                <w:szCs w:val="21"/>
              </w:rPr>
              <w:t>建（构）筑物基底面积（m</w:t>
            </w:r>
            <w:r>
              <w:rPr>
                <w:color w:val="auto"/>
                <w:sz w:val="21"/>
                <w:szCs w:val="21"/>
                <w:vertAlign w:val="superscript"/>
              </w:rPr>
              <w:t>2</w:t>
            </w:r>
            <w:r>
              <w:rPr>
                <w:color w:val="auto"/>
                <w:sz w:val="21"/>
                <w:szCs w:val="21"/>
              </w:rPr>
              <w:t>）</w:t>
            </w:r>
          </w:p>
        </w:tc>
        <w:tc>
          <w:tcPr>
            <w:tcW w:w="994" w:type="dxa"/>
            <w:vMerge w:val="restart"/>
            <w:noWrap w:val="0"/>
            <w:vAlign w:val="center"/>
          </w:tcPr>
          <w:p>
            <w:pPr>
              <w:jc w:val="center"/>
              <w:rPr>
                <w:color w:val="auto"/>
                <w:sz w:val="21"/>
                <w:szCs w:val="21"/>
              </w:rPr>
            </w:pPr>
            <w:r>
              <w:rPr>
                <w:color w:val="auto"/>
                <w:sz w:val="21"/>
                <w:szCs w:val="21"/>
              </w:rPr>
              <w:t>层数</w:t>
            </w:r>
          </w:p>
        </w:tc>
        <w:tc>
          <w:tcPr>
            <w:tcW w:w="994" w:type="dxa"/>
            <w:vMerge w:val="restart"/>
            <w:noWrap w:val="0"/>
            <w:vAlign w:val="center"/>
          </w:tcPr>
          <w:p>
            <w:pPr>
              <w:jc w:val="center"/>
              <w:rPr>
                <w:rFonts w:hint="eastAsia"/>
                <w:color w:val="auto"/>
                <w:sz w:val="21"/>
                <w:szCs w:val="21"/>
              </w:rPr>
            </w:pPr>
            <w:r>
              <w:rPr>
                <w:color w:val="auto"/>
                <w:sz w:val="21"/>
                <w:szCs w:val="21"/>
              </w:rPr>
              <w:t>建筑面积</w:t>
            </w:r>
          </w:p>
          <w:p>
            <w:pPr>
              <w:jc w:val="center"/>
              <w:rPr>
                <w:color w:val="auto"/>
                <w:sz w:val="21"/>
                <w:szCs w:val="21"/>
              </w:rPr>
            </w:pPr>
            <w:r>
              <w:rPr>
                <w:color w:val="auto"/>
                <w:sz w:val="21"/>
                <w:szCs w:val="21"/>
              </w:rPr>
              <w:t>（m</w:t>
            </w:r>
            <w:r>
              <w:rPr>
                <w:color w:val="auto"/>
                <w:sz w:val="21"/>
                <w:szCs w:val="21"/>
                <w:vertAlign w:val="superscript"/>
              </w:rPr>
              <w:t>2</w:t>
            </w:r>
            <w:r>
              <w:rPr>
                <w:color w:val="auto"/>
                <w:sz w:val="21"/>
                <w:szCs w:val="21"/>
              </w:rPr>
              <w:t>）</w:t>
            </w:r>
          </w:p>
        </w:tc>
        <w:tc>
          <w:tcPr>
            <w:tcW w:w="1533" w:type="dxa"/>
            <w:vMerge w:val="restart"/>
            <w:noWrap w:val="0"/>
            <w:vAlign w:val="center"/>
          </w:tcPr>
          <w:p>
            <w:pPr>
              <w:jc w:val="center"/>
              <w:rPr>
                <w:color w:val="auto"/>
                <w:sz w:val="21"/>
                <w:szCs w:val="21"/>
              </w:rPr>
            </w:pPr>
            <w:r>
              <w:rPr>
                <w:color w:val="auto"/>
                <w:sz w:val="21"/>
                <w:szCs w:val="21"/>
              </w:rPr>
              <w:t>围护结构</w:t>
            </w:r>
          </w:p>
        </w:tc>
        <w:tc>
          <w:tcPr>
            <w:tcW w:w="1969" w:type="dxa"/>
            <w:vMerge w:val="restart"/>
            <w:noWrap w:val="0"/>
            <w:vAlign w:val="center"/>
          </w:tcPr>
          <w:p>
            <w:pPr>
              <w:jc w:val="center"/>
              <w:rPr>
                <w:rFonts w:hint="eastAsia" w:eastAsia="宋体"/>
                <w:color w:val="auto"/>
                <w:sz w:val="21"/>
                <w:szCs w:val="21"/>
                <w:lang w:eastAsia="zh-CN"/>
              </w:rPr>
            </w:pPr>
            <w:r>
              <w:rPr>
                <w:rFonts w:hint="eastAsia"/>
                <w:color w:val="auto"/>
                <w:sz w:val="21"/>
                <w:szCs w:val="21"/>
                <w:lang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31" w:hRule="exact"/>
          <w:jc w:val="center"/>
        </w:trPr>
        <w:tc>
          <w:tcPr>
            <w:tcW w:w="532" w:type="dxa"/>
            <w:vMerge w:val="continue"/>
            <w:noWrap w:val="0"/>
            <w:vAlign w:val="center"/>
          </w:tcPr>
          <w:p>
            <w:pPr>
              <w:jc w:val="center"/>
              <w:rPr>
                <w:color w:val="auto"/>
                <w:sz w:val="21"/>
                <w:szCs w:val="21"/>
              </w:rPr>
            </w:pPr>
          </w:p>
        </w:tc>
        <w:tc>
          <w:tcPr>
            <w:tcW w:w="1366" w:type="dxa"/>
            <w:vMerge w:val="continue"/>
            <w:noWrap w:val="0"/>
            <w:vAlign w:val="center"/>
          </w:tcPr>
          <w:p>
            <w:pPr>
              <w:jc w:val="center"/>
              <w:rPr>
                <w:color w:val="auto"/>
                <w:sz w:val="21"/>
                <w:szCs w:val="21"/>
              </w:rPr>
            </w:pPr>
          </w:p>
        </w:tc>
        <w:tc>
          <w:tcPr>
            <w:tcW w:w="1232" w:type="dxa"/>
            <w:vMerge w:val="continue"/>
            <w:noWrap w:val="0"/>
            <w:vAlign w:val="center"/>
          </w:tcPr>
          <w:p>
            <w:pPr>
              <w:jc w:val="center"/>
              <w:rPr>
                <w:color w:val="auto"/>
                <w:sz w:val="21"/>
                <w:szCs w:val="21"/>
              </w:rPr>
            </w:pPr>
          </w:p>
        </w:tc>
        <w:tc>
          <w:tcPr>
            <w:tcW w:w="994" w:type="dxa"/>
            <w:vMerge w:val="continue"/>
            <w:noWrap w:val="0"/>
            <w:vAlign w:val="center"/>
          </w:tcPr>
          <w:p>
            <w:pPr>
              <w:jc w:val="center"/>
              <w:rPr>
                <w:color w:val="auto"/>
                <w:sz w:val="21"/>
                <w:szCs w:val="21"/>
              </w:rPr>
            </w:pPr>
          </w:p>
        </w:tc>
        <w:tc>
          <w:tcPr>
            <w:tcW w:w="994" w:type="dxa"/>
            <w:vMerge w:val="continue"/>
            <w:noWrap w:val="0"/>
            <w:vAlign w:val="center"/>
          </w:tcPr>
          <w:p>
            <w:pPr>
              <w:jc w:val="center"/>
              <w:rPr>
                <w:color w:val="auto"/>
                <w:sz w:val="21"/>
                <w:szCs w:val="21"/>
              </w:rPr>
            </w:pPr>
          </w:p>
        </w:tc>
        <w:tc>
          <w:tcPr>
            <w:tcW w:w="1533" w:type="dxa"/>
            <w:vMerge w:val="continue"/>
            <w:noWrap w:val="0"/>
            <w:vAlign w:val="center"/>
          </w:tcPr>
          <w:p>
            <w:pPr>
              <w:jc w:val="center"/>
              <w:rPr>
                <w:color w:val="auto"/>
                <w:sz w:val="21"/>
                <w:szCs w:val="21"/>
              </w:rPr>
            </w:pPr>
          </w:p>
        </w:tc>
        <w:tc>
          <w:tcPr>
            <w:tcW w:w="1969" w:type="dxa"/>
            <w:vMerge w:val="continue"/>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color w:val="auto"/>
                <w:sz w:val="21"/>
                <w:szCs w:val="21"/>
              </w:rPr>
            </w:pPr>
            <w:r>
              <w:rPr>
                <w:color w:val="auto"/>
                <w:sz w:val="21"/>
                <w:szCs w:val="21"/>
              </w:rPr>
              <w:t>1</w:t>
            </w:r>
          </w:p>
        </w:tc>
        <w:tc>
          <w:tcPr>
            <w:tcW w:w="1366" w:type="dxa"/>
            <w:noWrap w:val="0"/>
            <w:vAlign w:val="center"/>
          </w:tcPr>
          <w:p>
            <w:pPr>
              <w:jc w:val="center"/>
              <w:rPr>
                <w:rFonts w:hint="default" w:eastAsia="宋体"/>
                <w:color w:val="auto"/>
                <w:sz w:val="21"/>
                <w:szCs w:val="21"/>
                <w:lang w:val="en-US" w:eastAsia="zh-CN"/>
              </w:rPr>
            </w:pPr>
            <w:r>
              <w:rPr>
                <w:rFonts w:hint="eastAsia"/>
                <w:color w:val="auto"/>
                <w:sz w:val="21"/>
                <w:szCs w:val="21"/>
                <w:lang w:eastAsia="zh-CN"/>
              </w:rPr>
              <w:t>屠宰车间</w:t>
            </w:r>
            <w:r>
              <w:rPr>
                <w:rFonts w:hint="eastAsia"/>
                <w:color w:val="auto"/>
                <w:sz w:val="21"/>
                <w:szCs w:val="21"/>
                <w:lang w:val="en-US" w:eastAsia="zh-CN"/>
              </w:rPr>
              <w:t>1#</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2000</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2000</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color w:val="auto"/>
                <w:sz w:val="21"/>
                <w:szCs w:val="21"/>
              </w:rPr>
            </w:pPr>
            <w:r>
              <w:rPr>
                <w:rFonts w:hint="eastAsia"/>
                <w:color w:val="auto"/>
                <w:sz w:val="21"/>
                <w:szCs w:val="21"/>
              </w:rPr>
              <w:t>2</w:t>
            </w:r>
          </w:p>
        </w:tc>
        <w:tc>
          <w:tcPr>
            <w:tcW w:w="1366" w:type="dxa"/>
            <w:noWrap w:val="0"/>
            <w:vAlign w:val="center"/>
          </w:tcPr>
          <w:p>
            <w:pPr>
              <w:jc w:val="center"/>
              <w:rPr>
                <w:rFonts w:hint="eastAsia"/>
                <w:color w:val="auto"/>
                <w:sz w:val="21"/>
                <w:szCs w:val="21"/>
              </w:rPr>
            </w:pPr>
            <w:r>
              <w:rPr>
                <w:rFonts w:hint="eastAsia"/>
                <w:color w:val="auto"/>
                <w:sz w:val="21"/>
                <w:szCs w:val="21"/>
                <w:lang w:eastAsia="zh-CN"/>
              </w:rPr>
              <w:t>屠宰车间</w:t>
            </w:r>
            <w:r>
              <w:rPr>
                <w:rFonts w:hint="eastAsia"/>
                <w:color w:val="auto"/>
                <w:sz w:val="21"/>
                <w:szCs w:val="21"/>
              </w:rPr>
              <w:t>2#</w:t>
            </w:r>
          </w:p>
        </w:tc>
        <w:tc>
          <w:tcPr>
            <w:tcW w:w="12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2000</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2000</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2" w:hRule="atLeast"/>
          <w:jc w:val="center"/>
        </w:trPr>
        <w:tc>
          <w:tcPr>
            <w:tcW w:w="532" w:type="dxa"/>
            <w:noWrap w:val="0"/>
            <w:vAlign w:val="center"/>
          </w:tcPr>
          <w:p>
            <w:pPr>
              <w:jc w:val="center"/>
              <w:rPr>
                <w:color w:val="auto"/>
                <w:sz w:val="21"/>
                <w:szCs w:val="21"/>
              </w:rPr>
            </w:pPr>
            <w:r>
              <w:rPr>
                <w:rFonts w:hint="eastAsia"/>
                <w:color w:val="auto"/>
                <w:sz w:val="21"/>
                <w:szCs w:val="21"/>
              </w:rPr>
              <w:t>3</w:t>
            </w:r>
          </w:p>
        </w:tc>
        <w:tc>
          <w:tcPr>
            <w:tcW w:w="1366" w:type="dxa"/>
            <w:noWrap w:val="0"/>
            <w:vAlign w:val="center"/>
          </w:tcPr>
          <w:p>
            <w:pPr>
              <w:jc w:val="center"/>
              <w:rPr>
                <w:rFonts w:hint="default" w:eastAsia="宋体"/>
                <w:color w:val="auto"/>
                <w:sz w:val="21"/>
                <w:szCs w:val="21"/>
                <w:lang w:val="en-US" w:eastAsia="zh-CN"/>
              </w:rPr>
            </w:pPr>
            <w:r>
              <w:rPr>
                <w:rFonts w:hint="eastAsia"/>
                <w:color w:val="auto"/>
                <w:sz w:val="21"/>
                <w:szCs w:val="21"/>
                <w:lang w:eastAsia="zh-CN"/>
              </w:rPr>
              <w:t>待宰圈</w:t>
            </w:r>
            <w:r>
              <w:rPr>
                <w:rFonts w:hint="eastAsia"/>
                <w:color w:val="auto"/>
                <w:sz w:val="21"/>
                <w:szCs w:val="21"/>
                <w:lang w:val="en-US" w:eastAsia="zh-CN"/>
              </w:rPr>
              <w:t>1#</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1125</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1125</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2" w:hRule="atLeast"/>
          <w:jc w:val="center"/>
        </w:trPr>
        <w:tc>
          <w:tcPr>
            <w:tcW w:w="532" w:type="dxa"/>
            <w:noWrap w:val="0"/>
            <w:vAlign w:val="center"/>
          </w:tcPr>
          <w:p>
            <w:pPr>
              <w:jc w:val="center"/>
              <w:rPr>
                <w:color w:val="auto"/>
                <w:sz w:val="21"/>
                <w:szCs w:val="21"/>
              </w:rPr>
            </w:pPr>
            <w:r>
              <w:rPr>
                <w:rFonts w:hint="eastAsia"/>
                <w:color w:val="auto"/>
                <w:sz w:val="21"/>
                <w:szCs w:val="21"/>
              </w:rPr>
              <w:t>4</w:t>
            </w:r>
          </w:p>
        </w:tc>
        <w:tc>
          <w:tcPr>
            <w:tcW w:w="1366" w:type="dxa"/>
            <w:noWrap w:val="0"/>
            <w:vAlign w:val="center"/>
          </w:tcPr>
          <w:p>
            <w:pPr>
              <w:jc w:val="center"/>
              <w:rPr>
                <w:rFonts w:hint="default" w:eastAsia="宋体"/>
                <w:color w:val="auto"/>
                <w:sz w:val="21"/>
                <w:szCs w:val="21"/>
                <w:lang w:val="en-US" w:eastAsia="zh-CN"/>
              </w:rPr>
            </w:pPr>
            <w:r>
              <w:rPr>
                <w:rFonts w:hint="eastAsia"/>
                <w:color w:val="auto"/>
                <w:sz w:val="21"/>
                <w:szCs w:val="21"/>
                <w:lang w:eastAsia="zh-CN"/>
              </w:rPr>
              <w:t>待宰圈</w:t>
            </w:r>
            <w:r>
              <w:rPr>
                <w:rFonts w:hint="eastAsia"/>
                <w:color w:val="auto"/>
                <w:sz w:val="21"/>
                <w:szCs w:val="21"/>
                <w:lang w:val="en-US" w:eastAsia="zh-CN"/>
              </w:rPr>
              <w:t>2#</w:t>
            </w:r>
          </w:p>
        </w:tc>
        <w:tc>
          <w:tcPr>
            <w:tcW w:w="12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1125</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1125</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5</w:t>
            </w:r>
          </w:p>
        </w:tc>
        <w:tc>
          <w:tcPr>
            <w:tcW w:w="1366" w:type="dxa"/>
            <w:noWrap w:val="0"/>
            <w:vAlign w:val="center"/>
          </w:tcPr>
          <w:p>
            <w:pPr>
              <w:jc w:val="center"/>
              <w:rPr>
                <w:rFonts w:hint="eastAsia"/>
                <w:color w:val="auto"/>
                <w:sz w:val="21"/>
                <w:szCs w:val="21"/>
                <w:lang w:eastAsia="zh-CN"/>
              </w:rPr>
            </w:pPr>
            <w:r>
              <w:rPr>
                <w:rFonts w:hint="eastAsia"/>
                <w:color w:val="auto"/>
                <w:sz w:val="21"/>
                <w:szCs w:val="21"/>
                <w:lang w:eastAsia="zh-CN"/>
              </w:rPr>
              <w:t>待宰隔离圈</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260</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260</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6</w:t>
            </w:r>
          </w:p>
        </w:tc>
        <w:tc>
          <w:tcPr>
            <w:tcW w:w="1366" w:type="dxa"/>
            <w:noWrap w:val="0"/>
            <w:vAlign w:val="center"/>
          </w:tcPr>
          <w:p>
            <w:pPr>
              <w:jc w:val="center"/>
              <w:rPr>
                <w:rFonts w:hint="eastAsia"/>
                <w:color w:val="auto"/>
                <w:sz w:val="21"/>
                <w:szCs w:val="21"/>
                <w:lang w:eastAsia="zh-CN"/>
              </w:rPr>
            </w:pPr>
            <w:r>
              <w:rPr>
                <w:rFonts w:hint="eastAsia"/>
                <w:color w:val="auto"/>
                <w:sz w:val="21"/>
                <w:szCs w:val="21"/>
                <w:lang w:eastAsia="zh-CN"/>
              </w:rPr>
              <w:t>急宰间</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130</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130</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7</w:t>
            </w:r>
          </w:p>
        </w:tc>
        <w:tc>
          <w:tcPr>
            <w:tcW w:w="1366"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闲置厂房1#</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390</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390</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固废临时堆放区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8</w:t>
            </w:r>
          </w:p>
        </w:tc>
        <w:tc>
          <w:tcPr>
            <w:tcW w:w="1366"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闲置厂房2#</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1260</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1260</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9</w:t>
            </w:r>
          </w:p>
        </w:tc>
        <w:tc>
          <w:tcPr>
            <w:tcW w:w="1366" w:type="dxa"/>
            <w:noWrap w:val="0"/>
            <w:vAlign w:val="center"/>
          </w:tcPr>
          <w:p>
            <w:pPr>
              <w:jc w:val="center"/>
              <w:rPr>
                <w:rFonts w:hint="eastAsia"/>
                <w:color w:val="auto"/>
                <w:sz w:val="21"/>
                <w:szCs w:val="21"/>
                <w:lang w:val="en-US" w:eastAsia="zh-CN"/>
              </w:rPr>
            </w:pPr>
            <w:r>
              <w:rPr>
                <w:rFonts w:hint="eastAsia"/>
                <w:color w:val="auto"/>
                <w:sz w:val="21"/>
                <w:szCs w:val="21"/>
                <w:lang w:val="en-US" w:eastAsia="zh-CN"/>
              </w:rPr>
              <w:t>闲置厂房3#</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1260</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1260</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10</w:t>
            </w:r>
          </w:p>
        </w:tc>
        <w:tc>
          <w:tcPr>
            <w:tcW w:w="1366" w:type="dxa"/>
            <w:noWrap w:val="0"/>
            <w:vAlign w:val="center"/>
          </w:tcPr>
          <w:p>
            <w:pPr>
              <w:jc w:val="center"/>
              <w:rPr>
                <w:rFonts w:hint="eastAsia"/>
                <w:color w:val="auto"/>
                <w:sz w:val="21"/>
                <w:szCs w:val="21"/>
                <w:lang w:val="en-US" w:eastAsia="zh-CN"/>
              </w:rPr>
            </w:pPr>
            <w:r>
              <w:rPr>
                <w:rFonts w:hint="eastAsia"/>
                <w:color w:val="auto"/>
                <w:sz w:val="21"/>
                <w:szCs w:val="21"/>
                <w:lang w:eastAsia="zh-CN"/>
              </w:rPr>
              <w:t>办公楼</w:t>
            </w:r>
            <w:r>
              <w:rPr>
                <w:rFonts w:hint="eastAsia"/>
                <w:color w:val="auto"/>
                <w:sz w:val="21"/>
                <w:szCs w:val="21"/>
                <w:lang w:val="en-US" w:eastAsia="zh-CN"/>
              </w:rPr>
              <w:t>1#</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450</w:t>
            </w:r>
          </w:p>
        </w:tc>
        <w:tc>
          <w:tcPr>
            <w:tcW w:w="99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99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1215</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11</w:t>
            </w:r>
          </w:p>
        </w:tc>
        <w:tc>
          <w:tcPr>
            <w:tcW w:w="1366" w:type="dxa"/>
            <w:noWrap w:val="0"/>
            <w:vAlign w:val="center"/>
          </w:tcPr>
          <w:p>
            <w:pPr>
              <w:jc w:val="center"/>
              <w:rPr>
                <w:rFonts w:hint="default" w:eastAsia="宋体"/>
                <w:color w:val="auto"/>
                <w:sz w:val="21"/>
                <w:szCs w:val="21"/>
                <w:lang w:val="en-US" w:eastAsia="zh-CN"/>
              </w:rPr>
            </w:pPr>
            <w:r>
              <w:rPr>
                <w:rFonts w:hint="eastAsia"/>
                <w:color w:val="auto"/>
                <w:sz w:val="21"/>
                <w:szCs w:val="21"/>
                <w:lang w:eastAsia="zh-CN"/>
              </w:rPr>
              <w:t>办公楼</w:t>
            </w:r>
            <w:r>
              <w:rPr>
                <w:rFonts w:hint="eastAsia"/>
                <w:color w:val="auto"/>
                <w:sz w:val="21"/>
                <w:szCs w:val="21"/>
                <w:lang w:val="en-US" w:eastAsia="zh-CN"/>
              </w:rPr>
              <w:t>2#</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450</w:t>
            </w:r>
          </w:p>
        </w:tc>
        <w:tc>
          <w:tcPr>
            <w:tcW w:w="99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i w:val="0"/>
                <w:color w:val="auto"/>
                <w:kern w:val="0"/>
                <w:sz w:val="21"/>
                <w:szCs w:val="21"/>
                <w:u w:val="none"/>
                <w:lang w:val="en-US" w:eastAsia="zh-CN" w:bidi="ar"/>
              </w:rPr>
              <w:t>2</w:t>
            </w:r>
          </w:p>
        </w:tc>
        <w:tc>
          <w:tcPr>
            <w:tcW w:w="99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1215</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12</w:t>
            </w:r>
          </w:p>
        </w:tc>
        <w:tc>
          <w:tcPr>
            <w:tcW w:w="1366" w:type="dxa"/>
            <w:noWrap w:val="0"/>
            <w:vAlign w:val="center"/>
          </w:tcPr>
          <w:p>
            <w:pPr>
              <w:jc w:val="center"/>
              <w:rPr>
                <w:rFonts w:hint="default" w:eastAsia="宋体"/>
                <w:color w:val="auto"/>
                <w:sz w:val="21"/>
                <w:szCs w:val="21"/>
                <w:lang w:val="en-US" w:eastAsia="zh-CN"/>
              </w:rPr>
            </w:pPr>
            <w:r>
              <w:rPr>
                <w:rFonts w:hint="eastAsia"/>
                <w:color w:val="auto"/>
                <w:sz w:val="21"/>
                <w:szCs w:val="21"/>
                <w:lang w:eastAsia="zh-CN"/>
              </w:rPr>
              <w:t>休息室</w:t>
            </w:r>
            <w:r>
              <w:rPr>
                <w:rFonts w:hint="eastAsia"/>
                <w:color w:val="auto"/>
                <w:sz w:val="21"/>
                <w:szCs w:val="21"/>
                <w:lang w:val="en-US" w:eastAsia="zh-CN"/>
              </w:rPr>
              <w:t>1#</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240</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240</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13</w:t>
            </w:r>
          </w:p>
        </w:tc>
        <w:tc>
          <w:tcPr>
            <w:tcW w:w="1366" w:type="dxa"/>
            <w:noWrap w:val="0"/>
            <w:vAlign w:val="center"/>
          </w:tcPr>
          <w:p>
            <w:pPr>
              <w:jc w:val="center"/>
              <w:rPr>
                <w:rFonts w:hint="default"/>
                <w:color w:val="auto"/>
                <w:sz w:val="21"/>
                <w:szCs w:val="21"/>
                <w:lang w:val="en-US" w:eastAsia="zh-CN"/>
              </w:rPr>
            </w:pPr>
            <w:r>
              <w:rPr>
                <w:rFonts w:hint="eastAsia"/>
                <w:color w:val="auto"/>
                <w:sz w:val="21"/>
                <w:szCs w:val="21"/>
                <w:lang w:eastAsia="zh-CN"/>
              </w:rPr>
              <w:t>休息室</w:t>
            </w:r>
            <w:r>
              <w:rPr>
                <w:rFonts w:hint="eastAsia"/>
                <w:color w:val="auto"/>
                <w:sz w:val="21"/>
                <w:szCs w:val="21"/>
                <w:lang w:val="en-US" w:eastAsia="zh-CN"/>
              </w:rPr>
              <w:t>2#</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240</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240</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rFonts w:hint="eastAsia"/>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3" w:hRule="atLeast"/>
          <w:jc w:val="center"/>
        </w:trPr>
        <w:tc>
          <w:tcPr>
            <w:tcW w:w="5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14</w:t>
            </w:r>
          </w:p>
        </w:tc>
        <w:tc>
          <w:tcPr>
            <w:tcW w:w="1366" w:type="dxa"/>
            <w:noWrap w:val="0"/>
            <w:vAlign w:val="center"/>
          </w:tcPr>
          <w:p>
            <w:pPr>
              <w:jc w:val="center"/>
              <w:rPr>
                <w:rFonts w:hint="eastAsia"/>
                <w:color w:val="auto"/>
                <w:sz w:val="21"/>
                <w:szCs w:val="21"/>
              </w:rPr>
            </w:pPr>
            <w:r>
              <w:rPr>
                <w:rFonts w:hint="eastAsia"/>
                <w:color w:val="auto"/>
                <w:sz w:val="21"/>
                <w:szCs w:val="21"/>
              </w:rPr>
              <w:t>门卫1</w:t>
            </w:r>
          </w:p>
        </w:tc>
        <w:tc>
          <w:tcPr>
            <w:tcW w:w="1232"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82</w:t>
            </w: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w:t>
            </w:r>
          </w:p>
        </w:tc>
        <w:tc>
          <w:tcPr>
            <w:tcW w:w="994"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82</w:t>
            </w:r>
          </w:p>
        </w:tc>
        <w:tc>
          <w:tcPr>
            <w:tcW w:w="1533" w:type="dxa"/>
            <w:noWrap w:val="0"/>
            <w:vAlign w:val="center"/>
          </w:tcPr>
          <w:p>
            <w:pPr>
              <w:jc w:val="center"/>
              <w:rPr>
                <w:rFonts w:hint="eastAsia"/>
                <w:color w:val="auto"/>
                <w:sz w:val="21"/>
                <w:szCs w:val="21"/>
              </w:rPr>
            </w:pPr>
            <w:r>
              <w:rPr>
                <w:rFonts w:hint="eastAsia"/>
                <w:color w:val="auto"/>
                <w:sz w:val="21"/>
                <w:szCs w:val="21"/>
              </w:rPr>
              <w:t>砖混结构</w:t>
            </w:r>
          </w:p>
        </w:tc>
        <w:tc>
          <w:tcPr>
            <w:tcW w:w="1969" w:type="dxa"/>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6" w:hRule="atLeast"/>
          <w:jc w:val="center"/>
        </w:trPr>
        <w:tc>
          <w:tcPr>
            <w:tcW w:w="1898" w:type="dxa"/>
            <w:gridSpan w:val="2"/>
            <w:noWrap w:val="0"/>
            <w:vAlign w:val="center"/>
          </w:tcPr>
          <w:p>
            <w:pPr>
              <w:jc w:val="center"/>
              <w:rPr>
                <w:color w:val="auto"/>
                <w:sz w:val="21"/>
                <w:szCs w:val="21"/>
              </w:rPr>
            </w:pPr>
            <w:r>
              <w:rPr>
                <w:color w:val="auto"/>
                <w:sz w:val="21"/>
                <w:szCs w:val="21"/>
              </w:rPr>
              <w:t>合    计</w:t>
            </w:r>
          </w:p>
        </w:tc>
        <w:tc>
          <w:tcPr>
            <w:tcW w:w="12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11012</w:t>
            </w:r>
          </w:p>
        </w:tc>
        <w:tc>
          <w:tcPr>
            <w:tcW w:w="994" w:type="dxa"/>
            <w:noWrap w:val="0"/>
            <w:vAlign w:val="center"/>
          </w:tcPr>
          <w:p>
            <w:pPr>
              <w:jc w:val="center"/>
              <w:rPr>
                <w:rFonts w:hint="default" w:ascii="Times New Roman" w:hAnsi="Times New Roman" w:cs="Times New Roman"/>
                <w:color w:val="auto"/>
                <w:sz w:val="21"/>
                <w:szCs w:val="21"/>
              </w:rPr>
            </w:pPr>
          </w:p>
        </w:tc>
        <w:tc>
          <w:tcPr>
            <w:tcW w:w="994"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12542</w:t>
            </w:r>
          </w:p>
        </w:tc>
        <w:tc>
          <w:tcPr>
            <w:tcW w:w="1533" w:type="dxa"/>
            <w:noWrap w:val="0"/>
            <w:vAlign w:val="center"/>
          </w:tcPr>
          <w:p>
            <w:pPr>
              <w:jc w:val="center"/>
              <w:rPr>
                <w:rFonts w:hint="eastAsia"/>
                <w:color w:val="auto"/>
                <w:sz w:val="21"/>
                <w:szCs w:val="21"/>
              </w:rPr>
            </w:pPr>
            <w:r>
              <w:rPr>
                <w:rFonts w:hint="eastAsia"/>
                <w:color w:val="auto"/>
                <w:sz w:val="21"/>
                <w:szCs w:val="21"/>
              </w:rPr>
              <w:t>——</w:t>
            </w:r>
          </w:p>
        </w:tc>
        <w:tc>
          <w:tcPr>
            <w:tcW w:w="1969" w:type="dxa"/>
            <w:noWrap w:val="0"/>
            <w:vAlign w:val="center"/>
          </w:tcPr>
          <w:p>
            <w:pPr>
              <w:jc w:val="center"/>
              <w:rPr>
                <w:rFonts w:hint="eastAsia"/>
                <w:color w:val="auto"/>
                <w:sz w:val="21"/>
                <w:szCs w:val="21"/>
              </w:rPr>
            </w:pPr>
            <w:r>
              <w:rPr>
                <w:rFonts w:hint="eastAsia"/>
                <w:color w:val="auto"/>
                <w:sz w:val="21"/>
                <w:szCs w:val="21"/>
              </w:rPr>
              <w:t>——</w:t>
            </w:r>
          </w:p>
        </w:tc>
      </w:tr>
    </w:tbl>
    <w:p>
      <w:pPr>
        <w:rPr>
          <w:color w:val="auto"/>
        </w:rPr>
      </w:pPr>
    </w:p>
    <w:p>
      <w:pPr>
        <w:rPr>
          <w:color w:val="auto"/>
        </w:rPr>
      </w:pPr>
    </w:p>
    <w:p>
      <w:pPr>
        <w:rPr>
          <w:color w:val="auto"/>
        </w:rPr>
      </w:pPr>
    </w:p>
    <w:p>
      <w:pPr>
        <w:rPr>
          <w:color w:val="auto"/>
        </w:rPr>
        <w:sectPr>
          <w:pgSz w:w="11907" w:h="16840"/>
          <w:pgMar w:top="1440" w:right="1588" w:bottom="1440" w:left="1588" w:header="851" w:footer="851" w:gutter="0"/>
          <w:cols w:space="720" w:num="1"/>
          <w:docGrid w:linePitch="312" w:charSpace="0"/>
        </w:sectPr>
      </w:pPr>
    </w:p>
    <w:p>
      <w:pPr>
        <w:pStyle w:val="18"/>
        <w:ind w:left="480" w:firstLine="480"/>
        <w:rPr>
          <w:color w:val="auto"/>
        </w:rPr>
      </w:pPr>
    </w:p>
    <w:p>
      <w:pPr>
        <w:rPr>
          <w:color w:val="auto"/>
        </w:rPr>
      </w:pPr>
    </w:p>
    <w:p>
      <w:pPr>
        <w:pStyle w:val="18"/>
        <w:ind w:left="480" w:firstLine="480"/>
        <w:rPr>
          <w:color w:val="auto"/>
        </w:rPr>
      </w:pPr>
    </w:p>
    <w:p>
      <w:pPr>
        <w:rPr>
          <w:color w:val="auto"/>
        </w:rPr>
      </w:pPr>
      <w:r>
        <w:rPr>
          <w:color w:val="auto"/>
          <w:sz w:val="24"/>
        </w:rPr>
        <mc:AlternateContent>
          <mc:Choice Requires="wps">
            <w:drawing>
              <wp:anchor distT="0" distB="0" distL="114300" distR="114300" simplePos="0" relativeHeight="251854848" behindDoc="0" locked="0" layoutInCell="1" allowOverlap="1">
                <wp:simplePos x="0" y="0"/>
                <wp:positionH relativeFrom="column">
                  <wp:posOffset>605790</wp:posOffset>
                </wp:positionH>
                <wp:positionV relativeFrom="paragraph">
                  <wp:posOffset>83820</wp:posOffset>
                </wp:positionV>
                <wp:extent cx="716280" cy="255905"/>
                <wp:effectExtent l="0" t="0" r="0" b="0"/>
                <wp:wrapNone/>
                <wp:docPr id="254" name="文本框 254"/>
                <wp:cNvGraphicFramePr/>
                <a:graphic xmlns:a="http://schemas.openxmlformats.org/drawingml/2006/main">
                  <a:graphicData uri="http://schemas.microsoft.com/office/word/2010/wordprocessingShape">
                    <wps:wsp>
                      <wps:cNvSpPr txBox="1"/>
                      <wps:spPr>
                        <a:xfrm>
                          <a:off x="0" y="0"/>
                          <a:ext cx="716280" cy="255905"/>
                        </a:xfrm>
                        <a:prstGeom prst="rect">
                          <a:avLst/>
                        </a:prstGeom>
                        <a:noFill/>
                        <a:ln>
                          <a:noFill/>
                        </a:ln>
                      </wps:spPr>
                      <wps:txbx>
                        <w:txbxContent>
                          <w:p>
                            <w:pPr>
                              <w:rPr>
                                <w:rFonts w:hint="default" w:eastAsia="宋体"/>
                                <w:b/>
                                <w:bCs/>
                                <w:sz w:val="18"/>
                                <w:szCs w:val="18"/>
                                <w:lang w:val="en-US" w:eastAsia="zh-CN"/>
                              </w:rPr>
                            </w:pPr>
                            <w:r>
                              <w:rPr>
                                <w:rFonts w:hint="eastAsia"/>
                                <w:b/>
                                <w:bCs/>
                                <w:sz w:val="18"/>
                                <w:szCs w:val="18"/>
                                <w:lang w:eastAsia="zh-CN"/>
                              </w:rPr>
                              <w:t>排水口</w:t>
                            </w:r>
                          </w:p>
                        </w:txbxContent>
                      </wps:txbx>
                      <wps:bodyPr upright="1"/>
                    </wps:wsp>
                  </a:graphicData>
                </a:graphic>
              </wp:anchor>
            </w:drawing>
          </mc:Choice>
          <mc:Fallback>
            <w:pict>
              <v:shape id="_x0000_s1026" o:spid="_x0000_s1026" o:spt="202" type="#_x0000_t202" style="position:absolute;left:0pt;margin-left:47.7pt;margin-top:6.6pt;height:20.15pt;width:56.4pt;z-index:251854848;mso-width-relative:page;mso-height-relative:page;" filled="f" stroked="f" coordsize="21600,21600" o:gfxdata="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Ag6KPk1gAAAAgBAAAPAAAAAAAAAAEAIAAAACIAAABkcnMv&#10;ZG93bnJldi54bWxQSwECFAAUAAAACACHTuJAT1frppMBAAADAwAADgAAAAAAAAABACAAAAAlAQAA&#10;ZHJzL2Uyb0RvYy54bWxQSwUGAAAAAAYABgBZAQAAKgUAAAAA&#10;">
                <v:path/>
                <v:fill on="f" focussize="0,0"/>
                <v:stroke on="f"/>
                <v:imagedata o:title=""/>
                <o:lock v:ext="edit" aspectratio="f"/>
                <v:textbox>
                  <w:txbxContent>
                    <w:p>
                      <w:pPr>
                        <w:rPr>
                          <w:rFonts w:hint="default" w:eastAsia="宋体"/>
                          <w:b/>
                          <w:bCs/>
                          <w:sz w:val="18"/>
                          <w:szCs w:val="18"/>
                          <w:lang w:val="en-US" w:eastAsia="zh-CN"/>
                        </w:rPr>
                      </w:pPr>
                      <w:r>
                        <w:rPr>
                          <w:rFonts w:hint="eastAsia"/>
                          <w:b/>
                          <w:bCs/>
                          <w:sz w:val="18"/>
                          <w:szCs w:val="18"/>
                          <w:lang w:eastAsia="zh-CN"/>
                        </w:rPr>
                        <w:t>排水口</w:t>
                      </w:r>
                    </w:p>
                  </w:txbxContent>
                </v:textbox>
              </v:shape>
            </w:pict>
          </mc:Fallback>
        </mc:AlternateContent>
      </w:r>
    </w:p>
    <w:p>
      <w:pPr>
        <w:pStyle w:val="18"/>
        <w:ind w:left="480" w:firstLine="480"/>
        <w:rPr>
          <w:color w:val="auto"/>
        </w:rPr>
      </w:pPr>
      <w:r>
        <w:rPr>
          <w:color w:val="auto"/>
        </w:rPr>
        <w:drawing>
          <wp:anchor distT="0" distB="0" distL="114300" distR="114300" simplePos="0" relativeHeight="251890688" behindDoc="0" locked="0" layoutInCell="1" allowOverlap="1">
            <wp:simplePos x="0" y="0"/>
            <wp:positionH relativeFrom="column">
              <wp:posOffset>4597400</wp:posOffset>
            </wp:positionH>
            <wp:positionV relativeFrom="paragraph">
              <wp:posOffset>196850</wp:posOffset>
            </wp:positionV>
            <wp:extent cx="570230" cy="566420"/>
            <wp:effectExtent l="113030" t="114300" r="116840" b="119380"/>
            <wp:wrapNone/>
            <wp:docPr id="255"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34"/>
                    <pic:cNvPicPr>
                      <a:picLocks noChangeAspect="1"/>
                    </pic:cNvPicPr>
                  </pic:nvPicPr>
                  <pic:blipFill>
                    <a:blip r:embed="rId28"/>
                    <a:srcRect t="6488"/>
                    <a:stretch>
                      <a:fillRect/>
                    </a:stretch>
                  </pic:blipFill>
                  <pic:spPr>
                    <a:xfrm rot="-2220000">
                      <a:off x="0" y="0"/>
                      <a:ext cx="570230" cy="566420"/>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763712" behindDoc="0" locked="0" layoutInCell="1" allowOverlap="1">
                <wp:simplePos x="0" y="0"/>
                <wp:positionH relativeFrom="column">
                  <wp:posOffset>1273175</wp:posOffset>
                </wp:positionH>
                <wp:positionV relativeFrom="paragraph">
                  <wp:posOffset>193675</wp:posOffset>
                </wp:positionV>
                <wp:extent cx="1132840" cy="512445"/>
                <wp:effectExtent l="0" t="0" r="10160" b="1905"/>
                <wp:wrapNone/>
                <wp:docPr id="256" name="文本框 256"/>
                <wp:cNvGraphicFramePr/>
                <a:graphic xmlns:a="http://schemas.openxmlformats.org/drawingml/2006/main">
                  <a:graphicData uri="http://schemas.microsoft.com/office/word/2010/wordprocessingShape">
                    <wps:wsp>
                      <wps:cNvSpPr txBox="1"/>
                      <wps:spPr>
                        <a:xfrm>
                          <a:off x="0" y="0"/>
                          <a:ext cx="1132840"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闲置厂房</w:t>
                            </w:r>
                            <w:r>
                              <w:rPr>
                                <w:rFonts w:hint="eastAsia"/>
                                <w:b/>
                                <w:bCs/>
                                <w:lang w:val="en-US" w:eastAsia="zh-CN"/>
                              </w:rPr>
                              <w:t>3#</w:t>
                            </w:r>
                          </w:p>
                        </w:txbxContent>
                      </wps:txbx>
                      <wps:bodyPr upright="1"/>
                    </wps:wsp>
                  </a:graphicData>
                </a:graphic>
              </wp:anchor>
            </w:drawing>
          </mc:Choice>
          <mc:Fallback>
            <w:pict>
              <v:shape id="_x0000_s1026" o:spid="_x0000_s1026" o:spt="202" type="#_x0000_t202" style="position:absolute;left:0pt;margin-left:100.25pt;margin-top:15.25pt;height:40.35pt;width:89.2pt;z-index:251763712;mso-width-relative:page;mso-height-relative:page;" fillcolor="#FFFFFF" filled="t" stroked="f" coordsize="21600,21600" o:gfxdata="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8QlK1wAAAAoBAAAP&#10;AAAAAAAAAAEAIAAAACIAAABkcnMvZG93bnJldi54bWxQSwECFAAUAAAACACHTuJA0BOH+qcBAAAt&#10;AwAADgAAAAAAAAABACAAAAAmAQAAZHJzL2Uyb0RvYy54bWxQSwUGAAAAAAYABgBZAQAAPwU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闲置厂房</w:t>
                      </w:r>
                      <w:r>
                        <w:rPr>
                          <w:rFonts w:hint="eastAsia"/>
                          <w:b/>
                          <w:bCs/>
                          <w:lang w:val="en-US" w:eastAsia="zh-CN"/>
                        </w:rPr>
                        <w:t>3#</w:t>
                      </w:r>
                    </w:p>
                  </w:txbxContent>
                </v:textbox>
              </v:shape>
            </w:pict>
          </mc:Fallback>
        </mc:AlternateContent>
      </w:r>
      <w:r>
        <w:rPr>
          <w:color w:val="auto"/>
          <w:sz w:val="24"/>
        </w:rPr>
        <mc:AlternateContent>
          <mc:Choice Requires="wps">
            <w:drawing>
              <wp:anchor distT="0" distB="0" distL="114300" distR="114300" simplePos="0" relativeHeight="251853824" behindDoc="0" locked="0" layoutInCell="1" allowOverlap="1">
                <wp:simplePos x="0" y="0"/>
                <wp:positionH relativeFrom="column">
                  <wp:posOffset>859790</wp:posOffset>
                </wp:positionH>
                <wp:positionV relativeFrom="paragraph">
                  <wp:posOffset>127635</wp:posOffset>
                </wp:positionV>
                <wp:extent cx="114300" cy="114300"/>
                <wp:effectExtent l="7620" t="7620" r="11430" b="11430"/>
                <wp:wrapNone/>
                <wp:docPr id="257" name="流程图: 或者 257"/>
                <wp:cNvGraphicFramePr/>
                <a:graphic xmlns:a="http://schemas.openxmlformats.org/drawingml/2006/main">
                  <a:graphicData uri="http://schemas.microsoft.com/office/word/2010/wordprocessingShape">
                    <wps:wsp>
                      <wps:cNvSpPr/>
                      <wps:spPr>
                        <a:xfrm>
                          <a:off x="0" y="0"/>
                          <a:ext cx="114300" cy="114300"/>
                        </a:xfrm>
                        <a:prstGeom prst="flowChartOr">
                          <a:avLst/>
                        </a:prstGeom>
                        <a:solidFill>
                          <a:srgbClr val="FFFFFF"/>
                        </a:solidFill>
                        <a:ln w="15875" cap="flat" cmpd="sng">
                          <a:solidFill>
                            <a:srgbClr val="1818D8"/>
                          </a:solidFill>
                          <a:prstDash val="solid"/>
                          <a:headEnd type="none" w="med" len="med"/>
                          <a:tailEnd type="none" w="med" len="med"/>
                        </a:ln>
                      </wps:spPr>
                      <wps:bodyPr upright="1"/>
                    </wps:wsp>
                  </a:graphicData>
                </a:graphic>
              </wp:anchor>
            </w:drawing>
          </mc:Choice>
          <mc:Fallback>
            <w:pict>
              <v:shape id="_x0000_s1026" o:spid="_x0000_s1026" o:spt="124" type="#_x0000_t124" style="position:absolute;left:0pt;margin-left:67.7pt;margin-top:10.05pt;height:9pt;width:9pt;z-index:251853824;mso-width-relative:page;mso-height-relative:page;" fillcolor="#FFFFFF" filled="t" stroked="t" coordsize="21600,21600" o:gfxdata="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EzdJOjYAAAACQEAAA8AAAAAAAAAAQAgAAAAIgAAAGRycy9kb3ducmV2LnhtbFBL&#10;AQIUABQAAAAIAIdO4kDjkc9v9gEAANwDAAAOAAAAAAAAAAEAIAAAACcBAABkcnMvZTJvRG9jLnht&#10;bFBLBQYAAAAABgAGAFkBAACPBQAAAAA=&#10;">
                <v:path/>
                <v:fill on="t" focussize="0,0"/>
                <v:stroke weight="1.25pt" color="#1818D8"/>
                <v:imagedata o:title=""/>
                <o:lock v:ext="edit" aspectratio="f"/>
              </v:shape>
            </w:pict>
          </mc:Fallback>
        </mc:AlternateContent>
      </w:r>
      <w:r>
        <w:rPr>
          <w:color w:val="auto"/>
          <w:sz w:val="24"/>
        </w:rPr>
        <mc:AlternateContent>
          <mc:Choice Requires="wpg">
            <w:drawing>
              <wp:anchor distT="0" distB="0" distL="114300" distR="114300" simplePos="0" relativeHeight="251790336" behindDoc="0" locked="0" layoutInCell="1" allowOverlap="1">
                <wp:simplePos x="0" y="0"/>
                <wp:positionH relativeFrom="column">
                  <wp:posOffset>833120</wp:posOffset>
                </wp:positionH>
                <wp:positionV relativeFrom="paragraph">
                  <wp:posOffset>112395</wp:posOffset>
                </wp:positionV>
                <wp:extent cx="3580130" cy="5906770"/>
                <wp:effectExtent l="9525" t="9525" r="10795" b="27305"/>
                <wp:wrapNone/>
                <wp:docPr id="119" name="组合 119"/>
                <wp:cNvGraphicFramePr/>
                <a:graphic xmlns:a="http://schemas.openxmlformats.org/drawingml/2006/main">
                  <a:graphicData uri="http://schemas.microsoft.com/office/word/2010/wordprocessingGroup">
                    <wpg:wgp>
                      <wpg:cNvGrpSpPr/>
                      <wpg:grpSpPr>
                        <a:xfrm>
                          <a:off x="0" y="0"/>
                          <a:ext cx="3580130" cy="5906770"/>
                          <a:chOff x="8491" y="407208"/>
                          <a:chExt cx="5638" cy="9302"/>
                        </a:xfrm>
                      </wpg:grpSpPr>
                      <wpg:grpSp>
                        <wpg:cNvPr id="117" name="组合 117"/>
                        <wpg:cNvGrpSpPr/>
                        <wpg:grpSpPr>
                          <a:xfrm>
                            <a:off x="8627" y="407298"/>
                            <a:ext cx="5261" cy="9171"/>
                            <a:chOff x="8627" y="407298"/>
                            <a:chExt cx="5261" cy="9171"/>
                          </a:xfrm>
                        </wpg:grpSpPr>
                        <wps:wsp>
                          <wps:cNvPr id="101" name="矩形 101"/>
                          <wps:cNvSpPr/>
                          <wps:spPr>
                            <a:xfrm>
                              <a:off x="9960" y="409777"/>
                              <a:ext cx="514" cy="1322"/>
                            </a:xfrm>
                            <a:prstGeom prst="rect">
                              <a:avLst/>
                            </a:prstGeom>
                            <a:noFill/>
                            <a:ln w="9525" cap="flat" cmpd="sng">
                              <a:solidFill>
                                <a:srgbClr val="000000"/>
                              </a:solidFill>
                              <a:prstDash val="solid"/>
                              <a:miter/>
                              <a:headEnd type="none" w="med" len="med"/>
                              <a:tailEnd type="none" w="med" len="med"/>
                            </a:ln>
                          </wps:spPr>
                          <wps:bodyPr upright="1"/>
                        </wps:wsp>
                        <wps:wsp>
                          <wps:cNvPr id="102" name="矩形 102"/>
                          <wps:cNvSpPr/>
                          <wps:spPr>
                            <a:xfrm rot="-60000">
                              <a:off x="11066" y="416176"/>
                              <a:ext cx="358" cy="247"/>
                            </a:xfrm>
                            <a:prstGeom prst="rect">
                              <a:avLst/>
                            </a:prstGeom>
                            <a:noFill/>
                            <a:ln w="9525" cap="sq" cmpd="sng">
                              <a:solidFill>
                                <a:srgbClr val="00B0F0"/>
                              </a:solidFill>
                              <a:prstDash val="sysDot"/>
                              <a:miter/>
                              <a:headEnd type="none" w="med" len="med"/>
                              <a:tailEnd type="none" w="med" len="med"/>
                            </a:ln>
                          </wps:spPr>
                          <wps:bodyPr upright="1"/>
                        </wps:wsp>
                        <wps:wsp>
                          <wps:cNvPr id="103" name="矩形 103"/>
                          <wps:cNvSpPr/>
                          <wps:spPr>
                            <a:xfrm>
                              <a:off x="13465" y="414924"/>
                              <a:ext cx="414" cy="1479"/>
                            </a:xfrm>
                            <a:prstGeom prst="rect">
                              <a:avLst/>
                            </a:prstGeom>
                            <a:noFill/>
                            <a:ln w="9525" cap="flat" cmpd="sng">
                              <a:solidFill>
                                <a:srgbClr val="000000"/>
                              </a:solidFill>
                              <a:prstDash val="solid"/>
                              <a:miter/>
                              <a:headEnd type="none" w="med" len="med"/>
                              <a:tailEnd type="none" w="med" len="med"/>
                            </a:ln>
                          </wps:spPr>
                          <wps:bodyPr upright="1"/>
                        </wps:wsp>
                        <wps:wsp>
                          <wps:cNvPr id="104" name="矩形 104"/>
                          <wps:cNvSpPr/>
                          <wps:spPr>
                            <a:xfrm>
                              <a:off x="11848" y="413185"/>
                              <a:ext cx="2041" cy="1074"/>
                            </a:xfrm>
                            <a:prstGeom prst="rect">
                              <a:avLst/>
                            </a:prstGeom>
                            <a:noFill/>
                            <a:ln w="9525" cap="flat" cmpd="sng">
                              <a:solidFill>
                                <a:srgbClr val="000000"/>
                              </a:solidFill>
                              <a:prstDash val="solid"/>
                              <a:miter/>
                              <a:headEnd type="none" w="med" len="med"/>
                              <a:tailEnd type="none" w="med" len="med"/>
                            </a:ln>
                          </wps:spPr>
                          <wps:bodyPr upright="1"/>
                        </wps:wsp>
                        <wps:wsp>
                          <wps:cNvPr id="105" name="矩形 105"/>
                          <wps:cNvSpPr/>
                          <wps:spPr>
                            <a:xfrm>
                              <a:off x="11851" y="414257"/>
                              <a:ext cx="2033" cy="659"/>
                            </a:xfrm>
                            <a:prstGeom prst="rect">
                              <a:avLst/>
                            </a:prstGeom>
                            <a:noFill/>
                            <a:ln w="9525" cap="flat" cmpd="sng">
                              <a:solidFill>
                                <a:srgbClr val="000000"/>
                              </a:solidFill>
                              <a:prstDash val="solid"/>
                              <a:miter/>
                              <a:headEnd type="none" w="med" len="med"/>
                              <a:tailEnd type="none" w="med" len="med"/>
                            </a:ln>
                          </wps:spPr>
                          <wps:bodyPr upright="1"/>
                        </wps:wsp>
                        <wps:wsp>
                          <wps:cNvPr id="106" name="矩形 106"/>
                          <wps:cNvSpPr/>
                          <wps:spPr>
                            <a:xfrm>
                              <a:off x="11852" y="411387"/>
                              <a:ext cx="2033" cy="1812"/>
                            </a:xfrm>
                            <a:prstGeom prst="rect">
                              <a:avLst/>
                            </a:prstGeom>
                            <a:noFill/>
                            <a:ln w="9525" cap="flat" cmpd="sng">
                              <a:solidFill>
                                <a:srgbClr val="000000"/>
                              </a:solidFill>
                              <a:prstDash val="solid"/>
                              <a:miter/>
                              <a:headEnd type="none" w="med" len="med"/>
                              <a:tailEnd type="none" w="med" len="med"/>
                            </a:ln>
                          </wps:spPr>
                          <wps:bodyPr upright="1"/>
                        </wps:wsp>
                        <wps:wsp>
                          <wps:cNvPr id="107" name="矩形 107"/>
                          <wps:cNvSpPr/>
                          <wps:spPr>
                            <a:xfrm>
                              <a:off x="8627" y="410160"/>
                              <a:ext cx="430" cy="1107"/>
                            </a:xfrm>
                            <a:prstGeom prst="rect">
                              <a:avLst/>
                            </a:prstGeom>
                            <a:noFill/>
                            <a:ln>
                              <a:noFill/>
                            </a:ln>
                          </wps:spPr>
                          <wps:bodyPr upright="1"/>
                        </wps:wsp>
                        <wps:wsp>
                          <wps:cNvPr id="108" name="矩形 108"/>
                          <wps:cNvSpPr/>
                          <wps:spPr>
                            <a:xfrm>
                              <a:off x="11600" y="407298"/>
                              <a:ext cx="2080" cy="1107"/>
                            </a:xfrm>
                            <a:prstGeom prst="rect">
                              <a:avLst/>
                            </a:prstGeom>
                            <a:noFill/>
                            <a:ln w="9525" cap="flat" cmpd="sng">
                              <a:solidFill>
                                <a:srgbClr val="000000"/>
                              </a:solidFill>
                              <a:prstDash val="solid"/>
                              <a:miter/>
                              <a:headEnd type="none" w="med" len="med"/>
                              <a:tailEnd type="none" w="med" len="med"/>
                            </a:ln>
                          </wps:spPr>
                          <wps:bodyPr upright="1"/>
                        </wps:wsp>
                        <wps:wsp>
                          <wps:cNvPr id="109" name="矩形 109"/>
                          <wps:cNvSpPr/>
                          <wps:spPr>
                            <a:xfrm>
                              <a:off x="11734" y="409708"/>
                              <a:ext cx="824" cy="1020"/>
                            </a:xfrm>
                            <a:prstGeom prst="rect">
                              <a:avLst/>
                            </a:prstGeom>
                            <a:noFill/>
                            <a:ln w="9525" cap="flat" cmpd="sng">
                              <a:solidFill>
                                <a:srgbClr val="000000"/>
                              </a:solidFill>
                              <a:prstDash val="solid"/>
                              <a:miter/>
                              <a:headEnd type="none" w="med" len="med"/>
                              <a:tailEnd type="none" w="med" len="med"/>
                            </a:ln>
                          </wps:spPr>
                          <wps:bodyPr upright="1"/>
                        </wps:wsp>
                        <wps:wsp>
                          <wps:cNvPr id="110" name="矩形 110"/>
                          <wps:cNvSpPr/>
                          <wps:spPr>
                            <a:xfrm>
                              <a:off x="8791" y="407342"/>
                              <a:ext cx="2416" cy="1202"/>
                            </a:xfrm>
                            <a:prstGeom prst="rect">
                              <a:avLst/>
                            </a:prstGeom>
                            <a:noFill/>
                            <a:ln w="9525" cap="flat" cmpd="sng">
                              <a:solidFill>
                                <a:srgbClr val="000000"/>
                              </a:solidFill>
                              <a:prstDash val="solid"/>
                              <a:miter/>
                              <a:headEnd type="none" w="med" len="med"/>
                              <a:tailEnd type="none" w="med" len="med"/>
                            </a:ln>
                          </wps:spPr>
                          <wps:bodyPr upright="1"/>
                        </wps:wsp>
                        <wps:wsp>
                          <wps:cNvPr id="111" name="矩形 111"/>
                          <wps:cNvSpPr/>
                          <wps:spPr>
                            <a:xfrm rot="-60000">
                              <a:off x="11757" y="416177"/>
                              <a:ext cx="541" cy="293"/>
                            </a:xfrm>
                            <a:prstGeom prst="rect">
                              <a:avLst/>
                            </a:prstGeom>
                            <a:noFill/>
                            <a:ln w="9525" cap="flat" cmpd="sng">
                              <a:solidFill>
                                <a:srgbClr val="000000"/>
                              </a:solidFill>
                              <a:prstDash val="solid"/>
                              <a:miter/>
                              <a:headEnd type="none" w="med" len="med"/>
                              <a:tailEnd type="none" w="med" len="med"/>
                            </a:ln>
                          </wps:spPr>
                          <wps:bodyPr upright="1"/>
                        </wps:wsp>
                        <wps:wsp>
                          <wps:cNvPr id="112" name="矩形 112"/>
                          <wps:cNvSpPr/>
                          <wps:spPr>
                            <a:xfrm>
                              <a:off x="10463" y="409791"/>
                              <a:ext cx="370" cy="1309"/>
                            </a:xfrm>
                            <a:prstGeom prst="rect">
                              <a:avLst/>
                            </a:prstGeom>
                            <a:noFill/>
                            <a:ln w="9525" cap="flat" cmpd="sng">
                              <a:solidFill>
                                <a:srgbClr val="000000"/>
                              </a:solidFill>
                              <a:prstDash val="solid"/>
                              <a:miter/>
                              <a:headEnd type="none" w="med" len="med"/>
                              <a:tailEnd type="none" w="med" len="med"/>
                            </a:ln>
                          </wps:spPr>
                          <wps:bodyPr upright="1"/>
                        </wps:wsp>
                        <wps:wsp>
                          <wps:cNvPr id="113" name="矩形 113"/>
                          <wps:cNvSpPr/>
                          <wps:spPr>
                            <a:xfrm>
                              <a:off x="8732" y="414924"/>
                              <a:ext cx="414" cy="1479"/>
                            </a:xfrm>
                            <a:prstGeom prst="rect">
                              <a:avLst/>
                            </a:prstGeom>
                            <a:noFill/>
                            <a:ln w="9525" cap="flat" cmpd="sng">
                              <a:solidFill>
                                <a:srgbClr val="000000"/>
                              </a:solidFill>
                              <a:prstDash val="solid"/>
                              <a:miter/>
                              <a:headEnd type="none" w="med" len="med"/>
                              <a:tailEnd type="none" w="med" len="med"/>
                            </a:ln>
                          </wps:spPr>
                          <wps:bodyPr upright="1"/>
                        </wps:wsp>
                        <wps:wsp>
                          <wps:cNvPr id="114" name="矩形 114"/>
                          <wps:cNvSpPr/>
                          <wps:spPr>
                            <a:xfrm>
                              <a:off x="8731" y="413185"/>
                              <a:ext cx="2041" cy="1074"/>
                            </a:xfrm>
                            <a:prstGeom prst="rect">
                              <a:avLst/>
                            </a:prstGeom>
                            <a:noFill/>
                            <a:ln w="9525" cap="flat" cmpd="sng">
                              <a:solidFill>
                                <a:srgbClr val="000000"/>
                              </a:solidFill>
                              <a:prstDash val="solid"/>
                              <a:miter/>
                              <a:headEnd type="none" w="med" len="med"/>
                              <a:tailEnd type="none" w="med" len="med"/>
                            </a:ln>
                          </wps:spPr>
                          <wps:bodyPr upright="1"/>
                        </wps:wsp>
                        <wps:wsp>
                          <wps:cNvPr id="115" name="矩形 115"/>
                          <wps:cNvSpPr/>
                          <wps:spPr>
                            <a:xfrm>
                              <a:off x="8734" y="414257"/>
                              <a:ext cx="2033" cy="659"/>
                            </a:xfrm>
                            <a:prstGeom prst="rect">
                              <a:avLst/>
                            </a:prstGeom>
                            <a:noFill/>
                            <a:ln w="9525" cap="flat" cmpd="sng">
                              <a:solidFill>
                                <a:srgbClr val="000000"/>
                              </a:solidFill>
                              <a:prstDash val="solid"/>
                              <a:miter/>
                              <a:headEnd type="none" w="med" len="med"/>
                              <a:tailEnd type="none" w="med" len="med"/>
                            </a:ln>
                          </wps:spPr>
                          <wps:bodyPr upright="1"/>
                        </wps:wsp>
                        <wps:wsp>
                          <wps:cNvPr id="116" name="矩形 116"/>
                          <wps:cNvSpPr/>
                          <wps:spPr>
                            <a:xfrm>
                              <a:off x="8735" y="411387"/>
                              <a:ext cx="2033" cy="1812"/>
                            </a:xfrm>
                            <a:prstGeom prst="rect">
                              <a:avLst/>
                            </a:prstGeom>
                            <a:noFill/>
                            <a:ln w="9525" cap="flat" cmpd="sng">
                              <a:solidFill>
                                <a:srgbClr val="000000"/>
                              </a:solidFill>
                              <a:prstDash val="solid"/>
                              <a:miter/>
                              <a:headEnd type="none" w="med" len="med"/>
                              <a:tailEnd type="none" w="med" len="med"/>
                            </a:ln>
                          </wps:spPr>
                          <wps:bodyPr upright="1"/>
                        </wps:wsp>
                      </wpg:grpSp>
                      <wps:wsp>
                        <wps:cNvPr id="118" name="矩形 118"/>
                        <wps:cNvSpPr/>
                        <wps:spPr>
                          <a:xfrm>
                            <a:off x="8491" y="407208"/>
                            <a:ext cx="5638" cy="9303"/>
                          </a:xfrm>
                          <a:prstGeom prst="rect">
                            <a:avLst/>
                          </a:prstGeom>
                          <a:noFill/>
                          <a:ln w="19050"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65.6pt;margin-top:8.85pt;height:465.1pt;width:281.9pt;z-index:251790336;mso-width-relative:page;mso-height-relative:page;" coordorigin="8491,407208" coordsize="5638,9302" o:gfxdata="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">
                <o:lock v:ext="edit" aspectratio="f"/>
                <v:group id="_x0000_s1026" o:spid="_x0000_s1026" o:spt="203" style="position:absolute;left:8627;top:407298;height:9171;width:5261;" coordorigin="8627,407298" coordsize="5261,9171" o:gfxdata="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HqpN4vAAAANwAAAAPAAAAAAAAAAEAIAAAACIAAABkcnMvZG93bnJldi54bWxQ&#10;SwECFAAUAAAACACHTuJAMy8FnjsAAAA5AAAAFQAAAAAAAAABACAAAAALAQAAZHJzL2dyb3Vwc2hh&#10;cGV4bWwueG1sUEsFBgAAAAAGAAYAYAEAAMgDAAAAAA==&#10;">
                  <o:lock v:ext="edit" aspectratio="f"/>
                  <v:rect id="_x0000_s1026" o:spid="_x0000_s1026" o:spt="1" style="position:absolute;left:9960;top:409777;height:1322;width:514;" filled="f" stroked="t" coordsize="21600,21600" o:gfxdata="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436J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rect id="_x0000_s1026" o:spid="_x0000_s1026" o:spt="1" style="position:absolute;left:11066;top:416176;height:247;width:358;rotation:-65536f;" filled="f" stroked="t" coordsize="21600,21600" o:gfxdata="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v6dLvQAA&#10;ANwAAAAPAAAAAAAAAAEAIAAAACIAAABkcnMvZG93bnJldi54bWxQSwECFAAUAAAACACHTuJAMy8F&#10;njsAAAA5AAAAEAAAAAAAAAABACAAAAAMAQAAZHJzL3NoYXBleG1sLnhtbFBLBQYAAAAABgAGAFsB&#10;AAC2AwAAAAA=&#10;">
                    <v:fill on="f" focussize="0,0"/>
                    <v:stroke color="#00B0F0" joinstyle="miter" dashstyle="1 1" endcap="square"/>
                    <v:imagedata o:title=""/>
                    <o:lock v:ext="edit" aspectratio="f"/>
                  </v:rect>
                  <v:rect id="_x0000_s1026" o:spid="_x0000_s1026" o:spt="1" style="position:absolute;left:13465;top:414924;height:1479;width:414;" filled="f" stroked="t" coordsize="21600,21600" o:gfxdata="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8fUVl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rect id="_x0000_s1026" o:spid="_x0000_s1026" o:spt="1" style="position:absolute;left:11848;top:413185;height:1074;width:2041;" filled="f" stroked="t" coordsize="21600,21600" o:gfxdata="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zlN0R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rect id="_x0000_s1026" o:spid="_x0000_s1026" o:spt="1" style="position:absolute;left:11851;top:414257;height:659;width:2033;" filled="f" stroked="t" coordsize="21600,21600" o:gfxdata="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c2HiK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rect id="_x0000_s1026" o:spid="_x0000_s1026" o:spt="1" style="position:absolute;left:11852;top:411387;height:1812;width:2033;" filled="f" stroked="t" coordsize="21600,21600" o:gfxdata="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Cub9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rect id="_x0000_s1026" o:spid="_x0000_s1026" o:spt="1" style="position:absolute;left:8627;top:410160;height:1107;width:430;" filled="f" stroked="f" coordsize="21600,21600" o:gfxdata="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fFBOu8AAAA&#10;3AAAAA8AAAAAAAAAAQAgAAAAIgAAAGRycy9kb3ducmV2LnhtbFBLAQIUABQAAAAIAIdO4kAzLwWe&#10;OwAAADkAAAAQAAAAAAAAAAEAIAAAAAsBAABkcnMvc2hhcGV4bWwueG1sUEsFBgAAAAAGAAYAWwEA&#10;ALUDAAAAAA==&#10;">
                    <v:fill on="f" focussize="0,0"/>
                    <v:stroke on="f"/>
                    <v:imagedata o:title=""/>
                    <o:lock v:ext="edit" aspectratio="f"/>
                  </v:rect>
                  <v:rect id="_x0000_s1026" o:spid="_x0000_s1026" o:spt="1" style="position:absolute;left:11600;top:407298;height:1107;width:2080;" filled="f" stroked="t" coordsize="21600,21600" o:gfxdata="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y2dcU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rect>
                  <v:rect id="_x0000_s1026" o:spid="_x0000_s1026" o:spt="1" style="position:absolute;left:11734;top:409708;height:1020;width:824;" filled="f" stroked="t" coordsize="21600,21600" o:gfxdata="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lXKP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rect id="_x0000_s1026" o:spid="_x0000_s1026" o:spt="1" style="position:absolute;left:8791;top:407342;height:1202;width:2416;" filled="f" stroked="t" coordsize="21600,21600" o:gfxdata="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dk3P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rect>
                  <v:rect id="_x0000_s1026" o:spid="_x0000_s1026" o:spt="1" style="position:absolute;left:11757;top:416177;height:293;width:541;rotation:-65536f;" filled="f" stroked="t" coordsize="21600,21600" o:gfxdata="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x5TVq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rect id="_x0000_s1026" o:spid="_x0000_s1026" o:spt="1" style="position:absolute;left:10463;top:409791;height:1309;width:370;" filled="f" stroked="t" coordsize="21600,21600" o:gfxdata="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uh2I7sAAADc&#10;AAAADwAAAAAAAAABACAAAAAiAAAAZHJzL2Rvd25yZXYueG1sUEsBAhQAFAAAAAgAh07iQDMvBZ47&#10;AAAAOQAAABAAAAAAAAAAAQAgAAAACgEAAGRycy9zaGFwZXhtbC54bWxQSwUGAAAAAAYABgBbAQAA&#10;tAMAAAAA&#10;">
                    <v:fill on="f" focussize="0,0"/>
                    <v:stroke color="#000000" joinstyle="miter"/>
                    <v:imagedata o:title=""/>
                    <o:lock v:ext="edit" aspectratio="f"/>
                  </v:rect>
                  <v:rect id="_x0000_s1026" o:spid="_x0000_s1026" o:spt="1" style="position:absolute;left:8732;top:414924;height:1479;width:414;" filled="f" stroked="t" coordsize="21600,21600" o:gfxdata="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aTTuLsAAADc&#10;AAAADwAAAAAAAAABACAAAAAiAAAAZHJzL2Rvd25yZXYueG1sUEsBAhQAFAAAAAgAh07iQDMvBZ47&#10;AAAAOQAAABAAAAAAAAAAAQAgAAAACgEAAGRycy9zaGFwZXhtbC54bWxQSwUGAAAAAAYABgBbAQAA&#10;tAMAAAAA&#10;">
                    <v:fill on="f" focussize="0,0"/>
                    <v:stroke color="#000000" joinstyle="miter"/>
                    <v:imagedata o:title=""/>
                    <o:lock v:ext="edit" aspectratio="f"/>
                  </v:rect>
                  <v:rect id="_x0000_s1026" o:spid="_x0000_s1026" o:spt="1" style="position:absolute;left:8731;top:413185;height:1074;width:2041;" filled="f" stroked="t" coordsize="21600,21600" o:gfxdata="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k1LzLsAAADc&#10;AAAADwAAAAAAAAABACAAAAAiAAAAZHJzL2Rvd25yZXYueG1sUEsBAhQAFAAAAAgAh07iQDMvBZ47&#10;AAAAOQAAABAAAAAAAAAAAQAgAAAACgEAAGRycy9zaGFwZXhtbC54bWxQSwUGAAAAAAYABgBbAQAA&#10;tAMAAAAA&#10;">
                    <v:fill on="f" focussize="0,0"/>
                    <v:stroke color="#000000" joinstyle="miter"/>
                    <v:imagedata o:title=""/>
                    <o:lock v:ext="edit" aspectratio="f"/>
                  </v:rect>
                  <v:rect id="_x0000_s1026" o:spid="_x0000_s1026" o:spt="1" style="position:absolute;left:8734;top:414257;height:659;width:2033;" filled="f" stroked="t" coordsize="21600,21600" o:gfxdata="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Ae5X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rect id="_x0000_s1026" o:spid="_x0000_s1026" o:spt="1" style="position:absolute;left:8735;top:411387;height:1812;width:2033;" filled="f" stroked="t" coordsize="21600,21600" o:gfxdata="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03Ag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group>
                <v:rect id="_x0000_s1026" o:spid="_x0000_s1026" o:spt="1" style="position:absolute;left:8491;top:407208;height:9303;width:5638;" filled="f" stroked="t" coordsize="21600,21600" o:gfxdata="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NnyevQAA&#10;ANwAAAAPAAAAAAAAAAEAIAAAACIAAABkcnMvZG93bnJldi54bWxQSwECFAAUAAAACACHTuJAMy8F&#10;njsAAAA5AAAAEAAAAAAAAAABACAAAAAMAQAAZHJzL3NoYXBleG1sLnhtbFBLBQYAAAAABgAGAFsB&#10;AAC2AwAAAAA=&#10;">
                  <v:fill on="f" focussize="0,0"/>
                  <v:stroke weight="1.5pt" color="#FF0000" joinstyle="miter"/>
                  <v:imagedata o:title=""/>
                  <o:lock v:ext="edit" aspectratio="f"/>
                </v:rect>
              </v:group>
            </w:pict>
          </mc:Fallback>
        </mc:AlternateContent>
      </w:r>
      <w:r>
        <w:rPr>
          <w:color w:val="auto"/>
          <w:sz w:val="24"/>
        </w:rPr>
        <mc:AlternateContent>
          <mc:Choice Requires="wps">
            <w:drawing>
              <wp:anchor distT="0" distB="0" distL="114300" distR="114300" simplePos="0" relativeHeight="251769856" behindDoc="0" locked="0" layoutInCell="1" allowOverlap="1">
                <wp:simplePos x="0" y="0"/>
                <wp:positionH relativeFrom="column">
                  <wp:posOffset>2977515</wp:posOffset>
                </wp:positionH>
                <wp:positionV relativeFrom="paragraph">
                  <wp:posOffset>365125</wp:posOffset>
                </wp:positionV>
                <wp:extent cx="1132840" cy="512445"/>
                <wp:effectExtent l="0" t="0" r="10160" b="1905"/>
                <wp:wrapNone/>
                <wp:docPr id="258" name="文本框 258"/>
                <wp:cNvGraphicFramePr/>
                <a:graphic xmlns:a="http://schemas.openxmlformats.org/drawingml/2006/main">
                  <a:graphicData uri="http://schemas.microsoft.com/office/word/2010/wordprocessingShape">
                    <wps:wsp>
                      <wps:cNvSpPr txBox="1"/>
                      <wps:spPr>
                        <a:xfrm>
                          <a:off x="0" y="0"/>
                          <a:ext cx="1132840"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闲置厂房</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234.45pt;margin-top:28.75pt;height:40.35pt;width:89.2pt;z-index:251769856;mso-width-relative:page;mso-height-relative:page;" fillcolor="#FFFFFF" filled="t" stroked="f" coordsize="21600,21600" o:gfxdata="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1EomJ2AAAAAoBAAAP&#10;AAAAAAAAAAEAIAAAACIAAABkcnMvZG93bnJldi54bWxQSwECFAAUAAAACACHTuJApOdJ/6YBAAAt&#10;AwAADgAAAAAAAAABACAAAAAnAQAAZHJzL2Uyb0RvYy54bWxQSwUGAAAAAAYABgBZAQAAPwU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闲置厂房</w:t>
                      </w:r>
                      <w:r>
                        <w:rPr>
                          <w:rFonts w:hint="eastAsia"/>
                          <w:b/>
                          <w:bCs/>
                          <w:lang w:val="en-US" w:eastAsia="zh-CN"/>
                        </w:rPr>
                        <w:t>2#</w:t>
                      </w:r>
                    </w:p>
                  </w:txbxContent>
                </v:textbox>
              </v:shape>
            </w:pict>
          </mc:Fallback>
        </mc:AlternateContent>
      </w:r>
    </w:p>
    <w:p>
      <w:pPr>
        <w:rPr>
          <w:color w:val="auto"/>
        </w:rPr>
      </w:pPr>
      <w:r>
        <w:rPr>
          <w:color w:val="auto"/>
          <w:sz w:val="24"/>
        </w:rPr>
        <mc:AlternateContent>
          <mc:Choice Requires="wps">
            <w:drawing>
              <wp:anchor distT="0" distB="0" distL="114300" distR="114300" simplePos="0" relativeHeight="251791360" behindDoc="0" locked="0" layoutInCell="1" allowOverlap="1">
                <wp:simplePos x="0" y="0"/>
                <wp:positionH relativeFrom="column">
                  <wp:posOffset>1638935</wp:posOffset>
                </wp:positionH>
                <wp:positionV relativeFrom="paragraph">
                  <wp:posOffset>125095</wp:posOffset>
                </wp:positionV>
                <wp:extent cx="904240" cy="391795"/>
                <wp:effectExtent l="9525" t="9525" r="19685" b="17780"/>
                <wp:wrapNone/>
                <wp:docPr id="259" name="矩形 259"/>
                <wp:cNvGraphicFramePr/>
                <a:graphic xmlns:a="http://schemas.openxmlformats.org/drawingml/2006/main">
                  <a:graphicData uri="http://schemas.microsoft.com/office/word/2010/wordprocessingShape">
                    <wps:wsp>
                      <wps:cNvSpPr/>
                      <wps:spPr>
                        <a:xfrm>
                          <a:off x="0" y="0"/>
                          <a:ext cx="904240" cy="391795"/>
                        </a:xfrm>
                        <a:prstGeom prst="rect">
                          <a:avLst/>
                        </a:prstGeom>
                        <a:noFill/>
                        <a:ln w="19050" cap="flat" cmpd="sng">
                          <a:solidFill>
                            <a:srgbClr val="00B0F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29.05pt;margin-top:9.85pt;height:30.85pt;width:71.2pt;z-index:251791360;mso-width-relative:page;mso-height-relative:page;" filled="f" stroked="t" coordsize="21600,21600" o:gfxdata="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KONT5TYAAAACQEA&#10;AA8AAAAAAAAAAQAgAAAAIgAAAGRycy9kb3ducmV2LnhtbFBLAQIUABQAAAAIAIdO4kDgkS3s4QEA&#10;AKsDAAAOAAAAAAAAAAEAIAAAACcBAABkcnMvZTJvRG9jLnhtbFBLBQYAAAAABgAGAFkBAAB6BQAA&#10;AAA=&#10;">
                <v:path/>
                <v:fill on="f" focussize="0,0"/>
                <v:stroke weight="1.5pt" color="#00B0F0" joinstyle="miter"/>
                <v:imagedata o:title=""/>
                <o:lock v:ext="edit" aspectratio="f"/>
              </v:rect>
            </w:pict>
          </mc:Fallback>
        </mc:AlternateContent>
      </w:r>
    </w:p>
    <w:p>
      <w:pPr>
        <w:pStyle w:val="18"/>
        <w:ind w:left="480" w:firstLine="480"/>
        <w:rPr>
          <w:color w:val="auto"/>
        </w:rPr>
      </w:pPr>
      <w:r>
        <w:rPr>
          <w:color w:val="auto"/>
          <w:sz w:val="24"/>
        </w:rPr>
        <mc:AlternateContent>
          <mc:Choice Requires="wps">
            <w:drawing>
              <wp:anchor distT="0" distB="0" distL="114300" distR="114300" simplePos="0" relativeHeight="251792384" behindDoc="0" locked="0" layoutInCell="1" allowOverlap="1">
                <wp:simplePos x="0" y="0"/>
                <wp:positionH relativeFrom="column">
                  <wp:posOffset>1974850</wp:posOffset>
                </wp:positionH>
                <wp:positionV relativeFrom="paragraph">
                  <wp:posOffset>220345</wp:posOffset>
                </wp:positionV>
                <wp:extent cx="8255" cy="389890"/>
                <wp:effectExtent l="32385" t="0" r="35560" b="10160"/>
                <wp:wrapNone/>
                <wp:docPr id="260" name="直接连接符 260"/>
                <wp:cNvGraphicFramePr/>
                <a:graphic xmlns:a="http://schemas.openxmlformats.org/drawingml/2006/main">
                  <a:graphicData uri="http://schemas.microsoft.com/office/word/2010/wordprocessingShape">
                    <wps:wsp>
                      <wps:cNvSpPr/>
                      <wps:spPr>
                        <a:xfrm flipV="1">
                          <a:off x="0" y="0"/>
                          <a:ext cx="8255" cy="389890"/>
                        </a:xfrm>
                        <a:prstGeom prst="line">
                          <a:avLst/>
                        </a:prstGeom>
                        <a:ln w="9525" cap="flat" cmpd="sng">
                          <a:solidFill>
                            <a:srgbClr val="00B0F0"/>
                          </a:solidFill>
                          <a:prstDash val="solid"/>
                          <a:headEnd type="none" w="med" len="med"/>
                          <a:tailEnd type="triangle" w="med" len="lg"/>
                        </a:ln>
                      </wps:spPr>
                      <wps:bodyPr upright="1"/>
                    </wps:wsp>
                  </a:graphicData>
                </a:graphic>
              </wp:anchor>
            </w:drawing>
          </mc:Choice>
          <mc:Fallback>
            <w:pict>
              <v:line id="_x0000_s1026" o:spid="_x0000_s1026" o:spt="20" style="position:absolute;left:0pt;flip:y;margin-left:155.5pt;margin-top:17.35pt;height:30.7pt;width:0.65pt;z-index:251792384;mso-width-relative:page;mso-height-relative:page;" filled="f" stroked="t" coordsize="21600,21600" o:gfxdata="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30h0INYAAAAJAQAADwAAAAAAAAABACAAAAAiAAAAZHJzL2Rvd25yZXYueG1sUEsBAhQAFAAAAAgA&#10;h07iQIo9Oa7uAQAAqQMAAA4AAAAAAAAAAQAgAAAAJQEAAGRycy9lMm9Eb2MueG1sUEsFBgAAAAAG&#10;AAYAWQEAAIUFAAAAAA==&#10;">
                <v:path arrowok="t"/>
                <v:fill on="f" focussize="0,0"/>
                <v:stroke color="#00B0F0" endarrow="block" endarrowlength="long"/>
                <v:imagedata o:title=""/>
                <o:lock v:ext="edit" aspectratio="f"/>
              </v:line>
            </w:pict>
          </mc:Fallback>
        </mc:AlternateContent>
      </w:r>
    </w:p>
    <w:p>
      <w:pPr>
        <w:rPr>
          <w:color w:val="auto"/>
        </w:rPr>
      </w:pPr>
      <w:r>
        <w:rPr>
          <w:color w:val="auto"/>
          <w:sz w:val="24"/>
        </w:rPr>
        <mc:AlternateContent>
          <mc:Choice Requires="wps">
            <w:drawing>
              <wp:anchor distT="0" distB="0" distL="114300" distR="114300" simplePos="0" relativeHeight="251777024" behindDoc="0" locked="0" layoutInCell="1" allowOverlap="1">
                <wp:simplePos x="0" y="0"/>
                <wp:positionH relativeFrom="column">
                  <wp:posOffset>2015490</wp:posOffset>
                </wp:positionH>
                <wp:positionV relativeFrom="paragraph">
                  <wp:posOffset>64135</wp:posOffset>
                </wp:positionV>
                <wp:extent cx="1058545" cy="645795"/>
                <wp:effectExtent l="0" t="0" r="8255" b="1905"/>
                <wp:wrapNone/>
                <wp:docPr id="261" name="文本框 261"/>
                <wp:cNvGraphicFramePr/>
                <a:graphic xmlns:a="http://schemas.openxmlformats.org/drawingml/2006/main">
                  <a:graphicData uri="http://schemas.microsoft.com/office/word/2010/wordprocessingShape">
                    <wps:wsp>
                      <wps:cNvSpPr txBox="1"/>
                      <wps:spPr>
                        <a:xfrm>
                          <a:off x="0" y="0"/>
                          <a:ext cx="1058545" cy="645795"/>
                        </a:xfrm>
                        <a:prstGeom prst="rect">
                          <a:avLst/>
                        </a:prstGeom>
                        <a:solidFill>
                          <a:srgbClr val="FFFFFF"/>
                        </a:solidFill>
                        <a:ln>
                          <a:noFill/>
                        </a:ln>
                      </wps:spPr>
                      <wps:txbx>
                        <w:txbxContent>
                          <w:p>
                            <w:pPr>
                              <w:rPr>
                                <w:rFonts w:hint="default" w:eastAsia="宋体"/>
                                <w:b/>
                                <w:bCs/>
                                <w:sz w:val="18"/>
                                <w:szCs w:val="18"/>
                                <w:lang w:val="en-US" w:eastAsia="zh-CN"/>
                              </w:rPr>
                            </w:pPr>
                            <w:r>
                              <w:rPr>
                                <w:rFonts w:hint="eastAsia"/>
                                <w:b/>
                                <w:bCs/>
                                <w:sz w:val="18"/>
                                <w:szCs w:val="18"/>
                                <w:lang w:eastAsia="zh-CN"/>
                              </w:rPr>
                              <w:t>粪便暂存间</w:t>
                            </w:r>
                          </w:p>
                        </w:txbxContent>
                      </wps:txbx>
                      <wps:bodyPr upright="1"/>
                    </wps:wsp>
                  </a:graphicData>
                </a:graphic>
              </wp:anchor>
            </w:drawing>
          </mc:Choice>
          <mc:Fallback>
            <w:pict>
              <v:shape id="_x0000_s1026" o:spid="_x0000_s1026" o:spt="202" type="#_x0000_t202" style="position:absolute;left:0pt;margin-left:158.7pt;margin-top:5.05pt;height:50.85pt;width:83.35pt;z-index:251777024;mso-width-relative:page;mso-height-relative:page;" fillcolor="#FFFFFF" filled="t" stroked="f" coordsize="21600,21600" o:gfxdata="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wvDG1wAAAAoBAAAP&#10;AAAAAAAAAAEAIAAAACIAAABkcnMvZG93bnJldi54bWxQSwECFAAUAAAACACHTuJAP02v4acBAAAt&#10;AwAADgAAAAAAAAABACAAAAAmAQAAZHJzL2Uyb0RvYy54bWxQSwUGAAAAAAYABgBZAQAAPwUAAAAA&#10;">
                <v:path/>
                <v:fill on="t" color2="#FFFFFF" focussize="0,0"/>
                <v:stroke on="f"/>
                <v:imagedata o:title=""/>
                <o:lock v:ext="edit" aspectratio="f"/>
                <v:textbox>
                  <w:txbxContent>
                    <w:p>
                      <w:pPr>
                        <w:rPr>
                          <w:rFonts w:hint="default" w:eastAsia="宋体"/>
                          <w:b/>
                          <w:bCs/>
                          <w:sz w:val="18"/>
                          <w:szCs w:val="18"/>
                          <w:lang w:val="en-US" w:eastAsia="zh-CN"/>
                        </w:rPr>
                      </w:pPr>
                      <w:r>
                        <w:rPr>
                          <w:rFonts w:hint="eastAsia"/>
                          <w:b/>
                          <w:bCs/>
                          <w:sz w:val="18"/>
                          <w:szCs w:val="18"/>
                          <w:lang w:eastAsia="zh-CN"/>
                        </w:rPr>
                        <w:t>粪便暂存间</w:t>
                      </w:r>
                    </w:p>
                  </w:txbxContent>
                </v:textbox>
              </v:shape>
            </w:pict>
          </mc:Fallback>
        </mc:AlternateContent>
      </w:r>
    </w:p>
    <w:p>
      <w:pPr>
        <w:pStyle w:val="18"/>
        <w:ind w:left="480" w:firstLine="480"/>
        <w:rPr>
          <w:color w:val="auto"/>
        </w:rPr>
      </w:pPr>
      <w:r>
        <w:rPr>
          <w:color w:val="auto"/>
          <w:sz w:val="24"/>
        </w:rPr>
        <mc:AlternateContent>
          <mc:Choice Requires="wps">
            <w:drawing>
              <wp:anchor distT="0" distB="0" distL="114300" distR="114300" simplePos="0" relativeHeight="251943936" behindDoc="0" locked="0" layoutInCell="1" allowOverlap="1">
                <wp:simplePos x="0" y="0"/>
                <wp:positionH relativeFrom="column">
                  <wp:posOffset>447040</wp:posOffset>
                </wp:positionH>
                <wp:positionV relativeFrom="paragraph">
                  <wp:posOffset>127000</wp:posOffset>
                </wp:positionV>
                <wp:extent cx="819785" cy="460375"/>
                <wp:effectExtent l="0" t="0" r="0" b="0"/>
                <wp:wrapNone/>
                <wp:docPr id="262" name="文本框 262"/>
                <wp:cNvGraphicFramePr/>
                <a:graphic xmlns:a="http://schemas.openxmlformats.org/drawingml/2006/main">
                  <a:graphicData uri="http://schemas.microsoft.com/office/word/2010/wordprocessingShape">
                    <wps:wsp>
                      <wps:cNvSpPr txBox="1"/>
                      <wps:spPr>
                        <a:xfrm>
                          <a:off x="0" y="0"/>
                          <a:ext cx="819785" cy="460375"/>
                        </a:xfrm>
                        <a:prstGeom prst="rect">
                          <a:avLst/>
                        </a:prstGeom>
                        <a:noFill/>
                        <a:ln>
                          <a:noFill/>
                        </a:ln>
                      </wps:spPr>
                      <wps:txbx>
                        <w:txbxContent>
                          <w:p>
                            <w:pPr>
                              <w:ind w:firstLine="211" w:firstLineChars="100"/>
                              <w:rPr>
                                <w:rFonts w:hint="eastAsia"/>
                                <w:b/>
                                <w:bCs/>
                                <w:color w:val="5936F2"/>
                                <w:sz w:val="21"/>
                                <w:szCs w:val="21"/>
                                <w:lang w:val="en-US" w:eastAsia="zh-CN"/>
                              </w:rPr>
                            </w:pPr>
                            <w:r>
                              <w:rPr>
                                <w:rFonts w:hint="eastAsia"/>
                                <w:b/>
                                <w:bCs/>
                                <w:color w:val="5936F2"/>
                                <w:sz w:val="21"/>
                                <w:szCs w:val="21"/>
                                <w:lang w:val="en-US" w:eastAsia="zh-CN"/>
                              </w:rPr>
                              <w:t>排气筒</w:t>
                            </w:r>
                          </w:p>
                          <w:p>
                            <w:pPr>
                              <w:rPr>
                                <w:rFonts w:hint="default" w:eastAsia="宋体"/>
                                <w:b/>
                                <w:bCs/>
                                <w:color w:val="5936F2"/>
                                <w:sz w:val="21"/>
                                <w:szCs w:val="21"/>
                                <w:lang w:val="en-US" w:eastAsia="zh-CN"/>
                              </w:rPr>
                            </w:pPr>
                            <w:r>
                              <w:rPr>
                                <w:rFonts w:hint="eastAsia"/>
                                <w:b/>
                                <w:bCs/>
                                <w:color w:val="5936F2"/>
                                <w:sz w:val="21"/>
                                <w:szCs w:val="21"/>
                                <w:lang w:val="en-US" w:eastAsia="zh-CN"/>
                              </w:rPr>
                              <w:t>（DA002）</w:t>
                            </w:r>
                          </w:p>
                        </w:txbxContent>
                      </wps:txbx>
                      <wps:bodyPr upright="1"/>
                    </wps:wsp>
                  </a:graphicData>
                </a:graphic>
              </wp:anchor>
            </w:drawing>
          </mc:Choice>
          <mc:Fallback>
            <w:pict>
              <v:shape id="_x0000_s1026" o:spid="_x0000_s1026" o:spt="202" type="#_x0000_t202" style="position:absolute;left:0pt;margin-left:35.2pt;margin-top:10pt;height:36.25pt;width:64.55pt;z-index:251943936;mso-width-relative:page;mso-height-relative:page;" filled="f" stroked="f" coordsize="21600,21600" o:gfxdata="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EzA+9nUAAAACAEAAA8AAAAAAAAAAQAgAAAAIgAAAGRycy9k&#10;b3ducmV2LnhtbFBLAQIUABQAAAAIAIdO4kCfLorqlAEAAAMDAAAOAAAAAAAAAAEAIAAAACMBAABk&#10;cnMvZTJvRG9jLnhtbFBLBQYAAAAABgAGAFkBAAApBQAAAAA=&#10;">
                <v:path/>
                <v:fill on="f" focussize="0,0"/>
                <v:stroke on="f"/>
                <v:imagedata o:title=""/>
                <o:lock v:ext="edit" aspectratio="f"/>
                <v:textbox>
                  <w:txbxContent>
                    <w:p>
                      <w:pPr>
                        <w:ind w:firstLine="211" w:firstLineChars="100"/>
                        <w:rPr>
                          <w:rFonts w:hint="eastAsia"/>
                          <w:b/>
                          <w:bCs/>
                          <w:color w:val="5936F2"/>
                          <w:sz w:val="21"/>
                          <w:szCs w:val="21"/>
                          <w:lang w:val="en-US" w:eastAsia="zh-CN"/>
                        </w:rPr>
                      </w:pPr>
                      <w:r>
                        <w:rPr>
                          <w:rFonts w:hint="eastAsia"/>
                          <w:b/>
                          <w:bCs/>
                          <w:color w:val="5936F2"/>
                          <w:sz w:val="21"/>
                          <w:szCs w:val="21"/>
                          <w:lang w:val="en-US" w:eastAsia="zh-CN"/>
                        </w:rPr>
                        <w:t>排气筒</w:t>
                      </w:r>
                    </w:p>
                    <w:p>
                      <w:pPr>
                        <w:rPr>
                          <w:rFonts w:hint="default" w:eastAsia="宋体"/>
                          <w:b/>
                          <w:bCs/>
                          <w:color w:val="5936F2"/>
                          <w:sz w:val="21"/>
                          <w:szCs w:val="21"/>
                          <w:lang w:val="en-US" w:eastAsia="zh-CN"/>
                        </w:rPr>
                      </w:pPr>
                      <w:r>
                        <w:rPr>
                          <w:rFonts w:hint="eastAsia"/>
                          <w:b/>
                          <w:bCs/>
                          <w:color w:val="5936F2"/>
                          <w:sz w:val="21"/>
                          <w:szCs w:val="21"/>
                          <w:lang w:val="en-US" w:eastAsia="zh-CN"/>
                        </w:rPr>
                        <w:t>（DA002）</w:t>
                      </w:r>
                    </w:p>
                  </w:txbxContent>
                </v:textbox>
              </v:shape>
            </w:pict>
          </mc:Fallback>
        </mc:AlternateContent>
      </w:r>
      <w:r>
        <w:rPr>
          <w:color w:val="auto"/>
          <w:sz w:val="24"/>
        </w:rPr>
        <mc:AlternateContent>
          <mc:Choice Requires="wps">
            <w:drawing>
              <wp:anchor distT="0" distB="0" distL="114300" distR="114300" simplePos="0" relativeHeight="251831296" behindDoc="0" locked="0" layoutInCell="1" allowOverlap="1">
                <wp:simplePos x="0" y="0"/>
                <wp:positionH relativeFrom="column">
                  <wp:posOffset>986155</wp:posOffset>
                </wp:positionH>
                <wp:positionV relativeFrom="paragraph">
                  <wp:posOffset>83185</wp:posOffset>
                </wp:positionV>
                <wp:extent cx="628650" cy="1447800"/>
                <wp:effectExtent l="4445" t="4445" r="14605" b="14605"/>
                <wp:wrapNone/>
                <wp:docPr id="263" name="矩形 263"/>
                <wp:cNvGraphicFramePr/>
                <a:graphic xmlns:a="http://schemas.openxmlformats.org/drawingml/2006/main">
                  <a:graphicData uri="http://schemas.microsoft.com/office/word/2010/wordprocessingShape">
                    <wps:wsp>
                      <wps:cNvSpPr/>
                      <wps:spPr>
                        <a:xfrm>
                          <a:off x="0" y="0"/>
                          <a:ext cx="628650" cy="1447800"/>
                        </a:xfrm>
                        <a:prstGeom prst="rect">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77.65pt;margin-top:6.55pt;height:114pt;width:49.5pt;z-index:251831296;mso-width-relative:page;mso-height-relative:page;" filled="f" stroked="t" coordsize="21600,21600" o:gfxdata="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GYPcJ/WAAAACgEAAA8A&#10;AAAAAAAAAQAgAAAAIgAAAGRycy9kb3ducmV2LnhtbFBLAQIUABQAAAAIAIdO4kBvGtY/4AEAAKsD&#10;AAAOAAAAAAAAAAEAIAAAACUBAABkcnMvZTJvRG9jLnhtbFBLBQYAAAAABgAGAFkBAAB3BQAAAAA=&#10;">
                <v:path/>
                <v:fill on="f" focussize="0,0"/>
                <v:stroke/>
                <v:imagedata o:title=""/>
                <o:lock v:ext="edit" aspectratio="f"/>
              </v:rect>
            </w:pict>
          </mc:Fallback>
        </mc:AlternateContent>
      </w:r>
      <w:r>
        <w:rPr>
          <w:color w:val="auto"/>
          <w:sz w:val="24"/>
        </w:rPr>
        <mc:AlternateContent>
          <mc:Choice Requires="wps">
            <w:drawing>
              <wp:anchor distT="0" distB="0" distL="114300" distR="114300" simplePos="0" relativeHeight="251766784" behindDoc="0" locked="0" layoutInCell="1" allowOverlap="1">
                <wp:simplePos x="0" y="0"/>
                <wp:positionH relativeFrom="column">
                  <wp:posOffset>1749425</wp:posOffset>
                </wp:positionH>
                <wp:positionV relativeFrom="paragraph">
                  <wp:posOffset>378460</wp:posOffset>
                </wp:positionV>
                <wp:extent cx="255905" cy="1125855"/>
                <wp:effectExtent l="0" t="0" r="10795" b="17145"/>
                <wp:wrapNone/>
                <wp:docPr id="264" name="文本框 264"/>
                <wp:cNvGraphicFramePr/>
                <a:graphic xmlns:a="http://schemas.openxmlformats.org/drawingml/2006/main">
                  <a:graphicData uri="http://schemas.microsoft.com/office/word/2010/wordprocessingShape">
                    <wps:wsp>
                      <wps:cNvSpPr txBox="1"/>
                      <wps:spPr>
                        <a:xfrm>
                          <a:off x="0" y="0"/>
                          <a:ext cx="255905" cy="112585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待宰隔离圈</w:t>
                            </w:r>
                          </w:p>
                        </w:txbxContent>
                      </wps:txbx>
                      <wps:bodyPr upright="1"/>
                    </wps:wsp>
                  </a:graphicData>
                </a:graphic>
              </wp:anchor>
            </w:drawing>
          </mc:Choice>
          <mc:Fallback>
            <w:pict>
              <v:shape id="_x0000_s1026" o:spid="_x0000_s1026" o:spt="202" type="#_x0000_t202" style="position:absolute;left:0pt;margin-left:137.75pt;margin-top:29.8pt;height:88.65pt;width:20.15pt;z-index:251766784;mso-width-relative:page;mso-height-relative:page;" fillcolor="#FFFFFF" filled="t" stroked="f" coordsize="21600,21600" o:gfxdata="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gWsLTNcAAAAKAQAA&#10;DwAAAAAAAAABACAAAAAiAAAAZHJzL2Rvd25yZXYueG1sUEsBAhQAFAAAAAgAh07iQGKWC2uoAQAA&#10;LQMAAA4AAAAAAAAAAQAgAAAAJgEAAGRycy9lMm9Eb2MueG1sUEsFBgAAAAAGAAYAWQEAAEAFAAAA&#10;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待宰隔离圈</w:t>
                      </w:r>
                    </w:p>
                  </w:txbxContent>
                </v:textbox>
              </v:shape>
            </w:pict>
          </mc:Fallback>
        </mc:AlternateContent>
      </w:r>
      <w:r>
        <w:rPr>
          <w:color w:val="auto"/>
          <w:sz w:val="24"/>
        </w:rPr>
        <mc:AlternateContent>
          <mc:Choice Requires="wps">
            <w:drawing>
              <wp:anchor distT="0" distB="0" distL="114300" distR="114300" simplePos="0" relativeHeight="251832320" behindDoc="0" locked="0" layoutInCell="1" allowOverlap="1">
                <wp:simplePos x="0" y="0"/>
                <wp:positionH relativeFrom="column">
                  <wp:posOffset>1082040</wp:posOffset>
                </wp:positionH>
                <wp:positionV relativeFrom="paragraph">
                  <wp:posOffset>242570</wp:posOffset>
                </wp:positionV>
                <wp:extent cx="430530" cy="1282700"/>
                <wp:effectExtent l="0" t="0" r="0" b="0"/>
                <wp:wrapNone/>
                <wp:docPr id="265" name="文本框 265"/>
                <wp:cNvGraphicFramePr/>
                <a:graphic xmlns:a="http://schemas.openxmlformats.org/drawingml/2006/main">
                  <a:graphicData uri="http://schemas.microsoft.com/office/word/2010/wordprocessingShape">
                    <wps:wsp>
                      <wps:cNvSpPr txBox="1"/>
                      <wps:spPr>
                        <a:xfrm>
                          <a:off x="0" y="0"/>
                          <a:ext cx="430530" cy="1282700"/>
                        </a:xfrm>
                        <a:prstGeom prst="rect">
                          <a:avLst/>
                        </a:prstGeom>
                        <a:noFill/>
                        <a:ln>
                          <a:noFill/>
                        </a:ln>
                      </wps:spPr>
                      <wps:txbx>
                        <w:txbxContent>
                          <w:p>
                            <w:pPr>
                              <w:rPr>
                                <w:rFonts w:hint="default" w:eastAsia="宋体"/>
                                <w:b/>
                                <w:bCs/>
                                <w:sz w:val="28"/>
                                <w:szCs w:val="28"/>
                                <w:lang w:val="en-US" w:eastAsia="zh-CN"/>
                              </w:rPr>
                            </w:pPr>
                            <w:r>
                              <w:rPr>
                                <w:rFonts w:hint="eastAsia"/>
                                <w:b/>
                                <w:bCs/>
                                <w:sz w:val="28"/>
                                <w:szCs w:val="28"/>
                                <w:lang w:eastAsia="zh-CN"/>
                              </w:rPr>
                              <w:t>污水处理站</w:t>
                            </w:r>
                          </w:p>
                        </w:txbxContent>
                      </wps:txbx>
                      <wps:bodyPr upright="1"/>
                    </wps:wsp>
                  </a:graphicData>
                </a:graphic>
              </wp:anchor>
            </w:drawing>
          </mc:Choice>
          <mc:Fallback>
            <w:pict>
              <v:shape id="_x0000_s1026" o:spid="_x0000_s1026" o:spt="202" type="#_x0000_t202" style="position:absolute;left:0pt;margin-left:85.2pt;margin-top:19.1pt;height:101pt;width:33.9pt;z-index:251832320;mso-width-relative:page;mso-height-relative:page;" filled="f" stroked="f" coordsize="21600,21600" o:gfxdata="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L6r6l/VAAAACgEAAA8AAAAAAAAAAQAgAAAAIgAAAGRycy9kb3du&#10;cmV2LnhtbFBLAQIUABQAAAAIAIdO4kCLymf8kAEAAAQDAAAOAAAAAAAAAAEAIAAAACQBAABkcnMv&#10;ZTJvRG9jLnhtbFBLBQYAAAAABgAGAFkBAAAmBQAAAAA=&#10;">
                <v:path/>
                <v:fill on="f" focussize="0,0"/>
                <v:stroke on="f"/>
                <v:imagedata o:title=""/>
                <o:lock v:ext="edit" aspectratio="f"/>
                <v:textbox>
                  <w:txbxContent>
                    <w:p>
                      <w:pPr>
                        <w:rPr>
                          <w:rFonts w:hint="default" w:eastAsia="宋体"/>
                          <w:b/>
                          <w:bCs/>
                          <w:sz w:val="28"/>
                          <w:szCs w:val="28"/>
                          <w:lang w:val="en-US" w:eastAsia="zh-CN"/>
                        </w:rPr>
                      </w:pPr>
                      <w:r>
                        <w:rPr>
                          <w:rFonts w:hint="eastAsia"/>
                          <w:b/>
                          <w:bCs/>
                          <w:sz w:val="28"/>
                          <w:szCs w:val="28"/>
                          <w:lang w:eastAsia="zh-CN"/>
                        </w:rPr>
                        <w:t>污水处理站</w:t>
                      </w:r>
                    </w:p>
                  </w:txbxContent>
                </v:textbox>
              </v:shape>
            </w:pict>
          </mc:Fallback>
        </mc:AlternateContent>
      </w:r>
      <w:r>
        <w:rPr>
          <w:color w:val="auto"/>
          <w:sz w:val="24"/>
        </w:rPr>
        <mc:AlternateContent>
          <mc:Choice Requires="wps">
            <w:drawing>
              <wp:anchor distT="0" distB="0" distL="114300" distR="114300" simplePos="0" relativeHeight="251770880" behindDoc="0" locked="0" layoutInCell="1" allowOverlap="1">
                <wp:simplePos x="0" y="0"/>
                <wp:positionH relativeFrom="column">
                  <wp:posOffset>3348990</wp:posOffset>
                </wp:positionH>
                <wp:positionV relativeFrom="paragraph">
                  <wp:posOffset>404495</wp:posOffset>
                </wp:positionV>
                <wp:extent cx="1058545" cy="512445"/>
                <wp:effectExtent l="0" t="0" r="8255" b="1905"/>
                <wp:wrapNone/>
                <wp:docPr id="266" name="文本框 266"/>
                <wp:cNvGraphicFramePr/>
                <a:graphic xmlns:a="http://schemas.openxmlformats.org/drawingml/2006/main">
                  <a:graphicData uri="http://schemas.microsoft.com/office/word/2010/wordprocessingShape">
                    <wps:wsp>
                      <wps:cNvSpPr txBox="1"/>
                      <wps:spPr>
                        <a:xfrm>
                          <a:off x="0" y="0"/>
                          <a:ext cx="1058545" cy="512445"/>
                        </a:xfrm>
                        <a:prstGeom prst="rect">
                          <a:avLst/>
                        </a:prstGeom>
                        <a:solidFill>
                          <a:srgbClr val="FFFFFF"/>
                        </a:solidFill>
                        <a:ln>
                          <a:noFill/>
                        </a:ln>
                      </wps:spPr>
                      <wps:txbx>
                        <w:txbxContent>
                          <w:p>
                            <w:pPr>
                              <w:rPr>
                                <w:rFonts w:hint="default" w:eastAsia="宋体"/>
                                <w:b/>
                                <w:bCs/>
                                <w:sz w:val="18"/>
                                <w:szCs w:val="18"/>
                                <w:lang w:val="en-US" w:eastAsia="zh-CN"/>
                              </w:rPr>
                            </w:pPr>
                            <w:r>
                              <w:rPr>
                                <w:rFonts w:hint="eastAsia"/>
                                <w:b/>
                                <w:bCs/>
                                <w:sz w:val="18"/>
                                <w:szCs w:val="18"/>
                                <w:lang w:eastAsia="zh-CN"/>
                              </w:rPr>
                              <w:t>危废暂存间</w:t>
                            </w:r>
                          </w:p>
                        </w:txbxContent>
                      </wps:txbx>
                      <wps:bodyPr upright="1"/>
                    </wps:wsp>
                  </a:graphicData>
                </a:graphic>
              </wp:anchor>
            </w:drawing>
          </mc:Choice>
          <mc:Fallback>
            <w:pict>
              <v:shape id="_x0000_s1026" o:spid="_x0000_s1026" o:spt="202" type="#_x0000_t202" style="position:absolute;left:0pt;margin-left:263.7pt;margin-top:31.85pt;height:40.35pt;width:83.35pt;z-index:251770880;mso-width-relative:page;mso-height-relative:page;" fillcolor="#FFFFFF" filled="t" stroked="f" coordsize="21600,21600" o:gfxdata="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WivRc2AAAAAoBAAAP&#10;AAAAAAAAAAEAIAAAACIAAABkcnMvZG93bnJldi54bWxQSwECFAAUAAAACACHTuJADkWJV6YBAAAt&#10;AwAADgAAAAAAAAABACAAAAAnAQAAZHJzL2Uyb0RvYy54bWxQSwUGAAAAAAYABgBZAQAAPwUAAAAA&#10;">
                <v:path/>
                <v:fill on="t" color2="#FFFFFF" focussize="0,0"/>
                <v:stroke on="f"/>
                <v:imagedata o:title=""/>
                <o:lock v:ext="edit" aspectratio="f"/>
                <v:textbox>
                  <w:txbxContent>
                    <w:p>
                      <w:pPr>
                        <w:rPr>
                          <w:rFonts w:hint="default" w:eastAsia="宋体"/>
                          <w:b/>
                          <w:bCs/>
                          <w:sz w:val="18"/>
                          <w:szCs w:val="18"/>
                          <w:lang w:val="en-US" w:eastAsia="zh-CN"/>
                        </w:rPr>
                      </w:pPr>
                      <w:r>
                        <w:rPr>
                          <w:rFonts w:hint="eastAsia"/>
                          <w:b/>
                          <w:bCs/>
                          <w:sz w:val="18"/>
                          <w:szCs w:val="18"/>
                          <w:lang w:eastAsia="zh-CN"/>
                        </w:rPr>
                        <w:t>危废暂存间</w:t>
                      </w:r>
                    </w:p>
                  </w:txbxContent>
                </v:textbox>
              </v:shape>
            </w:pict>
          </mc:Fallback>
        </mc:AlternateContent>
      </w:r>
      <w:r>
        <w:rPr>
          <w:color w:val="auto"/>
          <w:sz w:val="24"/>
        </w:rPr>
        <mc:AlternateContent>
          <mc:Choice Requires="wps">
            <w:drawing>
              <wp:anchor distT="0" distB="0" distL="114300" distR="114300" simplePos="0" relativeHeight="251884544" behindDoc="0" locked="0" layoutInCell="1" allowOverlap="1">
                <wp:simplePos x="0" y="0"/>
                <wp:positionH relativeFrom="column">
                  <wp:posOffset>2821305</wp:posOffset>
                </wp:positionH>
                <wp:positionV relativeFrom="paragraph">
                  <wp:posOffset>349885</wp:posOffset>
                </wp:positionV>
                <wp:extent cx="358140" cy="1008380"/>
                <wp:effectExtent l="0" t="0" r="0" b="0"/>
                <wp:wrapNone/>
                <wp:docPr id="267" name="文本框 267"/>
                <wp:cNvGraphicFramePr/>
                <a:graphic xmlns:a="http://schemas.openxmlformats.org/drawingml/2006/main">
                  <a:graphicData uri="http://schemas.microsoft.com/office/word/2010/wordprocessingShape">
                    <wps:wsp>
                      <wps:cNvSpPr txBox="1"/>
                      <wps:spPr>
                        <a:xfrm>
                          <a:off x="0" y="0"/>
                          <a:ext cx="358140" cy="1008380"/>
                        </a:xfrm>
                        <a:prstGeom prst="rect">
                          <a:avLst/>
                        </a:prstGeom>
                        <a:noFill/>
                        <a:ln>
                          <a:noFill/>
                        </a:ln>
                      </wps:spPr>
                      <wps:txbx>
                        <w:txbxContent>
                          <w:p>
                            <w:pPr>
                              <w:rPr>
                                <w:rFonts w:hint="default" w:eastAsia="宋体"/>
                                <w:b/>
                                <w:bCs/>
                                <w:lang w:val="en-US" w:eastAsia="zh-CN"/>
                              </w:rPr>
                            </w:pPr>
                            <w:r>
                              <w:rPr>
                                <w:rFonts w:hint="eastAsia"/>
                                <w:b/>
                                <w:bCs/>
                                <w:lang w:eastAsia="zh-CN"/>
                              </w:rPr>
                              <w:t>闲置厂房</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222.15pt;margin-top:27.55pt;height:79.4pt;width:28.2pt;z-index:251884544;mso-width-relative:page;mso-height-relative:page;" filled="f" stroked="f" coordsize="21600,21600" o:gfxdata="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BmM6t3YAAAACgEAAA8AAAAAAAAAAQAgAAAAIgAAAGRycy9k&#10;b3ducmV2LnhtbFBLAQIUABQAAAAIAIdO4kAtnaerkAEAAAQDAAAOAAAAAAAAAAEAIAAAACcBAABk&#10;cnMvZTJvRG9jLnhtbFBLBQYAAAAABgAGAFkBAAApBQAAAAA=&#10;">
                <v:path/>
                <v:fill on="f" focussize="0,0"/>
                <v:stroke on="f"/>
                <v:imagedata o:title=""/>
                <o:lock v:ext="edit" aspectratio="f"/>
                <v:textbox>
                  <w:txbxContent>
                    <w:p>
                      <w:pPr>
                        <w:rPr>
                          <w:rFonts w:hint="default" w:eastAsia="宋体"/>
                          <w:b/>
                          <w:bCs/>
                          <w:lang w:val="en-US" w:eastAsia="zh-CN"/>
                        </w:rPr>
                      </w:pPr>
                      <w:r>
                        <w:rPr>
                          <w:rFonts w:hint="eastAsia"/>
                          <w:b/>
                          <w:bCs/>
                          <w:lang w:eastAsia="zh-CN"/>
                        </w:rPr>
                        <w:t>闲置厂房</w:t>
                      </w:r>
                      <w:r>
                        <w:rPr>
                          <w:rFonts w:hint="eastAsia"/>
                          <w:b/>
                          <w:bCs/>
                          <w:lang w:val="en-US" w:eastAsia="zh-CN"/>
                        </w:rPr>
                        <w:t>1#</w:t>
                      </w:r>
                    </w:p>
                  </w:txbxContent>
                </v:textbox>
              </v:shape>
            </w:pict>
          </mc:Fallback>
        </mc:AlternateContent>
      </w:r>
    </w:p>
    <w:p>
      <w:pPr>
        <w:rPr>
          <w:color w:val="auto"/>
        </w:rPr>
      </w:pPr>
      <w:r>
        <w:rPr>
          <w:color w:val="auto"/>
          <w:sz w:val="24"/>
        </w:rPr>
        <mc:AlternateContent>
          <mc:Choice Requires="wps">
            <w:drawing>
              <wp:anchor distT="0" distB="0" distL="114300" distR="114300" simplePos="0" relativeHeight="251886592" behindDoc="0" locked="0" layoutInCell="1" allowOverlap="1">
                <wp:simplePos x="0" y="0"/>
                <wp:positionH relativeFrom="column">
                  <wp:posOffset>853440</wp:posOffset>
                </wp:positionH>
                <wp:positionV relativeFrom="paragraph">
                  <wp:posOffset>98425</wp:posOffset>
                </wp:positionV>
                <wp:extent cx="130810" cy="118745"/>
                <wp:effectExtent l="4445" t="4445" r="17145" b="10160"/>
                <wp:wrapNone/>
                <wp:docPr id="268" name="椭圆 268"/>
                <wp:cNvGraphicFramePr/>
                <a:graphic xmlns:a="http://schemas.openxmlformats.org/drawingml/2006/main">
                  <a:graphicData uri="http://schemas.microsoft.com/office/word/2010/wordprocessingShape">
                    <wps:wsp>
                      <wps:cNvSpPr/>
                      <wps:spPr>
                        <a:xfrm>
                          <a:off x="0" y="0"/>
                          <a:ext cx="130810" cy="118745"/>
                        </a:xfrm>
                        <a:prstGeom prst="ellipse">
                          <a:avLst/>
                        </a:prstGeom>
                        <a:solidFill>
                          <a:srgbClr val="5936F2"/>
                        </a:solidFill>
                        <a:ln w="9525" cap="flat" cmpd="sng">
                          <a:solidFill>
                            <a:srgbClr val="5936F2"/>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67.2pt;margin-top:7.75pt;height:9.35pt;width:10.3pt;z-index:251886592;mso-width-relative:page;mso-height-relative:page;" fillcolor="#5936F2" filled="t" stroked="t" coordsize="21600,21600" o:gfxdata="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xCy+otUAAAAJAQAADwAAAAAA&#10;AAABACAAAAAiAAAAZHJzL2Rvd25yZXYueG1sUEsBAhQAFAAAAAgAh07iQNGeTK3dAQAAzAMAAA4A&#10;AAAAAAAAAQAgAAAAJAEAAGRycy9lMm9Eb2MueG1sUEsFBgAAAAAGAAYAWQEAAHMFAAAAAA==&#10;">
                <v:path/>
                <v:fill on="t" color2="#FFFFFF" focussize="0,0"/>
                <v:stroke color="#5936F2"/>
                <v:imagedata o:title=""/>
                <o:lock v:ext="edit" aspectratio="f"/>
              </v:shape>
            </w:pict>
          </mc:Fallback>
        </mc:AlternateContent>
      </w:r>
      <w:r>
        <w:rPr>
          <w:color w:val="auto"/>
          <w:sz w:val="24"/>
        </w:rPr>
        <mc:AlternateContent>
          <mc:Choice Requires="wps">
            <w:drawing>
              <wp:anchor distT="0" distB="0" distL="114300" distR="114300" simplePos="0" relativeHeight="251781120" behindDoc="0" locked="0" layoutInCell="1" allowOverlap="1">
                <wp:simplePos x="0" y="0"/>
                <wp:positionH relativeFrom="column">
                  <wp:posOffset>3201670</wp:posOffset>
                </wp:positionH>
                <wp:positionV relativeFrom="paragraph">
                  <wp:posOffset>120015</wp:posOffset>
                </wp:positionV>
                <wp:extent cx="179705" cy="158750"/>
                <wp:effectExtent l="9525" t="9525" r="20320" b="22225"/>
                <wp:wrapNone/>
                <wp:docPr id="269" name="矩形 269"/>
                <wp:cNvGraphicFramePr/>
                <a:graphic xmlns:a="http://schemas.openxmlformats.org/drawingml/2006/main">
                  <a:graphicData uri="http://schemas.microsoft.com/office/word/2010/wordprocessingShape">
                    <wps:wsp>
                      <wps:cNvSpPr/>
                      <wps:spPr>
                        <a:xfrm>
                          <a:off x="0" y="0"/>
                          <a:ext cx="179705" cy="158750"/>
                        </a:xfrm>
                        <a:prstGeom prst="rect">
                          <a:avLst/>
                        </a:prstGeom>
                        <a:solidFill>
                          <a:srgbClr val="FFFFFF"/>
                        </a:solidFill>
                        <a:ln w="19050" cap="flat" cmpd="sng">
                          <a:solidFill>
                            <a:srgbClr val="00B05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52.1pt;margin-top:9.45pt;height:12.5pt;width:14.15pt;z-index:251781120;mso-width-relative:page;mso-height-relative:page;" fillcolor="#FFFFFF" filled="t" stroked="t" coordsize="21600,21600" o:gfxdata="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TflG&#10;atkAAAAJAQAADwAAAAAAAAABACAAAAAiAAAAZHJzL2Rvd25yZXYueG1sUEsBAhQAFAAAAAgAh07i&#10;QGxtSSvoAQAA1AMAAA4AAAAAAAAAAQAgAAAAKAEAAGRycy9lMm9Eb2MueG1sUEsFBgAAAAAGAAYA&#10;WQEAAIIFAAAAAA==&#10;">
                <v:path/>
                <v:fill on="t" color2="#FFFFFF" focussize="0,0"/>
                <v:stroke weight="1.5pt" color="#00B050" joinstyle="miter"/>
                <v:imagedata o:title=""/>
                <o:lock v:ext="edit" aspectratio="f"/>
              </v:rect>
            </w:pict>
          </mc:Fallback>
        </mc:AlternateContent>
      </w:r>
    </w:p>
    <w:p>
      <w:pPr>
        <w:pStyle w:val="18"/>
        <w:ind w:left="480" w:firstLine="480"/>
        <w:rPr>
          <w:color w:val="auto"/>
        </w:rPr>
      </w:pPr>
      <w:r>
        <w:rPr>
          <w:color w:val="auto"/>
          <w:sz w:val="24"/>
        </w:rPr>
        <mc:AlternateContent>
          <mc:Choice Requires="wps">
            <w:drawing>
              <wp:anchor distT="0" distB="0" distL="114300" distR="114300" simplePos="0" relativeHeight="251942912" behindDoc="0" locked="0" layoutInCell="1" allowOverlap="1">
                <wp:simplePos x="0" y="0"/>
                <wp:positionH relativeFrom="column">
                  <wp:posOffset>474980</wp:posOffset>
                </wp:positionH>
                <wp:positionV relativeFrom="paragraph">
                  <wp:posOffset>173990</wp:posOffset>
                </wp:positionV>
                <wp:extent cx="819785" cy="532765"/>
                <wp:effectExtent l="0" t="0" r="0" b="0"/>
                <wp:wrapNone/>
                <wp:docPr id="270" name="文本框 270"/>
                <wp:cNvGraphicFramePr/>
                <a:graphic xmlns:a="http://schemas.openxmlformats.org/drawingml/2006/main">
                  <a:graphicData uri="http://schemas.microsoft.com/office/word/2010/wordprocessingShape">
                    <wps:wsp>
                      <wps:cNvSpPr txBox="1"/>
                      <wps:spPr>
                        <a:xfrm>
                          <a:off x="0" y="0"/>
                          <a:ext cx="819785" cy="532765"/>
                        </a:xfrm>
                        <a:prstGeom prst="rect">
                          <a:avLst/>
                        </a:prstGeom>
                        <a:noFill/>
                        <a:ln>
                          <a:noFill/>
                        </a:ln>
                      </wps:spPr>
                      <wps:txbx>
                        <w:txbxContent>
                          <w:p>
                            <w:pPr>
                              <w:rPr>
                                <w:rFonts w:hint="eastAsia"/>
                                <w:b/>
                                <w:bCs/>
                                <w:color w:val="F317E6"/>
                                <w:sz w:val="21"/>
                                <w:szCs w:val="21"/>
                                <w:lang w:val="en-US" w:eastAsia="zh-CN"/>
                              </w:rPr>
                            </w:pPr>
                            <w:r>
                              <w:rPr>
                                <w:rFonts w:hint="eastAsia"/>
                                <w:b/>
                                <w:bCs/>
                                <w:color w:val="F317E6"/>
                                <w:sz w:val="21"/>
                                <w:szCs w:val="21"/>
                                <w:lang w:val="en-US" w:eastAsia="zh-CN"/>
                              </w:rPr>
                              <w:t>2#活性炭</w:t>
                            </w:r>
                          </w:p>
                          <w:p>
                            <w:pPr>
                              <w:rPr>
                                <w:rFonts w:hint="default" w:eastAsia="宋体"/>
                                <w:b/>
                                <w:bCs/>
                                <w:color w:val="F317E6"/>
                                <w:sz w:val="21"/>
                                <w:szCs w:val="21"/>
                                <w:lang w:val="en-US" w:eastAsia="zh-CN"/>
                              </w:rPr>
                            </w:pPr>
                            <w:r>
                              <w:rPr>
                                <w:rFonts w:hint="eastAsia"/>
                                <w:b/>
                                <w:bCs/>
                                <w:color w:val="F317E6"/>
                                <w:sz w:val="21"/>
                                <w:szCs w:val="21"/>
                                <w:lang w:val="en-US" w:eastAsia="zh-CN"/>
                              </w:rPr>
                              <w:t>吸附装置</w:t>
                            </w:r>
                          </w:p>
                        </w:txbxContent>
                      </wps:txbx>
                      <wps:bodyPr upright="1"/>
                    </wps:wsp>
                  </a:graphicData>
                </a:graphic>
              </wp:anchor>
            </w:drawing>
          </mc:Choice>
          <mc:Fallback>
            <w:pict>
              <v:shape id="_x0000_s1026" o:spid="_x0000_s1026" o:spt="202" type="#_x0000_t202" style="position:absolute;left:0pt;margin-left:37.4pt;margin-top:13.7pt;height:41.95pt;width:64.55pt;z-index:251942912;mso-width-relative:page;mso-height-relative:page;" filled="f" stroked="f" coordsize="21600,21600" o:gfxdata="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AsW+6f1wAAAAkBAAAPAAAAAAAAAAEAIAAAACIAAABkcnMvZG93&#10;bnJldi54bWxQSwECFAAUAAAACACHTuJAP7hr8Y8BAAADAwAADgAAAAAAAAABACAAAAAmAQAAZHJz&#10;L2Uyb0RvYy54bWxQSwUGAAAAAAYABgBZAQAAJwUAAAAA&#10;">
                <v:path/>
                <v:fill on="f" focussize="0,0"/>
                <v:stroke on="f"/>
                <v:imagedata o:title=""/>
                <o:lock v:ext="edit" aspectratio="f"/>
                <v:textbox>
                  <w:txbxContent>
                    <w:p>
                      <w:pPr>
                        <w:rPr>
                          <w:rFonts w:hint="eastAsia"/>
                          <w:b/>
                          <w:bCs/>
                          <w:color w:val="F317E6"/>
                          <w:sz w:val="21"/>
                          <w:szCs w:val="21"/>
                          <w:lang w:val="en-US" w:eastAsia="zh-CN"/>
                        </w:rPr>
                      </w:pPr>
                      <w:r>
                        <w:rPr>
                          <w:rFonts w:hint="eastAsia"/>
                          <w:b/>
                          <w:bCs/>
                          <w:color w:val="F317E6"/>
                          <w:sz w:val="21"/>
                          <w:szCs w:val="21"/>
                          <w:lang w:val="en-US" w:eastAsia="zh-CN"/>
                        </w:rPr>
                        <w:t>2#活性炭</w:t>
                      </w:r>
                    </w:p>
                    <w:p>
                      <w:pPr>
                        <w:rPr>
                          <w:rFonts w:hint="default" w:eastAsia="宋体"/>
                          <w:b/>
                          <w:bCs/>
                          <w:color w:val="F317E6"/>
                          <w:sz w:val="21"/>
                          <w:szCs w:val="21"/>
                          <w:lang w:val="en-US" w:eastAsia="zh-CN"/>
                        </w:rPr>
                      </w:pPr>
                      <w:r>
                        <w:rPr>
                          <w:rFonts w:hint="eastAsia"/>
                          <w:b/>
                          <w:bCs/>
                          <w:color w:val="F317E6"/>
                          <w:sz w:val="21"/>
                          <w:szCs w:val="21"/>
                          <w:lang w:val="en-US" w:eastAsia="zh-CN"/>
                        </w:rPr>
                        <w:t>吸附装置</w:t>
                      </w:r>
                    </w:p>
                  </w:txbxContent>
                </v:textbox>
              </v:shape>
            </w:pict>
          </mc:Fallback>
        </mc:AlternateContent>
      </w:r>
      <w:r>
        <w:rPr>
          <w:color w:val="auto"/>
          <w:sz w:val="24"/>
        </w:rPr>
        <mc:AlternateContent>
          <mc:Choice Requires="wps">
            <w:drawing>
              <wp:anchor distT="0" distB="0" distL="114300" distR="114300" simplePos="0" relativeHeight="251887616" behindDoc="0" locked="0" layoutInCell="1" allowOverlap="1">
                <wp:simplePos x="0" y="0"/>
                <wp:positionH relativeFrom="column">
                  <wp:posOffset>866775</wp:posOffset>
                </wp:positionH>
                <wp:positionV relativeFrom="paragraph">
                  <wp:posOffset>64135</wp:posOffset>
                </wp:positionV>
                <wp:extent cx="108585" cy="99695"/>
                <wp:effectExtent l="9525" t="9525" r="15240" b="24130"/>
                <wp:wrapNone/>
                <wp:docPr id="271" name="矩形 271"/>
                <wp:cNvGraphicFramePr/>
                <a:graphic xmlns:a="http://schemas.openxmlformats.org/drawingml/2006/main">
                  <a:graphicData uri="http://schemas.microsoft.com/office/word/2010/wordprocessingShape">
                    <wps:wsp>
                      <wps:cNvSpPr/>
                      <wps:spPr>
                        <a:xfrm>
                          <a:off x="0" y="0"/>
                          <a:ext cx="108585" cy="99695"/>
                        </a:xfrm>
                        <a:prstGeom prst="rect">
                          <a:avLst/>
                        </a:prstGeom>
                        <a:solidFill>
                          <a:srgbClr val="E321E5"/>
                        </a:solidFill>
                        <a:ln w="19050" cap="flat" cmpd="sng">
                          <a:solidFill>
                            <a:srgbClr val="E321E5"/>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68.25pt;margin-top:5.05pt;height:7.85pt;width:8.55pt;z-index:251887616;mso-width-relative:page;mso-height-relative:page;" fillcolor="#E321E5" filled="t" stroked="t" coordsize="21600,21600" o:gfxdata="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Z6HqjdkAAAAJAQAA&#10;DwAAAAAAAAABACAAAAAiAAAAZHJzL2Rvd25yZXYueG1sUEsBAhQAFAAAAAgAh07iQDjYbpzfAQAA&#10;0wMAAA4AAAAAAAAAAQAgAAAAKAEAAGRycy9lMm9Eb2MueG1sUEsFBgAAAAAGAAYAWQEAAHkFAAAA&#10;AA==&#10;">
                <v:path/>
                <v:fill on="t" color2="#FFFFFF" focussize="0,0"/>
                <v:stroke weight="1.5pt" color="#E321E5" joinstyle="miter"/>
                <v:imagedata o:title=""/>
                <o:lock v:ext="edit" aspectratio="f"/>
              </v:rect>
            </w:pict>
          </mc:Fallback>
        </mc:AlternateContent>
      </w:r>
      <w:r>
        <w:rPr>
          <w:color w:val="auto"/>
          <w:sz w:val="24"/>
        </w:rPr>
        <mc:AlternateContent>
          <mc:Choice Requires="wps">
            <w:drawing>
              <wp:anchor distT="0" distB="0" distL="114300" distR="114300" simplePos="0" relativeHeight="251782144" behindDoc="0" locked="0" layoutInCell="1" allowOverlap="1">
                <wp:simplePos x="0" y="0"/>
                <wp:positionH relativeFrom="column">
                  <wp:posOffset>3381375</wp:posOffset>
                </wp:positionH>
                <wp:positionV relativeFrom="paragraph">
                  <wp:posOffset>31750</wp:posOffset>
                </wp:positionV>
                <wp:extent cx="296545" cy="635"/>
                <wp:effectExtent l="0" t="37465" r="8255" b="38100"/>
                <wp:wrapNone/>
                <wp:docPr id="272" name="直接连接符 272"/>
                <wp:cNvGraphicFramePr/>
                <a:graphic xmlns:a="http://schemas.openxmlformats.org/drawingml/2006/main">
                  <a:graphicData uri="http://schemas.microsoft.com/office/word/2010/wordprocessingShape">
                    <wps:wsp>
                      <wps:cNvSpPr/>
                      <wps:spPr>
                        <a:xfrm flipH="1">
                          <a:off x="0" y="0"/>
                          <a:ext cx="296545" cy="635"/>
                        </a:xfrm>
                        <a:prstGeom prst="line">
                          <a:avLst/>
                        </a:prstGeom>
                        <a:ln w="9525" cap="flat" cmpd="sng">
                          <a:solidFill>
                            <a:srgbClr val="00B050"/>
                          </a:solidFill>
                          <a:prstDash val="solid"/>
                          <a:headEnd type="none" w="med" len="med"/>
                          <a:tailEnd type="triangle" w="med" len="lg"/>
                        </a:ln>
                      </wps:spPr>
                      <wps:bodyPr upright="1"/>
                    </wps:wsp>
                  </a:graphicData>
                </a:graphic>
              </wp:anchor>
            </w:drawing>
          </mc:Choice>
          <mc:Fallback>
            <w:pict>
              <v:line id="_x0000_s1026" o:spid="_x0000_s1026" o:spt="20" style="position:absolute;left:0pt;flip:x;margin-left:266.25pt;margin-top:2.5pt;height:0.05pt;width:23.35pt;z-index:251782144;mso-width-relative:page;mso-height-relative:page;" filled="f" stroked="t" coordsize="21600,21600" o:gfxdata="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qQTMNtkAAAAHAQAADwAAAAAAAAABACAAAAAiAAAAZHJzL2Rvd25yZXYueG1sUEsBAhQAFAAA&#10;AAgAh07iQJQhjxXuAQAAqAMAAA4AAAAAAAAAAQAgAAAAKAEAAGRycy9lMm9Eb2MueG1sUEsFBgAA&#10;AAAGAAYAWQEAAIgFAAAAAA==&#10;">
                <v:path arrowok="t"/>
                <v:fill on="f" focussize="0,0"/>
                <v:stroke color="#00B050" endarrow="block" endarrowlength="long"/>
                <v:imagedata o:title=""/>
                <o:lock v:ext="edit" aspectratio="f"/>
              </v:line>
            </w:pict>
          </mc:Fallback>
        </mc:AlternateContent>
      </w:r>
      <w:r>
        <w:rPr>
          <w:color w:val="auto"/>
          <w:sz w:val="24"/>
        </w:rPr>
        <mc:AlternateContent>
          <mc:Choice Requires="wps">
            <w:drawing>
              <wp:anchor distT="0" distB="0" distL="114300" distR="114300" simplePos="0" relativeHeight="251765760" behindDoc="0" locked="0" layoutInCell="1" allowOverlap="1">
                <wp:simplePos x="0" y="0"/>
                <wp:positionH relativeFrom="column">
                  <wp:posOffset>871220</wp:posOffset>
                </wp:positionH>
                <wp:positionV relativeFrom="paragraph">
                  <wp:posOffset>223520</wp:posOffset>
                </wp:positionV>
                <wp:extent cx="328295" cy="818515"/>
                <wp:effectExtent l="0" t="0" r="14605" b="635"/>
                <wp:wrapNone/>
                <wp:docPr id="273" name="文本框 273"/>
                <wp:cNvGraphicFramePr/>
                <a:graphic xmlns:a="http://schemas.openxmlformats.org/drawingml/2006/main">
                  <a:graphicData uri="http://schemas.microsoft.com/office/word/2010/wordprocessingShape">
                    <wps:wsp>
                      <wps:cNvSpPr txBox="1"/>
                      <wps:spPr>
                        <a:xfrm>
                          <a:off x="0" y="0"/>
                          <a:ext cx="328295" cy="818515"/>
                        </a:xfrm>
                        <a:prstGeom prst="rect">
                          <a:avLst/>
                        </a:prstGeom>
                        <a:solidFill>
                          <a:srgbClr val="FFFFFF"/>
                        </a:solidFill>
                        <a:ln>
                          <a:noFill/>
                        </a:ln>
                      </wps:spPr>
                      <wps:txbx>
                        <w:txbxContent>
                          <w:p>
                            <w:pPr>
                              <w:rPr>
                                <w:rFonts w:hint="default"/>
                                <w:lang w:val="en-US" w:eastAsia="zh-CN"/>
                              </w:rPr>
                            </w:pPr>
                          </w:p>
                        </w:txbxContent>
                      </wps:txbx>
                      <wps:bodyPr upright="1"/>
                    </wps:wsp>
                  </a:graphicData>
                </a:graphic>
              </wp:anchor>
            </w:drawing>
          </mc:Choice>
          <mc:Fallback>
            <w:pict>
              <v:shape id="_x0000_s1026" o:spid="_x0000_s1026" o:spt="202" type="#_x0000_t202" style="position:absolute;left:0pt;margin-left:68.6pt;margin-top:17.6pt;height:64.45pt;width:25.85pt;z-index:251765760;mso-width-relative:page;mso-height-relative:page;" fillcolor="#FFFFFF" filled="t" stroked="f" coordsize="21600,21600" o:gfxdata="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oF/dc2AAAAAoBAAAP&#10;AAAAAAAAAAEAIAAAACIAAABkcnMvZG93bnJldi54bWxQSwECFAAUAAAACACHTuJA6WWh76YBAAAs&#10;AwAADgAAAAAAAAABACAAAAAnAQAAZHJzL2Uyb0RvYy54bWxQSwUGAAAAAAYABgBZAQAAPwUAAAAA&#10;">
                <v:path/>
                <v:fill on="t" color2="#FFFFFF" focussize="0,0"/>
                <v:stroke on="f"/>
                <v:imagedata o:title=""/>
                <o:lock v:ext="edit" aspectratio="f"/>
                <v:textbox>
                  <w:txbxContent>
                    <w:p>
                      <w:pPr>
                        <w:rPr>
                          <w:rFonts w:hint="default"/>
                          <w:lang w:val="en-US" w:eastAsia="zh-CN"/>
                        </w:rPr>
                      </w:pPr>
                    </w:p>
                  </w:txbxContent>
                </v:textbox>
              </v:shape>
            </w:pict>
          </mc:Fallback>
        </mc:AlternateContent>
      </w:r>
      <w:r>
        <w:rPr>
          <w:color w:val="auto"/>
          <w:sz w:val="24"/>
        </w:rPr>
        <mc:AlternateContent>
          <mc:Choice Requires="wps">
            <w:drawing>
              <wp:anchor distT="0" distB="0" distL="114300" distR="114300" simplePos="0" relativeHeight="251758592" behindDoc="0" locked="0" layoutInCell="1" allowOverlap="1">
                <wp:simplePos x="0" y="0"/>
                <wp:positionH relativeFrom="column">
                  <wp:posOffset>2032000</wp:posOffset>
                </wp:positionH>
                <wp:positionV relativeFrom="paragraph">
                  <wp:posOffset>8890</wp:posOffset>
                </wp:positionV>
                <wp:extent cx="255905" cy="702945"/>
                <wp:effectExtent l="0" t="0" r="10795" b="1905"/>
                <wp:wrapNone/>
                <wp:docPr id="274" name="文本框 274"/>
                <wp:cNvGraphicFramePr/>
                <a:graphic xmlns:a="http://schemas.openxmlformats.org/drawingml/2006/main">
                  <a:graphicData uri="http://schemas.microsoft.com/office/word/2010/wordprocessingShape">
                    <wps:wsp>
                      <wps:cNvSpPr txBox="1"/>
                      <wps:spPr>
                        <a:xfrm>
                          <a:off x="0" y="0"/>
                          <a:ext cx="255905" cy="7029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急宰间</w:t>
                            </w:r>
                          </w:p>
                        </w:txbxContent>
                      </wps:txbx>
                      <wps:bodyPr upright="1"/>
                    </wps:wsp>
                  </a:graphicData>
                </a:graphic>
              </wp:anchor>
            </w:drawing>
          </mc:Choice>
          <mc:Fallback>
            <w:pict>
              <v:shape id="_x0000_s1026" o:spid="_x0000_s1026" o:spt="202" type="#_x0000_t202" style="position:absolute;left:0pt;margin-left:160pt;margin-top:0.7pt;height:55.35pt;width:20.15pt;z-index:251758592;mso-width-relative:page;mso-height-relative:page;" fillcolor="#FFFFFF" filled="t" stroked="f" coordsize="21600,21600" o:gfxdata="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ZBBkytUAAAAJAQAADwAA&#10;AAAAAAABACAAAAAiAAAAZHJzL2Rvd25yZXYueG1sUEsBAhQAFAAAAAgAh07iQAn0YYmnAQAALAMA&#10;AA4AAAAAAAAAAQAgAAAAJAEAAGRycy9lMm9Eb2MueG1sUEsFBgAAAAAGAAYAWQEAAD0FA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急宰间</w:t>
                      </w:r>
                    </w:p>
                  </w:txbxContent>
                </v:textbox>
              </v:shape>
            </w:pict>
          </mc:Fallback>
        </mc:AlternateContent>
      </w:r>
    </w:p>
    <w:p>
      <w:pPr>
        <w:rPr>
          <w:color w:val="auto"/>
        </w:rPr>
      </w:pPr>
    </w:p>
    <w:p>
      <w:pPr>
        <w:pStyle w:val="18"/>
        <w:ind w:left="480" w:firstLine="480"/>
        <w:rPr>
          <w:color w:val="auto"/>
        </w:rPr>
      </w:pPr>
    </w:p>
    <w:p>
      <w:pPr>
        <w:rPr>
          <w:color w:val="auto"/>
        </w:rPr>
      </w:pPr>
    </w:p>
    <w:p>
      <w:pPr>
        <w:pStyle w:val="18"/>
        <w:ind w:left="480" w:firstLine="480"/>
        <w:rPr>
          <w:color w:val="auto"/>
        </w:rPr>
      </w:pPr>
      <w:r>
        <w:rPr>
          <w:color w:val="auto"/>
          <w:sz w:val="24"/>
        </w:rPr>
        <mc:AlternateContent>
          <mc:Choice Requires="wps">
            <w:drawing>
              <wp:anchor distT="0" distB="0" distL="114300" distR="114300" simplePos="0" relativeHeight="251774976" behindDoc="0" locked="0" layoutInCell="1" allowOverlap="1">
                <wp:simplePos x="0" y="0"/>
                <wp:positionH relativeFrom="column">
                  <wp:posOffset>1178560</wp:posOffset>
                </wp:positionH>
                <wp:positionV relativeFrom="paragraph">
                  <wp:posOffset>243840</wp:posOffset>
                </wp:positionV>
                <wp:extent cx="1058545" cy="512445"/>
                <wp:effectExtent l="0" t="0" r="8255" b="1905"/>
                <wp:wrapNone/>
                <wp:docPr id="275" name="文本框 275"/>
                <wp:cNvGraphicFramePr/>
                <a:graphic xmlns:a="http://schemas.openxmlformats.org/drawingml/2006/main">
                  <a:graphicData uri="http://schemas.microsoft.com/office/word/2010/wordprocessingShape">
                    <wps:wsp>
                      <wps:cNvSpPr txBox="1"/>
                      <wps:spPr>
                        <a:xfrm>
                          <a:off x="0" y="0"/>
                          <a:ext cx="1058545"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屠宰车间</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92.8pt;margin-top:19.2pt;height:40.35pt;width:83.35pt;z-index:251774976;mso-width-relative:page;mso-height-relative:page;" fillcolor="#FFFFFF" filled="t" stroked="f" coordsize="21600,21600" o:gfxdata="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BBAG6C2AAAAAoBAAAP&#10;AAAAAAAAAAEAIAAAACIAAABkcnMvZG93bnJldi54bWxQSwECFAAUAAAACACHTuJAYnp+8KYBAAAt&#10;AwAADgAAAAAAAAABACAAAAAnAQAAZHJzL2Uyb0RvYy54bWxQSwUGAAAAAAYABgBZAQAAPwU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屠宰车间</w:t>
                      </w:r>
                      <w:r>
                        <w:rPr>
                          <w:rFonts w:hint="eastAsia"/>
                          <w:b/>
                          <w:bCs/>
                          <w:lang w:val="en-US" w:eastAsia="zh-CN"/>
                        </w:rPr>
                        <w:t>2#</w:t>
                      </w:r>
                    </w:p>
                  </w:txbxContent>
                </v:textbox>
              </v:shape>
            </w:pict>
          </mc:Fallback>
        </mc:AlternateContent>
      </w:r>
      <w:r>
        <w:rPr>
          <w:color w:val="auto"/>
          <w:sz w:val="24"/>
        </w:rPr>
        <mc:AlternateContent>
          <mc:Choice Requires="wps">
            <w:drawing>
              <wp:anchor distT="0" distB="0" distL="114300" distR="114300" simplePos="0" relativeHeight="251780096" behindDoc="0" locked="0" layoutInCell="1" allowOverlap="1">
                <wp:simplePos x="0" y="0"/>
                <wp:positionH relativeFrom="column">
                  <wp:posOffset>3157855</wp:posOffset>
                </wp:positionH>
                <wp:positionV relativeFrom="paragraph">
                  <wp:posOffset>265430</wp:posOffset>
                </wp:positionV>
                <wp:extent cx="1058545" cy="512445"/>
                <wp:effectExtent l="0" t="0" r="8255" b="1905"/>
                <wp:wrapNone/>
                <wp:docPr id="276" name="文本框 276"/>
                <wp:cNvGraphicFramePr/>
                <a:graphic xmlns:a="http://schemas.openxmlformats.org/drawingml/2006/main">
                  <a:graphicData uri="http://schemas.microsoft.com/office/word/2010/wordprocessingShape">
                    <wps:wsp>
                      <wps:cNvSpPr txBox="1"/>
                      <wps:spPr>
                        <a:xfrm>
                          <a:off x="0" y="0"/>
                          <a:ext cx="1058545"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屠宰车间</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248.65pt;margin-top:20.9pt;height:40.35pt;width:83.35pt;z-index:251780096;mso-width-relative:page;mso-height-relative:page;" fillcolor="#FFFFFF" filled="t" stroked="f" coordsize="21600,21600" o:gfxdata="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whR9n1wAAAAoBAAAP&#10;AAAAAAAAAAEAIAAAACIAAABkcnMvZG93bnJldi54bWxQSwECFAAUAAAACACHTuJAu5RgtKcBAAAt&#10;AwAADgAAAAAAAAABACAAAAAmAQAAZHJzL2Uyb0RvYy54bWxQSwUGAAAAAAYABgBZAQAAPwU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屠宰车间</w:t>
                      </w:r>
                      <w:r>
                        <w:rPr>
                          <w:rFonts w:hint="eastAsia"/>
                          <w:b/>
                          <w:bCs/>
                          <w:lang w:val="en-US" w:eastAsia="zh-CN"/>
                        </w:rPr>
                        <w:t>1#</w:t>
                      </w:r>
                    </w:p>
                  </w:txbxContent>
                </v:textbox>
              </v:shape>
            </w:pict>
          </mc:Fallback>
        </mc:AlternateContent>
      </w:r>
    </w:p>
    <w:p>
      <w:pPr>
        <w:rPr>
          <w:color w:val="auto"/>
        </w:rPr>
      </w:pPr>
      <w:r>
        <w:rPr>
          <w:color w:val="auto"/>
          <w:sz w:val="24"/>
        </w:rPr>
        <mc:AlternateContent>
          <mc:Choice Requires="wps">
            <w:drawing>
              <wp:anchor distT="0" distB="0" distL="114300" distR="114300" simplePos="0" relativeHeight="251941888" behindDoc="0" locked="0" layoutInCell="1" allowOverlap="1">
                <wp:simplePos x="0" y="0"/>
                <wp:positionH relativeFrom="column">
                  <wp:posOffset>3756025</wp:posOffset>
                </wp:positionH>
                <wp:positionV relativeFrom="paragraph">
                  <wp:posOffset>57150</wp:posOffset>
                </wp:positionV>
                <wp:extent cx="1285240" cy="353695"/>
                <wp:effectExtent l="0" t="0" r="0" b="0"/>
                <wp:wrapNone/>
                <wp:docPr id="277" name="文本框 277"/>
                <wp:cNvGraphicFramePr/>
                <a:graphic xmlns:a="http://schemas.openxmlformats.org/drawingml/2006/main">
                  <a:graphicData uri="http://schemas.microsoft.com/office/word/2010/wordprocessingShape">
                    <wps:wsp>
                      <wps:cNvSpPr txBox="1"/>
                      <wps:spPr>
                        <a:xfrm>
                          <a:off x="0" y="0"/>
                          <a:ext cx="1285240" cy="353695"/>
                        </a:xfrm>
                        <a:prstGeom prst="rect">
                          <a:avLst/>
                        </a:prstGeom>
                        <a:noFill/>
                        <a:ln>
                          <a:noFill/>
                        </a:ln>
                      </wps:spPr>
                      <wps:txbx>
                        <w:txbxContent>
                          <w:p>
                            <w:pPr>
                              <w:rPr>
                                <w:rFonts w:hint="default" w:eastAsia="宋体"/>
                                <w:b/>
                                <w:bCs/>
                                <w:color w:val="F317E6"/>
                                <w:sz w:val="21"/>
                                <w:szCs w:val="21"/>
                                <w:lang w:val="en-US" w:eastAsia="zh-CN"/>
                              </w:rPr>
                            </w:pPr>
                            <w:r>
                              <w:rPr>
                                <w:rFonts w:hint="eastAsia"/>
                                <w:b/>
                                <w:bCs/>
                                <w:color w:val="F317E6"/>
                                <w:sz w:val="21"/>
                                <w:szCs w:val="21"/>
                                <w:lang w:val="en-US" w:eastAsia="zh-CN"/>
                              </w:rPr>
                              <w:t>1#活性炭吸附装置</w:t>
                            </w:r>
                          </w:p>
                        </w:txbxContent>
                      </wps:txbx>
                      <wps:bodyPr upright="1"/>
                    </wps:wsp>
                  </a:graphicData>
                </a:graphic>
              </wp:anchor>
            </w:drawing>
          </mc:Choice>
          <mc:Fallback>
            <w:pict>
              <v:shape id="_x0000_s1026" o:spid="_x0000_s1026" o:spt="202" type="#_x0000_t202" style="position:absolute;left:0pt;margin-left:295.75pt;margin-top:4.5pt;height:27.85pt;width:101.2pt;z-index:251941888;mso-width-relative:page;mso-height-relative:page;" filled="f" stroked="f" coordsize="21600,21600" o:gfxdata="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DUQsAPWAAAACAEAAA8AAAAAAAAAAQAgAAAAIgAAAGRycy9kb3du&#10;cmV2LnhtbFBLAQIUABQAAAAIAIdO4kC0dKqujwEAAAQDAAAOAAAAAAAAAAEAIAAAACUBAABkcnMv&#10;ZTJvRG9jLnhtbFBLBQYAAAAABgAGAFkBAAAmBQAAAAA=&#10;">
                <v:path/>
                <v:fill on="f" focussize="0,0"/>
                <v:stroke on="f"/>
                <v:imagedata o:title=""/>
                <o:lock v:ext="edit" aspectratio="f"/>
                <v:textbox>
                  <w:txbxContent>
                    <w:p>
                      <w:pPr>
                        <w:rPr>
                          <w:rFonts w:hint="default" w:eastAsia="宋体"/>
                          <w:b/>
                          <w:bCs/>
                          <w:color w:val="F317E6"/>
                          <w:sz w:val="21"/>
                          <w:szCs w:val="21"/>
                          <w:lang w:val="en-US" w:eastAsia="zh-CN"/>
                        </w:rPr>
                      </w:pPr>
                      <w:r>
                        <w:rPr>
                          <w:rFonts w:hint="eastAsia"/>
                          <w:b/>
                          <w:bCs/>
                          <w:color w:val="F317E6"/>
                          <w:sz w:val="21"/>
                          <w:szCs w:val="21"/>
                          <w:lang w:val="en-US" w:eastAsia="zh-CN"/>
                        </w:rPr>
                        <w:t>1#活性炭吸附装置</w:t>
                      </w:r>
                    </w:p>
                  </w:txbxContent>
                </v:textbox>
              </v:shape>
            </w:pict>
          </mc:Fallback>
        </mc:AlternateContent>
      </w:r>
    </w:p>
    <w:p>
      <w:pPr>
        <w:pStyle w:val="18"/>
        <w:ind w:left="480" w:firstLine="480"/>
        <w:rPr>
          <w:color w:val="auto"/>
        </w:rPr>
      </w:pPr>
      <w:r>
        <w:rPr>
          <w:color w:val="auto"/>
          <w:sz w:val="24"/>
        </w:rPr>
        <mc:AlternateContent>
          <mc:Choice Requires="wps">
            <w:drawing>
              <wp:anchor distT="0" distB="0" distL="114300" distR="114300" simplePos="0" relativeHeight="251888640" behindDoc="0" locked="0" layoutInCell="1" allowOverlap="1">
                <wp:simplePos x="0" y="0"/>
                <wp:positionH relativeFrom="column">
                  <wp:posOffset>3749675</wp:posOffset>
                </wp:positionH>
                <wp:positionV relativeFrom="paragraph">
                  <wp:posOffset>321310</wp:posOffset>
                </wp:positionV>
                <wp:extent cx="1370330" cy="238125"/>
                <wp:effectExtent l="0" t="0" r="0" b="0"/>
                <wp:wrapNone/>
                <wp:docPr id="278" name="文本框 278"/>
                <wp:cNvGraphicFramePr/>
                <a:graphic xmlns:a="http://schemas.openxmlformats.org/drawingml/2006/main">
                  <a:graphicData uri="http://schemas.microsoft.com/office/word/2010/wordprocessingShape">
                    <wps:wsp>
                      <wps:cNvSpPr txBox="1"/>
                      <wps:spPr>
                        <a:xfrm>
                          <a:off x="0" y="0"/>
                          <a:ext cx="1370330" cy="238125"/>
                        </a:xfrm>
                        <a:prstGeom prst="rect">
                          <a:avLst/>
                        </a:prstGeom>
                        <a:noFill/>
                        <a:ln>
                          <a:noFill/>
                        </a:ln>
                      </wps:spPr>
                      <wps:txbx>
                        <w:txbxContent>
                          <w:p>
                            <w:pPr>
                              <w:ind w:firstLine="211" w:firstLineChars="100"/>
                              <w:rPr>
                                <w:rFonts w:hint="default" w:eastAsia="宋体"/>
                                <w:b/>
                                <w:bCs/>
                                <w:color w:val="5936F2"/>
                                <w:sz w:val="21"/>
                                <w:szCs w:val="21"/>
                                <w:lang w:val="en-US" w:eastAsia="zh-CN"/>
                              </w:rPr>
                            </w:pPr>
                            <w:r>
                              <w:rPr>
                                <w:rFonts w:hint="eastAsia"/>
                                <w:b/>
                                <w:bCs/>
                                <w:color w:val="5936F2"/>
                                <w:sz w:val="21"/>
                                <w:szCs w:val="21"/>
                                <w:lang w:val="en-US" w:eastAsia="zh-CN"/>
                              </w:rPr>
                              <w:t>排气筒（DA001）</w:t>
                            </w:r>
                          </w:p>
                        </w:txbxContent>
                      </wps:txbx>
                      <wps:bodyPr upright="1"/>
                    </wps:wsp>
                  </a:graphicData>
                </a:graphic>
              </wp:anchor>
            </w:drawing>
          </mc:Choice>
          <mc:Fallback>
            <w:pict>
              <v:shape id="_x0000_s1026" o:spid="_x0000_s1026" o:spt="202" type="#_x0000_t202" style="position:absolute;left:0pt;margin-left:295.25pt;margin-top:25.3pt;height:18.75pt;width:107.9pt;z-index:251888640;mso-width-relative:page;mso-height-relative:page;" filled="f" stroked="f" coordsize="21600,21600" o:gfxdata="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O66cfzWAAAACQEAAA8AAAAAAAAAAQAgAAAAIgAAAGRycy9k&#10;b3ducmV2LnhtbFBLAQIUABQAAAAIAIdO4kCWxNG2kgEAAAQDAAAOAAAAAAAAAAEAIAAAACUBAABk&#10;cnMvZTJvRG9jLnhtbFBLBQYAAAAABgAGAFkBAAApBQAAAAA=&#10;">
                <v:path/>
                <v:fill on="f" focussize="0,0"/>
                <v:stroke on="f"/>
                <v:imagedata o:title=""/>
                <o:lock v:ext="edit" aspectratio="f"/>
                <v:textbox>
                  <w:txbxContent>
                    <w:p>
                      <w:pPr>
                        <w:ind w:firstLine="211" w:firstLineChars="100"/>
                        <w:rPr>
                          <w:rFonts w:hint="default" w:eastAsia="宋体"/>
                          <w:b/>
                          <w:bCs/>
                          <w:color w:val="5936F2"/>
                          <w:sz w:val="21"/>
                          <w:szCs w:val="21"/>
                          <w:lang w:val="en-US" w:eastAsia="zh-CN"/>
                        </w:rPr>
                      </w:pPr>
                      <w:r>
                        <w:rPr>
                          <w:rFonts w:hint="eastAsia"/>
                          <w:b/>
                          <w:bCs/>
                          <w:color w:val="5936F2"/>
                          <w:sz w:val="21"/>
                          <w:szCs w:val="21"/>
                          <w:lang w:val="en-US" w:eastAsia="zh-CN"/>
                        </w:rPr>
                        <w:t>排气筒（DA001）</w:t>
                      </w:r>
                    </w:p>
                  </w:txbxContent>
                </v:textbox>
              </v:shape>
            </w:pict>
          </mc:Fallback>
        </mc:AlternateContent>
      </w:r>
      <w:r>
        <w:rPr>
          <w:color w:val="auto"/>
          <w:sz w:val="24"/>
        </w:rPr>
        <mc:AlternateContent>
          <mc:Choice Requires="wps">
            <w:drawing>
              <wp:anchor distT="0" distB="0" distL="114300" distR="114300" simplePos="0" relativeHeight="251940864" behindDoc="0" locked="0" layoutInCell="1" allowOverlap="1">
                <wp:simplePos x="0" y="0"/>
                <wp:positionH relativeFrom="column">
                  <wp:posOffset>4274820</wp:posOffset>
                </wp:positionH>
                <wp:positionV relativeFrom="paragraph">
                  <wp:posOffset>109855</wp:posOffset>
                </wp:positionV>
                <wp:extent cx="108585" cy="99695"/>
                <wp:effectExtent l="9525" t="9525" r="15240" b="24130"/>
                <wp:wrapNone/>
                <wp:docPr id="279" name="矩形 279"/>
                <wp:cNvGraphicFramePr/>
                <a:graphic xmlns:a="http://schemas.openxmlformats.org/drawingml/2006/main">
                  <a:graphicData uri="http://schemas.microsoft.com/office/word/2010/wordprocessingShape">
                    <wps:wsp>
                      <wps:cNvSpPr/>
                      <wps:spPr>
                        <a:xfrm>
                          <a:off x="0" y="0"/>
                          <a:ext cx="108585" cy="99695"/>
                        </a:xfrm>
                        <a:prstGeom prst="rect">
                          <a:avLst/>
                        </a:prstGeom>
                        <a:solidFill>
                          <a:srgbClr val="E321E5"/>
                        </a:solidFill>
                        <a:ln w="19050" cap="flat" cmpd="sng">
                          <a:solidFill>
                            <a:srgbClr val="E321E5"/>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36.6pt;margin-top:8.65pt;height:7.85pt;width:8.55pt;z-index:251940864;mso-width-relative:page;mso-height-relative:page;" fillcolor="#E321E5" filled="t" stroked="t" coordsize="21600,21600" o:gfxdata="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JNpX2zZAAAACQEA&#10;AA8AAAAAAAAAAQAgAAAAIgAAAGRycy9kb3ducmV2LnhtbFBLAQIUABQAAAAIAIdO4kA53JAq4AEA&#10;ANMDAAAOAAAAAAAAAAEAIAAAACgBAABkcnMvZTJvRG9jLnhtbFBLBQYAAAAABgAGAFkBAAB6BQAA&#10;AAA=&#10;">
                <v:path/>
                <v:fill on="t" color2="#FFFFFF" focussize="0,0"/>
                <v:stroke weight="1.5pt" color="#E321E5" joinstyle="miter"/>
                <v:imagedata o:title=""/>
                <o:lock v:ext="edit" aspectratio="f"/>
              </v:rect>
            </w:pict>
          </mc:Fallback>
        </mc:AlternateContent>
      </w:r>
      <w:r>
        <w:rPr>
          <w:color w:val="auto"/>
          <w:sz w:val="24"/>
        </w:rPr>
        <mc:AlternateContent>
          <mc:Choice Requires="wps">
            <w:drawing>
              <wp:anchor distT="0" distB="0" distL="114300" distR="114300" simplePos="0" relativeHeight="251885568" behindDoc="0" locked="0" layoutInCell="1" allowOverlap="1">
                <wp:simplePos x="0" y="0"/>
                <wp:positionH relativeFrom="column">
                  <wp:posOffset>4271645</wp:posOffset>
                </wp:positionH>
                <wp:positionV relativeFrom="paragraph">
                  <wp:posOffset>260350</wp:posOffset>
                </wp:positionV>
                <wp:extent cx="130810" cy="118745"/>
                <wp:effectExtent l="4445" t="4445" r="17145" b="10160"/>
                <wp:wrapNone/>
                <wp:docPr id="280" name="椭圆 280"/>
                <wp:cNvGraphicFramePr/>
                <a:graphic xmlns:a="http://schemas.openxmlformats.org/drawingml/2006/main">
                  <a:graphicData uri="http://schemas.microsoft.com/office/word/2010/wordprocessingShape">
                    <wps:wsp>
                      <wps:cNvSpPr/>
                      <wps:spPr>
                        <a:xfrm>
                          <a:off x="0" y="0"/>
                          <a:ext cx="130810" cy="118745"/>
                        </a:xfrm>
                        <a:prstGeom prst="ellipse">
                          <a:avLst/>
                        </a:prstGeom>
                        <a:solidFill>
                          <a:srgbClr val="3519E1"/>
                        </a:solidFill>
                        <a:ln w="9525" cap="flat" cmpd="sng">
                          <a:solidFill>
                            <a:srgbClr val="3519E1"/>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36.35pt;margin-top:20.5pt;height:9.35pt;width:10.3pt;z-index:251885568;mso-width-relative:page;mso-height-relative:page;" fillcolor="#3519E1" filled="t" stroked="t" coordsize="21600,21600" o:gfxdata="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MJAkNzXAAAACQEAAA8AAAAA&#10;AAAAAQAgAAAAIgAAAGRycy9kb3ducmV2LnhtbFBLAQIUABQAAAAIAIdO4kDPOGg73AEAAMwDAAAO&#10;AAAAAAAAAAEAIAAAACYBAABkcnMvZTJvRG9jLnhtbFBLBQYAAAAABgAGAFkBAAB0BQAAAAA=&#10;">
                <v:path/>
                <v:fill on="t" focussize="0,0"/>
                <v:stroke color="#3519E1"/>
                <v:imagedata o:title=""/>
                <o:lock v:ext="edit" aspectratio="f"/>
              </v:shape>
            </w:pict>
          </mc:Fallback>
        </mc:AlternateContent>
      </w:r>
    </w:p>
    <w:p>
      <w:pPr>
        <w:rPr>
          <w:color w:val="auto"/>
        </w:rPr>
      </w:pPr>
      <w:r>
        <w:rPr>
          <w:color w:val="auto"/>
          <w:sz w:val="24"/>
        </w:rPr>
        <mc:AlternateContent>
          <mc:Choice Requires="wps">
            <w:drawing>
              <wp:anchor distT="0" distB="0" distL="114300" distR="114300" simplePos="0" relativeHeight="251767808" behindDoc="0" locked="0" layoutInCell="1" allowOverlap="1">
                <wp:simplePos x="0" y="0"/>
                <wp:positionH relativeFrom="column">
                  <wp:posOffset>1161415</wp:posOffset>
                </wp:positionH>
                <wp:positionV relativeFrom="paragraph">
                  <wp:posOffset>86360</wp:posOffset>
                </wp:positionV>
                <wp:extent cx="1058545" cy="512445"/>
                <wp:effectExtent l="0" t="0" r="8255" b="1905"/>
                <wp:wrapNone/>
                <wp:docPr id="281" name="文本框 281"/>
                <wp:cNvGraphicFramePr/>
                <a:graphic xmlns:a="http://schemas.openxmlformats.org/drawingml/2006/main">
                  <a:graphicData uri="http://schemas.microsoft.com/office/word/2010/wordprocessingShape">
                    <wps:wsp>
                      <wps:cNvSpPr txBox="1"/>
                      <wps:spPr>
                        <a:xfrm>
                          <a:off x="0" y="0"/>
                          <a:ext cx="1058545"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待宰圈</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91.45pt;margin-top:6.8pt;height:40.35pt;width:83.35pt;z-index:251767808;mso-width-relative:page;mso-height-relative:page;" fillcolor="#FFFFFF" filled="t" stroked="f" coordsize="21600,21600" o:gfxdata="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ez4aRtYAAAAJAQAADwAA&#10;AAAAAAABACAAAAAiAAAAZHJzL2Rvd25yZXYueG1sUEsBAhQAFAAAAAgAh07iQOVEAwKmAQAALQMA&#10;AA4AAAAAAAAAAQAgAAAAJQEAAGRycy9lMm9Eb2MueG1sUEsFBgAAAAAGAAYAWQEAAD0FA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待宰圈</w:t>
                      </w:r>
                      <w:r>
                        <w:rPr>
                          <w:rFonts w:hint="eastAsia"/>
                          <w:b/>
                          <w:bCs/>
                          <w:lang w:val="en-US" w:eastAsia="zh-CN"/>
                        </w:rPr>
                        <w:t>2#</w:t>
                      </w:r>
                    </w:p>
                  </w:txbxContent>
                </v:textbox>
              </v:shape>
            </w:pict>
          </mc:Fallback>
        </mc:AlternateContent>
      </w:r>
      <w:r>
        <w:rPr>
          <w:color w:val="auto"/>
          <w:sz w:val="24"/>
        </w:rPr>
        <mc:AlternateContent>
          <mc:Choice Requires="wps">
            <w:drawing>
              <wp:anchor distT="0" distB="0" distL="114300" distR="114300" simplePos="0" relativeHeight="251776000" behindDoc="0" locked="0" layoutInCell="1" allowOverlap="1">
                <wp:simplePos x="0" y="0"/>
                <wp:positionH relativeFrom="column">
                  <wp:posOffset>3115310</wp:posOffset>
                </wp:positionH>
                <wp:positionV relativeFrom="paragraph">
                  <wp:posOffset>168275</wp:posOffset>
                </wp:positionV>
                <wp:extent cx="1058545" cy="512445"/>
                <wp:effectExtent l="0" t="0" r="8255" b="1905"/>
                <wp:wrapNone/>
                <wp:docPr id="282" name="文本框 282"/>
                <wp:cNvGraphicFramePr/>
                <a:graphic xmlns:a="http://schemas.openxmlformats.org/drawingml/2006/main">
                  <a:graphicData uri="http://schemas.microsoft.com/office/word/2010/wordprocessingShape">
                    <wps:wsp>
                      <wps:cNvSpPr txBox="1"/>
                      <wps:spPr>
                        <a:xfrm>
                          <a:off x="0" y="0"/>
                          <a:ext cx="1058545"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待宰圈</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245.3pt;margin-top:13.25pt;height:40.35pt;width:83.35pt;z-index:251776000;mso-width-relative:page;mso-height-relative:page;" fillcolor="#FFFFFF" filled="t" stroked="f" coordsize="21600,21600" o:gfxdata="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j/Ur3YAAAACgEAAA8A&#10;AAAAAAAAAQAgAAAAIgAAAGRycy9kb3ducmV2LnhtbFBLAQIUABQAAAAIAIdO4kA8qh1GpQEAAC0D&#10;AAAOAAAAAAAAAAEAIAAAACcBAABkcnMvZTJvRG9jLnhtbFBLBQYAAAAABgAGAFkBAAA+BQ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待宰圈</w:t>
                      </w:r>
                      <w:r>
                        <w:rPr>
                          <w:rFonts w:hint="eastAsia"/>
                          <w:b/>
                          <w:bCs/>
                          <w:lang w:val="en-US" w:eastAsia="zh-CN"/>
                        </w:rPr>
                        <w:t>1#</w:t>
                      </w:r>
                    </w:p>
                  </w:txbxContent>
                </v:textbox>
              </v:shape>
            </w:pict>
          </mc:Fallback>
        </mc:AlternateContent>
      </w:r>
    </w:p>
    <w:p>
      <w:pPr>
        <w:pStyle w:val="18"/>
        <w:ind w:left="480" w:firstLine="480"/>
        <w:rPr>
          <w:color w:val="auto"/>
        </w:rPr>
      </w:pPr>
    </w:p>
    <w:p>
      <w:pPr>
        <w:rPr>
          <w:color w:val="auto"/>
        </w:rPr>
      </w:pPr>
      <w:r>
        <w:rPr>
          <w:color w:val="auto"/>
          <w:sz w:val="24"/>
        </w:rPr>
        <mc:AlternateContent>
          <mc:Choice Requires="wps">
            <w:drawing>
              <wp:anchor distT="0" distB="0" distL="114300" distR="114300" simplePos="0" relativeHeight="251759616" behindDoc="0" locked="0" layoutInCell="1" allowOverlap="1">
                <wp:simplePos x="0" y="0"/>
                <wp:positionH relativeFrom="column">
                  <wp:posOffset>1111250</wp:posOffset>
                </wp:positionH>
                <wp:positionV relativeFrom="paragraph">
                  <wp:posOffset>26035</wp:posOffset>
                </wp:positionV>
                <wp:extent cx="1058545" cy="311785"/>
                <wp:effectExtent l="0" t="0" r="8255" b="12065"/>
                <wp:wrapNone/>
                <wp:docPr id="283" name="文本框 283"/>
                <wp:cNvGraphicFramePr/>
                <a:graphic xmlns:a="http://schemas.openxmlformats.org/drawingml/2006/main">
                  <a:graphicData uri="http://schemas.microsoft.com/office/word/2010/wordprocessingShape">
                    <wps:wsp>
                      <wps:cNvSpPr txBox="1"/>
                      <wps:spPr>
                        <a:xfrm>
                          <a:off x="0" y="0"/>
                          <a:ext cx="1058545" cy="31178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办公楼</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87.5pt;margin-top:2.05pt;height:24.55pt;width:83.35pt;z-index:251759616;mso-width-relative:page;mso-height-relative:page;" fillcolor="#FFFFFF" filled="t" stroked="f" coordsize="21600,21600" o:gfxdata="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DFbPNnWAAAACAEAAA8A&#10;AAAAAAAAAQAgAAAAIgAAAGRycy9kb3ducmV2LnhtbFBLAQIUABQAAAAIAIdO4kBrAdp9pwEAAC0D&#10;AAAOAAAAAAAAAAEAIAAAACUBAABkcnMvZTJvRG9jLnhtbFBLBQYAAAAABgAGAFkBAAA+BQ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办公楼</w:t>
                      </w:r>
                      <w:r>
                        <w:rPr>
                          <w:rFonts w:hint="eastAsia"/>
                          <w:b/>
                          <w:bCs/>
                          <w:lang w:val="en-US" w:eastAsia="zh-CN"/>
                        </w:rPr>
                        <w:t>2#</w:t>
                      </w:r>
                    </w:p>
                  </w:txbxContent>
                </v:textbox>
              </v:shape>
            </w:pict>
          </mc:Fallback>
        </mc:AlternateContent>
      </w:r>
      <w:r>
        <w:rPr>
          <w:color w:val="auto"/>
          <w:sz w:val="24"/>
        </w:rPr>
        <mc:AlternateContent>
          <mc:Choice Requires="wps">
            <w:drawing>
              <wp:anchor distT="0" distB="0" distL="114300" distR="114300" simplePos="0" relativeHeight="251768832" behindDoc="0" locked="0" layoutInCell="1" allowOverlap="1">
                <wp:simplePos x="0" y="0"/>
                <wp:positionH relativeFrom="column">
                  <wp:posOffset>3093720</wp:posOffset>
                </wp:positionH>
                <wp:positionV relativeFrom="paragraph">
                  <wp:posOffset>106045</wp:posOffset>
                </wp:positionV>
                <wp:extent cx="1058545" cy="512445"/>
                <wp:effectExtent l="0" t="0" r="8255" b="1905"/>
                <wp:wrapNone/>
                <wp:docPr id="284" name="文本框 284"/>
                <wp:cNvGraphicFramePr/>
                <a:graphic xmlns:a="http://schemas.openxmlformats.org/drawingml/2006/main">
                  <a:graphicData uri="http://schemas.microsoft.com/office/word/2010/wordprocessingShape">
                    <wps:wsp>
                      <wps:cNvSpPr txBox="1"/>
                      <wps:spPr>
                        <a:xfrm>
                          <a:off x="0" y="0"/>
                          <a:ext cx="1058545"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办公楼</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243.6pt;margin-top:8.35pt;height:40.35pt;width:83.35pt;z-index:251768832;mso-width-relative:page;mso-height-relative:page;" fillcolor="#FFFFFF" filled="t" stroked="f" coordsize="21600,21600" o:gfxdata="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OV30MvXAAAACQEAAA8A&#10;AAAAAAAAAQAgAAAAIgAAAGRycy9kb3ducmV2LnhtbFBLAQIUABQAAAAIAIdO4kCOdyDOpgEAAC0D&#10;AAAOAAAAAAAAAAEAIAAAACYBAABkcnMvZTJvRG9jLnhtbFBLBQYAAAAABgAGAFkBAAA+BQ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办公楼</w:t>
                      </w:r>
                      <w:r>
                        <w:rPr>
                          <w:rFonts w:hint="eastAsia"/>
                          <w:b/>
                          <w:bCs/>
                          <w:lang w:val="en-US" w:eastAsia="zh-CN"/>
                        </w:rPr>
                        <w:t>1#</w:t>
                      </w:r>
                    </w:p>
                  </w:txbxContent>
                </v:textbox>
              </v:shape>
            </w:pict>
          </mc:Fallback>
        </mc:AlternateContent>
      </w:r>
    </w:p>
    <w:p>
      <w:pPr>
        <w:pStyle w:val="18"/>
        <w:ind w:left="480" w:firstLine="480"/>
        <w:rPr>
          <w:color w:val="auto"/>
        </w:rPr>
      </w:pPr>
      <w:r>
        <w:rPr>
          <w:color w:val="auto"/>
          <w:sz w:val="24"/>
        </w:rPr>
        <mc:AlternateContent>
          <mc:Choice Requires="wps">
            <w:drawing>
              <wp:anchor distT="0" distB="0" distL="114300" distR="114300" simplePos="0" relativeHeight="251757568" behindDoc="0" locked="0" layoutInCell="1" allowOverlap="1">
                <wp:simplePos x="0" y="0"/>
                <wp:positionH relativeFrom="column">
                  <wp:posOffset>953135</wp:posOffset>
                </wp:positionH>
                <wp:positionV relativeFrom="paragraph">
                  <wp:posOffset>343535</wp:posOffset>
                </wp:positionV>
                <wp:extent cx="370840" cy="904240"/>
                <wp:effectExtent l="0" t="0" r="10160" b="10160"/>
                <wp:wrapNone/>
                <wp:docPr id="285" name="文本框 285"/>
                <wp:cNvGraphicFramePr/>
                <a:graphic xmlns:a="http://schemas.openxmlformats.org/drawingml/2006/main">
                  <a:graphicData uri="http://schemas.microsoft.com/office/word/2010/wordprocessingShape">
                    <wps:wsp>
                      <wps:cNvSpPr txBox="1"/>
                      <wps:spPr>
                        <a:xfrm>
                          <a:off x="0" y="0"/>
                          <a:ext cx="370840" cy="904240"/>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休息室</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75.05pt;margin-top:27.05pt;height:71.2pt;width:29.2pt;z-index:251757568;mso-width-relative:page;mso-height-relative:page;" fillcolor="#FFFFFF" filled="t" stroked="f" coordsize="21600,21600" o:gfxdata="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IGibY/XAAAACgEAAA8A&#10;AAAAAAAAAQAgAAAAIgAAAGRycy9kb3ducmV2LnhtbFBLAQIUABQAAAAIAIdO4kDYajphpgEAACwD&#10;AAAOAAAAAAAAAAEAIAAAACYBAABkcnMvZTJvRG9jLnhtbFBLBQYAAAAABgAGAFkBAAA+BQ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休息室</w:t>
                      </w:r>
                      <w:r>
                        <w:rPr>
                          <w:rFonts w:hint="eastAsia"/>
                          <w:b/>
                          <w:bCs/>
                          <w:lang w:val="en-US" w:eastAsia="zh-CN"/>
                        </w:rPr>
                        <w:t>2#</w:t>
                      </w:r>
                    </w:p>
                  </w:txbxContent>
                </v:textbox>
              </v:shape>
            </w:pict>
          </mc:Fallback>
        </mc:AlternateContent>
      </w:r>
      <w:r>
        <w:rPr>
          <w:color w:val="auto"/>
          <w:sz w:val="24"/>
        </w:rPr>
        <mc:AlternateContent>
          <mc:Choice Requires="wps">
            <w:drawing>
              <wp:anchor distT="0" distB="0" distL="114300" distR="114300" simplePos="0" relativeHeight="251762688" behindDoc="0" locked="0" layoutInCell="1" allowOverlap="1">
                <wp:simplePos x="0" y="0"/>
                <wp:positionH relativeFrom="column">
                  <wp:posOffset>3935095</wp:posOffset>
                </wp:positionH>
                <wp:positionV relativeFrom="paragraph">
                  <wp:posOffset>364490</wp:posOffset>
                </wp:positionV>
                <wp:extent cx="370840" cy="904240"/>
                <wp:effectExtent l="0" t="0" r="10160" b="10160"/>
                <wp:wrapNone/>
                <wp:docPr id="286" name="文本框 286"/>
                <wp:cNvGraphicFramePr/>
                <a:graphic xmlns:a="http://schemas.openxmlformats.org/drawingml/2006/main">
                  <a:graphicData uri="http://schemas.microsoft.com/office/word/2010/wordprocessingShape">
                    <wps:wsp>
                      <wps:cNvSpPr txBox="1"/>
                      <wps:spPr>
                        <a:xfrm>
                          <a:off x="0" y="0"/>
                          <a:ext cx="370840" cy="904240"/>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休息室</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309.85pt;margin-top:28.7pt;height:71.2pt;width:29.2pt;z-index:251762688;mso-width-relative:page;mso-height-relative:page;" fillcolor="#FFFFFF" filled="t" stroked="f" coordsize="21600,21600" o:gfxdata="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y5olp2AAAAAoBAAAP&#10;AAAAAAAAAAEAIAAAACIAAABkcnMvZG93bnJldi54bWxQSwECFAAUAAAACACHTuJAtMD5e6YBAAAs&#10;AwAADgAAAAAAAAABACAAAAAnAQAAZHJzL2Uyb0RvYy54bWxQSwUGAAAAAAYABgBZAQAAPwU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休息室</w:t>
                      </w:r>
                      <w:r>
                        <w:rPr>
                          <w:rFonts w:hint="eastAsia"/>
                          <w:b/>
                          <w:bCs/>
                          <w:lang w:val="en-US" w:eastAsia="zh-CN"/>
                        </w:rPr>
                        <w:t>1#</w:t>
                      </w:r>
                    </w:p>
                  </w:txbxContent>
                </v:textbox>
              </v:shape>
            </w:pict>
          </mc:Fallback>
        </mc:AlternateContent>
      </w:r>
    </w:p>
    <w:p>
      <w:pPr>
        <w:rPr>
          <w:color w:val="auto"/>
        </w:rPr>
      </w:pPr>
    </w:p>
    <w:p>
      <w:pPr>
        <w:pStyle w:val="18"/>
        <w:ind w:left="480" w:firstLine="480"/>
        <w:rPr>
          <w:color w:val="auto"/>
        </w:rPr>
      </w:pPr>
      <w:r>
        <w:rPr>
          <w:color w:val="auto"/>
          <w:sz w:val="24"/>
        </w:rPr>
        <mc:AlternateContent>
          <mc:Choice Requires="wpg">
            <w:drawing>
              <wp:anchor distT="0" distB="0" distL="114300" distR="114300" simplePos="0" relativeHeight="251944960" behindDoc="0" locked="0" layoutInCell="1" allowOverlap="1">
                <wp:simplePos x="0" y="0"/>
                <wp:positionH relativeFrom="column">
                  <wp:posOffset>4431665</wp:posOffset>
                </wp:positionH>
                <wp:positionV relativeFrom="paragraph">
                  <wp:posOffset>214630</wp:posOffset>
                </wp:positionV>
                <wp:extent cx="725170" cy="430530"/>
                <wp:effectExtent l="0" t="0" r="0" b="0"/>
                <wp:wrapNone/>
                <wp:docPr id="100" name="组合 100"/>
                <wp:cNvGraphicFramePr/>
                <a:graphic xmlns:a="http://schemas.openxmlformats.org/drawingml/2006/main">
                  <a:graphicData uri="http://schemas.microsoft.com/office/word/2010/wordprocessingGroup">
                    <wpg:wgp>
                      <wpg:cNvGrpSpPr/>
                      <wpg:grpSpPr>
                        <a:xfrm>
                          <a:off x="0" y="0"/>
                          <a:ext cx="725170" cy="430530"/>
                          <a:chOff x="9177" y="350385"/>
                          <a:chExt cx="1142" cy="678"/>
                        </a:xfrm>
                      </wpg:grpSpPr>
                      <wpg:grpSp>
                        <wpg:cNvPr id="96" name="组合 96"/>
                        <wpg:cNvGrpSpPr/>
                        <wpg:grpSpPr>
                          <a:xfrm>
                            <a:off x="9336" y="350527"/>
                            <a:ext cx="634" cy="205"/>
                            <a:chOff x="9790" y="352165"/>
                            <a:chExt cx="634" cy="287"/>
                          </a:xfrm>
                        </wpg:grpSpPr>
                        <wps:wsp>
                          <wps:cNvPr id="93" name="直接连接符 93"/>
                          <wps:cNvSpPr/>
                          <wps:spPr>
                            <a:xfrm flipV="1">
                              <a:off x="9794" y="352452"/>
                              <a:ext cx="631" cy="1"/>
                            </a:xfrm>
                            <a:prstGeom prst="line">
                              <a:avLst/>
                            </a:prstGeom>
                            <a:ln w="9525" cap="flat" cmpd="sng">
                              <a:solidFill>
                                <a:srgbClr val="000000"/>
                              </a:solidFill>
                              <a:prstDash val="solid"/>
                              <a:headEnd type="none" w="med" len="med"/>
                              <a:tailEnd type="none" w="med" len="med"/>
                            </a:ln>
                          </wps:spPr>
                          <wps:bodyPr upright="1"/>
                        </wps:wsp>
                        <wps:wsp>
                          <wps:cNvPr id="94" name="直接连接符 94"/>
                          <wps:cNvSpPr/>
                          <wps:spPr>
                            <a:xfrm flipV="1">
                              <a:off x="9790" y="352169"/>
                              <a:ext cx="1" cy="281"/>
                            </a:xfrm>
                            <a:prstGeom prst="line">
                              <a:avLst/>
                            </a:prstGeom>
                            <a:ln w="9525" cap="flat" cmpd="sng">
                              <a:solidFill>
                                <a:srgbClr val="000000"/>
                              </a:solidFill>
                              <a:prstDash val="solid"/>
                              <a:headEnd type="none" w="med" len="med"/>
                              <a:tailEnd type="none" w="med" len="med"/>
                            </a:ln>
                          </wps:spPr>
                          <wps:bodyPr upright="1"/>
                        </wps:wsp>
                        <wps:wsp>
                          <wps:cNvPr id="95" name="直接连接符 95"/>
                          <wps:cNvSpPr/>
                          <wps:spPr>
                            <a:xfrm flipV="1">
                              <a:off x="10420" y="352165"/>
                              <a:ext cx="1" cy="281"/>
                            </a:xfrm>
                            <a:prstGeom prst="line">
                              <a:avLst/>
                            </a:prstGeom>
                            <a:ln w="9525" cap="flat" cmpd="sng">
                              <a:solidFill>
                                <a:srgbClr val="000000"/>
                              </a:solidFill>
                              <a:prstDash val="solid"/>
                              <a:headEnd type="none" w="med" len="med"/>
                              <a:tailEnd type="none" w="med" len="med"/>
                            </a:ln>
                          </wps:spPr>
                          <wps:bodyPr upright="1"/>
                        </wps:wsp>
                      </wpg:grpSp>
                      <wpg:grpSp>
                        <wpg:cNvPr id="99" name="组合 99"/>
                        <wpg:cNvGrpSpPr/>
                        <wpg:grpSpPr>
                          <a:xfrm>
                            <a:off x="9177" y="350385"/>
                            <a:ext cx="1142" cy="678"/>
                            <a:chOff x="9167" y="350905"/>
                            <a:chExt cx="1142" cy="678"/>
                          </a:xfrm>
                        </wpg:grpSpPr>
                        <wps:wsp>
                          <wps:cNvPr id="97" name="文本框 97"/>
                          <wps:cNvSpPr txBox="1"/>
                          <wps:spPr>
                            <a:xfrm>
                              <a:off x="9167" y="351185"/>
                              <a:ext cx="1143" cy="398"/>
                            </a:xfrm>
                            <a:prstGeom prst="rect">
                              <a:avLst/>
                            </a:prstGeom>
                            <a:noFill/>
                            <a:ln>
                              <a:noFill/>
                            </a:ln>
                          </wps:spPr>
                          <wps:txbx>
                            <w:txbxContent>
                              <w:p>
                                <w:pPr>
                                  <w:rPr>
                                    <w:rFonts w:hint="default" w:eastAsia="宋体"/>
                                    <w:b/>
                                    <w:bCs/>
                                    <w:color w:val="5936F2"/>
                                    <w:sz w:val="21"/>
                                    <w:szCs w:val="21"/>
                                    <w:lang w:val="en-US" w:eastAsia="zh-CN"/>
                                  </w:rPr>
                                </w:pPr>
                                <w:r>
                                  <w:rPr>
                                    <w:rFonts w:hint="eastAsia" w:eastAsia="宋体"/>
                                    <w:b/>
                                    <w:bCs/>
                                    <w:color w:val="5936F2"/>
                                    <w:sz w:val="21"/>
                                    <w:szCs w:val="21"/>
                                    <w:lang w:val="en-US" w:eastAsia="zh-CN"/>
                                  </w:rPr>
                                  <w:t>比例尺</w:t>
                                </w:r>
                              </w:p>
                            </w:txbxContent>
                          </wps:txbx>
                          <wps:bodyPr upright="1"/>
                        </wps:wsp>
                        <wps:wsp>
                          <wps:cNvPr id="98" name="文本框 98"/>
                          <wps:cNvSpPr txBox="1"/>
                          <wps:spPr>
                            <a:xfrm>
                              <a:off x="9286" y="350905"/>
                              <a:ext cx="787" cy="407"/>
                            </a:xfrm>
                            <a:prstGeom prst="rect">
                              <a:avLst/>
                            </a:prstGeom>
                            <a:noFill/>
                            <a:ln>
                              <a:noFill/>
                            </a:ln>
                          </wps:spPr>
                          <wps:txbx>
                            <w:txbxContent>
                              <w:p>
                                <w:pPr>
                                  <w:rPr>
                                    <w:rFonts w:hint="default" w:eastAsia="宋体"/>
                                    <w:b/>
                                    <w:bCs/>
                                    <w:color w:val="5936F2"/>
                                    <w:sz w:val="21"/>
                                    <w:szCs w:val="21"/>
                                    <w:lang w:val="en-US" w:eastAsia="zh-CN"/>
                                  </w:rPr>
                                </w:pPr>
                                <w:r>
                                  <w:rPr>
                                    <w:rFonts w:hint="eastAsia"/>
                                    <w:b/>
                                    <w:bCs/>
                                    <w:color w:val="5936F2"/>
                                    <w:sz w:val="21"/>
                                    <w:szCs w:val="21"/>
                                    <w:lang w:val="en-US" w:eastAsia="zh-CN"/>
                                  </w:rPr>
                                  <w:t>10m</w:t>
                                </w:r>
                              </w:p>
                            </w:txbxContent>
                          </wps:txbx>
                          <wps:bodyPr upright="1"/>
                        </wps:wsp>
                      </wpg:grpSp>
                    </wpg:wgp>
                  </a:graphicData>
                </a:graphic>
              </wp:anchor>
            </w:drawing>
          </mc:Choice>
          <mc:Fallback>
            <w:pict>
              <v:group id="_x0000_s1026" o:spid="_x0000_s1026" o:spt="203" style="position:absolute;left:0pt;margin-left:348.95pt;margin-top:16.9pt;height:33.9pt;width:57.1pt;z-index:251944960;mso-width-relative:page;mso-height-relative:page;" coordorigin="9177,350385" coordsize="1142,678" o:gfxdata="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">
                <o:lock v:ext="edit" aspectratio="f"/>
                <v:group id="_x0000_s1026" o:spid="_x0000_s1026" o:spt="203" style="position:absolute;left:9336;top:350527;height:205;width:634;" coordorigin="9790,352165" coordsize="634,287" o:gfxdata="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eK+gvwAAANsAAAAPAAAAAAAAAAEAIAAAACIAAABkcnMvZG93bnJldi54&#10;bWxQSwECFAAUAAAACACHTuJAMy8FnjsAAAA5AAAAFQAAAAAAAAABACAAAAAOAQAAZHJzL2dyb3Vw&#10;c2hhcGV4bWwueG1sUEsFBgAAAAAGAAYAYAEAAMsDAAAAAA==&#10;">
                  <o:lock v:ext="edit" aspectratio="f"/>
                  <v:line id="_x0000_s1026" o:spid="_x0000_s1026" o:spt="20" style="position:absolute;left:9794;top:352452;flip:y;height:1;width:631;" filled="f" stroked="t" coordsize="21600,21600" o:gfxdata="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M3Ov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9790;top:352169;flip:y;height:281;width:1;" filled="f" stroked="t" coordsize="21600,21600" o:gfxdata="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2uvb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0420;top:352165;flip:y;height:281;width:1;" filled="f" stroked="t" coordsize="21600,21600" o:gfxdata="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uWTkC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v:group id="_x0000_s1026" o:spid="_x0000_s1026" o:spt="203" style="position:absolute;left:9177;top:350385;height:678;width:1142;" coordorigin="9167,350905" coordsize="1142,678" o:gfxdata="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Duc70r0AAADbAAAADwAAAAAAAAABACAAAAAiAAAAZHJzL2Rvd25yZXYueG1s&#10;UEsBAhQAFAAAAAgAh07iQDMvBZ47AAAAOQAAABUAAAAAAAAAAQAgAAAADAEAAGRycy9ncm91cHNo&#10;YXBleG1sLnhtbFBLBQYAAAAABgAGAGABAADJAwAAAAA=&#10;">
                  <o:lock v:ext="edit" aspectratio="f"/>
                  <v:shape id="_x0000_s1026" o:spid="_x0000_s1026" o:spt="202" type="#_x0000_t202" style="position:absolute;left:9167;top:351185;height:398;width:1143;" filled="f" stroked="f" coordsize="21600,21600" o:gfxdata="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iR3Y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rFonts w:hint="default" w:eastAsia="宋体"/>
                              <w:b/>
                              <w:bCs/>
                              <w:color w:val="5936F2"/>
                              <w:sz w:val="21"/>
                              <w:szCs w:val="21"/>
                              <w:lang w:val="en-US" w:eastAsia="zh-CN"/>
                            </w:rPr>
                          </w:pPr>
                          <w:r>
                            <w:rPr>
                              <w:rFonts w:hint="eastAsia" w:eastAsia="宋体"/>
                              <w:b/>
                              <w:bCs/>
                              <w:color w:val="5936F2"/>
                              <w:sz w:val="21"/>
                              <w:szCs w:val="21"/>
                              <w:lang w:val="en-US" w:eastAsia="zh-CN"/>
                            </w:rPr>
                            <w:t>比例尺</w:t>
                          </w:r>
                        </w:p>
                      </w:txbxContent>
                    </v:textbox>
                  </v:shape>
                  <v:shape id="_x0000_s1026" o:spid="_x0000_s1026" o:spt="202" type="#_x0000_t202" style="position:absolute;left:9286;top:350905;height:407;width:787;" filled="f" stroked="f" coordsize="21600,21600" o:gfxdata="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0BaJqr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rPr>
                              <w:rFonts w:hint="default" w:eastAsia="宋体"/>
                              <w:b/>
                              <w:bCs/>
                              <w:color w:val="5936F2"/>
                              <w:sz w:val="21"/>
                              <w:szCs w:val="21"/>
                              <w:lang w:val="en-US" w:eastAsia="zh-CN"/>
                            </w:rPr>
                          </w:pPr>
                          <w:r>
                            <w:rPr>
                              <w:rFonts w:hint="eastAsia"/>
                              <w:b/>
                              <w:bCs/>
                              <w:color w:val="5936F2"/>
                              <w:sz w:val="21"/>
                              <w:szCs w:val="21"/>
                              <w:lang w:val="en-US" w:eastAsia="zh-CN"/>
                            </w:rPr>
                            <w:t>10m</w:t>
                          </w:r>
                        </w:p>
                      </w:txbxContent>
                    </v:textbox>
                  </v:shape>
                </v:group>
              </v:group>
            </w:pict>
          </mc:Fallback>
        </mc:AlternateContent>
      </w:r>
      <w:r>
        <w:rPr>
          <w:color w:val="auto"/>
          <w:sz w:val="24"/>
        </w:rPr>
        <mc:AlternateContent>
          <mc:Choice Requires="wps">
            <w:drawing>
              <wp:anchor distT="0" distB="0" distL="114300" distR="114300" simplePos="0" relativeHeight="251761664" behindDoc="0" locked="0" layoutInCell="1" allowOverlap="1">
                <wp:simplePos x="0" y="0"/>
                <wp:positionH relativeFrom="column">
                  <wp:posOffset>1860550</wp:posOffset>
                </wp:positionH>
                <wp:positionV relativeFrom="paragraph">
                  <wp:posOffset>356235</wp:posOffset>
                </wp:positionV>
                <wp:extent cx="1058545" cy="321945"/>
                <wp:effectExtent l="0" t="0" r="8255" b="1905"/>
                <wp:wrapNone/>
                <wp:docPr id="287" name="文本框 287"/>
                <wp:cNvGraphicFramePr/>
                <a:graphic xmlns:a="http://schemas.openxmlformats.org/drawingml/2006/main">
                  <a:graphicData uri="http://schemas.microsoft.com/office/word/2010/wordprocessingShape">
                    <wps:wsp>
                      <wps:cNvSpPr txBox="1"/>
                      <wps:spPr>
                        <a:xfrm>
                          <a:off x="0" y="0"/>
                          <a:ext cx="1058545" cy="321945"/>
                        </a:xfrm>
                        <a:prstGeom prst="rect">
                          <a:avLst/>
                        </a:prstGeom>
                        <a:solidFill>
                          <a:srgbClr val="FFFFFF"/>
                        </a:solidFill>
                        <a:ln>
                          <a:noFill/>
                        </a:ln>
                      </wps:spPr>
                      <wps:txbx>
                        <w:txbxContent>
                          <w:p>
                            <w:pPr>
                              <w:rPr>
                                <w:rFonts w:hint="default" w:eastAsia="宋体"/>
                                <w:b/>
                                <w:bCs/>
                                <w:color w:val="00B0F0"/>
                                <w:lang w:val="en-US" w:eastAsia="zh-CN"/>
                              </w:rPr>
                            </w:pPr>
                            <w:r>
                              <w:rPr>
                                <w:rFonts w:hint="eastAsia"/>
                                <w:b/>
                                <w:bCs/>
                                <w:color w:val="00B0F0"/>
                                <w:lang w:eastAsia="zh-CN"/>
                              </w:rPr>
                              <w:t>消毒池</w:t>
                            </w:r>
                          </w:p>
                        </w:txbxContent>
                      </wps:txbx>
                      <wps:bodyPr upright="1"/>
                    </wps:wsp>
                  </a:graphicData>
                </a:graphic>
              </wp:anchor>
            </w:drawing>
          </mc:Choice>
          <mc:Fallback>
            <w:pict>
              <v:shape id="_x0000_s1026" o:spid="_x0000_s1026" o:spt="202" type="#_x0000_t202" style="position:absolute;left:0pt;margin-left:146.5pt;margin-top:28.05pt;height:25.35pt;width:83.35pt;z-index:251761664;mso-width-relative:page;mso-height-relative:page;" fillcolor="#FFFFFF" filled="t" stroked="f" coordsize="21600,21600" o:gfxdata="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4bZwr9kAAAAKAQAA&#10;DwAAAAAAAAABACAAAAAiAAAAZHJzL2Rvd25yZXYueG1sUEsBAhQAFAAAAAgAh07iQCTIYIemAQAA&#10;LQMAAA4AAAAAAAAAAQAgAAAAKAEAAGRycy9lMm9Eb2MueG1sUEsFBgAAAAAGAAYAWQEAAEAFAAAA&#10;AA==&#10;">
                <v:path/>
                <v:fill on="t" color2="#FFFFFF" focussize="0,0"/>
                <v:stroke on="f"/>
                <v:imagedata o:title=""/>
                <o:lock v:ext="edit" aspectratio="f"/>
                <v:textbox>
                  <w:txbxContent>
                    <w:p>
                      <w:pPr>
                        <w:rPr>
                          <w:rFonts w:hint="default" w:eastAsia="宋体"/>
                          <w:b/>
                          <w:bCs/>
                          <w:color w:val="00B0F0"/>
                          <w:lang w:val="en-US" w:eastAsia="zh-CN"/>
                        </w:rPr>
                      </w:pPr>
                      <w:r>
                        <w:rPr>
                          <w:rFonts w:hint="eastAsia"/>
                          <w:b/>
                          <w:bCs/>
                          <w:color w:val="00B0F0"/>
                          <w:lang w:eastAsia="zh-CN"/>
                        </w:rPr>
                        <w:t>消毒池</w:t>
                      </w:r>
                    </w:p>
                  </w:txbxContent>
                </v:textbox>
              </v:shape>
            </w:pict>
          </mc:Fallback>
        </mc:AlternateContent>
      </w:r>
      <w:r>
        <w:rPr>
          <w:color w:val="auto"/>
          <w:sz w:val="24"/>
        </w:rPr>
        <mc:AlternateContent>
          <mc:Choice Requires="wps">
            <w:drawing>
              <wp:anchor distT="0" distB="0" distL="114300" distR="114300" simplePos="0" relativeHeight="251760640" behindDoc="0" locked="0" layoutInCell="1" allowOverlap="1">
                <wp:simplePos x="0" y="0"/>
                <wp:positionH relativeFrom="column">
                  <wp:posOffset>2825750</wp:posOffset>
                </wp:positionH>
                <wp:positionV relativeFrom="paragraph">
                  <wp:posOffset>376555</wp:posOffset>
                </wp:positionV>
                <wp:extent cx="1058545" cy="512445"/>
                <wp:effectExtent l="0" t="0" r="8255" b="1905"/>
                <wp:wrapNone/>
                <wp:docPr id="288" name="文本框 288"/>
                <wp:cNvGraphicFramePr/>
                <a:graphic xmlns:a="http://schemas.openxmlformats.org/drawingml/2006/main">
                  <a:graphicData uri="http://schemas.microsoft.com/office/word/2010/wordprocessingShape">
                    <wps:wsp>
                      <wps:cNvSpPr txBox="1"/>
                      <wps:spPr>
                        <a:xfrm>
                          <a:off x="0" y="0"/>
                          <a:ext cx="1058545"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门卫</w:t>
                            </w:r>
                          </w:p>
                        </w:txbxContent>
                      </wps:txbx>
                      <wps:bodyPr upright="1"/>
                    </wps:wsp>
                  </a:graphicData>
                </a:graphic>
              </wp:anchor>
            </w:drawing>
          </mc:Choice>
          <mc:Fallback>
            <w:pict>
              <v:shape id="_x0000_s1026" o:spid="_x0000_s1026" o:spt="202" type="#_x0000_t202" style="position:absolute;left:0pt;margin-left:222.5pt;margin-top:29.65pt;height:40.35pt;width:83.35pt;z-index:251760640;mso-width-relative:page;mso-height-relative:page;" fillcolor="#FFFFFF" filled="t" stroked="f" coordsize="21600,21600" o:gfxdata="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Wx5W12AAAAAoBAAAP&#10;AAAAAAAAAAEAIAAAACIAAABkcnMvZG93bnJldi54bWxQSwECFAAUAAAACACHTuJAq8oqBaYBAAAt&#10;AwAADgAAAAAAAAABACAAAAAnAQAAZHJzL2Uyb0RvYy54bWxQSwUGAAAAAAYABgBZAQAAPwU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门卫</w:t>
                      </w:r>
                    </w:p>
                  </w:txbxContent>
                </v:textbox>
              </v:shape>
            </w:pict>
          </mc:Fallback>
        </mc:AlternateContent>
      </w:r>
    </w:p>
    <w:p>
      <w:pPr>
        <w:rPr>
          <w:color w:val="auto"/>
        </w:rPr>
      </w:pPr>
    </w:p>
    <w:p>
      <w:pPr>
        <w:pStyle w:val="18"/>
        <w:ind w:left="480" w:firstLine="480"/>
        <w:rPr>
          <w:color w:val="auto"/>
        </w:rPr>
      </w:pPr>
    </w:p>
    <w:p>
      <w:pPr>
        <w:rPr>
          <w:color w:val="auto"/>
        </w:rPr>
      </w:pPr>
      <w:r>
        <w:rPr>
          <w:color w:val="auto"/>
        </w:rPr>
        <mc:AlternateContent>
          <mc:Choice Requires="wps">
            <w:drawing>
              <wp:anchor distT="0" distB="0" distL="114300" distR="114300" simplePos="0" relativeHeight="251713536" behindDoc="0" locked="0" layoutInCell="1" allowOverlap="1">
                <wp:simplePos x="0" y="0"/>
                <wp:positionH relativeFrom="column">
                  <wp:posOffset>1475105</wp:posOffset>
                </wp:positionH>
                <wp:positionV relativeFrom="paragraph">
                  <wp:posOffset>175260</wp:posOffset>
                </wp:positionV>
                <wp:extent cx="2773680" cy="396240"/>
                <wp:effectExtent l="0" t="0" r="0" b="0"/>
                <wp:wrapNone/>
                <wp:docPr id="289" name="文本框 289"/>
                <wp:cNvGraphicFramePr/>
                <a:graphic xmlns:a="http://schemas.openxmlformats.org/drawingml/2006/main">
                  <a:graphicData uri="http://schemas.microsoft.com/office/word/2010/wordprocessingShape">
                    <wps:wsp>
                      <wps:cNvSpPr txBox="1"/>
                      <wps:spPr>
                        <a:xfrm>
                          <a:off x="0" y="0"/>
                          <a:ext cx="2773680" cy="396240"/>
                        </a:xfrm>
                        <a:prstGeom prst="rect">
                          <a:avLst/>
                        </a:prstGeom>
                        <a:noFill/>
                        <a:ln>
                          <a:noFill/>
                        </a:ln>
                      </wps:spPr>
                      <wps:txbx>
                        <w:txbxContent>
                          <w:p>
                            <w:pPr>
                              <w:rPr>
                                <w:highlight w:val="none"/>
                              </w:rPr>
                            </w:pPr>
                            <w:r>
                              <w:rPr>
                                <w:rFonts w:hint="eastAsia"/>
                                <w:b/>
                                <w:highlight w:val="none"/>
                              </w:rPr>
                              <w:t>图</w:t>
                            </w:r>
                            <w:r>
                              <w:rPr>
                                <w:rFonts w:hint="eastAsia"/>
                                <w:b/>
                                <w:highlight w:val="none"/>
                                <w:lang w:val="en-US" w:eastAsia="zh-CN"/>
                              </w:rPr>
                              <w:t>3</w:t>
                            </w:r>
                            <w:r>
                              <w:rPr>
                                <w:rFonts w:hint="eastAsia"/>
                                <w:b/>
                                <w:highlight w:val="none"/>
                              </w:rPr>
                              <w:t>-</w:t>
                            </w:r>
                            <w:r>
                              <w:rPr>
                                <w:rFonts w:hint="eastAsia"/>
                                <w:b/>
                                <w:highlight w:val="none"/>
                                <w:lang w:val="en-US" w:eastAsia="zh-CN"/>
                              </w:rPr>
                              <w:t>3</w:t>
                            </w:r>
                            <w:r>
                              <w:rPr>
                                <w:rFonts w:hint="eastAsia"/>
                                <w:b/>
                                <w:highlight w:val="none"/>
                              </w:rPr>
                              <w:t xml:space="preserve">     建设项目平面布置图</w:t>
                            </w:r>
                          </w:p>
                        </w:txbxContent>
                      </wps:txbx>
                      <wps:bodyPr upright="1"/>
                    </wps:wsp>
                  </a:graphicData>
                </a:graphic>
              </wp:anchor>
            </w:drawing>
          </mc:Choice>
          <mc:Fallback>
            <w:pict>
              <v:shape id="_x0000_s1026" o:spid="_x0000_s1026" o:spt="202" type="#_x0000_t202" style="position:absolute;left:0pt;margin-left:116.15pt;margin-top:13.8pt;height:31.2pt;width:218.4pt;z-index:251713536;mso-width-relative:page;mso-height-relative:page;" filled="f" stroked="f" coordsize="21600,21600" o:gfxdata="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CtEne3XAAAACQEAAA8AAAAAAAAAAQAgAAAAIgAAAGRycy9k&#10;b3ducmV2LnhtbFBLAQIUABQAAAAIAIdO4kCeZvUjkQEAAAQDAAAOAAAAAAAAAAEAIAAAACYBAABk&#10;cnMvZTJvRG9jLnhtbFBLBQYAAAAABgAGAFkBAAApBQAAAAA=&#10;">
                <v:path/>
                <v:fill on="f" focussize="0,0"/>
                <v:stroke on="f"/>
                <v:imagedata o:title=""/>
                <o:lock v:ext="edit" aspectratio="f"/>
                <v:textbox>
                  <w:txbxContent>
                    <w:p>
                      <w:pPr>
                        <w:rPr>
                          <w:highlight w:val="none"/>
                        </w:rPr>
                      </w:pPr>
                      <w:r>
                        <w:rPr>
                          <w:rFonts w:hint="eastAsia"/>
                          <w:b/>
                          <w:highlight w:val="none"/>
                        </w:rPr>
                        <w:t>图</w:t>
                      </w:r>
                      <w:r>
                        <w:rPr>
                          <w:rFonts w:hint="eastAsia"/>
                          <w:b/>
                          <w:highlight w:val="none"/>
                          <w:lang w:val="en-US" w:eastAsia="zh-CN"/>
                        </w:rPr>
                        <w:t>3</w:t>
                      </w:r>
                      <w:r>
                        <w:rPr>
                          <w:rFonts w:hint="eastAsia"/>
                          <w:b/>
                          <w:highlight w:val="none"/>
                        </w:rPr>
                        <w:t>-</w:t>
                      </w:r>
                      <w:r>
                        <w:rPr>
                          <w:rFonts w:hint="eastAsia"/>
                          <w:b/>
                          <w:highlight w:val="none"/>
                          <w:lang w:val="en-US" w:eastAsia="zh-CN"/>
                        </w:rPr>
                        <w:t>3</w:t>
                      </w:r>
                      <w:r>
                        <w:rPr>
                          <w:rFonts w:hint="eastAsia"/>
                          <w:b/>
                          <w:highlight w:val="none"/>
                        </w:rPr>
                        <w:t xml:space="preserve">     建设项目平面布置图</w:t>
                      </w:r>
                    </w:p>
                  </w:txbxContent>
                </v:textbox>
              </v:shape>
            </w:pict>
          </mc:Fallback>
        </mc:AlternateContent>
      </w:r>
    </w:p>
    <w:p>
      <w:pPr>
        <w:pStyle w:val="18"/>
        <w:ind w:left="480" w:firstLine="480"/>
        <w:rPr>
          <w:color w:val="auto"/>
        </w:rPr>
      </w:pPr>
    </w:p>
    <w:p>
      <w:pPr>
        <w:pStyle w:val="18"/>
        <w:ind w:left="0" w:leftChars="0" w:firstLine="0" w:firstLineChars="0"/>
        <w:rPr>
          <w:color w:val="auto"/>
        </w:rPr>
        <w:sectPr>
          <w:pgSz w:w="11907" w:h="16840"/>
          <w:pgMar w:top="1440" w:right="1588" w:bottom="1440" w:left="1588" w:header="851" w:footer="851" w:gutter="0"/>
          <w:cols w:space="720" w:num="1"/>
          <w:docGrid w:linePitch="312" w:charSpace="0"/>
        </w:sectPr>
      </w:pPr>
    </w:p>
    <w:p>
      <w:pPr>
        <w:rPr>
          <w:color w:val="auto"/>
        </w:rPr>
        <w:sectPr>
          <w:pgSz w:w="16840" w:h="11907" w:orient="landscape"/>
          <w:pgMar w:top="1588" w:right="1440" w:bottom="1588" w:left="1440" w:header="851" w:footer="851" w:gutter="0"/>
          <w:cols w:space="720" w:num="1"/>
          <w:docGrid w:linePitch="312" w:charSpace="0"/>
        </w:sectPr>
      </w:pPr>
      <w:r>
        <w:rPr>
          <w:color w:val="auto"/>
          <w:sz w:val="24"/>
        </w:rPr>
        <mc:AlternateContent>
          <mc:Choice Requires="wpg">
            <w:drawing>
              <wp:anchor distT="0" distB="0" distL="114300" distR="114300" simplePos="0" relativeHeight="251950080" behindDoc="0" locked="0" layoutInCell="1" allowOverlap="1">
                <wp:simplePos x="0" y="0"/>
                <wp:positionH relativeFrom="column">
                  <wp:posOffset>5646420</wp:posOffset>
                </wp:positionH>
                <wp:positionV relativeFrom="paragraph">
                  <wp:posOffset>4451350</wp:posOffset>
                </wp:positionV>
                <wp:extent cx="725170" cy="430530"/>
                <wp:effectExtent l="0" t="0" r="0" b="0"/>
                <wp:wrapNone/>
                <wp:docPr id="92" name="组合 92"/>
                <wp:cNvGraphicFramePr/>
                <a:graphic xmlns:a="http://schemas.openxmlformats.org/drawingml/2006/main">
                  <a:graphicData uri="http://schemas.microsoft.com/office/word/2010/wordprocessingGroup">
                    <wpg:wgp>
                      <wpg:cNvGrpSpPr/>
                      <wpg:grpSpPr>
                        <a:xfrm>
                          <a:off x="0" y="0"/>
                          <a:ext cx="725170" cy="430530"/>
                          <a:chOff x="9177" y="350385"/>
                          <a:chExt cx="1142" cy="678"/>
                        </a:xfrm>
                      </wpg:grpSpPr>
                      <wpg:grpSp>
                        <wpg:cNvPr id="88" name="组合 88"/>
                        <wpg:cNvGrpSpPr/>
                        <wpg:grpSpPr>
                          <a:xfrm>
                            <a:off x="9336" y="350527"/>
                            <a:ext cx="634" cy="205"/>
                            <a:chOff x="9790" y="352165"/>
                            <a:chExt cx="634" cy="287"/>
                          </a:xfrm>
                        </wpg:grpSpPr>
                        <wps:wsp>
                          <wps:cNvPr id="85" name="直接连接符 85"/>
                          <wps:cNvSpPr/>
                          <wps:spPr>
                            <a:xfrm flipV="1">
                              <a:off x="9794" y="352452"/>
                              <a:ext cx="631" cy="1"/>
                            </a:xfrm>
                            <a:prstGeom prst="line">
                              <a:avLst/>
                            </a:prstGeom>
                            <a:ln w="9525" cap="flat" cmpd="sng">
                              <a:solidFill>
                                <a:srgbClr val="000000"/>
                              </a:solidFill>
                              <a:prstDash val="solid"/>
                              <a:headEnd type="none" w="med" len="med"/>
                              <a:tailEnd type="none" w="med" len="med"/>
                            </a:ln>
                          </wps:spPr>
                          <wps:bodyPr upright="1"/>
                        </wps:wsp>
                        <wps:wsp>
                          <wps:cNvPr id="86" name="直接连接符 86"/>
                          <wps:cNvSpPr/>
                          <wps:spPr>
                            <a:xfrm flipV="1">
                              <a:off x="9790" y="352169"/>
                              <a:ext cx="1" cy="281"/>
                            </a:xfrm>
                            <a:prstGeom prst="line">
                              <a:avLst/>
                            </a:prstGeom>
                            <a:ln w="9525" cap="flat" cmpd="sng">
                              <a:solidFill>
                                <a:srgbClr val="000000"/>
                              </a:solidFill>
                              <a:prstDash val="solid"/>
                              <a:headEnd type="none" w="med" len="med"/>
                              <a:tailEnd type="none" w="med" len="med"/>
                            </a:ln>
                          </wps:spPr>
                          <wps:bodyPr upright="1"/>
                        </wps:wsp>
                        <wps:wsp>
                          <wps:cNvPr id="87" name="直接连接符 87"/>
                          <wps:cNvSpPr/>
                          <wps:spPr>
                            <a:xfrm flipV="1">
                              <a:off x="10420" y="352165"/>
                              <a:ext cx="1" cy="281"/>
                            </a:xfrm>
                            <a:prstGeom prst="line">
                              <a:avLst/>
                            </a:prstGeom>
                            <a:ln w="9525" cap="flat" cmpd="sng">
                              <a:solidFill>
                                <a:srgbClr val="000000"/>
                              </a:solidFill>
                              <a:prstDash val="solid"/>
                              <a:headEnd type="none" w="med" len="med"/>
                              <a:tailEnd type="none" w="med" len="med"/>
                            </a:ln>
                          </wps:spPr>
                          <wps:bodyPr upright="1"/>
                        </wps:wsp>
                      </wpg:grpSp>
                      <wpg:grpSp>
                        <wpg:cNvPr id="91" name="组合 91"/>
                        <wpg:cNvGrpSpPr/>
                        <wpg:grpSpPr>
                          <a:xfrm>
                            <a:off x="9177" y="350385"/>
                            <a:ext cx="1142" cy="678"/>
                            <a:chOff x="9167" y="350905"/>
                            <a:chExt cx="1142" cy="678"/>
                          </a:xfrm>
                        </wpg:grpSpPr>
                        <wps:wsp>
                          <wps:cNvPr id="89" name="文本框 89"/>
                          <wps:cNvSpPr txBox="1"/>
                          <wps:spPr>
                            <a:xfrm>
                              <a:off x="9167" y="351185"/>
                              <a:ext cx="1143" cy="398"/>
                            </a:xfrm>
                            <a:prstGeom prst="rect">
                              <a:avLst/>
                            </a:prstGeom>
                            <a:noFill/>
                            <a:ln>
                              <a:noFill/>
                            </a:ln>
                          </wps:spPr>
                          <wps:txbx>
                            <w:txbxContent>
                              <w:p>
                                <w:pPr>
                                  <w:rPr>
                                    <w:rFonts w:hint="default" w:eastAsia="宋体"/>
                                    <w:b/>
                                    <w:bCs/>
                                    <w:color w:val="5936F2"/>
                                    <w:sz w:val="21"/>
                                    <w:szCs w:val="21"/>
                                    <w:lang w:val="en-US" w:eastAsia="zh-CN"/>
                                  </w:rPr>
                                </w:pPr>
                                <w:r>
                                  <w:rPr>
                                    <w:rFonts w:hint="eastAsia" w:eastAsia="宋体"/>
                                    <w:b/>
                                    <w:bCs/>
                                    <w:color w:val="5936F2"/>
                                    <w:sz w:val="21"/>
                                    <w:szCs w:val="21"/>
                                    <w:lang w:val="en-US" w:eastAsia="zh-CN"/>
                                  </w:rPr>
                                  <w:t>比例尺</w:t>
                                </w:r>
                              </w:p>
                            </w:txbxContent>
                          </wps:txbx>
                          <wps:bodyPr upright="1"/>
                        </wps:wsp>
                        <wps:wsp>
                          <wps:cNvPr id="90" name="文本框 90"/>
                          <wps:cNvSpPr txBox="1"/>
                          <wps:spPr>
                            <a:xfrm>
                              <a:off x="9286" y="350905"/>
                              <a:ext cx="787" cy="407"/>
                            </a:xfrm>
                            <a:prstGeom prst="rect">
                              <a:avLst/>
                            </a:prstGeom>
                            <a:noFill/>
                            <a:ln>
                              <a:noFill/>
                            </a:ln>
                          </wps:spPr>
                          <wps:txbx>
                            <w:txbxContent>
                              <w:p>
                                <w:pPr>
                                  <w:rPr>
                                    <w:rFonts w:hint="default" w:eastAsia="宋体"/>
                                    <w:b/>
                                    <w:bCs/>
                                    <w:color w:val="5936F2"/>
                                    <w:sz w:val="21"/>
                                    <w:szCs w:val="21"/>
                                    <w:lang w:val="en-US" w:eastAsia="zh-CN"/>
                                  </w:rPr>
                                </w:pPr>
                                <w:r>
                                  <w:rPr>
                                    <w:rFonts w:hint="eastAsia"/>
                                    <w:b/>
                                    <w:bCs/>
                                    <w:color w:val="5936F2"/>
                                    <w:sz w:val="21"/>
                                    <w:szCs w:val="21"/>
                                    <w:lang w:val="en-US" w:eastAsia="zh-CN"/>
                                  </w:rPr>
                                  <w:t>2m</w:t>
                                </w:r>
                              </w:p>
                            </w:txbxContent>
                          </wps:txbx>
                          <wps:bodyPr upright="1"/>
                        </wps:wsp>
                      </wpg:grpSp>
                    </wpg:wgp>
                  </a:graphicData>
                </a:graphic>
              </wp:anchor>
            </w:drawing>
          </mc:Choice>
          <mc:Fallback>
            <w:pict>
              <v:group id="_x0000_s1026" o:spid="_x0000_s1026" o:spt="203" style="position:absolute;left:0pt;margin-left:444.6pt;margin-top:350.5pt;height:33.9pt;width:57.1pt;z-index:251950080;mso-width-relative:page;mso-height-relative:page;" coordorigin="9177,350385" coordsize="1142,678" o:gfxdata="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">
                <o:lock v:ext="edit" aspectratio="f"/>
                <v:group id="_x0000_s1026" o:spid="_x0000_s1026" o:spt="203" style="position:absolute;left:9336;top:350527;height:205;width:634;" coordorigin="9790,352165" coordsize="634,287" o:gfxdata="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ORyCJS7AAAA2wAAAA8AAAAAAAAAAQAgAAAAIgAAAGRycy9kb3ducmV2LnhtbFBL&#10;AQIUABQAAAAIAIdO4kAzLwWeOwAAADkAAAAVAAAAAAAAAAEAIAAAAAoBAABkcnMvZ3JvdXBzaGFw&#10;ZXhtbC54bWxQSwUGAAAAAAYABgBgAQAAxwMAAAAA&#10;">
                  <o:lock v:ext="edit" aspectratio="f"/>
                  <v:line id="_x0000_s1026" o:spid="_x0000_s1026" o:spt="20" style="position:absolute;left:9794;top:352452;flip:y;height:1;width:631;" filled="f" stroked="t" coordsize="21600,21600" o:gfxdata="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uT9id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9790;top:352169;flip:y;height:281;width:1;" filled="f" stroked="t" coordsize="21600,21600" o:gfxdata="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p1G6rsAAADb&#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10420;top:352165;flip:y;height:281;width:1;" filled="f" stroked="t" coordsize="21600,21600" o:gfxdata="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0eNx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v:group id="_x0000_s1026" o:spid="_x0000_s1026" o:spt="203" style="position:absolute;left:9177;top:350385;height:678;width:1142;" coordorigin="9167,350905" coordsize="1142,678" o:gfxdata="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CRN9S+AAAA2wAAAA8AAAAAAAAAAQAgAAAAIgAAAGRycy9kb3ducmV2Lnht&#10;bFBLAQIUABQAAAAIAIdO4kAzLwWeOwAAADkAAAAVAAAAAAAAAAEAIAAAAA0BAABkcnMvZ3JvdXBz&#10;aGFwZXhtbC54bWxQSwUGAAAAAAYABgBgAQAAygMAAAAA&#10;">
                  <o:lock v:ext="edit" aspectratio="f"/>
                  <v:shape id="_x0000_s1026" o:spid="_x0000_s1026" o:spt="202" type="#_x0000_t202" style="position:absolute;left:9167;top:351185;height:398;width:1143;" filled="f" stroked="f" coordsize="21600,21600" o:gfxdata="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oO67LsAAADb&#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rPr>
                              <w:rFonts w:hint="default" w:eastAsia="宋体"/>
                              <w:b/>
                              <w:bCs/>
                              <w:color w:val="5936F2"/>
                              <w:sz w:val="21"/>
                              <w:szCs w:val="21"/>
                              <w:lang w:val="en-US" w:eastAsia="zh-CN"/>
                            </w:rPr>
                          </w:pPr>
                          <w:r>
                            <w:rPr>
                              <w:rFonts w:hint="eastAsia" w:eastAsia="宋体"/>
                              <w:b/>
                              <w:bCs/>
                              <w:color w:val="5936F2"/>
                              <w:sz w:val="21"/>
                              <w:szCs w:val="21"/>
                              <w:lang w:val="en-US" w:eastAsia="zh-CN"/>
                            </w:rPr>
                            <w:t>比例尺</w:t>
                          </w:r>
                        </w:p>
                      </w:txbxContent>
                    </v:textbox>
                  </v:shape>
                  <v:shape id="_x0000_s1026" o:spid="_x0000_s1026" o:spt="202" type="#_x0000_t202" style="position:absolute;left:9286;top:350905;height:407;width:787;" filled="f" stroked="f" coordsize="21600,21600" o:gfxdata="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LmCFrLgAAADbAAAA&#10;DwAAAAAAAAABACAAAAAiAAAAZHJzL2Rvd25yZXYueG1sUEsBAhQAFAAAAAgAh07iQDMvBZ47AAAA&#10;OQAAABAAAAAAAAAAAQAgAAAABwEAAGRycy9zaGFwZXhtbC54bWxQSwUGAAAAAAYABgBbAQAAsQMA&#10;AAAA&#10;">
                    <v:fill on="f" focussize="0,0"/>
                    <v:stroke on="f"/>
                    <v:imagedata o:title=""/>
                    <o:lock v:ext="edit" aspectratio="f"/>
                    <v:textbox>
                      <w:txbxContent>
                        <w:p>
                          <w:pPr>
                            <w:rPr>
                              <w:rFonts w:hint="default" w:eastAsia="宋体"/>
                              <w:b/>
                              <w:bCs/>
                              <w:color w:val="5936F2"/>
                              <w:sz w:val="21"/>
                              <w:szCs w:val="21"/>
                              <w:lang w:val="en-US" w:eastAsia="zh-CN"/>
                            </w:rPr>
                          </w:pPr>
                          <w:r>
                            <w:rPr>
                              <w:rFonts w:hint="eastAsia"/>
                              <w:b/>
                              <w:bCs/>
                              <w:color w:val="5936F2"/>
                              <w:sz w:val="21"/>
                              <w:szCs w:val="21"/>
                              <w:lang w:val="en-US" w:eastAsia="zh-CN"/>
                            </w:rPr>
                            <w:t>2m</w:t>
                          </w:r>
                        </w:p>
                      </w:txbxContent>
                    </v:textbox>
                  </v:shape>
                </v:group>
              </v:group>
            </w:pict>
          </mc:Fallback>
        </mc:AlternateContent>
      </w:r>
      <w:r>
        <w:rPr>
          <w:color w:val="auto"/>
          <w:sz w:val="24"/>
        </w:rPr>
        <mc:AlternateContent>
          <mc:Choice Requires="wpg">
            <w:drawing>
              <wp:anchor distT="0" distB="0" distL="114300" distR="114300" simplePos="0" relativeHeight="251883520" behindDoc="0" locked="0" layoutInCell="1" allowOverlap="1">
                <wp:simplePos x="0" y="0"/>
                <wp:positionH relativeFrom="column">
                  <wp:posOffset>6787515</wp:posOffset>
                </wp:positionH>
                <wp:positionV relativeFrom="paragraph">
                  <wp:posOffset>262255</wp:posOffset>
                </wp:positionV>
                <wp:extent cx="1388745" cy="381000"/>
                <wp:effectExtent l="0" t="0" r="0" b="0"/>
                <wp:wrapNone/>
                <wp:docPr id="84" name="组合 84"/>
                <wp:cNvGraphicFramePr/>
                <a:graphic xmlns:a="http://schemas.openxmlformats.org/drawingml/2006/main">
                  <a:graphicData uri="http://schemas.microsoft.com/office/word/2010/wordprocessingGroup">
                    <wpg:wgp>
                      <wpg:cNvGrpSpPr/>
                      <wpg:grpSpPr>
                        <a:xfrm>
                          <a:off x="0" y="0"/>
                          <a:ext cx="1388745" cy="381000"/>
                          <a:chOff x="14315" y="479041"/>
                          <a:chExt cx="2187" cy="600"/>
                        </a:xfrm>
                      </wpg:grpSpPr>
                      <wps:wsp>
                        <wps:cNvPr id="82" name="直接连接符 82"/>
                        <wps:cNvSpPr/>
                        <wps:spPr>
                          <a:xfrm>
                            <a:off x="14315" y="479276"/>
                            <a:ext cx="1264" cy="1"/>
                          </a:xfrm>
                          <a:prstGeom prst="line">
                            <a:avLst/>
                          </a:prstGeom>
                          <a:ln w="9525" cap="flat" cmpd="sng">
                            <a:solidFill>
                              <a:srgbClr val="000000"/>
                            </a:solidFill>
                            <a:prstDash val="solid"/>
                            <a:headEnd type="none" w="med" len="med"/>
                            <a:tailEnd type="triangle" w="med" len="med"/>
                          </a:ln>
                        </wps:spPr>
                        <wps:bodyPr upright="1"/>
                      </wps:wsp>
                      <wps:wsp>
                        <wps:cNvPr id="83" name="文本框 83"/>
                        <wps:cNvSpPr txBox="1"/>
                        <wps:spPr>
                          <a:xfrm>
                            <a:off x="15538" y="479041"/>
                            <a:ext cx="965" cy="600"/>
                          </a:xfrm>
                          <a:prstGeom prst="rect">
                            <a:avLst/>
                          </a:prstGeom>
                          <a:noFill/>
                          <a:ln>
                            <a:noFill/>
                          </a:ln>
                        </wps:spPr>
                        <wps:txbx>
                          <w:txbxContent>
                            <w:p>
                              <w:pPr>
                                <w:rPr>
                                  <w:rFonts w:hint="eastAsia" w:eastAsia="宋体"/>
                                  <w:b/>
                                  <w:bCs/>
                                  <w:color w:val="auto"/>
                                  <w:sz w:val="28"/>
                                  <w:szCs w:val="28"/>
                                  <w:lang w:val="en-US" w:eastAsia="zh-CN"/>
                                </w:rPr>
                              </w:pPr>
                              <w:r>
                                <w:rPr>
                                  <w:rFonts w:hint="eastAsia"/>
                                  <w:b/>
                                  <w:bCs/>
                                  <w:color w:val="auto"/>
                                  <w:sz w:val="28"/>
                                  <w:szCs w:val="28"/>
                                  <w:lang w:val="en-US" w:eastAsia="zh-CN"/>
                                </w:rPr>
                                <w:t>N</w:t>
                              </w:r>
                            </w:p>
                          </w:txbxContent>
                        </wps:txbx>
                        <wps:bodyPr upright="1"/>
                      </wps:wsp>
                    </wpg:wgp>
                  </a:graphicData>
                </a:graphic>
              </wp:anchor>
            </w:drawing>
          </mc:Choice>
          <mc:Fallback>
            <w:pict>
              <v:group id="_x0000_s1026" o:spid="_x0000_s1026" o:spt="203" style="position:absolute;left:0pt;margin-left:534.45pt;margin-top:20.65pt;height:30pt;width:109.35pt;z-index:251883520;mso-width-relative:page;mso-height-relative:page;" coordorigin="14315,479041" coordsize="2187,600" o:gfxdata="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">
                <o:lock v:ext="edit" aspectratio="f"/>
                <v:line id="_x0000_s1026" o:spid="_x0000_s1026" o:spt="20" style="position:absolute;left:14315;top:479276;height:1;width:1264;" filled="f" stroked="t" coordsize="21600,21600" o:gfxdata="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j1SwL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15538;top:479041;height:600;width:965;" filled="f" stroked="f" coordsize="21600,21600" o:gfxdata="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rjQa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hint="eastAsia" w:eastAsia="宋体"/>
                            <w:b/>
                            <w:bCs/>
                            <w:color w:val="auto"/>
                            <w:sz w:val="28"/>
                            <w:szCs w:val="28"/>
                            <w:lang w:val="en-US" w:eastAsia="zh-CN"/>
                          </w:rPr>
                        </w:pPr>
                        <w:r>
                          <w:rPr>
                            <w:rFonts w:hint="eastAsia"/>
                            <w:b/>
                            <w:bCs/>
                            <w:color w:val="auto"/>
                            <w:sz w:val="28"/>
                            <w:szCs w:val="28"/>
                            <w:lang w:val="en-US" w:eastAsia="zh-CN"/>
                          </w:rPr>
                          <w:t>N</w:t>
                        </w:r>
                      </w:p>
                    </w:txbxContent>
                  </v:textbox>
                </v:shape>
              </v:group>
            </w:pict>
          </mc:Fallback>
        </mc:AlternateContent>
      </w:r>
      <w:r>
        <w:rPr>
          <w:color w:val="auto"/>
        </w:rPr>
        <w:drawing>
          <wp:anchor distT="0" distB="0" distL="114300" distR="114300" simplePos="0" relativeHeight="251881472" behindDoc="1" locked="0" layoutInCell="1" allowOverlap="1">
            <wp:simplePos x="0" y="0"/>
            <wp:positionH relativeFrom="column">
              <wp:posOffset>-81280</wp:posOffset>
            </wp:positionH>
            <wp:positionV relativeFrom="paragraph">
              <wp:posOffset>598805</wp:posOffset>
            </wp:positionV>
            <wp:extent cx="8856345" cy="4465955"/>
            <wp:effectExtent l="0" t="0" r="1905" b="10795"/>
            <wp:wrapTight wrapText="bothSides">
              <wp:wrapPolygon>
                <wp:start x="0" y="0"/>
                <wp:lineTo x="0" y="21468"/>
                <wp:lineTo x="21558" y="21468"/>
                <wp:lineTo x="21558" y="0"/>
                <wp:lineTo x="0" y="0"/>
              </wp:wrapPolygon>
            </wp:wrapTight>
            <wp:docPr id="290"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07"/>
                    <pic:cNvPicPr>
                      <a:picLocks noChangeAspect="1"/>
                    </pic:cNvPicPr>
                  </pic:nvPicPr>
                  <pic:blipFill>
                    <a:blip r:embed="rId32"/>
                    <a:stretch>
                      <a:fillRect/>
                    </a:stretch>
                  </pic:blipFill>
                  <pic:spPr>
                    <a:xfrm>
                      <a:off x="0" y="0"/>
                      <a:ext cx="8856345" cy="4465955"/>
                    </a:xfrm>
                    <a:prstGeom prst="rect">
                      <a:avLst/>
                    </a:prstGeom>
                    <a:noFill/>
                    <a:ln>
                      <a:noFill/>
                    </a:ln>
                  </pic:spPr>
                </pic:pic>
              </a:graphicData>
            </a:graphic>
          </wp:anchor>
        </w:drawing>
      </w:r>
      <w:r>
        <w:rPr>
          <w:color w:val="auto"/>
        </w:rPr>
        <mc:AlternateContent>
          <mc:Choice Requires="wps">
            <w:drawing>
              <wp:anchor distT="0" distB="0" distL="114300" distR="114300" simplePos="0" relativeHeight="251882496" behindDoc="0" locked="0" layoutInCell="1" allowOverlap="1">
                <wp:simplePos x="0" y="0"/>
                <wp:positionH relativeFrom="column">
                  <wp:posOffset>2628265</wp:posOffset>
                </wp:positionH>
                <wp:positionV relativeFrom="paragraph">
                  <wp:posOffset>5216525</wp:posOffset>
                </wp:positionV>
                <wp:extent cx="3222625" cy="396240"/>
                <wp:effectExtent l="0" t="0" r="0" b="0"/>
                <wp:wrapNone/>
                <wp:docPr id="291" name="文本框 291"/>
                <wp:cNvGraphicFramePr/>
                <a:graphic xmlns:a="http://schemas.openxmlformats.org/drawingml/2006/main">
                  <a:graphicData uri="http://schemas.microsoft.com/office/word/2010/wordprocessingShape">
                    <wps:wsp>
                      <wps:cNvSpPr txBox="1"/>
                      <wps:spPr>
                        <a:xfrm>
                          <a:off x="0" y="0"/>
                          <a:ext cx="3222625" cy="396240"/>
                        </a:xfrm>
                        <a:prstGeom prst="rect">
                          <a:avLst/>
                        </a:prstGeom>
                        <a:noFill/>
                        <a:ln>
                          <a:noFill/>
                        </a:ln>
                      </wps:spPr>
                      <wps:txbx>
                        <w:txbxContent>
                          <w:p>
                            <w:pPr>
                              <w:rPr>
                                <w:highlight w:val="none"/>
                              </w:rPr>
                            </w:pPr>
                            <w:r>
                              <w:rPr>
                                <w:rFonts w:hint="eastAsia"/>
                                <w:b/>
                                <w:highlight w:val="none"/>
                              </w:rPr>
                              <w:t>图</w:t>
                            </w:r>
                            <w:r>
                              <w:rPr>
                                <w:rFonts w:hint="eastAsia"/>
                                <w:b/>
                                <w:highlight w:val="none"/>
                                <w:lang w:val="en-US" w:eastAsia="zh-CN"/>
                              </w:rPr>
                              <w:t>3</w:t>
                            </w:r>
                            <w:r>
                              <w:rPr>
                                <w:rFonts w:hint="eastAsia"/>
                                <w:b/>
                                <w:highlight w:val="none"/>
                              </w:rPr>
                              <w:t>-</w:t>
                            </w:r>
                            <w:r>
                              <w:rPr>
                                <w:rFonts w:hint="eastAsia"/>
                                <w:b/>
                                <w:highlight w:val="none"/>
                                <w:lang w:val="en-US" w:eastAsia="zh-CN"/>
                              </w:rPr>
                              <w:t>4</w:t>
                            </w:r>
                            <w:r>
                              <w:rPr>
                                <w:rFonts w:hint="eastAsia"/>
                                <w:b/>
                                <w:highlight w:val="none"/>
                              </w:rPr>
                              <w:t xml:space="preserve">     建设项目</w:t>
                            </w:r>
                            <w:r>
                              <w:rPr>
                                <w:rFonts w:hint="eastAsia"/>
                                <w:b/>
                                <w:highlight w:val="none"/>
                                <w:lang w:eastAsia="zh-CN"/>
                              </w:rPr>
                              <w:t>污水处理站</w:t>
                            </w:r>
                            <w:r>
                              <w:rPr>
                                <w:rFonts w:hint="eastAsia"/>
                                <w:b/>
                                <w:highlight w:val="none"/>
                              </w:rPr>
                              <w:t>布置图</w:t>
                            </w:r>
                          </w:p>
                        </w:txbxContent>
                      </wps:txbx>
                      <wps:bodyPr upright="1"/>
                    </wps:wsp>
                  </a:graphicData>
                </a:graphic>
              </wp:anchor>
            </w:drawing>
          </mc:Choice>
          <mc:Fallback>
            <w:pict>
              <v:shape id="_x0000_s1026" o:spid="_x0000_s1026" o:spt="202" type="#_x0000_t202" style="position:absolute;left:0pt;margin-left:206.95pt;margin-top:410.75pt;height:31.2pt;width:253.75pt;z-index:251882496;mso-width-relative:page;mso-height-relative:page;" filled="f" stroked="f" coordsize="21600,21600" o:gfxdata="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JRA0dvXAAAACwEAAA8AAAAAAAAAAQAgAAAAIgAAAGRycy9k&#10;b3ducmV2LnhtbFBLAQIUABQAAAAIAIdO4kBfZeBXkQEAAAQDAAAOAAAAAAAAAAEAIAAAACYBAABk&#10;cnMvZTJvRG9jLnhtbFBLBQYAAAAABgAGAFkBAAApBQAAAAA=&#10;">
                <v:path/>
                <v:fill on="f" focussize="0,0"/>
                <v:stroke on="f"/>
                <v:imagedata o:title=""/>
                <o:lock v:ext="edit" aspectratio="f"/>
                <v:textbox>
                  <w:txbxContent>
                    <w:p>
                      <w:pPr>
                        <w:rPr>
                          <w:highlight w:val="none"/>
                        </w:rPr>
                      </w:pPr>
                      <w:r>
                        <w:rPr>
                          <w:rFonts w:hint="eastAsia"/>
                          <w:b/>
                          <w:highlight w:val="none"/>
                        </w:rPr>
                        <w:t>图</w:t>
                      </w:r>
                      <w:r>
                        <w:rPr>
                          <w:rFonts w:hint="eastAsia"/>
                          <w:b/>
                          <w:highlight w:val="none"/>
                          <w:lang w:val="en-US" w:eastAsia="zh-CN"/>
                        </w:rPr>
                        <w:t>3</w:t>
                      </w:r>
                      <w:r>
                        <w:rPr>
                          <w:rFonts w:hint="eastAsia"/>
                          <w:b/>
                          <w:highlight w:val="none"/>
                        </w:rPr>
                        <w:t>-</w:t>
                      </w:r>
                      <w:r>
                        <w:rPr>
                          <w:rFonts w:hint="eastAsia"/>
                          <w:b/>
                          <w:highlight w:val="none"/>
                          <w:lang w:val="en-US" w:eastAsia="zh-CN"/>
                        </w:rPr>
                        <w:t>4</w:t>
                      </w:r>
                      <w:r>
                        <w:rPr>
                          <w:rFonts w:hint="eastAsia"/>
                          <w:b/>
                          <w:highlight w:val="none"/>
                        </w:rPr>
                        <w:t xml:space="preserve">     建设项目</w:t>
                      </w:r>
                      <w:r>
                        <w:rPr>
                          <w:rFonts w:hint="eastAsia"/>
                          <w:b/>
                          <w:highlight w:val="none"/>
                          <w:lang w:eastAsia="zh-CN"/>
                        </w:rPr>
                        <w:t>污水处理站</w:t>
                      </w:r>
                      <w:r>
                        <w:rPr>
                          <w:rFonts w:hint="eastAsia"/>
                          <w:b/>
                          <w:highlight w:val="none"/>
                        </w:rPr>
                        <w:t>布置图</w:t>
                      </w:r>
                    </w:p>
                  </w:txbxContent>
                </v:textbox>
              </v:shape>
            </w:pict>
          </mc:Fallback>
        </mc:AlternateContent>
      </w:r>
    </w:p>
    <w:p>
      <w:pPr>
        <w:pStyle w:val="18"/>
        <w:ind w:left="480" w:firstLine="480"/>
        <w:rPr>
          <w:color w:val="auto"/>
        </w:rPr>
        <w:sectPr>
          <w:pgSz w:w="16783" w:h="11850" w:orient="landscape"/>
          <w:pgMar w:top="1588" w:right="1440" w:bottom="1588" w:left="1440" w:header="851" w:footer="851" w:gutter="0"/>
          <w:cols w:space="720" w:num="1"/>
          <w:docGrid w:linePitch="312" w:charSpace="0"/>
        </w:sectPr>
      </w:pPr>
      <w:r>
        <w:rPr>
          <w:color w:val="auto"/>
        </w:rPr>
        <w:drawing>
          <wp:anchor distT="0" distB="0" distL="114300" distR="114300" simplePos="0" relativeHeight="251995136" behindDoc="0" locked="0" layoutInCell="1" allowOverlap="1">
            <wp:simplePos x="0" y="0"/>
            <wp:positionH relativeFrom="column">
              <wp:posOffset>8062595</wp:posOffset>
            </wp:positionH>
            <wp:positionV relativeFrom="paragraph">
              <wp:posOffset>94615</wp:posOffset>
            </wp:positionV>
            <wp:extent cx="798195" cy="820420"/>
            <wp:effectExtent l="0" t="0" r="1905" b="17780"/>
            <wp:wrapNone/>
            <wp:docPr id="292"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09"/>
                    <pic:cNvPicPr>
                      <a:picLocks noChangeAspect="1"/>
                    </pic:cNvPicPr>
                  </pic:nvPicPr>
                  <pic:blipFill>
                    <a:blip r:embed="rId28"/>
                    <a:srcRect t="3221"/>
                    <a:stretch>
                      <a:fillRect/>
                    </a:stretch>
                  </pic:blipFill>
                  <pic:spPr>
                    <a:xfrm>
                      <a:off x="0" y="0"/>
                      <a:ext cx="798195" cy="820420"/>
                    </a:xfrm>
                    <a:prstGeom prst="rect">
                      <a:avLst/>
                    </a:prstGeom>
                    <a:noFill/>
                    <a:ln>
                      <a:noFill/>
                    </a:ln>
                  </pic:spPr>
                </pic:pic>
              </a:graphicData>
            </a:graphic>
          </wp:anchor>
        </w:drawing>
      </w:r>
      <w:r>
        <w:rPr>
          <w:color w:val="auto"/>
        </w:rPr>
        <mc:AlternateContent>
          <mc:Choice Requires="wps">
            <w:drawing>
              <wp:anchor distT="0" distB="0" distL="114300" distR="114300" simplePos="0" relativeHeight="251993088" behindDoc="0" locked="0" layoutInCell="1" allowOverlap="1">
                <wp:simplePos x="0" y="0"/>
                <wp:positionH relativeFrom="column">
                  <wp:posOffset>3021965</wp:posOffset>
                </wp:positionH>
                <wp:positionV relativeFrom="paragraph">
                  <wp:posOffset>5504180</wp:posOffset>
                </wp:positionV>
                <wp:extent cx="3222625" cy="396240"/>
                <wp:effectExtent l="0" t="0" r="0" b="0"/>
                <wp:wrapNone/>
                <wp:docPr id="293" name="文本框 293"/>
                <wp:cNvGraphicFramePr/>
                <a:graphic xmlns:a="http://schemas.openxmlformats.org/drawingml/2006/main">
                  <a:graphicData uri="http://schemas.microsoft.com/office/word/2010/wordprocessingShape">
                    <wps:wsp>
                      <wps:cNvSpPr txBox="1"/>
                      <wps:spPr>
                        <a:xfrm>
                          <a:off x="0" y="0"/>
                          <a:ext cx="3222625" cy="396240"/>
                        </a:xfrm>
                        <a:prstGeom prst="rect">
                          <a:avLst/>
                        </a:prstGeom>
                        <a:noFill/>
                        <a:ln>
                          <a:noFill/>
                        </a:ln>
                      </wps:spPr>
                      <wps:txbx>
                        <w:txbxContent>
                          <w:p>
                            <w:pPr>
                              <w:rPr>
                                <w:highlight w:val="none"/>
                              </w:rPr>
                            </w:pPr>
                            <w:r>
                              <w:rPr>
                                <w:rFonts w:hint="eastAsia"/>
                                <w:b/>
                                <w:highlight w:val="none"/>
                              </w:rPr>
                              <w:t>图</w:t>
                            </w:r>
                            <w:r>
                              <w:rPr>
                                <w:rFonts w:hint="eastAsia"/>
                                <w:b/>
                                <w:highlight w:val="none"/>
                                <w:lang w:val="en-US" w:eastAsia="zh-CN"/>
                              </w:rPr>
                              <w:t>3</w:t>
                            </w:r>
                            <w:r>
                              <w:rPr>
                                <w:rFonts w:hint="eastAsia"/>
                                <w:b/>
                                <w:highlight w:val="none"/>
                              </w:rPr>
                              <w:t>-</w:t>
                            </w:r>
                            <w:r>
                              <w:rPr>
                                <w:rFonts w:hint="eastAsia"/>
                                <w:b/>
                                <w:highlight w:val="none"/>
                                <w:lang w:val="en-US" w:eastAsia="zh-CN"/>
                              </w:rPr>
                              <w:t>5</w:t>
                            </w:r>
                            <w:r>
                              <w:rPr>
                                <w:rFonts w:hint="eastAsia"/>
                                <w:b/>
                                <w:highlight w:val="none"/>
                              </w:rPr>
                              <w:t xml:space="preserve">     建设项目</w:t>
                            </w:r>
                            <w:r>
                              <w:rPr>
                                <w:rFonts w:hint="eastAsia"/>
                                <w:b/>
                                <w:highlight w:val="none"/>
                                <w:lang w:eastAsia="zh-CN"/>
                              </w:rPr>
                              <w:t>施工管线图</w:t>
                            </w:r>
                          </w:p>
                        </w:txbxContent>
                      </wps:txbx>
                      <wps:bodyPr upright="1"/>
                    </wps:wsp>
                  </a:graphicData>
                </a:graphic>
              </wp:anchor>
            </w:drawing>
          </mc:Choice>
          <mc:Fallback>
            <w:pict>
              <v:shape id="_x0000_s1026" o:spid="_x0000_s1026" o:spt="202" type="#_x0000_t202" style="position:absolute;left:0pt;margin-left:237.95pt;margin-top:433.4pt;height:31.2pt;width:253.75pt;z-index:251993088;mso-width-relative:page;mso-height-relative:page;" filled="f" stroked="f" coordsize="21600,21600" o:gfxdata="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1BNektkAAAALAQAADwAAAAAAAAABACAAAAAiAAAAZHJz&#10;L2Rvd25yZXYueG1sUEsBAhQAFAAAAAgAh07iQAh8D8mRAQAABAMAAA4AAAAAAAAAAQAgAAAAKAEA&#10;AGRycy9lMm9Eb2MueG1sUEsFBgAAAAAGAAYAWQEAACsFAAAAAA==&#10;">
                <v:path/>
                <v:fill on="f" focussize="0,0"/>
                <v:stroke on="f"/>
                <v:imagedata o:title=""/>
                <o:lock v:ext="edit" aspectratio="f"/>
                <v:textbox>
                  <w:txbxContent>
                    <w:p>
                      <w:pPr>
                        <w:rPr>
                          <w:highlight w:val="none"/>
                        </w:rPr>
                      </w:pPr>
                      <w:r>
                        <w:rPr>
                          <w:rFonts w:hint="eastAsia"/>
                          <w:b/>
                          <w:highlight w:val="none"/>
                        </w:rPr>
                        <w:t>图</w:t>
                      </w:r>
                      <w:r>
                        <w:rPr>
                          <w:rFonts w:hint="eastAsia"/>
                          <w:b/>
                          <w:highlight w:val="none"/>
                          <w:lang w:val="en-US" w:eastAsia="zh-CN"/>
                        </w:rPr>
                        <w:t>3</w:t>
                      </w:r>
                      <w:r>
                        <w:rPr>
                          <w:rFonts w:hint="eastAsia"/>
                          <w:b/>
                          <w:highlight w:val="none"/>
                        </w:rPr>
                        <w:t>-</w:t>
                      </w:r>
                      <w:r>
                        <w:rPr>
                          <w:rFonts w:hint="eastAsia"/>
                          <w:b/>
                          <w:highlight w:val="none"/>
                          <w:lang w:val="en-US" w:eastAsia="zh-CN"/>
                        </w:rPr>
                        <w:t>5</w:t>
                      </w:r>
                      <w:r>
                        <w:rPr>
                          <w:rFonts w:hint="eastAsia"/>
                          <w:b/>
                          <w:highlight w:val="none"/>
                        </w:rPr>
                        <w:t xml:space="preserve">     建设项目</w:t>
                      </w:r>
                      <w:r>
                        <w:rPr>
                          <w:rFonts w:hint="eastAsia"/>
                          <w:b/>
                          <w:highlight w:val="none"/>
                          <w:lang w:eastAsia="zh-CN"/>
                        </w:rPr>
                        <w:t>施工管线图</w:t>
                      </w:r>
                    </w:p>
                  </w:txbxContent>
                </v:textbox>
              </v:shape>
            </w:pict>
          </mc:Fallback>
        </mc:AlternateContent>
      </w:r>
      <w:r>
        <w:rPr>
          <w:color w:val="auto"/>
        </w:rPr>
        <w:drawing>
          <wp:anchor distT="0" distB="0" distL="114300" distR="114300" simplePos="0" relativeHeight="251994112" behindDoc="0" locked="0" layoutInCell="1" allowOverlap="1">
            <wp:simplePos x="0" y="0"/>
            <wp:positionH relativeFrom="column">
              <wp:posOffset>38100</wp:posOffset>
            </wp:positionH>
            <wp:positionV relativeFrom="paragraph">
              <wp:posOffset>79375</wp:posOffset>
            </wp:positionV>
            <wp:extent cx="8823960" cy="5338445"/>
            <wp:effectExtent l="19050" t="19050" r="34290" b="33655"/>
            <wp:wrapSquare wrapText="bothSides"/>
            <wp:docPr id="294"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11"/>
                    <pic:cNvPicPr>
                      <a:picLocks noChangeAspect="1"/>
                    </pic:cNvPicPr>
                  </pic:nvPicPr>
                  <pic:blipFill>
                    <a:blip r:embed="rId33"/>
                    <a:stretch>
                      <a:fillRect/>
                    </a:stretch>
                  </pic:blipFill>
                  <pic:spPr>
                    <a:xfrm>
                      <a:off x="0" y="0"/>
                      <a:ext cx="8823960" cy="5338445"/>
                    </a:xfrm>
                    <a:prstGeom prst="rect">
                      <a:avLst/>
                    </a:prstGeom>
                    <a:noFill/>
                    <a:ln w="19050" cap="flat" cmpd="sng">
                      <a:solidFill>
                        <a:srgbClr val="000000"/>
                      </a:solidFill>
                      <a:prstDash val="solid"/>
                      <a:miter/>
                      <a:headEnd type="none" w="med" len="med"/>
                      <a:tailEnd type="none" w="med" len="med"/>
                    </a:ln>
                  </pic:spPr>
                </pic:pic>
              </a:graphicData>
            </a:graphic>
          </wp:anchor>
        </w:drawing>
      </w:r>
    </w:p>
    <w:p>
      <w:pPr>
        <w:pStyle w:val="18"/>
        <w:ind w:left="480" w:firstLine="480"/>
        <w:rPr>
          <w:color w:val="auto"/>
        </w:rPr>
        <w:sectPr>
          <w:pgSz w:w="23757" w:h="16783" w:orient="landscape"/>
          <w:pgMar w:top="1588" w:right="1440" w:bottom="1588" w:left="1440" w:header="851" w:footer="851" w:gutter="0"/>
          <w:cols w:space="720" w:num="1"/>
          <w:docGrid w:linePitch="312" w:charSpace="0"/>
        </w:sectPr>
      </w:pPr>
      <w:r>
        <w:rPr>
          <w:color w:val="auto"/>
          <w:sz w:val="24"/>
        </w:rPr>
        <mc:AlternateContent>
          <mc:Choice Requires="wpg">
            <w:drawing>
              <wp:anchor distT="0" distB="0" distL="114300" distR="114300" simplePos="0" relativeHeight="251951104" behindDoc="0" locked="0" layoutInCell="1" allowOverlap="1">
                <wp:simplePos x="0" y="0"/>
                <wp:positionH relativeFrom="column">
                  <wp:posOffset>11946890</wp:posOffset>
                </wp:positionH>
                <wp:positionV relativeFrom="paragraph">
                  <wp:posOffset>8209915</wp:posOffset>
                </wp:positionV>
                <wp:extent cx="725170" cy="430530"/>
                <wp:effectExtent l="0" t="0" r="0" b="0"/>
                <wp:wrapNone/>
                <wp:docPr id="81" name="组合 81"/>
                <wp:cNvGraphicFramePr/>
                <a:graphic xmlns:a="http://schemas.openxmlformats.org/drawingml/2006/main">
                  <a:graphicData uri="http://schemas.microsoft.com/office/word/2010/wordprocessingGroup">
                    <wpg:wgp>
                      <wpg:cNvGrpSpPr/>
                      <wpg:grpSpPr>
                        <a:xfrm>
                          <a:off x="0" y="0"/>
                          <a:ext cx="725170" cy="430530"/>
                          <a:chOff x="9177" y="350385"/>
                          <a:chExt cx="1142" cy="678"/>
                        </a:xfrm>
                      </wpg:grpSpPr>
                      <wpg:grpSp>
                        <wpg:cNvPr id="77" name="组合 77"/>
                        <wpg:cNvGrpSpPr/>
                        <wpg:grpSpPr>
                          <a:xfrm>
                            <a:off x="9336" y="350527"/>
                            <a:ext cx="634" cy="205"/>
                            <a:chOff x="9790" y="352165"/>
                            <a:chExt cx="634" cy="287"/>
                          </a:xfrm>
                        </wpg:grpSpPr>
                        <wps:wsp>
                          <wps:cNvPr id="74" name="直接连接符 74"/>
                          <wps:cNvSpPr/>
                          <wps:spPr>
                            <a:xfrm flipV="1">
                              <a:off x="9794" y="352452"/>
                              <a:ext cx="631" cy="1"/>
                            </a:xfrm>
                            <a:prstGeom prst="line">
                              <a:avLst/>
                            </a:prstGeom>
                            <a:ln w="9525" cap="flat" cmpd="sng">
                              <a:solidFill>
                                <a:srgbClr val="000000"/>
                              </a:solidFill>
                              <a:prstDash val="solid"/>
                              <a:headEnd type="none" w="med" len="med"/>
                              <a:tailEnd type="none" w="med" len="med"/>
                            </a:ln>
                          </wps:spPr>
                          <wps:bodyPr upright="1"/>
                        </wps:wsp>
                        <wps:wsp>
                          <wps:cNvPr id="75" name="直接连接符 75"/>
                          <wps:cNvSpPr/>
                          <wps:spPr>
                            <a:xfrm flipV="1">
                              <a:off x="9790" y="352169"/>
                              <a:ext cx="1" cy="281"/>
                            </a:xfrm>
                            <a:prstGeom prst="line">
                              <a:avLst/>
                            </a:prstGeom>
                            <a:ln w="9525" cap="flat" cmpd="sng">
                              <a:solidFill>
                                <a:srgbClr val="000000"/>
                              </a:solidFill>
                              <a:prstDash val="solid"/>
                              <a:headEnd type="none" w="med" len="med"/>
                              <a:tailEnd type="none" w="med" len="med"/>
                            </a:ln>
                          </wps:spPr>
                          <wps:bodyPr upright="1"/>
                        </wps:wsp>
                        <wps:wsp>
                          <wps:cNvPr id="76" name="直接连接符 76"/>
                          <wps:cNvSpPr/>
                          <wps:spPr>
                            <a:xfrm flipV="1">
                              <a:off x="10420" y="352165"/>
                              <a:ext cx="1" cy="281"/>
                            </a:xfrm>
                            <a:prstGeom prst="line">
                              <a:avLst/>
                            </a:prstGeom>
                            <a:ln w="9525" cap="flat" cmpd="sng">
                              <a:solidFill>
                                <a:srgbClr val="000000"/>
                              </a:solidFill>
                              <a:prstDash val="solid"/>
                              <a:headEnd type="none" w="med" len="med"/>
                              <a:tailEnd type="none" w="med" len="med"/>
                            </a:ln>
                          </wps:spPr>
                          <wps:bodyPr upright="1"/>
                        </wps:wsp>
                      </wpg:grpSp>
                      <wpg:grpSp>
                        <wpg:cNvPr id="80" name="组合 80"/>
                        <wpg:cNvGrpSpPr/>
                        <wpg:grpSpPr>
                          <a:xfrm>
                            <a:off x="9177" y="350385"/>
                            <a:ext cx="1142" cy="678"/>
                            <a:chOff x="9167" y="350905"/>
                            <a:chExt cx="1142" cy="678"/>
                          </a:xfrm>
                        </wpg:grpSpPr>
                        <wps:wsp>
                          <wps:cNvPr id="78" name="文本框 78"/>
                          <wps:cNvSpPr txBox="1"/>
                          <wps:spPr>
                            <a:xfrm>
                              <a:off x="9167" y="351185"/>
                              <a:ext cx="1143" cy="398"/>
                            </a:xfrm>
                            <a:prstGeom prst="rect">
                              <a:avLst/>
                            </a:prstGeom>
                            <a:noFill/>
                            <a:ln>
                              <a:noFill/>
                            </a:ln>
                          </wps:spPr>
                          <wps:txbx>
                            <w:txbxContent>
                              <w:p>
                                <w:pPr>
                                  <w:rPr>
                                    <w:rFonts w:hint="default" w:eastAsia="宋体"/>
                                    <w:b/>
                                    <w:bCs/>
                                    <w:color w:val="5936F2"/>
                                    <w:sz w:val="21"/>
                                    <w:szCs w:val="21"/>
                                    <w:lang w:val="en-US" w:eastAsia="zh-CN"/>
                                  </w:rPr>
                                </w:pPr>
                                <w:r>
                                  <w:rPr>
                                    <w:rFonts w:hint="eastAsia" w:eastAsia="宋体"/>
                                    <w:b/>
                                    <w:bCs/>
                                    <w:color w:val="5936F2"/>
                                    <w:sz w:val="21"/>
                                    <w:szCs w:val="21"/>
                                    <w:lang w:val="en-US" w:eastAsia="zh-CN"/>
                                  </w:rPr>
                                  <w:t>比例尺</w:t>
                                </w:r>
                              </w:p>
                            </w:txbxContent>
                          </wps:txbx>
                          <wps:bodyPr upright="1"/>
                        </wps:wsp>
                        <wps:wsp>
                          <wps:cNvPr id="79" name="文本框 79"/>
                          <wps:cNvSpPr txBox="1"/>
                          <wps:spPr>
                            <a:xfrm>
                              <a:off x="9286" y="350905"/>
                              <a:ext cx="787" cy="407"/>
                            </a:xfrm>
                            <a:prstGeom prst="rect">
                              <a:avLst/>
                            </a:prstGeom>
                            <a:noFill/>
                            <a:ln>
                              <a:noFill/>
                            </a:ln>
                          </wps:spPr>
                          <wps:txbx>
                            <w:txbxContent>
                              <w:p>
                                <w:pPr>
                                  <w:rPr>
                                    <w:rFonts w:hint="default" w:eastAsia="宋体"/>
                                    <w:b/>
                                    <w:bCs/>
                                    <w:color w:val="5936F2"/>
                                    <w:sz w:val="21"/>
                                    <w:szCs w:val="21"/>
                                    <w:lang w:val="en-US" w:eastAsia="zh-CN"/>
                                  </w:rPr>
                                </w:pPr>
                                <w:r>
                                  <w:rPr>
                                    <w:rFonts w:hint="eastAsia"/>
                                    <w:b/>
                                    <w:bCs/>
                                    <w:color w:val="5936F2"/>
                                    <w:sz w:val="21"/>
                                    <w:szCs w:val="21"/>
                                    <w:lang w:val="en-US" w:eastAsia="zh-CN"/>
                                  </w:rPr>
                                  <w:t>2m</w:t>
                                </w:r>
                              </w:p>
                            </w:txbxContent>
                          </wps:txbx>
                          <wps:bodyPr upright="1"/>
                        </wps:wsp>
                      </wpg:grpSp>
                    </wpg:wgp>
                  </a:graphicData>
                </a:graphic>
              </wp:anchor>
            </w:drawing>
          </mc:Choice>
          <mc:Fallback>
            <w:pict>
              <v:group id="_x0000_s1026" o:spid="_x0000_s1026" o:spt="203" style="position:absolute;left:0pt;margin-left:940.7pt;margin-top:646.45pt;height:33.9pt;width:57.1pt;z-index:251951104;mso-width-relative:page;mso-height-relative:page;" coordorigin="9177,350385" coordsize="1142,678" o:gfxdata="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">
                <o:lock v:ext="edit" aspectratio="f"/>
                <v:group id="_x0000_s1026" o:spid="_x0000_s1026" o:spt="203" style="position:absolute;left:9336;top:350527;height:205;width:634;" coordorigin="9790,352165" coordsize="634,287" o:gfxdata="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Djswb0AAADbAAAADwAAAAAAAAABACAAAAAiAAAAZHJzL2Rvd25yZXYueG1s&#10;UEsBAhQAFAAAAAgAh07iQDMvBZ47AAAAOQAAABUAAAAAAAAAAQAgAAAADAEAAGRycy9ncm91cHNo&#10;YXBleG1sLnhtbFBLBQYAAAAABgAGAGABAADJAwAAAAA=&#10;">
                  <o:lock v:ext="edit" aspectratio="f"/>
                  <v:line id="_x0000_s1026" o:spid="_x0000_s1026" o:spt="20" style="position:absolute;left:9794;top:352452;flip:y;height:1;width:631;" filled="f" stroked="t" coordsize="21600,21600" o:gfxdata="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01g0h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9790;top:352169;flip:y;height:281;width:1;" filled="f" stroked="t" coordsize="21600,21600" o:gfxdata="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bmqi6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0420;top:352165;flip:y;height:281;width:1;" filled="f" stroked="t" coordsize="21600,21600" o:gfxdata="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SDbN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v:group id="_x0000_s1026" o:spid="_x0000_s1026" o:spt="203" style="position:absolute;left:9177;top:350385;height:678;width:1142;" coordorigin="9167,350905" coordsize="1142,678" o:gfxdata="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oEBJK7AAAA2wAAAA8AAAAAAAAAAQAgAAAAIgAAAGRycy9kb3ducmV2LnhtbFBL&#10;AQIUABQAAAAIAIdO4kAzLwWeOwAAADkAAAAVAAAAAAAAAAEAIAAAAAoBAABkcnMvZ3JvdXBzaGFw&#10;ZXhtbC54bWxQSwUGAAAAAAYABgBgAQAAxwMAAAAA&#10;">
                  <o:lock v:ext="edit" aspectratio="f"/>
                  <v:shape id="_x0000_s1026" o:spid="_x0000_s1026" o:spt="202" type="#_x0000_t202" style="position:absolute;left:9167;top:351185;height:398;width:1143;" filled="f" stroked="f" coordsize="21600,21600" o:gfxdata="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Aab1C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rPr>
                              <w:rFonts w:hint="default" w:eastAsia="宋体"/>
                              <w:b/>
                              <w:bCs/>
                              <w:color w:val="5936F2"/>
                              <w:sz w:val="21"/>
                              <w:szCs w:val="21"/>
                              <w:lang w:val="en-US" w:eastAsia="zh-CN"/>
                            </w:rPr>
                          </w:pPr>
                          <w:r>
                            <w:rPr>
                              <w:rFonts w:hint="eastAsia" w:eastAsia="宋体"/>
                              <w:b/>
                              <w:bCs/>
                              <w:color w:val="5936F2"/>
                              <w:sz w:val="21"/>
                              <w:szCs w:val="21"/>
                              <w:lang w:val="en-US" w:eastAsia="zh-CN"/>
                            </w:rPr>
                            <w:t>比例尺</w:t>
                          </w:r>
                        </w:p>
                      </w:txbxContent>
                    </v:textbox>
                  </v:shape>
                  <v:shape id="_x0000_s1026" o:spid="_x0000_s1026" o:spt="202" type="#_x0000_t202" style="position:absolute;left:9286;top:350905;height:407;width:787;" filled="f" stroked="f" coordsize="21600,21600" o:gfxdata="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VsrL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rFonts w:hint="default" w:eastAsia="宋体"/>
                              <w:b/>
                              <w:bCs/>
                              <w:color w:val="5936F2"/>
                              <w:sz w:val="21"/>
                              <w:szCs w:val="21"/>
                              <w:lang w:val="en-US" w:eastAsia="zh-CN"/>
                            </w:rPr>
                          </w:pPr>
                          <w:r>
                            <w:rPr>
                              <w:rFonts w:hint="eastAsia"/>
                              <w:b/>
                              <w:bCs/>
                              <w:color w:val="5936F2"/>
                              <w:sz w:val="21"/>
                              <w:szCs w:val="21"/>
                              <w:lang w:val="en-US" w:eastAsia="zh-CN"/>
                            </w:rPr>
                            <w:t>2m</w:t>
                          </w:r>
                        </w:p>
                      </w:txbxContent>
                    </v:textbox>
                  </v:shape>
                </v:group>
              </v:group>
            </w:pict>
          </mc:Fallback>
        </mc:AlternateContent>
      </w:r>
      <w:r>
        <w:rPr>
          <w:color w:val="auto"/>
        </w:rPr>
        <w:drawing>
          <wp:anchor distT="0" distB="0" distL="114300" distR="114300" simplePos="0" relativeHeight="251891712" behindDoc="0" locked="0" layoutInCell="1" allowOverlap="1">
            <wp:simplePos x="0" y="0"/>
            <wp:positionH relativeFrom="column">
              <wp:posOffset>11939270</wp:posOffset>
            </wp:positionH>
            <wp:positionV relativeFrom="paragraph">
              <wp:posOffset>173355</wp:posOffset>
            </wp:positionV>
            <wp:extent cx="798195" cy="820420"/>
            <wp:effectExtent l="0" t="0" r="1905" b="17780"/>
            <wp:wrapNone/>
            <wp:docPr id="295"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20"/>
                    <pic:cNvPicPr>
                      <a:picLocks noChangeAspect="1"/>
                    </pic:cNvPicPr>
                  </pic:nvPicPr>
                  <pic:blipFill>
                    <a:blip r:embed="rId28"/>
                    <a:srcRect t="3221"/>
                    <a:stretch>
                      <a:fillRect/>
                    </a:stretch>
                  </pic:blipFill>
                  <pic:spPr>
                    <a:xfrm>
                      <a:off x="0" y="0"/>
                      <a:ext cx="798195" cy="820420"/>
                    </a:xfrm>
                    <a:prstGeom prst="rect">
                      <a:avLst/>
                    </a:prstGeom>
                    <a:noFill/>
                    <a:ln>
                      <a:noFill/>
                    </a:ln>
                  </pic:spPr>
                </pic:pic>
              </a:graphicData>
            </a:graphic>
          </wp:anchor>
        </w:drawing>
      </w:r>
      <w:r>
        <w:rPr>
          <w:rFonts w:hint="eastAsia"/>
          <w:color w:val="auto"/>
        </w:rPr>
        <mc:AlternateContent>
          <mc:Choice Requires="wps">
            <w:drawing>
              <wp:anchor distT="0" distB="0" distL="114300" distR="114300" simplePos="0" relativeHeight="251789312" behindDoc="0" locked="0" layoutInCell="1" allowOverlap="1">
                <wp:simplePos x="0" y="0"/>
                <wp:positionH relativeFrom="column">
                  <wp:posOffset>5233035</wp:posOffset>
                </wp:positionH>
                <wp:positionV relativeFrom="paragraph">
                  <wp:posOffset>8651875</wp:posOffset>
                </wp:positionV>
                <wp:extent cx="2988945" cy="356235"/>
                <wp:effectExtent l="0" t="0" r="0" b="0"/>
                <wp:wrapNone/>
                <wp:docPr id="296" name="文本框 296"/>
                <wp:cNvGraphicFramePr/>
                <a:graphic xmlns:a="http://schemas.openxmlformats.org/drawingml/2006/main">
                  <a:graphicData uri="http://schemas.microsoft.com/office/word/2010/wordprocessingShape">
                    <wps:wsp>
                      <wps:cNvSpPr txBox="1"/>
                      <wps:spPr>
                        <a:xfrm>
                          <a:off x="0" y="0"/>
                          <a:ext cx="2988945" cy="356235"/>
                        </a:xfrm>
                        <a:prstGeom prst="rect">
                          <a:avLst/>
                        </a:prstGeom>
                        <a:noFill/>
                        <a:ln>
                          <a:noFill/>
                        </a:ln>
                      </wps:spPr>
                      <wps:txbx>
                        <w:txbxContent>
                          <w:p>
                            <w:pPr>
                              <w:jc w:val="center"/>
                            </w:pPr>
                            <w:r>
                              <w:rPr>
                                <w:rFonts w:hint="eastAsia"/>
                                <w:b/>
                              </w:rPr>
                              <w:t>图</w:t>
                            </w:r>
                            <w:r>
                              <w:rPr>
                                <w:rFonts w:hint="eastAsia"/>
                                <w:b/>
                                <w:lang w:val="en-US" w:eastAsia="zh-CN"/>
                              </w:rPr>
                              <w:t>3</w:t>
                            </w:r>
                            <w:r>
                              <w:rPr>
                                <w:rFonts w:hint="eastAsia"/>
                                <w:b/>
                              </w:rPr>
                              <w:t>-</w:t>
                            </w:r>
                            <w:r>
                              <w:rPr>
                                <w:rFonts w:hint="eastAsia"/>
                                <w:b/>
                                <w:lang w:val="en-US" w:eastAsia="zh-CN"/>
                              </w:rPr>
                              <w:t>6</w:t>
                            </w:r>
                            <w:r>
                              <w:rPr>
                                <w:rFonts w:hint="eastAsia"/>
                                <w:b/>
                              </w:rPr>
                              <w:t xml:space="preserve">     屠宰车间</w:t>
                            </w:r>
                            <w:r>
                              <w:rPr>
                                <w:rFonts w:hint="eastAsia"/>
                                <w:b/>
                                <w:lang w:val="en-US" w:eastAsia="zh-CN"/>
                              </w:rPr>
                              <w:t>1#</w:t>
                            </w:r>
                            <w:r>
                              <w:rPr>
                                <w:rFonts w:hint="eastAsia"/>
                                <w:b/>
                              </w:rPr>
                              <w:t>平面布置图</w:t>
                            </w:r>
                          </w:p>
                        </w:txbxContent>
                      </wps:txbx>
                      <wps:bodyPr upright="1"/>
                    </wps:wsp>
                  </a:graphicData>
                </a:graphic>
              </wp:anchor>
            </w:drawing>
          </mc:Choice>
          <mc:Fallback>
            <w:pict>
              <v:shape id="_x0000_s1026" o:spid="_x0000_s1026" o:spt="202" type="#_x0000_t202" style="position:absolute;left:0pt;margin-left:412.05pt;margin-top:681.25pt;height:28.05pt;width:235.35pt;z-index:251789312;mso-width-relative:page;mso-height-relative:page;" filled="f" stroked="f" coordsize="21600,21600" o:gfxdata="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DwUC8Z2QAAAA4BAAAPAAAAAAAAAAEAIAAAACIAAABk&#10;cnMvZG93bnJldi54bWxQSwECFAAUAAAACACHTuJAai6DKpMBAAAEAwAADgAAAAAAAAABACAAAAAo&#10;AQAAZHJzL2Uyb0RvYy54bWxQSwUGAAAAAAYABgBZAQAALQUAAAAA&#10;">
                <v:path/>
                <v:fill on="f" focussize="0,0"/>
                <v:stroke on="f"/>
                <v:imagedata o:title=""/>
                <o:lock v:ext="edit" aspectratio="f"/>
                <v:textbox>
                  <w:txbxContent>
                    <w:p>
                      <w:pPr>
                        <w:jc w:val="center"/>
                      </w:pPr>
                      <w:r>
                        <w:rPr>
                          <w:rFonts w:hint="eastAsia"/>
                          <w:b/>
                        </w:rPr>
                        <w:t>图</w:t>
                      </w:r>
                      <w:r>
                        <w:rPr>
                          <w:rFonts w:hint="eastAsia"/>
                          <w:b/>
                          <w:lang w:val="en-US" w:eastAsia="zh-CN"/>
                        </w:rPr>
                        <w:t>3</w:t>
                      </w:r>
                      <w:r>
                        <w:rPr>
                          <w:rFonts w:hint="eastAsia"/>
                          <w:b/>
                        </w:rPr>
                        <w:t>-</w:t>
                      </w:r>
                      <w:r>
                        <w:rPr>
                          <w:rFonts w:hint="eastAsia"/>
                          <w:b/>
                          <w:lang w:val="en-US" w:eastAsia="zh-CN"/>
                        </w:rPr>
                        <w:t>6</w:t>
                      </w:r>
                      <w:r>
                        <w:rPr>
                          <w:rFonts w:hint="eastAsia"/>
                          <w:b/>
                        </w:rPr>
                        <w:t xml:space="preserve">     屠宰车间</w:t>
                      </w:r>
                      <w:r>
                        <w:rPr>
                          <w:rFonts w:hint="eastAsia"/>
                          <w:b/>
                          <w:lang w:val="en-US" w:eastAsia="zh-CN"/>
                        </w:rPr>
                        <w:t>1#</w:t>
                      </w:r>
                      <w:r>
                        <w:rPr>
                          <w:rFonts w:hint="eastAsia"/>
                          <w:b/>
                        </w:rPr>
                        <w:t>平面布置图</w:t>
                      </w:r>
                    </w:p>
                  </w:txbxContent>
                </v:textbox>
              </v:shape>
            </w:pict>
          </mc:Fallback>
        </mc:AlternateContent>
      </w:r>
      <w:r>
        <w:rPr>
          <w:color w:val="auto"/>
          <w:sz w:val="24"/>
        </w:rPr>
        <w:drawing>
          <wp:anchor distT="0" distB="0" distL="114300" distR="114300" simplePos="0" relativeHeight="251945984" behindDoc="1" locked="0" layoutInCell="1" allowOverlap="1">
            <wp:simplePos x="0" y="0"/>
            <wp:positionH relativeFrom="column">
              <wp:posOffset>1235710</wp:posOffset>
            </wp:positionH>
            <wp:positionV relativeFrom="paragraph">
              <wp:posOffset>53975</wp:posOffset>
            </wp:positionV>
            <wp:extent cx="10695305" cy="8528685"/>
            <wp:effectExtent l="0" t="0" r="10795" b="5715"/>
            <wp:wrapTight wrapText="bothSides">
              <wp:wrapPolygon>
                <wp:start x="0" y="0"/>
                <wp:lineTo x="0" y="21566"/>
                <wp:lineTo x="21545" y="21566"/>
                <wp:lineTo x="21545" y="0"/>
                <wp:lineTo x="0" y="0"/>
              </wp:wrapPolygon>
            </wp:wrapTight>
            <wp:docPr id="297" name="图片 222" descr="060911185705_0辽宁海城屠宰设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22" descr="060911185705_0辽宁海城屠宰设_1"/>
                    <pic:cNvPicPr>
                      <a:picLocks noChangeAspect="1"/>
                    </pic:cNvPicPr>
                  </pic:nvPicPr>
                  <pic:blipFill>
                    <a:blip r:embed="rId34"/>
                    <a:srcRect l="23486" t="13237" r="23201" b="26607"/>
                    <a:stretch>
                      <a:fillRect/>
                    </a:stretch>
                  </pic:blipFill>
                  <pic:spPr>
                    <a:xfrm>
                      <a:off x="0" y="0"/>
                      <a:ext cx="10695305" cy="852868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764736" behindDoc="0" locked="0" layoutInCell="1" allowOverlap="1">
                <wp:simplePos x="0" y="0"/>
                <wp:positionH relativeFrom="column">
                  <wp:posOffset>11480165</wp:posOffset>
                </wp:positionH>
                <wp:positionV relativeFrom="paragraph">
                  <wp:posOffset>1749425</wp:posOffset>
                </wp:positionV>
                <wp:extent cx="177800" cy="285750"/>
                <wp:effectExtent l="0" t="0" r="12700" b="0"/>
                <wp:wrapNone/>
                <wp:docPr id="298" name="矩形 298"/>
                <wp:cNvGraphicFramePr/>
                <a:graphic xmlns:a="http://schemas.openxmlformats.org/drawingml/2006/main">
                  <a:graphicData uri="http://schemas.microsoft.com/office/word/2010/wordprocessingShape">
                    <wps:wsp>
                      <wps:cNvSpPr/>
                      <wps:spPr>
                        <a:xfrm>
                          <a:off x="0" y="0"/>
                          <a:ext cx="177800" cy="285750"/>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903.95pt;margin-top:137.75pt;height:22.5pt;width:14pt;z-index:251764736;mso-width-relative:page;mso-height-relative:page;" fillcolor="#FFFFFF" filled="t" stroked="f" coordsize="21600,21600" o:gfxdata="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DgD+f12QAAAA0BAAAPAAAAAAAAAAEAIAAA&#10;ACIAAABkcnMvZG93bnJldi54bWxQSwECFAAUAAAACACHTuJAbAaUSJkBAAAUAwAADgAAAAAAAAAB&#10;ACAAAAAoAQAAZHJzL2Uyb0RvYy54bWxQSwUGAAAAAAYABgBZAQAAMwUAAAAA&#10;">
                <v:path/>
                <v:fill on="t" focussize="0,0"/>
                <v:stroke on="f"/>
                <v:imagedata o:title=""/>
                <o:lock v:ext="edit" aspectratio="f"/>
              </v:rect>
            </w:pict>
          </mc:Fallback>
        </mc:AlternateContent>
      </w:r>
      <w:r>
        <w:rPr>
          <w:color w:val="auto"/>
          <w:sz w:val="24"/>
        </w:rPr>
        <mc:AlternateContent>
          <mc:Choice Requires="wps">
            <w:drawing>
              <wp:anchor distT="0" distB="0" distL="114300" distR="114300" simplePos="0" relativeHeight="251773952" behindDoc="0" locked="0" layoutInCell="1" allowOverlap="1">
                <wp:simplePos x="0" y="0"/>
                <wp:positionH relativeFrom="column">
                  <wp:posOffset>10991850</wp:posOffset>
                </wp:positionH>
                <wp:positionV relativeFrom="paragraph">
                  <wp:posOffset>1749425</wp:posOffset>
                </wp:positionV>
                <wp:extent cx="177800" cy="285750"/>
                <wp:effectExtent l="0" t="0" r="12700" b="0"/>
                <wp:wrapNone/>
                <wp:docPr id="299" name="矩形 299"/>
                <wp:cNvGraphicFramePr/>
                <a:graphic xmlns:a="http://schemas.openxmlformats.org/drawingml/2006/main">
                  <a:graphicData uri="http://schemas.microsoft.com/office/word/2010/wordprocessingShape">
                    <wps:wsp>
                      <wps:cNvSpPr/>
                      <wps:spPr>
                        <a:xfrm>
                          <a:off x="0" y="0"/>
                          <a:ext cx="177800" cy="285750"/>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865.5pt;margin-top:137.75pt;height:22.5pt;width:14pt;z-index:251773952;mso-width-relative:page;mso-height-relative:page;" fillcolor="#FFFFFF" filled="t" stroked="f" coordsize="21600,21600" o:gfxdata="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wfEwVdoAAAANAQAADwAAAAAAAAABACAA&#10;AAAiAAAAZHJzL2Rvd25yZXYueG1sUEsBAhQAFAAAAAgAh07iQKnvpnKZAQAAFAMAAA4AAAAAAAAA&#10;AQAgAAAAKQEAAGRycy9lMm9Eb2MueG1sUEsFBgAAAAAGAAYAWQEAADQFAAAAAA==&#10;">
                <v:path/>
                <v:fill on="t" focussize="0,0"/>
                <v:stroke on="f"/>
                <v:imagedata o:title=""/>
                <o:lock v:ext="edit" aspectratio="f"/>
              </v:rect>
            </w:pict>
          </mc:Fallback>
        </mc:AlternateContent>
      </w:r>
      <w:r>
        <w:rPr>
          <w:color w:val="auto"/>
          <w:sz w:val="24"/>
        </w:rPr>
        <mc:AlternateContent>
          <mc:Choice Requires="wps">
            <w:drawing>
              <wp:anchor distT="0" distB="0" distL="114300" distR="114300" simplePos="0" relativeHeight="251788288" behindDoc="0" locked="0" layoutInCell="1" allowOverlap="1">
                <wp:simplePos x="0" y="0"/>
                <wp:positionH relativeFrom="column">
                  <wp:posOffset>9241790</wp:posOffset>
                </wp:positionH>
                <wp:positionV relativeFrom="paragraph">
                  <wp:posOffset>1761490</wp:posOffset>
                </wp:positionV>
                <wp:extent cx="177800" cy="285750"/>
                <wp:effectExtent l="0" t="0" r="12700" b="0"/>
                <wp:wrapNone/>
                <wp:docPr id="300" name="矩形 300"/>
                <wp:cNvGraphicFramePr/>
                <a:graphic xmlns:a="http://schemas.openxmlformats.org/drawingml/2006/main">
                  <a:graphicData uri="http://schemas.microsoft.com/office/word/2010/wordprocessingShape">
                    <wps:wsp>
                      <wps:cNvSpPr/>
                      <wps:spPr>
                        <a:xfrm>
                          <a:off x="0" y="0"/>
                          <a:ext cx="177800" cy="285750"/>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727.7pt;margin-top:138.7pt;height:22.5pt;width:14pt;z-index:251788288;mso-width-relative:page;mso-height-relative:page;" fillcolor="#FFFFFF" filled="t" stroked="f" coordsize="21600,21600" o:gfxdata="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fnx9mtkAAAANAQAADwAAAAAAAAABACAAAAAi&#10;AAAAZHJzL2Rvd25yZXYueG1sUEsBAhQAFAAAAAgAh07iQII2efKXAQAAFAMAAA4AAAAAAAAAAQAg&#10;AAAAKAEAAGRycy9lMm9Eb2MueG1sUEsFBgAAAAAGAAYAWQEAADEFAAAAAA==&#10;">
                <v:path/>
                <v:fill on="t" focussize="0,0"/>
                <v:stroke on="f"/>
                <v:imagedata o:title=""/>
                <o:lock v:ext="edit" aspectratio="f"/>
              </v:rect>
            </w:pict>
          </mc:Fallback>
        </mc:AlternateContent>
      </w:r>
      <w:r>
        <w:rPr>
          <w:color w:val="auto"/>
          <w:sz w:val="24"/>
        </w:rPr>
        <mc:AlternateContent>
          <mc:Choice Requires="wps">
            <w:drawing>
              <wp:anchor distT="0" distB="0" distL="114300" distR="114300" simplePos="0" relativeHeight="251787264" behindDoc="0" locked="0" layoutInCell="1" allowOverlap="1">
                <wp:simplePos x="0" y="0"/>
                <wp:positionH relativeFrom="column">
                  <wp:posOffset>5491480</wp:posOffset>
                </wp:positionH>
                <wp:positionV relativeFrom="paragraph">
                  <wp:posOffset>3255645</wp:posOffset>
                </wp:positionV>
                <wp:extent cx="880745" cy="83185"/>
                <wp:effectExtent l="0" t="0" r="14605" b="12065"/>
                <wp:wrapNone/>
                <wp:docPr id="301" name="矩形 301"/>
                <wp:cNvGraphicFramePr/>
                <a:graphic xmlns:a="http://schemas.openxmlformats.org/drawingml/2006/main">
                  <a:graphicData uri="http://schemas.microsoft.com/office/word/2010/wordprocessingShape">
                    <wps:wsp>
                      <wps:cNvSpPr/>
                      <wps:spPr>
                        <a:xfrm>
                          <a:off x="0" y="0"/>
                          <a:ext cx="880745" cy="8318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432.4pt;margin-top:256.35pt;height:6.55pt;width:69.35pt;z-index:251787264;mso-width-relative:page;mso-height-relative:page;" fillcolor="#FFFFFF" filled="t" stroked="f" coordsize="21600,21600" o:gfxdata="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NDH1NDZAAAADAEAAA8AAAAAAAAAAQAgAAAAIgAA&#10;AGRycy9kb3ducmV2LnhtbFBLAQIUABQAAAAIAIdO4kAulnPElQEAABMDAAAOAAAAAAAAAAEAIAAA&#10;ACgBAABkcnMvZTJvRG9jLnhtbFBLBQYAAAAABgAGAFkBAAAvBQAAAAA=&#10;">
                <v:path/>
                <v:fill on="t" focussize="0,0"/>
                <v:stroke on="f"/>
                <v:imagedata o:title=""/>
                <o:lock v:ext="edit" aspectratio="f"/>
              </v:rect>
            </w:pict>
          </mc:Fallback>
        </mc:AlternateContent>
      </w:r>
      <w:r>
        <w:rPr>
          <w:color w:val="auto"/>
          <w:sz w:val="24"/>
        </w:rPr>
        <mc:AlternateContent>
          <mc:Choice Requires="wps">
            <w:drawing>
              <wp:anchor distT="0" distB="0" distL="114300" distR="114300" simplePos="0" relativeHeight="251786240" behindDoc="0" locked="0" layoutInCell="1" allowOverlap="1">
                <wp:simplePos x="0" y="0"/>
                <wp:positionH relativeFrom="column">
                  <wp:posOffset>5455920</wp:posOffset>
                </wp:positionH>
                <wp:positionV relativeFrom="paragraph">
                  <wp:posOffset>3873500</wp:posOffset>
                </wp:positionV>
                <wp:extent cx="749935" cy="107315"/>
                <wp:effectExtent l="0" t="0" r="12065" b="6985"/>
                <wp:wrapNone/>
                <wp:docPr id="302" name="矩形 302"/>
                <wp:cNvGraphicFramePr/>
                <a:graphic xmlns:a="http://schemas.openxmlformats.org/drawingml/2006/main">
                  <a:graphicData uri="http://schemas.microsoft.com/office/word/2010/wordprocessingShape">
                    <wps:wsp>
                      <wps:cNvSpPr/>
                      <wps:spPr>
                        <a:xfrm>
                          <a:off x="0" y="0"/>
                          <a:ext cx="749935" cy="107315"/>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429.6pt;margin-top:305pt;height:8.45pt;width:59.05pt;z-index:251786240;mso-width-relative:page;mso-height-relative:page;" fillcolor="#FFFFFF" filled="t" stroked="f" coordsize="21600,21600" o:gfxdata="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GXds89kAAAALAQAADwAAAAAAAAABACAAAAAi&#10;AAAAZHJzL2Rvd25yZXYueG1sUEsBAhQAFAAAAAgAh07iQEo9OzuXAQAAFAMAAA4AAAAAAAAAAQAg&#10;AAAAKAEAAGRycy9lMm9Eb2MueG1sUEsFBgAAAAAGAAYAWQEAADEFAAAAAA==&#10;">
                <v:path/>
                <v:fill on="t" focussize="0,0"/>
                <v:stroke on="f"/>
                <v:imagedata o:title=""/>
                <o:lock v:ext="edit" aspectratio="f"/>
              </v:rect>
            </w:pict>
          </mc:Fallback>
        </mc:AlternateContent>
      </w:r>
      <w:r>
        <w:rPr>
          <w:rFonts w:hint="eastAsia"/>
          <w:color w:val="auto"/>
        </w:rPr>
        <mc:AlternateContent>
          <mc:Choice Requires="wps">
            <w:drawing>
              <wp:anchor distT="0" distB="0" distL="114300" distR="114300" simplePos="0" relativeHeight="251714560" behindDoc="0" locked="0" layoutInCell="1" allowOverlap="1">
                <wp:simplePos x="0" y="0"/>
                <wp:positionH relativeFrom="column">
                  <wp:posOffset>5334635</wp:posOffset>
                </wp:positionH>
                <wp:positionV relativeFrom="paragraph">
                  <wp:posOffset>8687435</wp:posOffset>
                </wp:positionV>
                <wp:extent cx="2988945" cy="356235"/>
                <wp:effectExtent l="0" t="0" r="0" b="0"/>
                <wp:wrapNone/>
                <wp:docPr id="303" name="文本框 303"/>
                <wp:cNvGraphicFramePr/>
                <a:graphic xmlns:a="http://schemas.openxmlformats.org/drawingml/2006/main">
                  <a:graphicData uri="http://schemas.microsoft.com/office/word/2010/wordprocessingShape">
                    <wps:wsp>
                      <wps:cNvSpPr txBox="1"/>
                      <wps:spPr>
                        <a:xfrm>
                          <a:off x="0" y="0"/>
                          <a:ext cx="2988945" cy="356235"/>
                        </a:xfrm>
                        <a:prstGeom prst="rect">
                          <a:avLst/>
                        </a:prstGeom>
                        <a:noFill/>
                        <a:ln>
                          <a:noFill/>
                        </a:ln>
                      </wps:spPr>
                      <wps:txbx>
                        <w:txbxContent>
                          <w:p>
                            <w:pPr>
                              <w:rPr>
                                <w:rFonts w:hint="eastAsia" w:eastAsia="宋体"/>
                                <w:lang w:eastAsia="zh-CN"/>
                              </w:rPr>
                            </w:pPr>
                          </w:p>
                        </w:txbxContent>
                      </wps:txbx>
                      <wps:bodyPr upright="1"/>
                    </wps:wsp>
                  </a:graphicData>
                </a:graphic>
              </wp:anchor>
            </w:drawing>
          </mc:Choice>
          <mc:Fallback>
            <w:pict>
              <v:shape id="_x0000_s1026" o:spid="_x0000_s1026" o:spt="202" type="#_x0000_t202" style="position:absolute;left:0pt;margin-left:420.05pt;margin-top:684.05pt;height:28.05pt;width:235.35pt;z-index:251714560;mso-width-relative:page;mso-height-relative:page;" filled="f" stroked="f" coordsize="21600,21600" o:gfxdata="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">
                <v:path/>
                <v:fill on="f" focussize="0,0"/>
                <v:stroke on="f"/>
                <v:imagedata o:title=""/>
                <o:lock v:ext="edit" aspectratio="f"/>
                <v:textbox>
                  <w:txbxContent>
                    <w:p>
                      <w:pPr>
                        <w:rPr>
                          <w:rFonts w:hint="eastAsia" w:eastAsia="宋体"/>
                          <w:lang w:eastAsia="zh-CN"/>
                        </w:rPr>
                      </w:pPr>
                    </w:p>
                  </w:txbxContent>
                </v:textbox>
              </v:shape>
            </w:pict>
          </mc:Fallback>
        </mc:AlternateContent>
      </w:r>
    </w:p>
    <w:p>
      <w:pPr>
        <w:pStyle w:val="4"/>
        <w:tabs>
          <w:tab w:val="left" w:pos="53"/>
          <w:tab w:val="left" w:pos="735"/>
          <w:tab w:val="clear" w:pos="5278"/>
        </w:tabs>
        <w:rPr>
          <w:color w:val="auto"/>
        </w:rPr>
      </w:pPr>
      <w:bookmarkStart w:id="357" w:name="_Toc18006"/>
      <w:bookmarkStart w:id="358" w:name="_Toc317767137"/>
      <w:bookmarkStart w:id="359" w:name="_Toc410740590"/>
      <w:r>
        <w:rPr>
          <w:rFonts w:hint="eastAsia"/>
          <w:color w:val="auto"/>
          <w:lang w:val="en-US" w:eastAsia="zh-CN"/>
        </w:rPr>
        <w:t>3</w:t>
      </w:r>
      <w:r>
        <w:rPr>
          <w:color w:val="auto"/>
        </w:rPr>
        <w:t>.4</w:t>
      </w:r>
      <w:bookmarkStart w:id="360" w:name="_Toc14313"/>
      <w:bookmarkStart w:id="361" w:name="_Toc11915"/>
      <w:bookmarkStart w:id="362" w:name="_Toc26629"/>
      <w:bookmarkStart w:id="363" w:name="_Toc28055"/>
      <w:r>
        <w:rPr>
          <w:color w:val="auto"/>
        </w:rPr>
        <w:t>原辅材料及能源消耗</w:t>
      </w:r>
      <w:bookmarkEnd w:id="357"/>
      <w:bookmarkEnd w:id="360"/>
      <w:bookmarkEnd w:id="361"/>
      <w:bookmarkEnd w:id="362"/>
      <w:bookmarkEnd w:id="363"/>
    </w:p>
    <w:p>
      <w:pPr>
        <w:spacing w:line="360" w:lineRule="auto"/>
        <w:ind w:firstLine="480"/>
        <w:rPr>
          <w:color w:val="auto"/>
        </w:rPr>
      </w:pPr>
      <w:r>
        <w:rPr>
          <w:rFonts w:hint="eastAsia"/>
          <w:color w:val="auto"/>
        </w:rPr>
        <w:t>项目主要原材料消耗情况</w:t>
      </w:r>
      <w:r>
        <w:rPr>
          <w:color w:val="auto"/>
        </w:rPr>
        <w:t>见表</w:t>
      </w:r>
      <w:r>
        <w:rPr>
          <w:rFonts w:hint="eastAsia"/>
          <w:color w:val="auto"/>
          <w:lang w:val="en-US" w:eastAsia="zh-CN"/>
        </w:rPr>
        <w:t>3</w:t>
      </w:r>
      <w:r>
        <w:rPr>
          <w:color w:val="auto"/>
        </w:rPr>
        <w:t>-</w:t>
      </w:r>
      <w:r>
        <w:rPr>
          <w:rFonts w:hint="eastAsia"/>
          <w:color w:val="auto"/>
          <w:lang w:val="en-US" w:eastAsia="zh-CN"/>
        </w:rPr>
        <w:t>4</w:t>
      </w:r>
      <w:r>
        <w:rPr>
          <w:color w:val="auto"/>
        </w:rPr>
        <w:t>。</w:t>
      </w:r>
    </w:p>
    <w:p>
      <w:pPr>
        <w:autoSpaceDE w:val="0"/>
        <w:autoSpaceDN w:val="0"/>
        <w:spacing w:line="360" w:lineRule="auto"/>
        <w:jc w:val="center"/>
        <w:rPr>
          <w:rFonts w:hint="eastAsia"/>
          <w:b/>
          <w:bCs/>
          <w:color w:val="auto"/>
        </w:rPr>
      </w:pPr>
      <w:r>
        <w:rPr>
          <w:rFonts w:hint="eastAsia"/>
          <w:b/>
          <w:bCs/>
          <w:color w:val="auto"/>
        </w:rPr>
        <w:t>表</w:t>
      </w:r>
      <w:r>
        <w:rPr>
          <w:rFonts w:hint="eastAsia"/>
          <w:b/>
          <w:bCs/>
          <w:color w:val="auto"/>
          <w:lang w:val="en-US" w:eastAsia="zh-CN"/>
        </w:rPr>
        <w:t>3</w:t>
      </w:r>
      <w:r>
        <w:rPr>
          <w:rFonts w:hint="eastAsia"/>
          <w:b/>
          <w:bCs/>
          <w:color w:val="auto"/>
        </w:rPr>
        <w:t>-</w:t>
      </w:r>
      <w:r>
        <w:rPr>
          <w:rFonts w:hint="eastAsia"/>
          <w:b/>
          <w:bCs/>
          <w:color w:val="auto"/>
          <w:lang w:val="en-US" w:eastAsia="zh-CN"/>
        </w:rPr>
        <w:t>4</w:t>
      </w:r>
      <w:r>
        <w:rPr>
          <w:rFonts w:hint="eastAsia"/>
          <w:b/>
          <w:bCs/>
          <w:color w:val="auto"/>
        </w:rPr>
        <w:t xml:space="preserve">   主要原材料消耗指标表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4"/>
        <w:gridCol w:w="1989"/>
        <w:gridCol w:w="1446"/>
        <w:gridCol w:w="2351"/>
        <w:gridCol w:w="1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91" w:hRule="atLeast"/>
          <w:jc w:val="center"/>
        </w:trPr>
        <w:tc>
          <w:tcPr>
            <w:tcW w:w="904" w:type="dxa"/>
            <w:noWrap w:val="0"/>
            <w:vAlign w:val="center"/>
          </w:tcPr>
          <w:p>
            <w:pPr>
              <w:jc w:val="center"/>
              <w:outlineLvl w:val="0"/>
              <w:rPr>
                <w:snapToGrid w:val="0"/>
                <w:color w:val="auto"/>
                <w:kern w:val="0"/>
                <w:sz w:val="21"/>
                <w:szCs w:val="21"/>
              </w:rPr>
            </w:pPr>
            <w:bookmarkStart w:id="364" w:name="_Toc25066"/>
            <w:bookmarkStart w:id="365" w:name="_Toc26878"/>
            <w:bookmarkStart w:id="366" w:name="_Toc3037"/>
            <w:bookmarkStart w:id="367" w:name="_Toc21230"/>
            <w:bookmarkStart w:id="368" w:name="_Toc30916"/>
            <w:bookmarkStart w:id="369" w:name="_Toc25960"/>
            <w:bookmarkStart w:id="370" w:name="_Toc423092933"/>
            <w:bookmarkStart w:id="371" w:name="_Toc28107"/>
            <w:bookmarkStart w:id="372" w:name="_Toc8527"/>
            <w:bookmarkStart w:id="373" w:name="_Toc15922"/>
            <w:r>
              <w:rPr>
                <w:snapToGrid w:val="0"/>
                <w:color w:val="auto"/>
                <w:kern w:val="0"/>
                <w:sz w:val="21"/>
                <w:szCs w:val="21"/>
              </w:rPr>
              <w:t>序号</w:t>
            </w:r>
            <w:bookmarkEnd w:id="364"/>
            <w:bookmarkEnd w:id="365"/>
            <w:bookmarkEnd w:id="366"/>
            <w:bookmarkEnd w:id="367"/>
            <w:bookmarkEnd w:id="368"/>
            <w:bookmarkEnd w:id="369"/>
            <w:bookmarkEnd w:id="370"/>
            <w:bookmarkEnd w:id="371"/>
            <w:bookmarkEnd w:id="372"/>
            <w:bookmarkEnd w:id="373"/>
          </w:p>
        </w:tc>
        <w:tc>
          <w:tcPr>
            <w:tcW w:w="1989" w:type="dxa"/>
            <w:noWrap w:val="0"/>
            <w:vAlign w:val="center"/>
          </w:tcPr>
          <w:p>
            <w:pPr>
              <w:jc w:val="center"/>
              <w:outlineLvl w:val="0"/>
              <w:rPr>
                <w:snapToGrid w:val="0"/>
                <w:color w:val="auto"/>
                <w:kern w:val="0"/>
                <w:sz w:val="21"/>
                <w:szCs w:val="21"/>
              </w:rPr>
            </w:pPr>
            <w:bookmarkStart w:id="374" w:name="_Toc776"/>
            <w:bookmarkStart w:id="375" w:name="_Toc12419"/>
            <w:bookmarkStart w:id="376" w:name="_Toc423092934"/>
            <w:bookmarkStart w:id="377" w:name="_Toc19436"/>
            <w:bookmarkStart w:id="378" w:name="_Toc15199"/>
            <w:bookmarkStart w:id="379" w:name="_Toc11755"/>
            <w:bookmarkStart w:id="380" w:name="_Toc18957"/>
            <w:bookmarkStart w:id="381" w:name="_Toc30991"/>
            <w:bookmarkStart w:id="382" w:name="_Toc15919"/>
            <w:bookmarkStart w:id="383" w:name="_Toc29282"/>
            <w:r>
              <w:rPr>
                <w:snapToGrid w:val="0"/>
                <w:color w:val="auto"/>
                <w:kern w:val="0"/>
                <w:sz w:val="21"/>
                <w:szCs w:val="21"/>
              </w:rPr>
              <w:t>原材料名称</w:t>
            </w:r>
            <w:bookmarkEnd w:id="374"/>
            <w:bookmarkEnd w:id="375"/>
            <w:bookmarkEnd w:id="376"/>
            <w:bookmarkEnd w:id="377"/>
            <w:bookmarkEnd w:id="378"/>
            <w:bookmarkEnd w:id="379"/>
            <w:bookmarkEnd w:id="380"/>
            <w:bookmarkEnd w:id="381"/>
            <w:bookmarkEnd w:id="382"/>
            <w:bookmarkEnd w:id="383"/>
          </w:p>
        </w:tc>
        <w:tc>
          <w:tcPr>
            <w:tcW w:w="1446" w:type="dxa"/>
            <w:noWrap w:val="0"/>
            <w:vAlign w:val="center"/>
          </w:tcPr>
          <w:p>
            <w:pPr>
              <w:jc w:val="center"/>
              <w:outlineLvl w:val="0"/>
              <w:rPr>
                <w:rFonts w:hint="eastAsia"/>
                <w:snapToGrid w:val="0"/>
                <w:color w:val="auto"/>
                <w:kern w:val="0"/>
                <w:sz w:val="21"/>
                <w:szCs w:val="21"/>
              </w:rPr>
            </w:pPr>
            <w:bookmarkStart w:id="384" w:name="_Toc5013"/>
            <w:bookmarkStart w:id="385" w:name="_Toc9007"/>
            <w:bookmarkStart w:id="386" w:name="_Toc11101"/>
            <w:bookmarkStart w:id="387" w:name="_Toc30406"/>
            <w:bookmarkStart w:id="388" w:name="_Toc7868"/>
            <w:bookmarkStart w:id="389" w:name="_Toc6037"/>
            <w:bookmarkStart w:id="390" w:name="_Toc423092935"/>
            <w:bookmarkStart w:id="391" w:name="_Toc978"/>
            <w:bookmarkStart w:id="392" w:name="_Toc23771"/>
            <w:bookmarkStart w:id="393" w:name="_Toc2305"/>
            <w:r>
              <w:rPr>
                <w:rFonts w:hint="eastAsia"/>
                <w:snapToGrid w:val="0"/>
                <w:color w:val="auto"/>
                <w:kern w:val="0"/>
                <w:sz w:val="21"/>
                <w:szCs w:val="21"/>
              </w:rPr>
              <w:t>规格</w:t>
            </w:r>
            <w:bookmarkEnd w:id="384"/>
            <w:bookmarkEnd w:id="385"/>
            <w:bookmarkEnd w:id="386"/>
            <w:bookmarkEnd w:id="387"/>
            <w:bookmarkEnd w:id="388"/>
            <w:bookmarkEnd w:id="389"/>
            <w:bookmarkEnd w:id="390"/>
            <w:bookmarkEnd w:id="391"/>
            <w:bookmarkEnd w:id="392"/>
            <w:bookmarkEnd w:id="393"/>
          </w:p>
        </w:tc>
        <w:tc>
          <w:tcPr>
            <w:tcW w:w="2351" w:type="dxa"/>
            <w:noWrap w:val="0"/>
            <w:vAlign w:val="center"/>
          </w:tcPr>
          <w:p>
            <w:pPr>
              <w:jc w:val="center"/>
              <w:outlineLvl w:val="0"/>
              <w:rPr>
                <w:snapToGrid w:val="0"/>
                <w:color w:val="auto"/>
                <w:kern w:val="0"/>
                <w:sz w:val="21"/>
                <w:szCs w:val="21"/>
              </w:rPr>
            </w:pPr>
            <w:bookmarkStart w:id="394" w:name="_Toc17772"/>
            <w:bookmarkStart w:id="395" w:name="_Toc16321"/>
            <w:bookmarkStart w:id="396" w:name="_Toc25864"/>
            <w:bookmarkStart w:id="397" w:name="_Toc3574"/>
            <w:bookmarkStart w:id="398" w:name="_Toc20876"/>
            <w:bookmarkStart w:id="399" w:name="_Toc6830"/>
            <w:bookmarkStart w:id="400" w:name="_Toc423092936"/>
            <w:bookmarkStart w:id="401" w:name="_Toc409"/>
            <w:bookmarkStart w:id="402" w:name="_Toc8291"/>
            <w:bookmarkStart w:id="403" w:name="_Toc32518"/>
            <w:r>
              <w:rPr>
                <w:snapToGrid w:val="0"/>
                <w:color w:val="auto"/>
                <w:kern w:val="0"/>
                <w:sz w:val="21"/>
                <w:szCs w:val="21"/>
              </w:rPr>
              <w:t>消耗量</w:t>
            </w:r>
            <w:bookmarkEnd w:id="394"/>
            <w:bookmarkEnd w:id="395"/>
            <w:bookmarkEnd w:id="396"/>
            <w:bookmarkEnd w:id="397"/>
            <w:bookmarkEnd w:id="398"/>
            <w:bookmarkEnd w:id="399"/>
            <w:bookmarkEnd w:id="400"/>
            <w:bookmarkEnd w:id="401"/>
            <w:bookmarkEnd w:id="402"/>
            <w:bookmarkEnd w:id="403"/>
          </w:p>
        </w:tc>
        <w:tc>
          <w:tcPr>
            <w:tcW w:w="1627" w:type="dxa"/>
            <w:noWrap w:val="0"/>
            <w:vAlign w:val="center"/>
          </w:tcPr>
          <w:p>
            <w:pPr>
              <w:jc w:val="center"/>
              <w:outlineLvl w:val="0"/>
              <w:rPr>
                <w:rFonts w:hint="eastAsia"/>
                <w:snapToGrid w:val="0"/>
                <w:color w:val="auto"/>
                <w:kern w:val="0"/>
                <w:sz w:val="21"/>
                <w:szCs w:val="21"/>
              </w:rPr>
            </w:pPr>
            <w:bookmarkStart w:id="404" w:name="_Toc27907"/>
            <w:bookmarkStart w:id="405" w:name="_Toc7383"/>
            <w:bookmarkStart w:id="406" w:name="_Toc25122"/>
            <w:bookmarkStart w:id="407" w:name="_Toc8298"/>
            <w:bookmarkStart w:id="408" w:name="_Toc14874"/>
            <w:bookmarkStart w:id="409" w:name="_Toc8174"/>
            <w:bookmarkStart w:id="410" w:name="_Toc423092937"/>
            <w:bookmarkStart w:id="411" w:name="_Toc18163"/>
            <w:bookmarkStart w:id="412" w:name="_Toc26163"/>
            <w:bookmarkStart w:id="413" w:name="_Toc31405"/>
            <w:r>
              <w:rPr>
                <w:rFonts w:hint="eastAsia"/>
                <w:snapToGrid w:val="0"/>
                <w:color w:val="auto"/>
                <w:kern w:val="0"/>
                <w:sz w:val="21"/>
                <w:szCs w:val="21"/>
              </w:rPr>
              <w:t>备注</w:t>
            </w:r>
            <w:bookmarkEnd w:id="404"/>
            <w:bookmarkEnd w:id="405"/>
            <w:bookmarkEnd w:id="406"/>
            <w:bookmarkEnd w:id="407"/>
            <w:bookmarkEnd w:id="408"/>
            <w:bookmarkEnd w:id="409"/>
            <w:bookmarkEnd w:id="410"/>
            <w:bookmarkEnd w:id="411"/>
            <w:bookmarkEnd w:id="412"/>
            <w:bookmarkEnd w:id="413"/>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2" w:hRule="atLeast"/>
          <w:jc w:val="center"/>
        </w:trPr>
        <w:tc>
          <w:tcPr>
            <w:tcW w:w="6690" w:type="dxa"/>
            <w:gridSpan w:val="4"/>
            <w:noWrap w:val="0"/>
            <w:vAlign w:val="center"/>
          </w:tcPr>
          <w:p>
            <w:pPr>
              <w:jc w:val="center"/>
              <w:outlineLvl w:val="0"/>
              <w:rPr>
                <w:snapToGrid w:val="0"/>
                <w:color w:val="auto"/>
                <w:kern w:val="0"/>
                <w:sz w:val="21"/>
                <w:szCs w:val="21"/>
              </w:rPr>
            </w:pPr>
            <w:bookmarkStart w:id="414" w:name="_Toc17580"/>
            <w:bookmarkStart w:id="415" w:name="_Toc35"/>
            <w:bookmarkStart w:id="416" w:name="_Toc21498"/>
            <w:bookmarkStart w:id="417" w:name="_Toc12345"/>
            <w:bookmarkStart w:id="418" w:name="_Toc22445"/>
            <w:bookmarkStart w:id="419" w:name="_Toc679"/>
            <w:bookmarkStart w:id="420" w:name="_Toc1679"/>
            <w:bookmarkStart w:id="421" w:name="_Toc27833"/>
            <w:bookmarkStart w:id="422" w:name="_Toc12210"/>
            <w:bookmarkStart w:id="423" w:name="_Toc423092938"/>
            <w:r>
              <w:rPr>
                <w:snapToGrid w:val="0"/>
                <w:color w:val="auto"/>
                <w:kern w:val="0"/>
                <w:sz w:val="21"/>
                <w:szCs w:val="21"/>
              </w:rPr>
              <w:t>一、原材料消耗</w:t>
            </w:r>
            <w:bookmarkEnd w:id="414"/>
            <w:bookmarkEnd w:id="415"/>
            <w:bookmarkEnd w:id="416"/>
            <w:bookmarkEnd w:id="417"/>
            <w:bookmarkEnd w:id="418"/>
            <w:bookmarkEnd w:id="419"/>
            <w:bookmarkEnd w:id="420"/>
            <w:bookmarkEnd w:id="421"/>
            <w:bookmarkEnd w:id="422"/>
            <w:bookmarkEnd w:id="423"/>
          </w:p>
        </w:tc>
        <w:tc>
          <w:tcPr>
            <w:tcW w:w="1627" w:type="dxa"/>
            <w:noWrap w:val="0"/>
            <w:vAlign w:val="center"/>
          </w:tcPr>
          <w:p>
            <w:pPr>
              <w:jc w:val="center"/>
              <w:outlineLvl w:val="0"/>
              <w:rPr>
                <w:snapToGrid w:val="0"/>
                <w:color w:val="auto"/>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2" w:hRule="atLeast"/>
          <w:jc w:val="center"/>
        </w:trPr>
        <w:tc>
          <w:tcPr>
            <w:tcW w:w="904" w:type="dxa"/>
            <w:noWrap w:val="0"/>
            <w:vAlign w:val="center"/>
          </w:tcPr>
          <w:p>
            <w:pPr>
              <w:jc w:val="center"/>
              <w:outlineLvl w:val="0"/>
              <w:rPr>
                <w:snapToGrid w:val="0"/>
                <w:color w:val="auto"/>
                <w:kern w:val="0"/>
                <w:sz w:val="21"/>
                <w:szCs w:val="21"/>
              </w:rPr>
            </w:pPr>
            <w:bookmarkStart w:id="424" w:name="_Toc9118"/>
            <w:bookmarkStart w:id="425" w:name="_Toc11844"/>
            <w:bookmarkStart w:id="426" w:name="_Toc4317"/>
            <w:bookmarkStart w:id="427" w:name="_Toc423092939"/>
            <w:bookmarkStart w:id="428" w:name="_Toc2242"/>
            <w:bookmarkStart w:id="429" w:name="_Toc2701"/>
            <w:bookmarkStart w:id="430" w:name="_Toc2070"/>
            <w:bookmarkStart w:id="431" w:name="_Toc24060"/>
            <w:bookmarkStart w:id="432" w:name="_Toc8515"/>
            <w:bookmarkStart w:id="433" w:name="_Toc20437"/>
            <w:r>
              <w:rPr>
                <w:snapToGrid w:val="0"/>
                <w:color w:val="auto"/>
                <w:kern w:val="0"/>
                <w:sz w:val="21"/>
                <w:szCs w:val="21"/>
              </w:rPr>
              <w:t>1</w:t>
            </w:r>
            <w:bookmarkEnd w:id="424"/>
            <w:bookmarkEnd w:id="425"/>
            <w:bookmarkEnd w:id="426"/>
            <w:bookmarkEnd w:id="427"/>
            <w:bookmarkEnd w:id="428"/>
            <w:bookmarkEnd w:id="429"/>
            <w:bookmarkEnd w:id="430"/>
            <w:bookmarkEnd w:id="431"/>
            <w:bookmarkEnd w:id="432"/>
            <w:bookmarkEnd w:id="433"/>
          </w:p>
        </w:tc>
        <w:tc>
          <w:tcPr>
            <w:tcW w:w="1989" w:type="dxa"/>
            <w:noWrap w:val="0"/>
            <w:vAlign w:val="center"/>
          </w:tcPr>
          <w:p>
            <w:pPr>
              <w:jc w:val="center"/>
              <w:outlineLvl w:val="0"/>
              <w:rPr>
                <w:rFonts w:hint="eastAsia" w:eastAsia="宋体"/>
                <w:snapToGrid w:val="0"/>
                <w:color w:val="auto"/>
                <w:kern w:val="0"/>
                <w:sz w:val="21"/>
                <w:szCs w:val="21"/>
                <w:lang w:eastAsia="zh-CN"/>
              </w:rPr>
            </w:pPr>
            <w:bookmarkStart w:id="434" w:name="_Toc18531"/>
            <w:bookmarkStart w:id="435" w:name="_Toc31954"/>
            <w:bookmarkStart w:id="436" w:name="_Toc19490"/>
            <w:bookmarkStart w:id="437" w:name="_Toc21927"/>
            <w:bookmarkStart w:id="438" w:name="_Toc13619"/>
            <w:bookmarkStart w:id="439" w:name="_Toc5967"/>
            <w:r>
              <w:rPr>
                <w:rFonts w:hint="eastAsia"/>
                <w:snapToGrid w:val="0"/>
                <w:color w:val="auto"/>
                <w:kern w:val="0"/>
                <w:sz w:val="21"/>
                <w:szCs w:val="21"/>
                <w:lang w:eastAsia="zh-CN"/>
              </w:rPr>
              <w:t>生猪</w:t>
            </w:r>
            <w:bookmarkEnd w:id="434"/>
            <w:bookmarkEnd w:id="435"/>
            <w:bookmarkEnd w:id="436"/>
            <w:bookmarkEnd w:id="437"/>
            <w:bookmarkEnd w:id="438"/>
            <w:bookmarkEnd w:id="439"/>
          </w:p>
        </w:tc>
        <w:tc>
          <w:tcPr>
            <w:tcW w:w="1446" w:type="dxa"/>
            <w:noWrap w:val="0"/>
            <w:vAlign w:val="center"/>
          </w:tcPr>
          <w:p>
            <w:pPr>
              <w:jc w:val="center"/>
              <w:outlineLvl w:val="0"/>
              <w:rPr>
                <w:rFonts w:hint="eastAsia"/>
                <w:snapToGrid w:val="0"/>
                <w:color w:val="auto"/>
                <w:kern w:val="0"/>
                <w:sz w:val="21"/>
                <w:szCs w:val="21"/>
              </w:rPr>
            </w:pPr>
            <w:bookmarkStart w:id="440" w:name="_Toc15129"/>
            <w:bookmarkStart w:id="441" w:name="_Toc21861"/>
            <w:bookmarkStart w:id="442" w:name="_Toc3391"/>
            <w:bookmarkStart w:id="443" w:name="_Toc21650"/>
            <w:bookmarkStart w:id="444" w:name="_Toc9611"/>
            <w:bookmarkStart w:id="445" w:name="_Toc6604"/>
            <w:bookmarkStart w:id="446" w:name="_Toc6311"/>
            <w:bookmarkStart w:id="447" w:name="_Toc110"/>
            <w:bookmarkStart w:id="448" w:name="_Toc21741"/>
            <w:r>
              <w:rPr>
                <w:rFonts w:hint="eastAsia"/>
                <w:snapToGrid w:val="0"/>
                <w:color w:val="auto"/>
                <w:kern w:val="0"/>
                <w:sz w:val="21"/>
                <w:szCs w:val="21"/>
                <w:lang w:val="en-US" w:eastAsia="zh-CN"/>
              </w:rPr>
              <w:t>160</w:t>
            </w:r>
            <w:r>
              <w:rPr>
                <w:rFonts w:hint="eastAsia"/>
                <w:snapToGrid w:val="0"/>
                <w:color w:val="auto"/>
                <w:kern w:val="0"/>
                <w:sz w:val="21"/>
                <w:szCs w:val="21"/>
              </w:rPr>
              <w:t>kg</w:t>
            </w:r>
            <w:bookmarkEnd w:id="440"/>
            <w:bookmarkEnd w:id="441"/>
            <w:bookmarkEnd w:id="442"/>
            <w:bookmarkEnd w:id="443"/>
            <w:bookmarkEnd w:id="444"/>
            <w:bookmarkEnd w:id="445"/>
            <w:bookmarkEnd w:id="446"/>
            <w:bookmarkEnd w:id="447"/>
            <w:bookmarkEnd w:id="448"/>
          </w:p>
        </w:tc>
        <w:tc>
          <w:tcPr>
            <w:tcW w:w="2351" w:type="dxa"/>
            <w:noWrap w:val="0"/>
            <w:vAlign w:val="center"/>
          </w:tcPr>
          <w:p>
            <w:pPr>
              <w:jc w:val="center"/>
              <w:outlineLvl w:val="0"/>
              <w:rPr>
                <w:color w:val="auto"/>
                <w:sz w:val="21"/>
                <w:szCs w:val="21"/>
              </w:rPr>
            </w:pPr>
            <w:bookmarkStart w:id="449" w:name="_Toc11199"/>
            <w:bookmarkStart w:id="450" w:name="_Toc7591"/>
            <w:bookmarkStart w:id="451" w:name="_Toc18744"/>
            <w:bookmarkStart w:id="452" w:name="_Toc423092942"/>
            <w:bookmarkStart w:id="453" w:name="_Toc31699"/>
            <w:bookmarkStart w:id="454" w:name="_Toc417"/>
            <w:bookmarkStart w:id="455" w:name="_Toc11860"/>
            <w:bookmarkStart w:id="456" w:name="_Toc2815"/>
            <w:bookmarkStart w:id="457" w:name="_Toc21874"/>
            <w:bookmarkStart w:id="458" w:name="_Toc15215"/>
            <w:r>
              <w:rPr>
                <w:rFonts w:hint="eastAsia"/>
                <w:color w:val="auto"/>
                <w:sz w:val="21"/>
                <w:szCs w:val="21"/>
                <w:lang w:val="en-US" w:eastAsia="zh-CN"/>
              </w:rPr>
              <w:t>16万头/年（25600t/a）</w:t>
            </w:r>
            <w:bookmarkEnd w:id="449"/>
            <w:bookmarkEnd w:id="450"/>
            <w:bookmarkEnd w:id="451"/>
            <w:bookmarkEnd w:id="452"/>
            <w:bookmarkEnd w:id="453"/>
            <w:bookmarkEnd w:id="454"/>
            <w:bookmarkEnd w:id="455"/>
            <w:bookmarkEnd w:id="456"/>
            <w:bookmarkEnd w:id="457"/>
            <w:bookmarkEnd w:id="458"/>
          </w:p>
        </w:tc>
        <w:tc>
          <w:tcPr>
            <w:tcW w:w="1627" w:type="dxa"/>
            <w:noWrap w:val="0"/>
            <w:vAlign w:val="center"/>
          </w:tcPr>
          <w:p>
            <w:pPr>
              <w:jc w:val="center"/>
              <w:outlineLvl w:val="0"/>
              <w:rPr>
                <w:rFonts w:hint="eastAsia"/>
                <w:color w:val="auto"/>
                <w:sz w:val="21"/>
                <w:szCs w:val="21"/>
              </w:rPr>
            </w:pPr>
            <w:bookmarkStart w:id="459" w:name="_Toc30754"/>
            <w:bookmarkStart w:id="460" w:name="_Toc28061"/>
            <w:bookmarkStart w:id="461" w:name="_Toc12574"/>
            <w:bookmarkStart w:id="462" w:name="_Toc9770"/>
            <w:bookmarkStart w:id="463" w:name="_Toc9539"/>
            <w:bookmarkStart w:id="464" w:name="_Toc22777"/>
            <w:bookmarkStart w:id="465" w:name="_Toc8426"/>
            <w:bookmarkStart w:id="466" w:name="_Toc2389"/>
            <w:bookmarkStart w:id="467" w:name="_Toc29593"/>
            <w:r>
              <w:rPr>
                <w:rFonts w:hint="eastAsia"/>
                <w:color w:val="auto"/>
                <w:sz w:val="21"/>
                <w:szCs w:val="21"/>
              </w:rPr>
              <w:t>周边收购</w:t>
            </w:r>
            <w:bookmarkEnd w:id="459"/>
            <w:bookmarkEnd w:id="460"/>
            <w:bookmarkEnd w:id="461"/>
            <w:bookmarkEnd w:id="462"/>
            <w:bookmarkEnd w:id="463"/>
            <w:bookmarkEnd w:id="464"/>
            <w:bookmarkEnd w:id="465"/>
            <w:bookmarkEnd w:id="466"/>
            <w:bookmarkEnd w:id="46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2" w:hRule="atLeast"/>
          <w:jc w:val="center"/>
        </w:trPr>
        <w:tc>
          <w:tcPr>
            <w:tcW w:w="904" w:type="dxa"/>
            <w:noWrap w:val="0"/>
            <w:vAlign w:val="center"/>
          </w:tcPr>
          <w:p>
            <w:pPr>
              <w:jc w:val="center"/>
              <w:outlineLvl w:val="0"/>
              <w:rPr>
                <w:snapToGrid w:val="0"/>
                <w:color w:val="auto"/>
                <w:kern w:val="0"/>
                <w:sz w:val="21"/>
                <w:szCs w:val="21"/>
              </w:rPr>
            </w:pPr>
            <w:bookmarkStart w:id="468" w:name="_Toc31739"/>
            <w:bookmarkStart w:id="469" w:name="_Toc10333"/>
            <w:bookmarkStart w:id="470" w:name="_Toc1027"/>
            <w:bookmarkStart w:id="471" w:name="_Toc7032"/>
            <w:bookmarkStart w:id="472" w:name="_Toc32188"/>
            <w:bookmarkStart w:id="473" w:name="_Toc10155"/>
            <w:r>
              <w:rPr>
                <w:snapToGrid w:val="0"/>
                <w:color w:val="auto"/>
                <w:kern w:val="0"/>
                <w:sz w:val="21"/>
                <w:szCs w:val="21"/>
              </w:rPr>
              <w:t>2</w:t>
            </w:r>
            <w:bookmarkEnd w:id="468"/>
            <w:bookmarkEnd w:id="469"/>
            <w:bookmarkEnd w:id="470"/>
            <w:bookmarkEnd w:id="471"/>
            <w:bookmarkEnd w:id="472"/>
            <w:bookmarkEnd w:id="473"/>
          </w:p>
        </w:tc>
        <w:tc>
          <w:tcPr>
            <w:tcW w:w="1989" w:type="dxa"/>
            <w:noWrap w:val="0"/>
            <w:vAlign w:val="center"/>
          </w:tcPr>
          <w:p>
            <w:pPr>
              <w:jc w:val="center"/>
              <w:outlineLvl w:val="0"/>
              <w:rPr>
                <w:rFonts w:hint="eastAsia"/>
                <w:snapToGrid w:val="0"/>
                <w:color w:val="auto"/>
                <w:kern w:val="0"/>
                <w:sz w:val="21"/>
                <w:szCs w:val="21"/>
                <w:highlight w:val="yellow"/>
                <w:lang w:eastAsia="zh-CN"/>
              </w:rPr>
            </w:pPr>
            <w:bookmarkStart w:id="474" w:name="_Toc32272"/>
            <w:bookmarkStart w:id="475" w:name="_Toc11758"/>
            <w:bookmarkStart w:id="476" w:name="_Toc13866"/>
            <w:r>
              <w:rPr>
                <w:snapToGrid w:val="0"/>
                <w:color w:val="auto"/>
                <w:kern w:val="0"/>
                <w:sz w:val="21"/>
                <w:szCs w:val="21"/>
              </w:rPr>
              <w:t>次氯酸钠</w:t>
            </w:r>
            <w:bookmarkEnd w:id="474"/>
            <w:bookmarkEnd w:id="475"/>
            <w:bookmarkEnd w:id="476"/>
          </w:p>
        </w:tc>
        <w:tc>
          <w:tcPr>
            <w:tcW w:w="1446" w:type="dxa"/>
            <w:noWrap w:val="0"/>
            <w:vAlign w:val="center"/>
          </w:tcPr>
          <w:p>
            <w:pPr>
              <w:jc w:val="center"/>
              <w:outlineLvl w:val="0"/>
              <w:rPr>
                <w:rFonts w:hint="eastAsia" w:eastAsia="宋体"/>
                <w:snapToGrid w:val="0"/>
                <w:color w:val="auto"/>
                <w:kern w:val="0"/>
                <w:sz w:val="21"/>
                <w:szCs w:val="21"/>
                <w:highlight w:val="yellow"/>
                <w:lang w:val="en-US" w:eastAsia="zh-CN"/>
              </w:rPr>
            </w:pPr>
            <w:bookmarkStart w:id="477" w:name="_Toc25613"/>
            <w:bookmarkStart w:id="478" w:name="_Toc14738"/>
            <w:bookmarkStart w:id="479" w:name="_Toc26207"/>
            <w:r>
              <w:rPr>
                <w:rFonts w:hint="eastAsia"/>
                <w:snapToGrid w:val="0"/>
                <w:color w:val="auto"/>
                <w:kern w:val="0"/>
                <w:sz w:val="21"/>
                <w:szCs w:val="21"/>
              </w:rPr>
              <w:t>50kg/</w:t>
            </w:r>
            <w:bookmarkEnd w:id="477"/>
            <w:bookmarkEnd w:id="478"/>
            <w:r>
              <w:rPr>
                <w:rFonts w:hint="eastAsia"/>
                <w:snapToGrid w:val="0"/>
                <w:color w:val="auto"/>
                <w:kern w:val="0"/>
                <w:sz w:val="21"/>
                <w:szCs w:val="21"/>
                <w:lang w:eastAsia="zh-CN"/>
              </w:rPr>
              <w:t>桶</w:t>
            </w:r>
            <w:bookmarkEnd w:id="479"/>
          </w:p>
        </w:tc>
        <w:tc>
          <w:tcPr>
            <w:tcW w:w="2351" w:type="dxa"/>
            <w:noWrap w:val="0"/>
            <w:vAlign w:val="center"/>
          </w:tcPr>
          <w:p>
            <w:pPr>
              <w:jc w:val="center"/>
              <w:rPr>
                <w:rFonts w:hint="default"/>
                <w:color w:val="auto"/>
                <w:sz w:val="21"/>
                <w:szCs w:val="21"/>
                <w:highlight w:val="yellow"/>
                <w:lang w:val="en-US" w:eastAsia="zh-CN"/>
              </w:rPr>
            </w:pPr>
            <w:r>
              <w:rPr>
                <w:rFonts w:hint="eastAsia"/>
                <w:color w:val="auto"/>
                <w:sz w:val="21"/>
                <w:szCs w:val="21"/>
                <w:lang w:val="en-US" w:eastAsia="zh-CN"/>
              </w:rPr>
              <w:t>0.2</w:t>
            </w:r>
            <w:r>
              <w:rPr>
                <w:color w:val="auto"/>
                <w:sz w:val="21"/>
                <w:szCs w:val="21"/>
              </w:rPr>
              <w:t>t/a</w:t>
            </w:r>
          </w:p>
        </w:tc>
        <w:tc>
          <w:tcPr>
            <w:tcW w:w="1627" w:type="dxa"/>
            <w:noWrap w:val="0"/>
            <w:vAlign w:val="center"/>
          </w:tcPr>
          <w:p>
            <w:pPr>
              <w:jc w:val="center"/>
              <w:rPr>
                <w:rFonts w:hint="eastAsia"/>
                <w:color w:val="auto"/>
                <w:sz w:val="21"/>
                <w:szCs w:val="21"/>
                <w:highlight w:val="yellow"/>
              </w:rPr>
            </w:pPr>
            <w:r>
              <w:rPr>
                <w:rFonts w:hint="eastAsia"/>
                <w:color w:val="auto"/>
                <w:sz w:val="21"/>
                <w:szCs w:val="21"/>
                <w:lang w:eastAsia="zh-CN"/>
              </w:rPr>
              <w:t>进厂消毒池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52" w:hRule="atLeast"/>
          <w:jc w:val="center"/>
        </w:trPr>
        <w:tc>
          <w:tcPr>
            <w:tcW w:w="904" w:type="dxa"/>
            <w:noWrap w:val="0"/>
            <w:vAlign w:val="center"/>
          </w:tcPr>
          <w:p>
            <w:pPr>
              <w:jc w:val="center"/>
              <w:outlineLvl w:val="0"/>
              <w:rPr>
                <w:snapToGrid w:val="0"/>
                <w:color w:val="auto"/>
                <w:kern w:val="0"/>
                <w:sz w:val="21"/>
                <w:szCs w:val="21"/>
              </w:rPr>
            </w:pPr>
            <w:bookmarkStart w:id="480" w:name="_Toc7923"/>
            <w:bookmarkStart w:id="481" w:name="_Toc6162"/>
            <w:bookmarkStart w:id="482" w:name="_Toc21316"/>
            <w:bookmarkStart w:id="483" w:name="_Toc12405"/>
            <w:bookmarkStart w:id="484" w:name="_Toc13468"/>
            <w:bookmarkStart w:id="485" w:name="_Toc1782"/>
            <w:r>
              <w:rPr>
                <w:snapToGrid w:val="0"/>
                <w:color w:val="auto"/>
                <w:kern w:val="0"/>
                <w:sz w:val="21"/>
                <w:szCs w:val="21"/>
              </w:rPr>
              <w:t>3</w:t>
            </w:r>
            <w:bookmarkEnd w:id="480"/>
            <w:bookmarkEnd w:id="481"/>
            <w:bookmarkEnd w:id="482"/>
            <w:bookmarkEnd w:id="483"/>
            <w:bookmarkEnd w:id="484"/>
            <w:bookmarkEnd w:id="485"/>
          </w:p>
        </w:tc>
        <w:tc>
          <w:tcPr>
            <w:tcW w:w="1989" w:type="dxa"/>
            <w:noWrap w:val="0"/>
            <w:vAlign w:val="center"/>
          </w:tcPr>
          <w:p>
            <w:pPr>
              <w:jc w:val="center"/>
              <w:rPr>
                <w:snapToGrid w:val="0"/>
                <w:color w:val="auto"/>
                <w:kern w:val="0"/>
                <w:sz w:val="21"/>
                <w:szCs w:val="21"/>
                <w:highlight w:val="none"/>
              </w:rPr>
            </w:pPr>
            <w:r>
              <w:rPr>
                <w:color w:val="auto"/>
                <w:sz w:val="21"/>
                <w:szCs w:val="21"/>
                <w:highlight w:val="none"/>
              </w:rPr>
              <w:t>聚合氯化铝(PAC)</w:t>
            </w:r>
          </w:p>
        </w:tc>
        <w:tc>
          <w:tcPr>
            <w:tcW w:w="1446" w:type="dxa"/>
            <w:noWrap w:val="0"/>
            <w:vAlign w:val="center"/>
          </w:tcPr>
          <w:p>
            <w:pPr>
              <w:jc w:val="center"/>
              <w:rPr>
                <w:rFonts w:hint="eastAsia" w:eastAsia="宋体"/>
                <w:snapToGrid w:val="0"/>
                <w:color w:val="auto"/>
                <w:kern w:val="0"/>
                <w:sz w:val="21"/>
                <w:szCs w:val="21"/>
                <w:highlight w:val="none"/>
                <w:lang w:eastAsia="zh-CN"/>
              </w:rPr>
            </w:pPr>
            <w:r>
              <w:rPr>
                <w:rFonts w:hint="eastAsia"/>
                <w:snapToGrid w:val="0"/>
                <w:color w:val="auto"/>
                <w:kern w:val="0"/>
                <w:sz w:val="21"/>
                <w:szCs w:val="21"/>
                <w:highlight w:val="none"/>
              </w:rPr>
              <w:t>25kg/袋</w:t>
            </w:r>
          </w:p>
        </w:tc>
        <w:tc>
          <w:tcPr>
            <w:tcW w:w="2351" w:type="dxa"/>
            <w:noWrap w:val="0"/>
            <w:vAlign w:val="center"/>
          </w:tcPr>
          <w:p>
            <w:pPr>
              <w:jc w:val="center"/>
              <w:rPr>
                <w:color w:val="auto"/>
                <w:sz w:val="21"/>
                <w:szCs w:val="21"/>
                <w:highlight w:val="none"/>
              </w:rPr>
            </w:pPr>
            <w:r>
              <w:rPr>
                <w:rFonts w:hint="eastAsia"/>
                <w:color w:val="auto"/>
                <w:sz w:val="21"/>
                <w:szCs w:val="21"/>
                <w:highlight w:val="none"/>
                <w:lang w:val="en-US" w:eastAsia="zh-CN"/>
              </w:rPr>
              <w:t>1.85</w:t>
            </w:r>
            <w:r>
              <w:rPr>
                <w:color w:val="auto"/>
                <w:sz w:val="21"/>
                <w:szCs w:val="21"/>
                <w:highlight w:val="none"/>
              </w:rPr>
              <w:t>t/a</w:t>
            </w:r>
          </w:p>
        </w:tc>
        <w:tc>
          <w:tcPr>
            <w:tcW w:w="1627"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污水处理药剂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1036" w:hRule="atLeast"/>
          <w:jc w:val="center"/>
        </w:trPr>
        <w:tc>
          <w:tcPr>
            <w:tcW w:w="904" w:type="dxa"/>
            <w:noWrap w:val="0"/>
            <w:vAlign w:val="center"/>
          </w:tcPr>
          <w:p>
            <w:pPr>
              <w:jc w:val="center"/>
              <w:outlineLvl w:val="0"/>
              <w:rPr>
                <w:snapToGrid w:val="0"/>
                <w:color w:val="auto"/>
                <w:kern w:val="0"/>
                <w:sz w:val="21"/>
                <w:szCs w:val="21"/>
                <w:highlight w:val="none"/>
              </w:rPr>
            </w:pPr>
            <w:bookmarkStart w:id="486" w:name="_Toc8780"/>
            <w:bookmarkStart w:id="487" w:name="_Toc48"/>
            <w:bookmarkStart w:id="488" w:name="_Toc6421"/>
            <w:bookmarkStart w:id="489" w:name="_Toc12348"/>
            <w:bookmarkStart w:id="490" w:name="_Toc59"/>
            <w:bookmarkStart w:id="491" w:name="_Toc3088"/>
            <w:r>
              <w:rPr>
                <w:rFonts w:hint="eastAsia"/>
                <w:snapToGrid w:val="0"/>
                <w:color w:val="auto"/>
                <w:kern w:val="0"/>
                <w:sz w:val="21"/>
                <w:szCs w:val="21"/>
                <w:highlight w:val="none"/>
              </w:rPr>
              <w:t>4</w:t>
            </w:r>
            <w:bookmarkEnd w:id="486"/>
            <w:bookmarkEnd w:id="487"/>
            <w:bookmarkEnd w:id="488"/>
            <w:bookmarkEnd w:id="489"/>
            <w:bookmarkEnd w:id="490"/>
            <w:bookmarkEnd w:id="491"/>
          </w:p>
        </w:tc>
        <w:tc>
          <w:tcPr>
            <w:tcW w:w="1989" w:type="dxa"/>
            <w:noWrap w:val="0"/>
            <w:vAlign w:val="center"/>
          </w:tcPr>
          <w:p>
            <w:pPr>
              <w:jc w:val="center"/>
              <w:rPr>
                <w:snapToGrid w:val="0"/>
                <w:color w:val="auto"/>
                <w:kern w:val="0"/>
                <w:sz w:val="21"/>
                <w:szCs w:val="21"/>
                <w:highlight w:val="none"/>
              </w:rPr>
            </w:pPr>
            <w:r>
              <w:rPr>
                <w:snapToGrid w:val="0"/>
                <w:color w:val="auto"/>
                <w:kern w:val="0"/>
                <w:sz w:val="21"/>
                <w:szCs w:val="21"/>
                <w:highlight w:val="none"/>
              </w:rPr>
              <w:t>浓度</w:t>
            </w:r>
            <w:r>
              <w:rPr>
                <w:rFonts w:hint="eastAsia"/>
                <w:snapToGrid w:val="0"/>
                <w:color w:val="auto"/>
                <w:kern w:val="0"/>
                <w:sz w:val="21"/>
                <w:szCs w:val="21"/>
                <w:highlight w:val="none"/>
              </w:rPr>
              <w:t>10</w:t>
            </w:r>
            <w:r>
              <w:rPr>
                <w:snapToGrid w:val="0"/>
                <w:color w:val="auto"/>
                <w:kern w:val="0"/>
                <w:sz w:val="21"/>
                <w:szCs w:val="21"/>
                <w:highlight w:val="none"/>
              </w:rPr>
              <w:t>%</w:t>
            </w:r>
            <w:r>
              <w:rPr>
                <w:rFonts w:hint="eastAsia"/>
                <w:snapToGrid w:val="0"/>
                <w:color w:val="auto"/>
                <w:kern w:val="0"/>
                <w:sz w:val="21"/>
                <w:szCs w:val="21"/>
                <w:highlight w:val="none"/>
              </w:rPr>
              <w:t>次氯酸钠溶液</w:t>
            </w:r>
          </w:p>
        </w:tc>
        <w:tc>
          <w:tcPr>
            <w:tcW w:w="1446" w:type="dxa"/>
            <w:noWrap w:val="0"/>
            <w:vAlign w:val="center"/>
          </w:tcPr>
          <w:p>
            <w:pPr>
              <w:jc w:val="center"/>
              <w:rPr>
                <w:color w:val="auto"/>
                <w:sz w:val="21"/>
                <w:szCs w:val="21"/>
                <w:highlight w:val="none"/>
              </w:rPr>
            </w:pPr>
            <w:r>
              <w:rPr>
                <w:color w:val="auto"/>
                <w:sz w:val="21"/>
                <w:szCs w:val="21"/>
                <w:highlight w:val="none"/>
              </w:rPr>
              <w:t>25kg/桶</w:t>
            </w:r>
          </w:p>
          <w:p>
            <w:pPr>
              <w:jc w:val="center"/>
              <w:rPr>
                <w:rFonts w:hint="default" w:eastAsia="宋体"/>
                <w:snapToGrid w:val="0"/>
                <w:color w:val="auto"/>
                <w:kern w:val="0"/>
                <w:sz w:val="21"/>
                <w:szCs w:val="21"/>
                <w:highlight w:val="none"/>
                <w:lang w:val="en-US" w:eastAsia="zh-CN"/>
              </w:rPr>
            </w:pPr>
            <w:r>
              <w:rPr>
                <w:rFonts w:hint="eastAsia"/>
                <w:color w:val="auto"/>
                <w:sz w:val="21"/>
                <w:szCs w:val="21"/>
                <w:highlight w:val="none"/>
                <w:lang w:eastAsia="zh-CN"/>
              </w:rPr>
              <w:t>最大存储量</w:t>
            </w:r>
            <w:r>
              <w:rPr>
                <w:rFonts w:hint="eastAsia"/>
                <w:color w:val="auto"/>
                <w:sz w:val="21"/>
                <w:szCs w:val="21"/>
                <w:highlight w:val="none"/>
                <w:lang w:val="en-US" w:eastAsia="zh-CN"/>
              </w:rPr>
              <w:t>0.25t</w:t>
            </w:r>
          </w:p>
        </w:tc>
        <w:tc>
          <w:tcPr>
            <w:tcW w:w="2351" w:type="dxa"/>
            <w:noWrap w:val="0"/>
            <w:vAlign w:val="center"/>
          </w:tcPr>
          <w:p>
            <w:pPr>
              <w:jc w:val="center"/>
              <w:rPr>
                <w:rFonts w:hint="default" w:eastAsia="宋体"/>
                <w:color w:val="auto"/>
                <w:sz w:val="21"/>
                <w:szCs w:val="21"/>
                <w:highlight w:val="none"/>
                <w:lang w:val="en-US" w:eastAsia="zh-CN"/>
              </w:rPr>
            </w:pPr>
            <w:r>
              <w:rPr>
                <w:rFonts w:hint="eastAsia" w:eastAsia="宋体"/>
                <w:snapToGrid w:val="0"/>
                <w:color w:val="auto"/>
                <w:kern w:val="0"/>
                <w:sz w:val="21"/>
                <w:szCs w:val="21"/>
                <w:highlight w:val="none"/>
                <w:lang w:val="en-US" w:eastAsia="zh-CN"/>
              </w:rPr>
              <w:t>1.0t/a</w:t>
            </w:r>
          </w:p>
        </w:tc>
        <w:tc>
          <w:tcPr>
            <w:tcW w:w="1627"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污水消毒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52" w:hRule="atLeast"/>
          <w:jc w:val="center"/>
        </w:trPr>
        <w:tc>
          <w:tcPr>
            <w:tcW w:w="904" w:type="dxa"/>
            <w:noWrap w:val="0"/>
            <w:vAlign w:val="center"/>
          </w:tcPr>
          <w:p>
            <w:pPr>
              <w:jc w:val="center"/>
              <w:outlineLvl w:val="0"/>
              <w:rPr>
                <w:rFonts w:hint="eastAsia" w:eastAsia="宋体"/>
                <w:snapToGrid w:val="0"/>
                <w:color w:val="auto"/>
                <w:kern w:val="0"/>
                <w:sz w:val="21"/>
                <w:szCs w:val="21"/>
                <w:highlight w:val="none"/>
                <w:lang w:val="en-US" w:eastAsia="zh-CN"/>
              </w:rPr>
            </w:pPr>
            <w:bookmarkStart w:id="492" w:name="_Toc21189"/>
            <w:bookmarkStart w:id="493" w:name="_Toc29142"/>
            <w:r>
              <w:rPr>
                <w:rFonts w:hint="eastAsia"/>
                <w:snapToGrid w:val="0"/>
                <w:color w:val="auto"/>
                <w:kern w:val="0"/>
                <w:sz w:val="21"/>
                <w:szCs w:val="21"/>
                <w:highlight w:val="none"/>
                <w:lang w:val="en-US" w:eastAsia="zh-CN"/>
              </w:rPr>
              <w:t>5</w:t>
            </w:r>
            <w:bookmarkEnd w:id="492"/>
            <w:bookmarkEnd w:id="493"/>
          </w:p>
        </w:tc>
        <w:tc>
          <w:tcPr>
            <w:tcW w:w="1989" w:type="dxa"/>
            <w:noWrap w:val="0"/>
            <w:vAlign w:val="center"/>
          </w:tcPr>
          <w:p>
            <w:pPr>
              <w:jc w:val="center"/>
              <w:rPr>
                <w:snapToGrid w:val="0"/>
                <w:color w:val="auto"/>
                <w:kern w:val="0"/>
                <w:sz w:val="21"/>
                <w:szCs w:val="21"/>
                <w:highlight w:val="none"/>
              </w:rPr>
            </w:pPr>
            <w:r>
              <w:rPr>
                <w:rFonts w:hint="eastAsia"/>
                <w:snapToGrid w:val="0"/>
                <w:color w:val="auto"/>
                <w:kern w:val="0"/>
                <w:sz w:val="21"/>
                <w:szCs w:val="21"/>
                <w:highlight w:val="none"/>
                <w:lang w:val="en-US" w:eastAsia="zh-CN"/>
              </w:rPr>
              <w:t>除臭剂</w:t>
            </w:r>
          </w:p>
        </w:tc>
        <w:tc>
          <w:tcPr>
            <w:tcW w:w="1446" w:type="dxa"/>
            <w:noWrap w:val="0"/>
            <w:vAlign w:val="center"/>
          </w:tcPr>
          <w:p>
            <w:pPr>
              <w:jc w:val="center"/>
              <w:rPr>
                <w:rFonts w:hint="default" w:eastAsia="宋体"/>
                <w:snapToGrid w:val="0"/>
                <w:color w:val="auto"/>
                <w:kern w:val="0"/>
                <w:sz w:val="21"/>
                <w:szCs w:val="21"/>
                <w:highlight w:val="none"/>
                <w:lang w:val="en-US" w:eastAsia="zh-CN"/>
              </w:rPr>
            </w:pPr>
            <w:r>
              <w:rPr>
                <w:color w:val="auto"/>
                <w:sz w:val="21"/>
                <w:szCs w:val="21"/>
                <w:highlight w:val="none"/>
              </w:rPr>
              <w:t>25kg/桶</w:t>
            </w:r>
          </w:p>
        </w:tc>
        <w:tc>
          <w:tcPr>
            <w:tcW w:w="2351" w:type="dxa"/>
            <w:noWrap w:val="0"/>
            <w:vAlign w:val="center"/>
          </w:tcPr>
          <w:p>
            <w:pPr>
              <w:jc w:val="center"/>
              <w:rPr>
                <w:rFonts w:hint="eastAsia"/>
                <w:color w:val="auto"/>
                <w:sz w:val="21"/>
                <w:szCs w:val="21"/>
                <w:highlight w:val="none"/>
                <w:lang w:eastAsia="zh-CN"/>
              </w:rPr>
            </w:pPr>
            <w:r>
              <w:rPr>
                <w:rFonts w:hint="eastAsia" w:eastAsia="宋体"/>
                <w:snapToGrid w:val="0"/>
                <w:color w:val="auto"/>
                <w:kern w:val="0"/>
                <w:sz w:val="21"/>
                <w:szCs w:val="21"/>
                <w:highlight w:val="none"/>
                <w:lang w:val="en-US" w:eastAsia="zh-CN"/>
              </w:rPr>
              <w:t>0.5t/a</w:t>
            </w:r>
          </w:p>
        </w:tc>
        <w:tc>
          <w:tcPr>
            <w:tcW w:w="1627" w:type="dxa"/>
            <w:noWrap w:val="0"/>
            <w:vAlign w:val="center"/>
          </w:tcPr>
          <w:p>
            <w:pPr>
              <w:jc w:val="center"/>
              <w:rPr>
                <w:rFonts w:hint="eastAsia"/>
                <w:color w:val="auto"/>
                <w:sz w:val="21"/>
                <w:szCs w:val="21"/>
                <w:lang w:eastAsia="zh-CN"/>
              </w:rPr>
            </w:pPr>
            <w:r>
              <w:rPr>
                <w:rFonts w:hint="eastAsia"/>
                <w:color w:val="auto"/>
                <w:sz w:val="21"/>
                <w:szCs w:val="21"/>
                <w:lang w:eastAsia="zh-CN"/>
              </w:rPr>
              <w:t>除臭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52" w:hRule="atLeast"/>
          <w:jc w:val="center"/>
        </w:trPr>
        <w:tc>
          <w:tcPr>
            <w:tcW w:w="904" w:type="dxa"/>
            <w:noWrap w:val="0"/>
            <w:vAlign w:val="center"/>
          </w:tcPr>
          <w:p>
            <w:pPr>
              <w:jc w:val="center"/>
              <w:outlineLvl w:val="0"/>
              <w:rPr>
                <w:rFonts w:hint="default"/>
                <w:snapToGrid w:val="0"/>
                <w:color w:val="auto"/>
                <w:kern w:val="0"/>
                <w:sz w:val="21"/>
                <w:szCs w:val="21"/>
                <w:highlight w:val="none"/>
                <w:lang w:val="en-US" w:eastAsia="zh-CN"/>
              </w:rPr>
            </w:pPr>
            <w:bookmarkStart w:id="494" w:name="_Toc21229"/>
            <w:bookmarkStart w:id="495" w:name="_Toc9271"/>
            <w:r>
              <w:rPr>
                <w:rFonts w:hint="eastAsia"/>
                <w:snapToGrid w:val="0"/>
                <w:color w:val="auto"/>
                <w:kern w:val="0"/>
                <w:sz w:val="21"/>
                <w:szCs w:val="21"/>
                <w:highlight w:val="none"/>
                <w:lang w:val="en-US" w:eastAsia="zh-CN"/>
              </w:rPr>
              <w:t>6</w:t>
            </w:r>
            <w:bookmarkEnd w:id="494"/>
            <w:bookmarkEnd w:id="495"/>
          </w:p>
        </w:tc>
        <w:tc>
          <w:tcPr>
            <w:tcW w:w="1989" w:type="dxa"/>
            <w:noWrap w:val="0"/>
            <w:vAlign w:val="center"/>
          </w:tcPr>
          <w:p>
            <w:pPr>
              <w:jc w:val="center"/>
              <w:rPr>
                <w:rFonts w:hint="eastAsia"/>
                <w:snapToGrid w:val="0"/>
                <w:color w:val="auto"/>
                <w:kern w:val="0"/>
                <w:sz w:val="21"/>
                <w:szCs w:val="21"/>
                <w:highlight w:val="none"/>
                <w:lang w:val="en-US" w:eastAsia="zh-CN"/>
              </w:rPr>
            </w:pPr>
            <w:r>
              <w:rPr>
                <w:rFonts w:hint="eastAsia"/>
                <w:snapToGrid w:val="0"/>
                <w:color w:val="auto"/>
                <w:kern w:val="0"/>
                <w:sz w:val="21"/>
                <w:szCs w:val="21"/>
                <w:highlight w:val="none"/>
                <w:lang w:val="en-US" w:eastAsia="zh-CN"/>
              </w:rPr>
              <w:t>活性炭</w:t>
            </w:r>
          </w:p>
        </w:tc>
        <w:tc>
          <w:tcPr>
            <w:tcW w:w="1446" w:type="dxa"/>
            <w:noWrap w:val="0"/>
            <w:vAlign w:val="center"/>
          </w:tcPr>
          <w:p>
            <w:pPr>
              <w:jc w:val="center"/>
              <w:rPr>
                <w:rFonts w:hint="default" w:eastAsia="宋体"/>
                <w:snapToGrid w:val="0"/>
                <w:color w:val="auto"/>
                <w:kern w:val="0"/>
                <w:sz w:val="21"/>
                <w:szCs w:val="21"/>
                <w:highlight w:val="none"/>
                <w:lang w:val="en-US" w:eastAsia="zh-CN"/>
              </w:rPr>
            </w:pPr>
            <w:r>
              <w:rPr>
                <w:rFonts w:hint="eastAsia"/>
                <w:color w:val="auto"/>
                <w:sz w:val="21"/>
                <w:highlight w:val="none"/>
              </w:rPr>
              <w:t>柱形</w:t>
            </w:r>
            <w:r>
              <w:rPr>
                <w:rFonts w:hint="eastAsia"/>
                <w:color w:val="auto"/>
                <w:sz w:val="21"/>
                <w:highlight w:val="none"/>
                <w:lang w:eastAsia="zh-CN"/>
              </w:rPr>
              <w:t>，箱装</w:t>
            </w:r>
          </w:p>
        </w:tc>
        <w:tc>
          <w:tcPr>
            <w:tcW w:w="2351" w:type="dxa"/>
            <w:noWrap w:val="0"/>
            <w:vAlign w:val="center"/>
          </w:tcPr>
          <w:p>
            <w:pPr>
              <w:jc w:val="center"/>
              <w:rPr>
                <w:color w:val="auto"/>
                <w:sz w:val="21"/>
                <w:szCs w:val="21"/>
                <w:highlight w:val="none"/>
              </w:rPr>
            </w:pPr>
            <w:r>
              <w:rPr>
                <w:rFonts w:hint="eastAsia" w:eastAsia="宋体"/>
                <w:snapToGrid w:val="0"/>
                <w:color w:val="auto"/>
                <w:kern w:val="0"/>
                <w:sz w:val="21"/>
                <w:szCs w:val="21"/>
                <w:highlight w:val="none"/>
                <w:lang w:val="en-US" w:eastAsia="zh-CN"/>
              </w:rPr>
              <w:t>1.94t/a</w:t>
            </w:r>
          </w:p>
        </w:tc>
        <w:tc>
          <w:tcPr>
            <w:tcW w:w="1627" w:type="dxa"/>
            <w:noWrap w:val="0"/>
            <w:vAlign w:val="center"/>
          </w:tcPr>
          <w:p>
            <w:pPr>
              <w:jc w:val="center"/>
              <w:rPr>
                <w:rFonts w:hint="eastAsia"/>
                <w:color w:val="auto"/>
                <w:sz w:val="21"/>
                <w:szCs w:val="21"/>
                <w:lang w:eastAsia="zh-CN"/>
              </w:rPr>
            </w:pPr>
            <w:r>
              <w:rPr>
                <w:rFonts w:hint="eastAsia"/>
                <w:color w:val="auto"/>
                <w:sz w:val="21"/>
                <w:szCs w:val="21"/>
                <w:lang w:eastAsia="zh-CN"/>
              </w:rPr>
              <w:t>恶臭净化装置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52" w:hRule="atLeast"/>
          <w:jc w:val="center"/>
        </w:trPr>
        <w:tc>
          <w:tcPr>
            <w:tcW w:w="6690" w:type="dxa"/>
            <w:gridSpan w:val="4"/>
            <w:noWrap w:val="0"/>
            <w:vAlign w:val="center"/>
          </w:tcPr>
          <w:p>
            <w:pPr>
              <w:jc w:val="center"/>
              <w:outlineLvl w:val="0"/>
              <w:rPr>
                <w:snapToGrid w:val="0"/>
                <w:color w:val="auto"/>
                <w:kern w:val="0"/>
                <w:sz w:val="21"/>
                <w:szCs w:val="21"/>
                <w:highlight w:val="none"/>
              </w:rPr>
            </w:pPr>
            <w:bookmarkStart w:id="496" w:name="_Toc24289"/>
            <w:bookmarkStart w:id="497" w:name="_Toc423092958"/>
            <w:bookmarkStart w:id="498" w:name="_Toc7623"/>
            <w:bookmarkStart w:id="499" w:name="_Toc61"/>
            <w:bookmarkStart w:id="500" w:name="_Toc18255"/>
            <w:bookmarkStart w:id="501" w:name="_Toc9658"/>
            <w:bookmarkStart w:id="502" w:name="_Toc25388"/>
            <w:bookmarkStart w:id="503" w:name="_Toc22824"/>
            <w:bookmarkStart w:id="504" w:name="_Toc9601"/>
            <w:bookmarkStart w:id="505" w:name="_Toc24819"/>
            <w:r>
              <w:rPr>
                <w:snapToGrid w:val="0"/>
                <w:color w:val="auto"/>
                <w:kern w:val="0"/>
                <w:sz w:val="21"/>
                <w:szCs w:val="21"/>
                <w:highlight w:val="none"/>
              </w:rPr>
              <w:t>二、能耗</w:t>
            </w:r>
            <w:bookmarkEnd w:id="496"/>
            <w:bookmarkEnd w:id="497"/>
            <w:bookmarkEnd w:id="498"/>
            <w:bookmarkEnd w:id="499"/>
            <w:bookmarkEnd w:id="500"/>
            <w:bookmarkEnd w:id="501"/>
            <w:bookmarkEnd w:id="502"/>
            <w:bookmarkEnd w:id="503"/>
            <w:bookmarkEnd w:id="504"/>
            <w:bookmarkEnd w:id="505"/>
          </w:p>
        </w:tc>
        <w:tc>
          <w:tcPr>
            <w:tcW w:w="1627" w:type="dxa"/>
            <w:noWrap w:val="0"/>
            <w:vAlign w:val="center"/>
          </w:tcPr>
          <w:p>
            <w:pPr>
              <w:jc w:val="center"/>
              <w:outlineLvl w:val="0"/>
              <w:rPr>
                <w:snapToGrid w:val="0"/>
                <w:color w:val="auto"/>
                <w:kern w:val="0"/>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4" w:hRule="atLeast"/>
          <w:jc w:val="center"/>
        </w:trPr>
        <w:tc>
          <w:tcPr>
            <w:tcW w:w="904" w:type="dxa"/>
            <w:noWrap w:val="0"/>
            <w:vAlign w:val="center"/>
          </w:tcPr>
          <w:p>
            <w:pPr>
              <w:jc w:val="center"/>
              <w:outlineLvl w:val="0"/>
              <w:rPr>
                <w:snapToGrid w:val="0"/>
                <w:color w:val="auto"/>
                <w:kern w:val="0"/>
                <w:sz w:val="21"/>
                <w:szCs w:val="21"/>
                <w:highlight w:val="none"/>
              </w:rPr>
            </w:pPr>
            <w:bookmarkStart w:id="506" w:name="_Toc18430"/>
            <w:bookmarkStart w:id="507" w:name="_Toc5428"/>
            <w:bookmarkStart w:id="508" w:name="_Toc16927"/>
            <w:bookmarkStart w:id="509" w:name="_Toc27360"/>
            <w:bookmarkStart w:id="510" w:name="_Toc12258"/>
            <w:bookmarkStart w:id="511" w:name="_Toc423092959"/>
            <w:bookmarkStart w:id="512" w:name="_Toc28664"/>
            <w:bookmarkStart w:id="513" w:name="_Toc12425"/>
            <w:bookmarkStart w:id="514" w:name="_Toc17717"/>
            <w:bookmarkStart w:id="515" w:name="_Toc23605"/>
            <w:r>
              <w:rPr>
                <w:snapToGrid w:val="0"/>
                <w:color w:val="auto"/>
                <w:kern w:val="0"/>
                <w:sz w:val="21"/>
                <w:szCs w:val="21"/>
                <w:highlight w:val="none"/>
              </w:rPr>
              <w:t>1</w:t>
            </w:r>
            <w:bookmarkEnd w:id="506"/>
            <w:bookmarkEnd w:id="507"/>
            <w:bookmarkEnd w:id="508"/>
            <w:bookmarkEnd w:id="509"/>
            <w:bookmarkEnd w:id="510"/>
            <w:bookmarkEnd w:id="511"/>
            <w:bookmarkEnd w:id="512"/>
            <w:bookmarkEnd w:id="513"/>
            <w:bookmarkEnd w:id="514"/>
            <w:bookmarkEnd w:id="515"/>
          </w:p>
        </w:tc>
        <w:tc>
          <w:tcPr>
            <w:tcW w:w="3435" w:type="dxa"/>
            <w:gridSpan w:val="2"/>
            <w:noWrap w:val="0"/>
            <w:vAlign w:val="center"/>
          </w:tcPr>
          <w:p>
            <w:pPr>
              <w:jc w:val="center"/>
              <w:outlineLvl w:val="0"/>
              <w:rPr>
                <w:snapToGrid w:val="0"/>
                <w:color w:val="auto"/>
                <w:kern w:val="0"/>
                <w:sz w:val="21"/>
                <w:szCs w:val="21"/>
                <w:highlight w:val="none"/>
              </w:rPr>
            </w:pPr>
            <w:bookmarkStart w:id="516" w:name="_Toc1999"/>
            <w:bookmarkStart w:id="517" w:name="_Toc9817"/>
            <w:bookmarkStart w:id="518" w:name="_Toc16656"/>
            <w:bookmarkStart w:id="519" w:name="_Toc5830"/>
            <w:bookmarkStart w:id="520" w:name="_Toc17460"/>
            <w:bookmarkStart w:id="521" w:name="_Toc18532"/>
            <w:bookmarkStart w:id="522" w:name="_Toc493"/>
            <w:bookmarkStart w:id="523" w:name="_Toc30842"/>
            <w:bookmarkStart w:id="524" w:name="_Toc423092960"/>
            <w:bookmarkStart w:id="525" w:name="_Toc21985"/>
            <w:r>
              <w:rPr>
                <w:snapToGrid w:val="0"/>
                <w:color w:val="auto"/>
                <w:kern w:val="0"/>
                <w:sz w:val="21"/>
                <w:szCs w:val="21"/>
                <w:highlight w:val="none"/>
              </w:rPr>
              <w:t>水</w:t>
            </w:r>
            <w:bookmarkEnd w:id="516"/>
            <w:bookmarkEnd w:id="517"/>
            <w:bookmarkEnd w:id="518"/>
            <w:bookmarkEnd w:id="519"/>
            <w:bookmarkEnd w:id="520"/>
            <w:bookmarkEnd w:id="521"/>
            <w:bookmarkEnd w:id="522"/>
            <w:bookmarkEnd w:id="523"/>
            <w:bookmarkEnd w:id="524"/>
            <w:bookmarkEnd w:id="525"/>
          </w:p>
        </w:tc>
        <w:tc>
          <w:tcPr>
            <w:tcW w:w="2351" w:type="dxa"/>
            <w:noWrap w:val="0"/>
            <w:vAlign w:val="center"/>
          </w:tcPr>
          <w:p>
            <w:pPr>
              <w:jc w:val="center"/>
              <w:outlineLvl w:val="0"/>
              <w:rPr>
                <w:snapToGrid w:val="0"/>
                <w:color w:val="auto"/>
                <w:kern w:val="0"/>
                <w:sz w:val="21"/>
                <w:szCs w:val="21"/>
                <w:highlight w:val="none"/>
              </w:rPr>
            </w:pPr>
            <w:bookmarkStart w:id="526" w:name="_Toc4146"/>
            <w:bookmarkStart w:id="527" w:name="_Toc28564"/>
            <w:bookmarkStart w:id="528" w:name="_Toc6709"/>
            <w:bookmarkStart w:id="529" w:name="_Toc7792"/>
            <w:bookmarkStart w:id="530" w:name="_Toc28416"/>
            <w:bookmarkStart w:id="531" w:name="_Toc5389"/>
            <w:bookmarkStart w:id="532" w:name="_Toc25694"/>
            <w:bookmarkStart w:id="533" w:name="_Toc27881"/>
            <w:bookmarkStart w:id="534" w:name="_Toc423092961"/>
            <w:bookmarkStart w:id="535" w:name="_Toc17937"/>
            <w:r>
              <w:rPr>
                <w:rFonts w:hint="eastAsia"/>
                <w:snapToGrid w:val="0"/>
                <w:color w:val="auto"/>
                <w:kern w:val="0"/>
                <w:sz w:val="21"/>
                <w:szCs w:val="21"/>
                <w:highlight w:val="none"/>
                <w:lang w:val="en-US" w:eastAsia="zh-CN"/>
              </w:rPr>
              <w:t>101461</w:t>
            </w:r>
            <w:r>
              <w:rPr>
                <w:snapToGrid w:val="0"/>
                <w:color w:val="auto"/>
                <w:kern w:val="0"/>
                <w:sz w:val="21"/>
                <w:szCs w:val="21"/>
                <w:highlight w:val="none"/>
              </w:rPr>
              <w:t>m</w:t>
            </w:r>
            <w:r>
              <w:rPr>
                <w:snapToGrid w:val="0"/>
                <w:color w:val="auto"/>
                <w:kern w:val="0"/>
                <w:sz w:val="21"/>
                <w:szCs w:val="21"/>
                <w:highlight w:val="none"/>
                <w:vertAlign w:val="superscript"/>
              </w:rPr>
              <w:t>3</w:t>
            </w:r>
            <w:r>
              <w:rPr>
                <w:snapToGrid w:val="0"/>
                <w:color w:val="auto"/>
                <w:kern w:val="0"/>
                <w:sz w:val="21"/>
                <w:szCs w:val="21"/>
                <w:highlight w:val="none"/>
              </w:rPr>
              <w:t>/a</w:t>
            </w:r>
            <w:bookmarkEnd w:id="526"/>
            <w:bookmarkEnd w:id="527"/>
            <w:bookmarkEnd w:id="528"/>
            <w:bookmarkEnd w:id="529"/>
            <w:bookmarkEnd w:id="530"/>
            <w:bookmarkEnd w:id="531"/>
            <w:bookmarkEnd w:id="532"/>
            <w:bookmarkEnd w:id="533"/>
            <w:bookmarkEnd w:id="534"/>
            <w:bookmarkEnd w:id="535"/>
          </w:p>
        </w:tc>
        <w:tc>
          <w:tcPr>
            <w:tcW w:w="1627" w:type="dxa"/>
            <w:noWrap w:val="0"/>
            <w:vAlign w:val="center"/>
          </w:tcPr>
          <w:p>
            <w:pPr>
              <w:jc w:val="center"/>
              <w:outlineLvl w:val="0"/>
              <w:rPr>
                <w:rFonts w:hint="eastAsia" w:eastAsia="宋体"/>
                <w:snapToGrid w:val="0"/>
                <w:color w:val="auto"/>
                <w:kern w:val="0"/>
                <w:sz w:val="21"/>
                <w:szCs w:val="21"/>
                <w:highlight w:val="none"/>
                <w:lang w:eastAsia="zh-CN"/>
              </w:rPr>
            </w:pPr>
            <w:bookmarkStart w:id="536" w:name="_Toc4455"/>
            <w:bookmarkStart w:id="537" w:name="_Toc24353"/>
            <w:bookmarkStart w:id="538" w:name="_Toc13826"/>
            <w:bookmarkStart w:id="539" w:name="_Toc13905"/>
            <w:bookmarkStart w:id="540" w:name="_Toc4196"/>
            <w:bookmarkStart w:id="541" w:name="_Toc3001"/>
            <w:r>
              <w:rPr>
                <w:rFonts w:hint="eastAsia"/>
                <w:snapToGrid w:val="0"/>
                <w:color w:val="auto"/>
                <w:kern w:val="0"/>
                <w:sz w:val="21"/>
                <w:szCs w:val="21"/>
                <w:highlight w:val="none"/>
                <w:lang w:eastAsia="zh-CN"/>
              </w:rPr>
              <w:t>区域自来水管网</w:t>
            </w:r>
            <w:bookmarkEnd w:id="536"/>
            <w:bookmarkEnd w:id="537"/>
            <w:bookmarkEnd w:id="538"/>
            <w:bookmarkEnd w:id="539"/>
            <w:bookmarkEnd w:id="540"/>
            <w:bookmarkEnd w:id="54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363" w:hRule="atLeast"/>
          <w:jc w:val="center"/>
        </w:trPr>
        <w:tc>
          <w:tcPr>
            <w:tcW w:w="904" w:type="dxa"/>
            <w:noWrap w:val="0"/>
            <w:vAlign w:val="center"/>
          </w:tcPr>
          <w:p>
            <w:pPr>
              <w:jc w:val="center"/>
              <w:outlineLvl w:val="0"/>
              <w:rPr>
                <w:snapToGrid w:val="0"/>
                <w:color w:val="auto"/>
                <w:kern w:val="0"/>
                <w:sz w:val="21"/>
                <w:szCs w:val="21"/>
                <w:highlight w:val="none"/>
              </w:rPr>
            </w:pPr>
            <w:bookmarkStart w:id="542" w:name="_Toc13594"/>
            <w:bookmarkStart w:id="543" w:name="_Toc423092962"/>
            <w:bookmarkStart w:id="544" w:name="_Toc31736"/>
            <w:bookmarkStart w:id="545" w:name="_Toc15320"/>
            <w:bookmarkStart w:id="546" w:name="_Toc1947"/>
            <w:bookmarkStart w:id="547" w:name="_Toc22967"/>
            <w:bookmarkStart w:id="548" w:name="_Toc24159"/>
            <w:bookmarkStart w:id="549" w:name="_Toc15145"/>
            <w:bookmarkStart w:id="550" w:name="_Toc24678"/>
            <w:bookmarkStart w:id="551" w:name="_Toc29183"/>
            <w:r>
              <w:rPr>
                <w:snapToGrid w:val="0"/>
                <w:color w:val="auto"/>
                <w:kern w:val="0"/>
                <w:sz w:val="21"/>
                <w:szCs w:val="21"/>
                <w:highlight w:val="none"/>
              </w:rPr>
              <w:t>2</w:t>
            </w:r>
            <w:bookmarkEnd w:id="542"/>
            <w:bookmarkEnd w:id="543"/>
            <w:bookmarkEnd w:id="544"/>
            <w:bookmarkEnd w:id="545"/>
            <w:bookmarkEnd w:id="546"/>
            <w:bookmarkEnd w:id="547"/>
            <w:bookmarkEnd w:id="548"/>
            <w:bookmarkEnd w:id="549"/>
            <w:bookmarkEnd w:id="550"/>
            <w:bookmarkEnd w:id="551"/>
          </w:p>
        </w:tc>
        <w:tc>
          <w:tcPr>
            <w:tcW w:w="3435" w:type="dxa"/>
            <w:gridSpan w:val="2"/>
            <w:noWrap w:val="0"/>
            <w:vAlign w:val="center"/>
          </w:tcPr>
          <w:p>
            <w:pPr>
              <w:jc w:val="center"/>
              <w:outlineLvl w:val="0"/>
              <w:rPr>
                <w:snapToGrid w:val="0"/>
                <w:color w:val="auto"/>
                <w:kern w:val="0"/>
                <w:sz w:val="21"/>
                <w:szCs w:val="21"/>
                <w:highlight w:val="none"/>
              </w:rPr>
            </w:pPr>
            <w:bookmarkStart w:id="552" w:name="_Toc7635"/>
            <w:bookmarkStart w:id="553" w:name="_Toc30805"/>
            <w:bookmarkStart w:id="554" w:name="_Toc423092963"/>
            <w:bookmarkStart w:id="555" w:name="_Toc32733"/>
            <w:bookmarkStart w:id="556" w:name="_Toc16303"/>
            <w:bookmarkStart w:id="557" w:name="_Toc12021"/>
            <w:bookmarkStart w:id="558" w:name="_Toc22423"/>
            <w:bookmarkStart w:id="559" w:name="_Toc14208"/>
            <w:bookmarkStart w:id="560" w:name="_Toc32609"/>
            <w:bookmarkStart w:id="561" w:name="_Toc4572"/>
            <w:r>
              <w:rPr>
                <w:snapToGrid w:val="0"/>
                <w:color w:val="auto"/>
                <w:kern w:val="0"/>
                <w:sz w:val="21"/>
                <w:szCs w:val="21"/>
                <w:highlight w:val="none"/>
              </w:rPr>
              <w:t>电</w:t>
            </w:r>
            <w:bookmarkEnd w:id="552"/>
            <w:bookmarkEnd w:id="553"/>
            <w:bookmarkEnd w:id="554"/>
            <w:bookmarkEnd w:id="555"/>
            <w:bookmarkEnd w:id="556"/>
            <w:bookmarkEnd w:id="557"/>
            <w:bookmarkEnd w:id="558"/>
            <w:bookmarkEnd w:id="559"/>
            <w:bookmarkEnd w:id="560"/>
            <w:bookmarkEnd w:id="561"/>
          </w:p>
        </w:tc>
        <w:tc>
          <w:tcPr>
            <w:tcW w:w="2351" w:type="dxa"/>
            <w:noWrap w:val="0"/>
            <w:vAlign w:val="center"/>
          </w:tcPr>
          <w:p>
            <w:pPr>
              <w:jc w:val="center"/>
              <w:outlineLvl w:val="0"/>
              <w:rPr>
                <w:snapToGrid w:val="0"/>
                <w:color w:val="auto"/>
                <w:kern w:val="0"/>
                <w:sz w:val="21"/>
                <w:szCs w:val="21"/>
                <w:highlight w:val="none"/>
              </w:rPr>
            </w:pPr>
            <w:bookmarkStart w:id="562" w:name="_Toc20712"/>
            <w:bookmarkStart w:id="563" w:name="_Toc11087"/>
            <w:bookmarkStart w:id="564" w:name="_Toc30676"/>
            <w:bookmarkStart w:id="565" w:name="_Toc19700"/>
            <w:bookmarkStart w:id="566" w:name="_Toc28816"/>
            <w:bookmarkStart w:id="567" w:name="_Toc26988"/>
            <w:bookmarkStart w:id="568" w:name="_Toc29219"/>
            <w:bookmarkStart w:id="569" w:name="_Toc17196"/>
            <w:bookmarkStart w:id="570" w:name="_Toc30911"/>
            <w:bookmarkStart w:id="571" w:name="_Toc423092964"/>
            <w:r>
              <w:rPr>
                <w:rFonts w:hint="eastAsia"/>
                <w:snapToGrid w:val="0"/>
                <w:color w:val="auto"/>
                <w:kern w:val="0"/>
                <w:sz w:val="21"/>
                <w:szCs w:val="21"/>
                <w:highlight w:val="none"/>
                <w:lang w:val="en-US" w:eastAsia="zh-CN"/>
              </w:rPr>
              <w:t>210</w:t>
            </w:r>
            <w:r>
              <w:rPr>
                <w:snapToGrid w:val="0"/>
                <w:color w:val="auto"/>
                <w:kern w:val="0"/>
                <w:sz w:val="21"/>
                <w:szCs w:val="21"/>
                <w:highlight w:val="none"/>
              </w:rPr>
              <w:t>万kwh/a</w:t>
            </w:r>
            <w:bookmarkEnd w:id="562"/>
            <w:bookmarkEnd w:id="563"/>
            <w:bookmarkEnd w:id="564"/>
            <w:bookmarkEnd w:id="565"/>
            <w:bookmarkEnd w:id="566"/>
            <w:bookmarkEnd w:id="567"/>
            <w:bookmarkEnd w:id="568"/>
            <w:bookmarkEnd w:id="569"/>
            <w:bookmarkEnd w:id="570"/>
            <w:bookmarkEnd w:id="571"/>
          </w:p>
        </w:tc>
        <w:tc>
          <w:tcPr>
            <w:tcW w:w="1627" w:type="dxa"/>
            <w:noWrap w:val="0"/>
            <w:vAlign w:val="center"/>
          </w:tcPr>
          <w:p>
            <w:pPr>
              <w:jc w:val="center"/>
              <w:outlineLvl w:val="0"/>
              <w:rPr>
                <w:rFonts w:hint="eastAsia" w:eastAsia="宋体"/>
                <w:snapToGrid w:val="0"/>
                <w:color w:val="auto"/>
                <w:kern w:val="0"/>
                <w:sz w:val="21"/>
                <w:szCs w:val="21"/>
                <w:highlight w:val="none"/>
                <w:lang w:eastAsia="zh-CN"/>
              </w:rPr>
            </w:pPr>
            <w:bookmarkStart w:id="572" w:name="_Toc7641"/>
            <w:bookmarkStart w:id="573" w:name="_Toc1855"/>
            <w:bookmarkStart w:id="574" w:name="_Toc18159"/>
            <w:bookmarkStart w:id="575" w:name="_Toc28319"/>
            <w:bookmarkStart w:id="576" w:name="_Toc32323"/>
            <w:bookmarkStart w:id="577" w:name="_Toc8629"/>
            <w:r>
              <w:rPr>
                <w:rFonts w:hint="eastAsia"/>
                <w:snapToGrid w:val="0"/>
                <w:color w:val="auto"/>
                <w:kern w:val="0"/>
                <w:sz w:val="21"/>
                <w:szCs w:val="21"/>
                <w:highlight w:val="none"/>
                <w:lang w:eastAsia="zh-CN"/>
              </w:rPr>
              <w:t>区域电网</w:t>
            </w:r>
            <w:bookmarkEnd w:id="572"/>
            <w:bookmarkEnd w:id="573"/>
            <w:bookmarkEnd w:id="574"/>
            <w:bookmarkEnd w:id="575"/>
            <w:bookmarkEnd w:id="576"/>
            <w:bookmarkEnd w:id="577"/>
          </w:p>
        </w:tc>
      </w:tr>
    </w:tbl>
    <w:p>
      <w:pPr>
        <w:rPr>
          <w:color w:val="auto"/>
          <w:highlight w:val="none"/>
        </w:rPr>
      </w:pPr>
    </w:p>
    <w:p>
      <w:pPr>
        <w:spacing w:before="312" w:beforeLines="100" w:line="360" w:lineRule="auto"/>
        <w:rPr>
          <w:color w:val="auto"/>
        </w:rPr>
      </w:pPr>
      <w:r>
        <w:rPr>
          <w:rFonts w:hAnsi="宋体"/>
          <w:color w:val="auto"/>
        </w:rPr>
        <w:t>部分原辅材料物化性质</w:t>
      </w:r>
      <w:r>
        <w:rPr>
          <w:rFonts w:hint="eastAsia" w:hAnsi="宋体"/>
          <w:color w:val="auto"/>
        </w:rPr>
        <w:t>：</w:t>
      </w:r>
    </w:p>
    <w:p>
      <w:pPr>
        <w:spacing w:line="360" w:lineRule="auto"/>
        <w:ind w:firstLine="420" w:firstLineChars="200"/>
        <w:rPr>
          <w:color w:val="auto"/>
        </w:rPr>
      </w:pPr>
      <w:r>
        <w:rPr>
          <w:rFonts w:hint="eastAsia"/>
          <w:color w:val="auto"/>
        </w:rPr>
        <w:t>①</w:t>
      </w:r>
      <w:r>
        <w:rPr>
          <w:color w:val="auto"/>
        </w:rPr>
        <w:t>次氯酸钠</w:t>
      </w:r>
    </w:p>
    <w:p>
      <w:pPr>
        <w:spacing w:line="360" w:lineRule="auto"/>
        <w:ind w:firstLine="420" w:firstLineChars="200"/>
        <w:rPr>
          <w:color w:val="auto"/>
        </w:rPr>
      </w:pPr>
      <w:r>
        <w:rPr>
          <w:rFonts w:hint="eastAsia"/>
          <w:color w:val="auto"/>
        </w:rPr>
        <w:t>次氯酸钠溶液是次氯酸钠的溶解液，微黄色溶液，有似氯气的气味，有非常刺鼻的气味，极不稳定，受高热分解产生有毒的腐蚀性烟气。具有腐蚀性。熔点-6℃，相对密度（水=1）：1.10，沸点102.2℃，分子量：74.44，具有强氧化性，可氧化Fe2+、CN-等离子。次氯酸钠溶液适用于消毒、杀菌及水处理</w:t>
      </w:r>
      <w:r>
        <w:rPr>
          <w:color w:val="auto"/>
        </w:rPr>
        <w:t>。</w:t>
      </w:r>
    </w:p>
    <w:p>
      <w:pPr>
        <w:spacing w:line="360" w:lineRule="auto"/>
        <w:ind w:firstLine="420" w:firstLineChars="200"/>
        <w:rPr>
          <w:color w:val="auto"/>
        </w:rPr>
      </w:pPr>
      <w:r>
        <w:rPr>
          <w:color w:val="auto"/>
        </w:rPr>
        <w:t>②聚合氯化铝(PAC)</w:t>
      </w:r>
    </w:p>
    <w:p>
      <w:pPr>
        <w:spacing w:line="360" w:lineRule="auto"/>
        <w:ind w:firstLine="420" w:firstLineChars="200"/>
        <w:rPr>
          <w:rFonts w:hint="eastAsia" w:eastAsia="宋体"/>
          <w:color w:val="auto"/>
          <w:lang w:val="en-US" w:eastAsia="zh-CN"/>
        </w:rPr>
      </w:pPr>
      <w:r>
        <w:rPr>
          <w:color w:val="auto"/>
        </w:rPr>
        <w:t>聚合氯化铝分子式如下：〔Al</w:t>
      </w:r>
      <w:r>
        <w:rPr>
          <w:color w:val="auto"/>
          <w:vertAlign w:val="subscript"/>
        </w:rPr>
        <w:t>2</w:t>
      </w:r>
      <w:r>
        <w:rPr>
          <w:color w:val="auto"/>
        </w:rPr>
        <w:t>(OH)</w:t>
      </w:r>
      <w:r>
        <w:rPr>
          <w:color w:val="auto"/>
          <w:vertAlign w:val="subscript"/>
        </w:rPr>
        <w:t>n</w:t>
      </w:r>
      <w:r>
        <w:rPr>
          <w:color w:val="auto"/>
        </w:rPr>
        <w:t>Cl</w:t>
      </w:r>
      <w:r>
        <w:rPr>
          <w:color w:val="auto"/>
          <w:vertAlign w:val="subscript"/>
        </w:rPr>
        <w:t>6-n</w:t>
      </w:r>
      <w:r>
        <w:rPr>
          <w:color w:val="auto"/>
        </w:rPr>
        <w:t>〕</w:t>
      </w:r>
      <w:r>
        <w:rPr>
          <w:color w:val="auto"/>
          <w:vertAlign w:val="subscript"/>
        </w:rPr>
        <w:t>m</w:t>
      </w:r>
      <w:r>
        <w:rPr>
          <w:color w:val="auto"/>
        </w:rPr>
        <w:t>(n为3-5，m≤10)，是一种配位化合物型的无机高分子化合物，通过羟基起架桥作用交联而成，分子中所含羟基数目不等，聚合物固体呈无色至黄色树脂状，易潮解，溶液为无色至黄褐色透明液体，通常聚合氯化铝中氧化铝（Al</w:t>
      </w:r>
      <w:r>
        <w:rPr>
          <w:color w:val="auto"/>
          <w:vertAlign w:val="subscript"/>
        </w:rPr>
        <w:t>2</w:t>
      </w:r>
      <w:r>
        <w:rPr>
          <w:color w:val="auto"/>
        </w:rPr>
        <w:t>O</w:t>
      </w:r>
      <w:r>
        <w:rPr>
          <w:color w:val="auto"/>
          <w:vertAlign w:val="subscript"/>
        </w:rPr>
        <w:t>3</w:t>
      </w:r>
      <w:r>
        <w:rPr>
          <w:color w:val="auto"/>
        </w:rPr>
        <w:t>）含量：固体产品20%-40%，碱化度70%-75%。有较强的架桥吸附性能。易溶于水，并发生水解[Al（OH）</w:t>
      </w:r>
      <w:r>
        <w:rPr>
          <w:color w:val="auto"/>
          <w:vertAlign w:val="subscript"/>
        </w:rPr>
        <w:t>3</w:t>
      </w:r>
      <w:r>
        <w:rPr>
          <w:color w:val="auto"/>
        </w:rPr>
        <w:t>（H</w:t>
      </w:r>
      <w:r>
        <w:rPr>
          <w:color w:val="auto"/>
          <w:vertAlign w:val="subscript"/>
        </w:rPr>
        <w:t>2</w:t>
      </w:r>
      <w:r>
        <w:rPr>
          <w:color w:val="auto"/>
        </w:rPr>
        <w:t>O）</w:t>
      </w:r>
      <w:r>
        <w:rPr>
          <w:color w:val="auto"/>
          <w:vertAlign w:val="subscript"/>
        </w:rPr>
        <w:t>3</w:t>
      </w:r>
      <w:r>
        <w:rPr>
          <w:color w:val="auto"/>
        </w:rPr>
        <w:t>]沉淀。</w:t>
      </w:r>
      <w:r>
        <w:rPr>
          <w:rFonts w:hint="eastAsia"/>
          <w:color w:val="auto"/>
          <w:lang w:val="en-US" w:eastAsia="zh-CN"/>
        </w:rPr>
        <w:tab/>
      </w:r>
    </w:p>
    <w:p>
      <w:pPr>
        <w:pStyle w:val="4"/>
        <w:tabs>
          <w:tab w:val="left" w:pos="53"/>
          <w:tab w:val="left" w:pos="735"/>
          <w:tab w:val="clear" w:pos="5278"/>
        </w:tabs>
        <w:rPr>
          <w:color w:val="auto"/>
        </w:rPr>
      </w:pPr>
      <w:bookmarkStart w:id="578" w:name="_Toc32543"/>
      <w:r>
        <w:rPr>
          <w:rFonts w:hint="eastAsia"/>
          <w:color w:val="auto"/>
          <w:lang w:val="en-US" w:eastAsia="zh-CN"/>
        </w:rPr>
        <w:t>3</w:t>
      </w:r>
      <w:r>
        <w:rPr>
          <w:color w:val="auto"/>
        </w:rPr>
        <w:t>.</w:t>
      </w:r>
      <w:r>
        <w:rPr>
          <w:rFonts w:hint="eastAsia"/>
          <w:color w:val="auto"/>
          <w:lang w:val="en-US" w:eastAsia="zh-CN"/>
        </w:rPr>
        <w:t>5</w:t>
      </w:r>
      <w:r>
        <w:rPr>
          <w:rFonts w:hint="eastAsia"/>
          <w:color w:val="auto"/>
        </w:rPr>
        <w:t>产品方案</w:t>
      </w:r>
      <w:bookmarkEnd w:id="578"/>
    </w:p>
    <w:p>
      <w:pPr>
        <w:spacing w:line="360" w:lineRule="auto"/>
        <w:ind w:firstLine="480"/>
        <w:rPr>
          <w:rFonts w:hint="eastAsia"/>
          <w:color w:val="auto"/>
        </w:rPr>
      </w:pPr>
      <w:r>
        <w:rPr>
          <w:rFonts w:hint="eastAsia"/>
          <w:color w:val="auto"/>
        </w:rPr>
        <w:t>项目产品方案详见表</w:t>
      </w:r>
      <w:r>
        <w:rPr>
          <w:rFonts w:hint="eastAsia"/>
          <w:color w:val="auto"/>
          <w:lang w:val="en-US" w:eastAsia="zh-CN"/>
        </w:rPr>
        <w:t>3</w:t>
      </w:r>
      <w:r>
        <w:rPr>
          <w:rFonts w:hint="eastAsia"/>
          <w:color w:val="auto"/>
        </w:rPr>
        <w:t>-</w:t>
      </w:r>
      <w:r>
        <w:rPr>
          <w:rFonts w:hint="eastAsia"/>
          <w:color w:val="auto"/>
          <w:lang w:val="en-US" w:eastAsia="zh-CN"/>
        </w:rPr>
        <w:t>5</w:t>
      </w:r>
      <w:r>
        <w:rPr>
          <w:rFonts w:hint="eastAsia"/>
          <w:color w:val="auto"/>
        </w:rPr>
        <w:t>。</w:t>
      </w:r>
    </w:p>
    <w:p>
      <w:pPr>
        <w:autoSpaceDE w:val="0"/>
        <w:autoSpaceDN w:val="0"/>
        <w:spacing w:line="360" w:lineRule="auto"/>
        <w:jc w:val="center"/>
        <w:rPr>
          <w:rFonts w:hint="eastAsia"/>
          <w:b/>
          <w:bCs/>
          <w:color w:val="auto"/>
        </w:rPr>
      </w:pPr>
      <w:r>
        <w:rPr>
          <w:rFonts w:hint="eastAsia"/>
          <w:b/>
          <w:bCs/>
          <w:color w:val="auto"/>
        </w:rPr>
        <w:t>表</w:t>
      </w:r>
      <w:r>
        <w:rPr>
          <w:rFonts w:hint="eastAsia"/>
          <w:b/>
          <w:bCs/>
          <w:color w:val="auto"/>
          <w:lang w:val="en-US" w:eastAsia="zh-CN"/>
        </w:rPr>
        <w:t>3</w:t>
      </w:r>
      <w:r>
        <w:rPr>
          <w:rFonts w:hint="eastAsia"/>
          <w:b/>
          <w:bCs/>
          <w:color w:val="auto"/>
        </w:rPr>
        <w:t>-</w:t>
      </w:r>
      <w:r>
        <w:rPr>
          <w:rFonts w:hint="eastAsia"/>
          <w:b/>
          <w:bCs/>
          <w:color w:val="auto"/>
          <w:lang w:val="en-US" w:eastAsia="zh-CN"/>
        </w:rPr>
        <w:t>5</w:t>
      </w:r>
      <w:r>
        <w:rPr>
          <w:rFonts w:hint="eastAsia"/>
          <w:b/>
          <w:bCs/>
          <w:color w:val="auto"/>
        </w:rPr>
        <w:t xml:space="preserve">     项目产品方案表</w:t>
      </w:r>
    </w:p>
    <w:tbl>
      <w:tblPr>
        <w:tblStyle w:val="27"/>
        <w:tblW w:w="0" w:type="auto"/>
        <w:jc w:val="center"/>
        <w:tblBorders>
          <w:top w:val="single" w:color="auto" w:sz="4" w:space="0"/>
          <w:left w:val="single" w:color="auto" w:sz="8" w:space="0"/>
          <w:bottom w:val="single" w:color="auto" w:sz="4"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322"/>
        <w:gridCol w:w="1033"/>
        <w:gridCol w:w="2845"/>
        <w:gridCol w:w="3140"/>
      </w:tblGrid>
      <w:tr>
        <w:tblPrEx>
          <w:tblBorders>
            <w:top w:val="single" w:color="auto" w:sz="4" w:space="0"/>
            <w:left w:val="single" w:color="auto" w:sz="8" w:space="0"/>
            <w:bottom w:val="single" w:color="auto" w:sz="4"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34" w:hRule="atLeast"/>
          <w:jc w:val="center"/>
        </w:trPr>
        <w:tc>
          <w:tcPr>
            <w:tcW w:w="1322" w:type="dxa"/>
            <w:noWrap w:val="0"/>
            <w:vAlign w:val="center"/>
          </w:tcPr>
          <w:p>
            <w:pPr>
              <w:widowControl/>
              <w:jc w:val="center"/>
              <w:rPr>
                <w:color w:val="auto"/>
                <w:kern w:val="0"/>
                <w:sz w:val="21"/>
                <w:szCs w:val="21"/>
              </w:rPr>
            </w:pPr>
            <w:r>
              <w:rPr>
                <w:rFonts w:hAnsi="宋体"/>
                <w:color w:val="auto"/>
                <w:kern w:val="0"/>
                <w:sz w:val="21"/>
                <w:szCs w:val="21"/>
              </w:rPr>
              <w:t>序号</w:t>
            </w:r>
          </w:p>
        </w:tc>
        <w:tc>
          <w:tcPr>
            <w:tcW w:w="3878" w:type="dxa"/>
            <w:gridSpan w:val="2"/>
            <w:noWrap w:val="0"/>
            <w:vAlign w:val="center"/>
          </w:tcPr>
          <w:p>
            <w:pPr>
              <w:widowControl/>
              <w:jc w:val="center"/>
              <w:rPr>
                <w:color w:val="auto"/>
                <w:kern w:val="0"/>
                <w:sz w:val="21"/>
                <w:szCs w:val="21"/>
              </w:rPr>
            </w:pPr>
            <w:r>
              <w:rPr>
                <w:rFonts w:hAnsi="宋体"/>
                <w:color w:val="auto"/>
                <w:kern w:val="0"/>
                <w:sz w:val="21"/>
                <w:szCs w:val="21"/>
              </w:rPr>
              <w:t>主要产品名称</w:t>
            </w:r>
          </w:p>
        </w:tc>
        <w:tc>
          <w:tcPr>
            <w:tcW w:w="3140" w:type="dxa"/>
            <w:noWrap w:val="0"/>
            <w:vAlign w:val="center"/>
          </w:tcPr>
          <w:p>
            <w:pPr>
              <w:widowControl/>
              <w:jc w:val="center"/>
              <w:rPr>
                <w:color w:val="auto"/>
                <w:kern w:val="0"/>
                <w:sz w:val="21"/>
                <w:szCs w:val="21"/>
              </w:rPr>
            </w:pPr>
            <w:r>
              <w:rPr>
                <w:rFonts w:hAnsi="宋体"/>
                <w:color w:val="auto"/>
                <w:kern w:val="0"/>
                <w:sz w:val="21"/>
                <w:szCs w:val="21"/>
              </w:rPr>
              <w:t>年生产能力（吨</w:t>
            </w:r>
            <w:r>
              <w:rPr>
                <w:color w:val="auto"/>
                <w:kern w:val="0"/>
                <w:sz w:val="21"/>
                <w:szCs w:val="21"/>
              </w:rPr>
              <w:t>/</w:t>
            </w:r>
            <w:r>
              <w:rPr>
                <w:rFonts w:hAnsi="宋体"/>
                <w:color w:val="auto"/>
                <w:kern w:val="0"/>
                <w:sz w:val="21"/>
                <w:szCs w:val="21"/>
              </w:rPr>
              <w:t>年）</w:t>
            </w:r>
          </w:p>
        </w:tc>
      </w:tr>
      <w:tr>
        <w:tblPrEx>
          <w:tblBorders>
            <w:top w:val="single" w:color="auto" w:sz="4" w:space="0"/>
            <w:left w:val="single" w:color="auto" w:sz="8" w:space="0"/>
            <w:bottom w:val="single" w:color="auto" w:sz="4"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3" w:hRule="atLeast"/>
          <w:jc w:val="center"/>
        </w:trPr>
        <w:tc>
          <w:tcPr>
            <w:tcW w:w="1322" w:type="dxa"/>
            <w:noWrap w:val="0"/>
            <w:vAlign w:val="center"/>
          </w:tcPr>
          <w:p>
            <w:pPr>
              <w:widowControl/>
              <w:jc w:val="center"/>
              <w:rPr>
                <w:color w:val="auto"/>
                <w:kern w:val="0"/>
                <w:sz w:val="21"/>
                <w:szCs w:val="21"/>
              </w:rPr>
            </w:pPr>
            <w:r>
              <w:rPr>
                <w:color w:val="auto"/>
                <w:kern w:val="0"/>
                <w:sz w:val="21"/>
                <w:szCs w:val="21"/>
              </w:rPr>
              <w:t>1</w:t>
            </w:r>
          </w:p>
        </w:tc>
        <w:tc>
          <w:tcPr>
            <w:tcW w:w="1033" w:type="dxa"/>
            <w:noWrap w:val="0"/>
            <w:vAlign w:val="center"/>
          </w:tcPr>
          <w:p>
            <w:pPr>
              <w:jc w:val="center"/>
              <w:rPr>
                <w:color w:val="auto"/>
                <w:sz w:val="21"/>
                <w:szCs w:val="21"/>
              </w:rPr>
            </w:pPr>
            <w:r>
              <w:rPr>
                <w:rFonts w:hAnsi="宋体"/>
                <w:color w:val="auto"/>
                <w:sz w:val="21"/>
                <w:szCs w:val="21"/>
              </w:rPr>
              <w:t>产品</w:t>
            </w:r>
          </w:p>
        </w:tc>
        <w:tc>
          <w:tcPr>
            <w:tcW w:w="284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color w:val="auto"/>
                <w:sz w:val="21"/>
                <w:szCs w:val="21"/>
              </w:rPr>
            </w:pPr>
            <w:r>
              <w:rPr>
                <w:rFonts w:hint="eastAsia" w:ascii="Times New Roman" w:hAnsi="Times New Roman" w:cs="Times New Roman"/>
                <w:color w:val="auto"/>
                <w:spacing w:val="-4"/>
                <w:sz w:val="21"/>
                <w:szCs w:val="21"/>
                <w:lang w:eastAsia="zh-CN"/>
              </w:rPr>
              <w:t>白条肉</w:t>
            </w:r>
          </w:p>
        </w:tc>
        <w:tc>
          <w:tcPr>
            <w:tcW w:w="314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color w:val="auto"/>
                <w:sz w:val="21"/>
                <w:szCs w:val="21"/>
              </w:rPr>
            </w:pPr>
            <w:r>
              <w:rPr>
                <w:rFonts w:hint="default" w:ascii="Times New Roman" w:hAnsi="Times New Roman" w:eastAsia="宋体" w:cs="Times New Roman"/>
                <w:i w:val="0"/>
                <w:color w:val="auto"/>
                <w:kern w:val="0"/>
                <w:sz w:val="22"/>
                <w:szCs w:val="22"/>
                <w:u w:val="none"/>
                <w:lang w:val="en-US" w:eastAsia="zh-CN" w:bidi="ar"/>
              </w:rPr>
              <w:t>17867</w:t>
            </w:r>
          </w:p>
        </w:tc>
      </w:tr>
      <w:tr>
        <w:tblPrEx>
          <w:tblBorders>
            <w:top w:val="single" w:color="auto" w:sz="4" w:space="0"/>
            <w:left w:val="single" w:color="auto" w:sz="8" w:space="0"/>
            <w:bottom w:val="single" w:color="auto" w:sz="4"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3" w:hRule="atLeast"/>
          <w:jc w:val="center"/>
        </w:trPr>
        <w:tc>
          <w:tcPr>
            <w:tcW w:w="1322" w:type="dxa"/>
            <w:noWrap w:val="0"/>
            <w:vAlign w:val="center"/>
          </w:tcPr>
          <w:p>
            <w:pPr>
              <w:widowControl/>
              <w:jc w:val="center"/>
              <w:rPr>
                <w:rFonts w:hint="eastAsia" w:eastAsia="宋体"/>
                <w:color w:val="auto"/>
                <w:kern w:val="0"/>
                <w:sz w:val="21"/>
                <w:szCs w:val="21"/>
                <w:lang w:eastAsia="zh-CN"/>
              </w:rPr>
            </w:pPr>
            <w:r>
              <w:rPr>
                <w:rFonts w:hint="eastAsia"/>
                <w:color w:val="auto"/>
                <w:kern w:val="0"/>
                <w:sz w:val="21"/>
                <w:szCs w:val="21"/>
                <w:lang w:val="en-US" w:eastAsia="zh-CN"/>
              </w:rPr>
              <w:t>2</w:t>
            </w:r>
          </w:p>
        </w:tc>
        <w:tc>
          <w:tcPr>
            <w:tcW w:w="1033" w:type="dxa"/>
            <w:vMerge w:val="restart"/>
            <w:noWrap w:val="0"/>
            <w:vAlign w:val="center"/>
          </w:tcPr>
          <w:p>
            <w:pPr>
              <w:jc w:val="center"/>
              <w:rPr>
                <w:rFonts w:hint="eastAsia"/>
                <w:color w:val="auto"/>
                <w:sz w:val="21"/>
                <w:szCs w:val="21"/>
              </w:rPr>
            </w:pPr>
            <w:r>
              <w:rPr>
                <w:rFonts w:hint="eastAsia"/>
                <w:color w:val="auto"/>
                <w:sz w:val="21"/>
                <w:szCs w:val="21"/>
              </w:rPr>
              <w:t>副产品</w:t>
            </w:r>
          </w:p>
        </w:tc>
        <w:tc>
          <w:tcPr>
            <w:tcW w:w="284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color w:val="auto"/>
                <w:sz w:val="21"/>
                <w:szCs w:val="21"/>
              </w:rPr>
            </w:pPr>
            <w:r>
              <w:rPr>
                <w:rFonts w:hint="default" w:ascii="Times New Roman" w:hAnsi="Times New Roman" w:cs="Times New Roman"/>
                <w:color w:val="auto"/>
                <w:spacing w:val="-4"/>
                <w:sz w:val="21"/>
                <w:szCs w:val="21"/>
                <w:lang w:eastAsia="zh-CN"/>
              </w:rPr>
              <w:t>猪下货</w:t>
            </w:r>
          </w:p>
        </w:tc>
        <w:tc>
          <w:tcPr>
            <w:tcW w:w="314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color w:val="auto"/>
                <w:sz w:val="21"/>
                <w:szCs w:val="21"/>
              </w:rPr>
            </w:pPr>
            <w:r>
              <w:rPr>
                <w:rFonts w:hint="default" w:ascii="Times New Roman" w:hAnsi="Times New Roman" w:eastAsia="宋体" w:cs="Times New Roman"/>
                <w:i w:val="0"/>
                <w:color w:val="auto"/>
                <w:kern w:val="0"/>
                <w:sz w:val="22"/>
                <w:szCs w:val="22"/>
                <w:u w:val="none"/>
                <w:lang w:val="en-US" w:eastAsia="zh-CN" w:bidi="ar"/>
              </w:rPr>
              <w:t>3840</w:t>
            </w:r>
          </w:p>
        </w:tc>
      </w:tr>
      <w:tr>
        <w:tblPrEx>
          <w:tblBorders>
            <w:top w:val="single" w:color="auto" w:sz="4" w:space="0"/>
            <w:left w:val="single" w:color="auto" w:sz="8" w:space="0"/>
            <w:bottom w:val="single" w:color="auto" w:sz="4"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3" w:hRule="atLeast"/>
          <w:jc w:val="center"/>
        </w:trPr>
        <w:tc>
          <w:tcPr>
            <w:tcW w:w="1322" w:type="dxa"/>
            <w:noWrap w:val="0"/>
            <w:vAlign w:val="center"/>
          </w:tcPr>
          <w:p>
            <w:pPr>
              <w:widowControl/>
              <w:jc w:val="center"/>
              <w:rPr>
                <w:rFonts w:hint="eastAsia" w:eastAsia="宋体"/>
                <w:color w:val="auto"/>
                <w:kern w:val="0"/>
                <w:sz w:val="21"/>
                <w:szCs w:val="21"/>
                <w:lang w:val="en-US" w:eastAsia="zh-CN"/>
              </w:rPr>
            </w:pPr>
            <w:r>
              <w:rPr>
                <w:rFonts w:hint="eastAsia"/>
                <w:color w:val="auto"/>
                <w:kern w:val="0"/>
                <w:sz w:val="21"/>
                <w:szCs w:val="21"/>
                <w:lang w:val="en-US" w:eastAsia="zh-CN"/>
              </w:rPr>
              <w:t>3</w:t>
            </w:r>
          </w:p>
        </w:tc>
        <w:tc>
          <w:tcPr>
            <w:tcW w:w="1033" w:type="dxa"/>
            <w:vMerge w:val="continue"/>
            <w:noWrap w:val="0"/>
            <w:vAlign w:val="center"/>
          </w:tcPr>
          <w:p>
            <w:pPr>
              <w:jc w:val="center"/>
              <w:rPr>
                <w:rFonts w:hint="eastAsia"/>
                <w:color w:val="auto"/>
                <w:sz w:val="21"/>
                <w:szCs w:val="21"/>
              </w:rPr>
            </w:pPr>
          </w:p>
        </w:tc>
        <w:tc>
          <w:tcPr>
            <w:tcW w:w="284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rPr>
                <w:rFonts w:hint="eastAsia"/>
                <w:color w:val="auto"/>
                <w:sz w:val="21"/>
                <w:szCs w:val="21"/>
              </w:rPr>
            </w:pPr>
            <w:r>
              <w:rPr>
                <w:rFonts w:hint="default" w:ascii="Times New Roman" w:hAnsi="Times New Roman" w:eastAsia="宋体" w:cs="Times New Roman"/>
                <w:color w:val="auto"/>
                <w:kern w:val="0"/>
                <w:sz w:val="21"/>
                <w:szCs w:val="21"/>
                <w:lang w:val="en-US" w:eastAsia="zh-CN" w:bidi="ar"/>
              </w:rPr>
              <w:t>猪血</w:t>
            </w:r>
          </w:p>
        </w:tc>
        <w:tc>
          <w:tcPr>
            <w:tcW w:w="314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color w:val="auto"/>
                <w:sz w:val="21"/>
                <w:szCs w:val="21"/>
              </w:rPr>
            </w:pPr>
            <w:r>
              <w:rPr>
                <w:rFonts w:hint="default" w:ascii="Times New Roman" w:hAnsi="Times New Roman" w:eastAsia="宋体" w:cs="Times New Roman"/>
                <w:i w:val="0"/>
                <w:color w:val="auto"/>
                <w:kern w:val="0"/>
                <w:sz w:val="22"/>
                <w:szCs w:val="22"/>
                <w:u w:val="none"/>
                <w:lang w:val="en-US" w:eastAsia="zh-CN" w:bidi="ar"/>
              </w:rPr>
              <w:t>1024</w:t>
            </w:r>
          </w:p>
        </w:tc>
      </w:tr>
      <w:tr>
        <w:tblPrEx>
          <w:tblBorders>
            <w:top w:val="single" w:color="auto" w:sz="4" w:space="0"/>
            <w:left w:val="single" w:color="auto" w:sz="8" w:space="0"/>
            <w:bottom w:val="single" w:color="auto" w:sz="4"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43" w:hRule="atLeast"/>
          <w:jc w:val="center"/>
        </w:trPr>
        <w:tc>
          <w:tcPr>
            <w:tcW w:w="1322" w:type="dxa"/>
            <w:noWrap w:val="0"/>
            <w:vAlign w:val="center"/>
          </w:tcPr>
          <w:p>
            <w:pPr>
              <w:widowControl/>
              <w:jc w:val="center"/>
              <w:rPr>
                <w:rFonts w:hint="eastAsia" w:eastAsia="宋体"/>
                <w:color w:val="auto"/>
                <w:kern w:val="0"/>
                <w:sz w:val="21"/>
                <w:szCs w:val="21"/>
                <w:lang w:val="en-US" w:eastAsia="zh-CN"/>
              </w:rPr>
            </w:pPr>
            <w:r>
              <w:rPr>
                <w:rFonts w:hint="eastAsia"/>
                <w:color w:val="auto"/>
                <w:kern w:val="0"/>
                <w:sz w:val="21"/>
                <w:szCs w:val="21"/>
                <w:lang w:val="en-US" w:eastAsia="zh-CN"/>
              </w:rPr>
              <w:t>4</w:t>
            </w:r>
          </w:p>
        </w:tc>
        <w:tc>
          <w:tcPr>
            <w:tcW w:w="1033" w:type="dxa"/>
            <w:vMerge w:val="continue"/>
            <w:noWrap w:val="0"/>
            <w:vAlign w:val="center"/>
          </w:tcPr>
          <w:p>
            <w:pPr>
              <w:jc w:val="center"/>
              <w:rPr>
                <w:rFonts w:hint="eastAsia"/>
                <w:color w:val="auto"/>
                <w:sz w:val="21"/>
                <w:szCs w:val="21"/>
              </w:rPr>
            </w:pPr>
          </w:p>
        </w:tc>
        <w:tc>
          <w:tcPr>
            <w:tcW w:w="284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color w:val="auto"/>
                <w:sz w:val="21"/>
                <w:szCs w:val="21"/>
              </w:rPr>
            </w:pPr>
            <w:r>
              <w:rPr>
                <w:rFonts w:hint="default" w:ascii="Times New Roman" w:hAnsi="Times New Roman" w:cs="Times New Roman"/>
                <w:color w:val="auto"/>
                <w:spacing w:val="-4"/>
                <w:sz w:val="21"/>
                <w:szCs w:val="21"/>
                <w:lang w:val="en-US" w:eastAsia="zh-CN"/>
              </w:rPr>
              <w:t>猪头、蹄</w:t>
            </w:r>
          </w:p>
        </w:tc>
        <w:tc>
          <w:tcPr>
            <w:tcW w:w="314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textAlignment w:val="center"/>
              <w:rPr>
                <w:rFonts w:hint="eastAsia"/>
                <w:color w:val="auto"/>
                <w:sz w:val="21"/>
                <w:szCs w:val="21"/>
              </w:rPr>
            </w:pPr>
            <w:r>
              <w:rPr>
                <w:rFonts w:hint="default" w:ascii="Times New Roman" w:hAnsi="Times New Roman" w:eastAsia="宋体" w:cs="Times New Roman"/>
                <w:i w:val="0"/>
                <w:color w:val="auto"/>
                <w:kern w:val="0"/>
                <w:sz w:val="22"/>
                <w:szCs w:val="22"/>
                <w:u w:val="none"/>
                <w:lang w:val="en-US" w:eastAsia="zh-CN" w:bidi="ar"/>
              </w:rPr>
              <w:t>1536</w:t>
            </w:r>
          </w:p>
        </w:tc>
      </w:tr>
      <w:tr>
        <w:tblPrEx>
          <w:tblBorders>
            <w:top w:val="single" w:color="auto" w:sz="4" w:space="0"/>
            <w:left w:val="single" w:color="auto" w:sz="8" w:space="0"/>
            <w:bottom w:val="single" w:color="auto" w:sz="4"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60" w:hRule="atLeast"/>
          <w:jc w:val="center"/>
        </w:trPr>
        <w:tc>
          <w:tcPr>
            <w:tcW w:w="5200" w:type="dxa"/>
            <w:gridSpan w:val="3"/>
            <w:noWrap w:val="0"/>
            <w:vAlign w:val="center"/>
          </w:tcPr>
          <w:p>
            <w:pPr>
              <w:widowControl/>
              <w:jc w:val="center"/>
              <w:rPr>
                <w:color w:val="auto"/>
                <w:kern w:val="0"/>
                <w:sz w:val="21"/>
                <w:szCs w:val="21"/>
              </w:rPr>
            </w:pPr>
            <w:r>
              <w:rPr>
                <w:rFonts w:hAnsi="宋体"/>
                <w:color w:val="auto"/>
                <w:kern w:val="0"/>
                <w:sz w:val="21"/>
                <w:szCs w:val="21"/>
              </w:rPr>
              <w:t>合</w:t>
            </w:r>
            <w:r>
              <w:rPr>
                <w:color w:val="auto"/>
                <w:kern w:val="0"/>
                <w:sz w:val="21"/>
                <w:szCs w:val="21"/>
              </w:rPr>
              <w:t xml:space="preserve">     </w:t>
            </w:r>
            <w:r>
              <w:rPr>
                <w:rFonts w:hAnsi="宋体"/>
                <w:color w:val="auto"/>
                <w:kern w:val="0"/>
                <w:sz w:val="21"/>
                <w:szCs w:val="21"/>
              </w:rPr>
              <w:t>计</w:t>
            </w:r>
          </w:p>
        </w:tc>
        <w:tc>
          <w:tcPr>
            <w:tcW w:w="3140"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lang w:val="en-US"/>
              </w:rPr>
            </w:pPr>
            <w:r>
              <w:rPr>
                <w:rFonts w:hint="default" w:ascii="Times New Roman" w:hAnsi="Times New Roman" w:eastAsia="宋体" w:cs="Times New Roman"/>
                <w:i w:val="0"/>
                <w:color w:val="auto"/>
                <w:kern w:val="0"/>
                <w:sz w:val="21"/>
                <w:szCs w:val="21"/>
                <w:u w:val="none"/>
                <w:lang w:val="en-US" w:eastAsia="zh-CN" w:bidi="ar"/>
              </w:rPr>
              <w:t>2</w:t>
            </w:r>
            <w:r>
              <w:rPr>
                <w:rFonts w:hint="eastAsia" w:ascii="Times New Roman" w:hAnsi="Times New Roman" w:eastAsia="宋体" w:cs="Times New Roman"/>
                <w:i w:val="0"/>
                <w:color w:val="auto"/>
                <w:kern w:val="0"/>
                <w:sz w:val="21"/>
                <w:szCs w:val="21"/>
                <w:u w:val="none"/>
                <w:lang w:val="en-US" w:eastAsia="zh-CN" w:bidi="ar"/>
              </w:rPr>
              <w:t>4267</w:t>
            </w:r>
          </w:p>
        </w:tc>
      </w:tr>
    </w:tbl>
    <w:p>
      <w:pPr>
        <w:spacing w:line="360" w:lineRule="auto"/>
        <w:ind w:firstLine="420" w:firstLineChars="200"/>
        <w:rPr>
          <w:rFonts w:hint="eastAsia"/>
          <w:color w:val="auto"/>
          <w:lang w:val="en-US" w:eastAsia="zh-CN"/>
        </w:rPr>
      </w:pPr>
      <w:r>
        <w:rPr>
          <w:rFonts w:hint="eastAsia"/>
          <w:color w:val="auto"/>
          <w:lang w:val="en-US" w:eastAsia="zh-CN"/>
        </w:rPr>
        <w:t>（1）产品储藏方式</w:t>
      </w:r>
    </w:p>
    <w:p>
      <w:pPr>
        <w:spacing w:line="360" w:lineRule="auto"/>
        <w:ind w:firstLine="420" w:firstLineChars="200"/>
        <w:rPr>
          <w:rFonts w:hint="eastAsia"/>
          <w:color w:val="auto"/>
          <w:lang w:val="en-US" w:eastAsia="zh-CN"/>
        </w:rPr>
      </w:pPr>
      <w:r>
        <w:rPr>
          <w:rFonts w:hint="eastAsia"/>
          <w:color w:val="auto"/>
          <w:lang w:val="en-US" w:eastAsia="zh-CN"/>
        </w:rPr>
        <w:t>本项目置于屠宰分割车间内冷藏库进行贮藏，温度要求</w:t>
      </w:r>
      <w:r>
        <w:rPr>
          <w:color w:val="auto"/>
          <w:lang w:val="en-US" w:eastAsia="zh-CN"/>
        </w:rPr>
        <w:t>-20</w:t>
      </w:r>
      <w:r>
        <w:rPr>
          <w:rFonts w:hint="eastAsia"/>
          <w:color w:val="auto"/>
          <w:lang w:val="en-US" w:eastAsia="zh-CN"/>
        </w:rPr>
        <w:t>℃。</w:t>
      </w:r>
    </w:p>
    <w:p>
      <w:pPr>
        <w:spacing w:line="360" w:lineRule="auto"/>
        <w:ind w:firstLine="420" w:firstLineChars="200"/>
        <w:rPr>
          <w:rFonts w:hint="eastAsia"/>
          <w:color w:val="auto"/>
          <w:lang w:val="en-US" w:eastAsia="zh-CN"/>
        </w:rPr>
      </w:pPr>
      <w:r>
        <w:rPr>
          <w:rFonts w:hint="eastAsia"/>
          <w:color w:val="auto"/>
          <w:lang w:val="en-US" w:eastAsia="zh-CN"/>
        </w:rPr>
        <w:t>（2）产品执行标准</w:t>
      </w:r>
    </w:p>
    <w:p>
      <w:pPr>
        <w:spacing w:line="360" w:lineRule="auto"/>
        <w:ind w:firstLine="420" w:firstLineChars="200"/>
        <w:rPr>
          <w:color w:val="auto"/>
        </w:rPr>
      </w:pPr>
      <w:r>
        <w:rPr>
          <w:rFonts w:hint="eastAsia"/>
          <w:color w:val="auto"/>
          <w:lang w:val="en-US" w:eastAsia="zh-CN"/>
        </w:rPr>
        <w:t>本项目猪肉产品执行《分割鲜、冻猪瘦肉》（</w:t>
      </w:r>
      <w:r>
        <w:rPr>
          <w:rFonts w:hint="default"/>
          <w:color w:val="auto"/>
          <w:lang w:val="en-US" w:eastAsia="zh-CN"/>
        </w:rPr>
        <w:t>GB/T 9959.2-2008</w:t>
      </w:r>
      <w:r>
        <w:rPr>
          <w:rFonts w:hint="eastAsia"/>
          <w:color w:val="auto"/>
          <w:lang w:val="en-US" w:eastAsia="zh-CN"/>
        </w:rPr>
        <w:t>）</w:t>
      </w:r>
      <w:r>
        <w:rPr>
          <w:rFonts w:hint="default"/>
          <w:color w:val="auto"/>
          <w:lang w:val="en-US" w:eastAsia="zh-CN"/>
        </w:rPr>
        <w:t xml:space="preserve"> </w:t>
      </w:r>
      <w:r>
        <w:rPr>
          <w:rFonts w:hint="eastAsia"/>
          <w:color w:val="auto"/>
          <w:lang w:val="en-US" w:eastAsia="zh-CN"/>
        </w:rPr>
        <w:t xml:space="preserve">的卫生标准。 </w:t>
      </w:r>
    </w:p>
    <w:p>
      <w:pPr>
        <w:autoSpaceDE w:val="0"/>
        <w:autoSpaceDN w:val="0"/>
        <w:spacing w:line="360" w:lineRule="auto"/>
        <w:jc w:val="center"/>
        <w:rPr>
          <w:rFonts w:hint="eastAsia"/>
          <w:b/>
          <w:bCs/>
          <w:color w:val="auto"/>
        </w:rPr>
      </w:pPr>
      <w:r>
        <w:rPr>
          <w:rFonts w:hint="eastAsia"/>
          <w:b/>
          <w:bCs/>
          <w:color w:val="auto"/>
        </w:rPr>
        <w:t>表</w:t>
      </w:r>
      <w:r>
        <w:rPr>
          <w:rFonts w:hint="eastAsia"/>
          <w:b/>
          <w:bCs/>
          <w:color w:val="auto"/>
          <w:lang w:val="en-US" w:eastAsia="zh-CN"/>
        </w:rPr>
        <w:t>3</w:t>
      </w:r>
      <w:r>
        <w:rPr>
          <w:rFonts w:hint="eastAsia"/>
          <w:b/>
          <w:bCs/>
          <w:color w:val="auto"/>
        </w:rPr>
        <w:t>-</w:t>
      </w:r>
      <w:r>
        <w:rPr>
          <w:rFonts w:hint="eastAsia"/>
          <w:b/>
          <w:bCs/>
          <w:color w:val="auto"/>
          <w:lang w:val="en-US" w:eastAsia="zh-CN"/>
        </w:rPr>
        <w:t>6</w:t>
      </w:r>
      <w:r>
        <w:rPr>
          <w:rFonts w:hint="eastAsia"/>
          <w:b/>
          <w:bCs/>
          <w:color w:val="auto"/>
        </w:rPr>
        <w:t xml:space="preserve">        感官特性</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48"/>
        <w:gridCol w:w="49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3348"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Ansi="宋体"/>
                <w:color w:val="auto"/>
                <w:sz w:val="21"/>
                <w:szCs w:val="21"/>
              </w:rPr>
              <w:t>项目</w:t>
            </w:r>
          </w:p>
        </w:tc>
        <w:tc>
          <w:tcPr>
            <w:tcW w:w="4912"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eastAsia="宋体"/>
                <w:color w:val="auto"/>
                <w:sz w:val="21"/>
                <w:szCs w:val="21"/>
                <w:lang w:eastAsia="zh-CN"/>
              </w:rPr>
            </w:pPr>
            <w:r>
              <w:rPr>
                <w:rFonts w:hint="eastAsia" w:hAnsi="宋体"/>
                <w:color w:val="auto"/>
                <w:sz w:val="21"/>
                <w:szCs w:val="21"/>
                <w:lang w:eastAsia="zh-CN"/>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3348"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Ansi="宋体"/>
                <w:color w:val="auto"/>
                <w:sz w:val="21"/>
                <w:szCs w:val="21"/>
              </w:rPr>
              <w:t>色泽</w:t>
            </w:r>
          </w:p>
        </w:tc>
        <w:tc>
          <w:tcPr>
            <w:tcW w:w="491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color w:val="auto"/>
                <w:sz w:val="21"/>
                <w:szCs w:val="21"/>
              </w:rPr>
            </w:pPr>
            <w:r>
              <w:rPr>
                <w:rFonts w:hint="eastAsia" w:ascii="宋体" w:hAnsi="宋体" w:eastAsia="宋体" w:cs="宋体"/>
                <w:color w:val="auto"/>
                <w:kern w:val="0"/>
                <w:sz w:val="21"/>
                <w:szCs w:val="21"/>
                <w:lang w:val="en-US" w:eastAsia="zh-CN" w:bidi="ar"/>
              </w:rPr>
              <w:t>肌肉色泽鲜红，有光泽，脂肪呈乳白色。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3348"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Ansi="宋体"/>
                <w:color w:val="auto"/>
                <w:sz w:val="21"/>
                <w:szCs w:val="21"/>
              </w:rPr>
              <w:t>组织状态</w:t>
            </w:r>
          </w:p>
        </w:tc>
        <w:tc>
          <w:tcPr>
            <w:tcW w:w="4912" w:type="dxa"/>
            <w:noWrap w:val="0"/>
            <w:vAlign w:val="center"/>
          </w:tcPr>
          <w:p>
            <w:pPr>
              <w:keepNext w:val="0"/>
              <w:keepLines w:val="0"/>
              <w:pageBreakBefore w:val="0"/>
              <w:kinsoku/>
              <w:wordWrap/>
              <w:overflowPunct/>
              <w:topLinePunct w:val="0"/>
              <w:autoSpaceDE/>
              <w:autoSpaceDN/>
              <w:bidi w:val="0"/>
              <w:adjustRightInd/>
              <w:snapToGrid/>
              <w:spacing w:line="240" w:lineRule="auto"/>
              <w:jc w:val="left"/>
              <w:textAlignment w:val="auto"/>
              <w:rPr>
                <w:rFonts w:hint="eastAsia" w:eastAsia="宋体"/>
                <w:color w:val="auto"/>
                <w:sz w:val="21"/>
                <w:szCs w:val="21"/>
                <w:lang w:eastAsia="zh-CN"/>
              </w:rPr>
            </w:pPr>
            <w:r>
              <w:rPr>
                <w:rFonts w:hint="eastAsia" w:hAnsi="宋体"/>
                <w:color w:val="auto"/>
                <w:sz w:val="21"/>
                <w:szCs w:val="21"/>
                <w:lang w:eastAsia="zh-CN"/>
              </w:rPr>
              <w:t>肉质紧密、有坚实感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348"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color w:val="auto"/>
                <w:sz w:val="21"/>
                <w:szCs w:val="21"/>
              </w:rPr>
            </w:pPr>
            <w:r>
              <w:rPr>
                <w:rFonts w:hAnsi="宋体"/>
                <w:color w:val="auto"/>
                <w:sz w:val="21"/>
                <w:szCs w:val="21"/>
              </w:rPr>
              <w:t>气味</w:t>
            </w:r>
          </w:p>
        </w:tc>
        <w:tc>
          <w:tcPr>
            <w:tcW w:w="4912"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left"/>
              <w:textAlignment w:val="auto"/>
              <w:rPr>
                <w:color w:val="auto"/>
                <w:sz w:val="21"/>
                <w:szCs w:val="21"/>
              </w:rPr>
            </w:pPr>
            <w:r>
              <w:rPr>
                <w:rFonts w:hint="eastAsia" w:ascii="宋体" w:hAnsi="宋体" w:eastAsia="宋体" w:cs="宋体"/>
                <w:color w:val="auto"/>
                <w:kern w:val="0"/>
                <w:sz w:val="21"/>
                <w:szCs w:val="21"/>
                <w:lang w:val="en-US" w:eastAsia="zh-CN" w:bidi="ar"/>
              </w:rPr>
              <w:t>具有猪肉固有的气味，无异味</w:t>
            </w:r>
          </w:p>
        </w:tc>
      </w:tr>
    </w:tbl>
    <w:p>
      <w:pPr>
        <w:autoSpaceDE w:val="0"/>
        <w:autoSpaceDN w:val="0"/>
        <w:spacing w:line="360" w:lineRule="auto"/>
        <w:jc w:val="center"/>
        <w:rPr>
          <w:rFonts w:hint="eastAsia"/>
          <w:b/>
          <w:bCs/>
          <w:color w:val="auto"/>
        </w:rPr>
      </w:pPr>
      <w:r>
        <w:rPr>
          <w:rFonts w:hint="eastAsia"/>
          <w:b/>
          <w:bCs/>
          <w:color w:val="auto"/>
        </w:rPr>
        <w:t>表</w:t>
      </w:r>
      <w:r>
        <w:rPr>
          <w:rFonts w:hint="eastAsia"/>
          <w:b/>
          <w:bCs/>
          <w:color w:val="auto"/>
          <w:lang w:val="en-US" w:eastAsia="zh-CN"/>
        </w:rPr>
        <w:t>3</w:t>
      </w:r>
      <w:r>
        <w:rPr>
          <w:rFonts w:hint="eastAsia"/>
          <w:b/>
          <w:bCs/>
          <w:color w:val="auto"/>
        </w:rPr>
        <w:t>-</w:t>
      </w:r>
      <w:r>
        <w:rPr>
          <w:rFonts w:hint="eastAsia"/>
          <w:b/>
          <w:bCs/>
          <w:color w:val="auto"/>
          <w:lang w:val="en-US" w:eastAsia="zh-CN"/>
        </w:rPr>
        <w:t>7</w:t>
      </w:r>
      <w:r>
        <w:rPr>
          <w:rFonts w:hint="eastAsia"/>
          <w:b/>
          <w:bCs/>
          <w:color w:val="auto"/>
        </w:rPr>
        <w:t xml:space="preserve">          理化指标</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237"/>
        <w:gridCol w:w="392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4237" w:type="dxa"/>
            <w:noWrap w:val="0"/>
            <w:vAlign w:val="center"/>
          </w:tcPr>
          <w:p>
            <w:pPr>
              <w:spacing w:line="360" w:lineRule="auto"/>
              <w:jc w:val="center"/>
              <w:rPr>
                <w:color w:val="auto"/>
                <w:sz w:val="21"/>
                <w:szCs w:val="21"/>
              </w:rPr>
            </w:pPr>
            <w:r>
              <w:rPr>
                <w:rFonts w:hAnsi="宋体"/>
                <w:color w:val="auto"/>
                <w:sz w:val="21"/>
                <w:szCs w:val="21"/>
              </w:rPr>
              <w:t>项目</w:t>
            </w:r>
          </w:p>
        </w:tc>
        <w:tc>
          <w:tcPr>
            <w:tcW w:w="3923" w:type="dxa"/>
            <w:noWrap w:val="0"/>
            <w:vAlign w:val="center"/>
          </w:tcPr>
          <w:p>
            <w:pPr>
              <w:spacing w:line="360" w:lineRule="auto"/>
              <w:jc w:val="center"/>
              <w:rPr>
                <w:color w:val="auto"/>
                <w:sz w:val="21"/>
                <w:szCs w:val="21"/>
              </w:rPr>
            </w:pPr>
            <w:r>
              <w:rPr>
                <w:rFonts w:hAnsi="宋体"/>
                <w:color w:val="auto"/>
                <w:sz w:val="21"/>
                <w:szCs w:val="21"/>
              </w:rPr>
              <w:t>指标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jc w:val="center"/>
              <w:rPr>
                <w:rFonts w:hint="default" w:hAnsi="宋体" w:eastAsia="宋体"/>
                <w:color w:val="auto"/>
                <w:sz w:val="21"/>
                <w:szCs w:val="21"/>
                <w:lang w:val="en-US" w:eastAsia="zh-CN"/>
              </w:rPr>
            </w:pPr>
            <w:r>
              <w:rPr>
                <w:rFonts w:hint="eastAsia" w:hAnsi="宋体"/>
                <w:color w:val="auto"/>
                <w:sz w:val="21"/>
                <w:szCs w:val="21"/>
                <w:lang w:eastAsia="zh-CN"/>
              </w:rPr>
              <w:t>水分</w:t>
            </w:r>
            <w:r>
              <w:rPr>
                <w:rFonts w:hint="eastAsia" w:hAnsi="宋体"/>
                <w:color w:val="auto"/>
                <w:sz w:val="21"/>
                <w:szCs w:val="21"/>
                <w:lang w:val="en-US" w:eastAsia="zh-CN"/>
              </w:rPr>
              <w:t>/%</w:t>
            </w:r>
            <w:r>
              <w:rPr>
                <w:color w:val="auto"/>
                <w:sz w:val="21"/>
                <w:szCs w:val="21"/>
              </w:rPr>
              <w:t>≤</w:t>
            </w:r>
          </w:p>
        </w:tc>
        <w:tc>
          <w:tcPr>
            <w:tcW w:w="3923" w:type="dxa"/>
            <w:noWrap w:val="0"/>
            <w:vAlign w:val="center"/>
          </w:tcPr>
          <w:p>
            <w:pPr>
              <w:spacing w:line="360" w:lineRule="auto"/>
              <w:jc w:val="center"/>
              <w:rPr>
                <w:rFonts w:hint="default" w:hAnsi="宋体" w:eastAsia="宋体"/>
                <w:color w:val="auto"/>
                <w:sz w:val="21"/>
                <w:szCs w:val="21"/>
                <w:lang w:val="en-US" w:eastAsia="zh-CN"/>
              </w:rPr>
            </w:pPr>
            <w:r>
              <w:rPr>
                <w:rFonts w:hint="eastAsia" w:hAnsi="宋体"/>
                <w:color w:val="auto"/>
                <w:sz w:val="21"/>
                <w:szCs w:val="21"/>
                <w:lang w:val="en-US" w:eastAsia="zh-CN"/>
              </w:rPr>
              <w:t>77</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jc w:val="center"/>
              <w:rPr>
                <w:rFonts w:hint="eastAsia" w:hAnsi="宋体"/>
                <w:color w:val="auto"/>
                <w:sz w:val="21"/>
                <w:szCs w:val="21"/>
                <w:lang w:eastAsia="zh-CN"/>
              </w:rPr>
            </w:pPr>
            <w:r>
              <w:rPr>
                <w:rFonts w:hint="eastAsia" w:hAnsi="宋体"/>
                <w:color w:val="auto"/>
                <w:sz w:val="21"/>
                <w:szCs w:val="21"/>
                <w:lang w:eastAsia="zh-CN"/>
              </w:rPr>
              <w:t>挥发性盐基氮</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mg/100g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rFonts w:hint="default" w:hAnsi="宋体"/>
                <w:color w:val="auto"/>
                <w:sz w:val="21"/>
                <w:szCs w:val="21"/>
                <w:lang w:val="en-US" w:eastAsia="zh-CN"/>
              </w:rPr>
            </w:pPr>
            <w:r>
              <w:rPr>
                <w:rFonts w:hint="eastAsia" w:hAnsi="宋体"/>
                <w:color w:val="auto"/>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jc w:val="center"/>
              <w:rPr>
                <w:rFonts w:hint="eastAsia" w:hAnsi="宋体"/>
                <w:color w:val="auto"/>
                <w:sz w:val="21"/>
                <w:szCs w:val="21"/>
                <w:lang w:eastAsia="zh-CN"/>
              </w:rPr>
            </w:pPr>
            <w:r>
              <w:rPr>
                <w:rFonts w:hAnsi="宋体"/>
                <w:color w:val="auto"/>
                <w:sz w:val="21"/>
                <w:szCs w:val="21"/>
              </w:rPr>
              <w:t>汞（</w:t>
            </w:r>
            <w:r>
              <w:rPr>
                <w:color w:val="auto"/>
                <w:sz w:val="21"/>
                <w:szCs w:val="21"/>
              </w:rPr>
              <w:t>Hg</w:t>
            </w:r>
            <w:r>
              <w:rPr>
                <w:rFonts w:hAnsi="宋体"/>
                <w:color w:val="auto"/>
                <w:sz w:val="21"/>
                <w:szCs w:val="21"/>
              </w:rPr>
              <w:t>）</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rFonts w:hint="default" w:hAnsi="宋体"/>
                <w:color w:val="auto"/>
                <w:sz w:val="21"/>
                <w:szCs w:val="21"/>
                <w:lang w:val="en-US" w:eastAsia="zh-CN"/>
              </w:rPr>
            </w:pPr>
            <w:r>
              <w:rPr>
                <w:rFonts w:hint="eastAsia" w:hAnsi="宋体"/>
                <w:color w:val="auto"/>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color w:val="auto"/>
                <w:sz w:val="21"/>
                <w:szCs w:val="21"/>
              </w:rPr>
            </w:pPr>
            <w:r>
              <w:rPr>
                <w:rFonts w:hint="eastAsia" w:hAnsi="宋体"/>
                <w:color w:val="auto"/>
                <w:sz w:val="21"/>
                <w:szCs w:val="21"/>
                <w:lang w:eastAsia="zh-CN"/>
              </w:rPr>
              <w:t>镉</w:t>
            </w:r>
            <w:r>
              <w:rPr>
                <w:rFonts w:hAnsi="宋体"/>
                <w:color w:val="auto"/>
                <w:sz w:val="21"/>
                <w:szCs w:val="21"/>
              </w:rPr>
              <w:t>（</w:t>
            </w:r>
            <w:r>
              <w:rPr>
                <w:rFonts w:hint="eastAsia"/>
                <w:color w:val="auto"/>
                <w:sz w:val="21"/>
                <w:szCs w:val="21"/>
                <w:lang w:val="en-US" w:eastAsia="zh-CN"/>
              </w:rPr>
              <w:t>Cd</w:t>
            </w:r>
            <w:r>
              <w:rPr>
                <w:rFonts w:hAnsi="宋体"/>
                <w:color w:val="auto"/>
                <w:sz w:val="21"/>
                <w:szCs w:val="21"/>
              </w:rPr>
              <w:t>）</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rFonts w:hint="default" w:eastAsia="宋体"/>
                <w:color w:val="auto"/>
                <w:sz w:val="21"/>
                <w:szCs w:val="21"/>
                <w:lang w:val="en-US" w:eastAsia="zh-CN"/>
              </w:rPr>
            </w:pPr>
            <w:r>
              <w:rPr>
                <w:rFonts w:hint="eastAsia"/>
                <w:color w:val="auto"/>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color w:val="auto"/>
                <w:sz w:val="21"/>
                <w:szCs w:val="21"/>
              </w:rPr>
            </w:pPr>
            <w:r>
              <w:rPr>
                <w:rFonts w:hAnsi="宋体"/>
                <w:color w:val="auto"/>
                <w:sz w:val="21"/>
                <w:szCs w:val="21"/>
              </w:rPr>
              <w:t>铅（</w:t>
            </w:r>
            <w:r>
              <w:rPr>
                <w:color w:val="auto"/>
                <w:sz w:val="21"/>
                <w:szCs w:val="21"/>
              </w:rPr>
              <w:t>Pb</w:t>
            </w:r>
            <w:r>
              <w:rPr>
                <w:rFonts w:hAnsi="宋体"/>
                <w:color w:val="auto"/>
                <w:sz w:val="21"/>
                <w:szCs w:val="21"/>
              </w:rPr>
              <w:t>）</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rFonts w:hint="default" w:eastAsia="宋体"/>
                <w:color w:val="auto"/>
                <w:sz w:val="21"/>
                <w:szCs w:val="21"/>
                <w:lang w:val="en-US" w:eastAsia="zh-CN"/>
              </w:rPr>
            </w:pPr>
            <w:r>
              <w:rPr>
                <w:rFonts w:hint="eastAsia"/>
                <w:color w:val="auto"/>
                <w:sz w:val="21"/>
                <w:szCs w:val="21"/>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color w:val="auto"/>
                <w:sz w:val="21"/>
                <w:szCs w:val="21"/>
              </w:rPr>
            </w:pPr>
            <w:r>
              <w:rPr>
                <w:rFonts w:hAnsi="宋体"/>
                <w:color w:val="auto"/>
                <w:sz w:val="21"/>
                <w:szCs w:val="21"/>
              </w:rPr>
              <w:t>砷（</w:t>
            </w:r>
            <w:r>
              <w:rPr>
                <w:color w:val="auto"/>
                <w:sz w:val="21"/>
                <w:szCs w:val="21"/>
              </w:rPr>
              <w:t>As</w:t>
            </w:r>
            <w:r>
              <w:rPr>
                <w:rFonts w:hAnsi="宋体"/>
                <w:color w:val="auto"/>
                <w:sz w:val="21"/>
                <w:szCs w:val="21"/>
              </w:rPr>
              <w:t>）</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rFonts w:hint="default" w:eastAsia="宋体"/>
                <w:color w:val="auto"/>
                <w:sz w:val="21"/>
                <w:szCs w:val="21"/>
                <w:lang w:val="en-US" w:eastAsia="zh-CN"/>
              </w:rPr>
            </w:pPr>
            <w:r>
              <w:rPr>
                <w:rFonts w:hint="eastAsia"/>
                <w:color w:val="auto"/>
                <w:sz w:val="21"/>
                <w:szCs w:val="21"/>
                <w:lang w:val="en-US" w:eastAsia="zh-CN"/>
              </w:rPr>
              <w:t>0.05</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color w:val="auto"/>
                <w:sz w:val="21"/>
                <w:szCs w:val="21"/>
              </w:rPr>
            </w:pPr>
            <w:r>
              <w:rPr>
                <w:rFonts w:hint="eastAsia" w:hAnsi="宋体"/>
                <w:color w:val="auto"/>
                <w:sz w:val="21"/>
                <w:szCs w:val="21"/>
                <w:lang w:eastAsia="zh-CN"/>
              </w:rPr>
              <w:t>六六六</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rFonts w:hint="default" w:eastAsia="宋体"/>
                <w:color w:val="auto"/>
                <w:sz w:val="21"/>
                <w:szCs w:val="21"/>
                <w:lang w:val="en-US" w:eastAsia="zh-CN"/>
              </w:rPr>
            </w:pPr>
            <w:r>
              <w:rPr>
                <w:rFonts w:hint="eastAsia"/>
                <w:color w:val="auto"/>
                <w:sz w:val="21"/>
                <w:szCs w:val="21"/>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rFonts w:hint="eastAsia" w:hAnsi="宋体"/>
                <w:color w:val="auto"/>
                <w:sz w:val="21"/>
                <w:szCs w:val="21"/>
                <w:lang w:eastAsia="zh-CN"/>
              </w:rPr>
            </w:pPr>
            <w:r>
              <w:rPr>
                <w:rFonts w:hint="eastAsia" w:hAnsi="宋体"/>
                <w:color w:val="auto"/>
                <w:sz w:val="21"/>
                <w:szCs w:val="21"/>
                <w:lang w:eastAsia="zh-CN"/>
              </w:rPr>
              <w:t>滴滴涕</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rFonts w:hint="default" w:eastAsia="宋体"/>
                <w:color w:val="auto"/>
                <w:sz w:val="21"/>
                <w:szCs w:val="21"/>
                <w:lang w:val="en-US" w:eastAsia="zh-CN"/>
              </w:rPr>
            </w:pPr>
            <w:r>
              <w:rPr>
                <w:rFonts w:hint="eastAsia"/>
                <w:color w:val="auto"/>
                <w:sz w:val="21"/>
                <w:szCs w:val="21"/>
                <w:lang w:val="en-US" w:eastAsia="zh-CN"/>
              </w:rPr>
              <w:t>0.2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rFonts w:hint="eastAsia" w:hAnsi="宋体"/>
                <w:color w:val="auto"/>
                <w:sz w:val="21"/>
                <w:szCs w:val="21"/>
                <w:lang w:eastAsia="zh-CN"/>
              </w:rPr>
            </w:pPr>
            <w:r>
              <w:rPr>
                <w:rFonts w:hint="eastAsia" w:hAnsi="宋体"/>
                <w:color w:val="auto"/>
                <w:sz w:val="21"/>
                <w:szCs w:val="21"/>
                <w:lang w:eastAsia="zh-CN"/>
              </w:rPr>
              <w:t>敌敌畏</w:t>
            </w:r>
          </w:p>
        </w:tc>
        <w:tc>
          <w:tcPr>
            <w:tcW w:w="3923" w:type="dxa"/>
            <w:noWrap w:val="0"/>
            <w:vAlign w:val="center"/>
          </w:tcPr>
          <w:p>
            <w:pPr>
              <w:spacing w:line="360" w:lineRule="auto"/>
              <w:jc w:val="center"/>
              <w:rPr>
                <w:color w:val="auto"/>
                <w:sz w:val="21"/>
                <w:szCs w:val="21"/>
              </w:rPr>
            </w:pPr>
            <w:r>
              <w:rPr>
                <w:rFonts w:hint="eastAsia"/>
                <w:color w:val="auto"/>
                <w:sz w:val="21"/>
                <w:szCs w:val="21"/>
                <w:lang w:eastAsia="zh-CN"/>
              </w:rPr>
              <w:t>不得检出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color w:val="auto"/>
                <w:sz w:val="21"/>
                <w:szCs w:val="21"/>
              </w:rPr>
            </w:pPr>
            <w:r>
              <w:rPr>
                <w:rFonts w:hAnsi="宋体"/>
                <w:color w:val="auto"/>
                <w:sz w:val="21"/>
                <w:szCs w:val="21"/>
              </w:rPr>
              <w:t>金霉素</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rFonts w:hint="default" w:eastAsia="宋体"/>
                <w:color w:val="auto"/>
                <w:sz w:val="21"/>
                <w:szCs w:val="21"/>
                <w:lang w:val="en-US" w:eastAsia="zh-CN"/>
              </w:rPr>
            </w:pPr>
            <w:r>
              <w:rPr>
                <w:rFonts w:hint="eastAsia"/>
                <w:color w:val="auto"/>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rFonts w:hint="eastAsia" w:hAnsi="宋体" w:eastAsia="宋体"/>
                <w:color w:val="auto"/>
                <w:sz w:val="21"/>
                <w:szCs w:val="21"/>
                <w:lang w:eastAsia="zh-CN"/>
              </w:rPr>
            </w:pPr>
            <w:r>
              <w:rPr>
                <w:rFonts w:hint="eastAsia" w:hAnsi="宋体"/>
                <w:color w:val="auto"/>
                <w:sz w:val="21"/>
                <w:szCs w:val="21"/>
                <w:lang w:eastAsia="zh-CN"/>
              </w:rPr>
              <w:t>四环素</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color w:val="auto"/>
                <w:sz w:val="21"/>
                <w:szCs w:val="21"/>
              </w:rPr>
            </w:pPr>
            <w:r>
              <w:rPr>
                <w:rFonts w:hint="eastAsia"/>
                <w:color w:val="auto"/>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color w:val="auto"/>
                <w:sz w:val="21"/>
                <w:szCs w:val="21"/>
              </w:rPr>
            </w:pPr>
            <w:r>
              <w:rPr>
                <w:rFonts w:hAnsi="宋体"/>
                <w:color w:val="auto"/>
                <w:sz w:val="21"/>
                <w:szCs w:val="21"/>
              </w:rPr>
              <w:t>土霉素</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color w:val="auto"/>
                <w:sz w:val="21"/>
                <w:szCs w:val="21"/>
              </w:rPr>
            </w:pPr>
            <w:r>
              <w:rPr>
                <w:rFonts w:hint="eastAsia"/>
                <w:color w:val="auto"/>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rFonts w:hint="eastAsia" w:hAnsi="宋体" w:eastAsia="宋体"/>
                <w:color w:val="auto"/>
                <w:sz w:val="21"/>
                <w:szCs w:val="21"/>
                <w:lang w:eastAsia="zh-CN"/>
              </w:rPr>
            </w:pPr>
            <w:r>
              <w:rPr>
                <w:rFonts w:hint="eastAsia" w:hAnsi="宋体"/>
                <w:color w:val="auto"/>
                <w:sz w:val="21"/>
                <w:szCs w:val="21"/>
                <w:lang w:eastAsia="zh-CN"/>
              </w:rPr>
              <w:t>磺胺类</w:t>
            </w:r>
            <w:r>
              <w:rPr>
                <w:rFonts w:hint="eastAsia" w:hAnsi="宋体"/>
                <w:color w:val="auto"/>
                <w:sz w:val="21"/>
                <w:szCs w:val="21"/>
                <w:lang w:val="en-US" w:eastAsia="zh-CN"/>
              </w:rPr>
              <w:t>/</w:t>
            </w:r>
            <w:r>
              <w:rPr>
                <w:rFonts w:hAnsi="宋体"/>
                <w:color w:val="auto"/>
                <w:sz w:val="21"/>
                <w:szCs w:val="21"/>
              </w:rPr>
              <w:t>（</w:t>
            </w:r>
            <w:r>
              <w:rPr>
                <w:rFonts w:hint="eastAsia" w:hAnsi="宋体"/>
                <w:color w:val="auto"/>
                <w:sz w:val="21"/>
                <w:szCs w:val="21"/>
                <w:lang w:val="en-US" w:eastAsia="zh-CN"/>
              </w:rPr>
              <w:t>mg/kg</w:t>
            </w:r>
            <w:r>
              <w:rPr>
                <w:rFonts w:hAnsi="宋体"/>
                <w:color w:val="auto"/>
                <w:sz w:val="21"/>
                <w:szCs w:val="21"/>
              </w:rPr>
              <w:t>）</w:t>
            </w:r>
            <w:r>
              <w:rPr>
                <w:color w:val="auto"/>
                <w:sz w:val="21"/>
                <w:szCs w:val="21"/>
              </w:rPr>
              <w:t>≤</w:t>
            </w:r>
          </w:p>
        </w:tc>
        <w:tc>
          <w:tcPr>
            <w:tcW w:w="3923" w:type="dxa"/>
            <w:noWrap w:val="0"/>
            <w:vAlign w:val="center"/>
          </w:tcPr>
          <w:p>
            <w:pPr>
              <w:spacing w:line="360" w:lineRule="auto"/>
              <w:jc w:val="center"/>
              <w:rPr>
                <w:color w:val="auto"/>
                <w:sz w:val="21"/>
                <w:szCs w:val="21"/>
              </w:rPr>
            </w:pPr>
            <w:r>
              <w:rPr>
                <w:rFonts w:hint="eastAsia"/>
                <w:color w:val="auto"/>
                <w:sz w:val="21"/>
                <w:szCs w:val="21"/>
                <w:lang w:val="en-US" w:eastAsia="zh-CN"/>
              </w:rPr>
              <w:t>0.1</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34" w:hRule="atLeast"/>
          <w:jc w:val="center"/>
        </w:trPr>
        <w:tc>
          <w:tcPr>
            <w:tcW w:w="4237" w:type="dxa"/>
            <w:noWrap w:val="0"/>
            <w:vAlign w:val="center"/>
          </w:tcPr>
          <w:p>
            <w:pPr>
              <w:spacing w:line="360" w:lineRule="auto"/>
              <w:ind w:firstLine="420" w:firstLineChars="200"/>
              <w:jc w:val="center"/>
              <w:rPr>
                <w:rFonts w:hint="eastAsia" w:eastAsia="宋体"/>
                <w:color w:val="auto"/>
                <w:sz w:val="21"/>
                <w:szCs w:val="21"/>
                <w:lang w:eastAsia="zh-CN"/>
              </w:rPr>
            </w:pPr>
            <w:r>
              <w:rPr>
                <w:rFonts w:hint="eastAsia" w:hAnsi="宋体"/>
                <w:color w:val="auto"/>
                <w:sz w:val="21"/>
                <w:szCs w:val="21"/>
                <w:lang w:eastAsia="zh-CN"/>
              </w:rPr>
              <w:t>氯霉素</w:t>
            </w:r>
          </w:p>
        </w:tc>
        <w:tc>
          <w:tcPr>
            <w:tcW w:w="3923" w:type="dxa"/>
            <w:noWrap w:val="0"/>
            <w:vAlign w:val="center"/>
          </w:tcPr>
          <w:p>
            <w:pPr>
              <w:spacing w:line="360" w:lineRule="auto"/>
              <w:jc w:val="center"/>
              <w:rPr>
                <w:color w:val="auto"/>
                <w:sz w:val="21"/>
                <w:szCs w:val="21"/>
              </w:rPr>
            </w:pPr>
            <w:r>
              <w:rPr>
                <w:rFonts w:hint="eastAsia"/>
                <w:color w:val="auto"/>
                <w:sz w:val="21"/>
                <w:szCs w:val="21"/>
                <w:lang w:eastAsia="zh-CN"/>
              </w:rPr>
              <w:t>不得检出</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42" w:hRule="atLeast"/>
          <w:jc w:val="center"/>
        </w:trPr>
        <w:tc>
          <w:tcPr>
            <w:tcW w:w="4237" w:type="dxa"/>
            <w:noWrap w:val="0"/>
            <w:vAlign w:val="center"/>
          </w:tcPr>
          <w:p>
            <w:pPr>
              <w:spacing w:line="360" w:lineRule="auto"/>
              <w:ind w:firstLine="420" w:firstLineChars="200"/>
              <w:jc w:val="center"/>
              <w:rPr>
                <w:rFonts w:hint="eastAsia" w:hAnsi="宋体"/>
                <w:color w:val="auto"/>
                <w:sz w:val="21"/>
                <w:szCs w:val="21"/>
                <w:lang w:eastAsia="zh-CN"/>
              </w:rPr>
            </w:pPr>
            <w:r>
              <w:rPr>
                <w:rFonts w:hint="eastAsia" w:hAnsi="宋体"/>
                <w:color w:val="auto"/>
                <w:sz w:val="21"/>
                <w:szCs w:val="21"/>
                <w:lang w:eastAsia="zh-CN"/>
              </w:rPr>
              <w:t>克伦特罗</w:t>
            </w:r>
          </w:p>
        </w:tc>
        <w:tc>
          <w:tcPr>
            <w:tcW w:w="3923" w:type="dxa"/>
            <w:noWrap w:val="0"/>
            <w:vAlign w:val="center"/>
          </w:tcPr>
          <w:p>
            <w:pPr>
              <w:spacing w:line="360" w:lineRule="auto"/>
              <w:jc w:val="center"/>
              <w:rPr>
                <w:rFonts w:hint="eastAsia" w:eastAsia="宋体"/>
                <w:color w:val="auto"/>
                <w:sz w:val="21"/>
                <w:szCs w:val="21"/>
                <w:lang w:eastAsia="zh-CN"/>
              </w:rPr>
            </w:pPr>
            <w:r>
              <w:rPr>
                <w:rFonts w:hint="eastAsia"/>
                <w:color w:val="auto"/>
                <w:sz w:val="21"/>
                <w:szCs w:val="21"/>
                <w:lang w:eastAsia="zh-CN"/>
              </w:rPr>
              <w:t>不得检出</w:t>
            </w:r>
          </w:p>
        </w:tc>
      </w:tr>
    </w:tbl>
    <w:p>
      <w:pPr>
        <w:autoSpaceDE w:val="0"/>
        <w:autoSpaceDN w:val="0"/>
        <w:spacing w:line="360" w:lineRule="auto"/>
        <w:jc w:val="center"/>
        <w:rPr>
          <w:rFonts w:hint="eastAsia"/>
          <w:b/>
          <w:bCs/>
          <w:color w:val="auto"/>
        </w:rPr>
      </w:pPr>
    </w:p>
    <w:p>
      <w:pPr>
        <w:autoSpaceDE w:val="0"/>
        <w:autoSpaceDN w:val="0"/>
        <w:spacing w:line="360" w:lineRule="auto"/>
        <w:jc w:val="center"/>
        <w:rPr>
          <w:rFonts w:hint="eastAsia"/>
          <w:b/>
          <w:bCs/>
          <w:color w:val="auto"/>
        </w:rPr>
      </w:pPr>
      <w:r>
        <w:rPr>
          <w:rFonts w:hint="eastAsia"/>
          <w:b/>
          <w:bCs/>
          <w:color w:val="auto"/>
        </w:rPr>
        <w:t>表</w:t>
      </w:r>
      <w:r>
        <w:rPr>
          <w:rFonts w:hint="eastAsia"/>
          <w:b/>
          <w:bCs/>
          <w:color w:val="auto"/>
          <w:lang w:val="en-US" w:eastAsia="zh-CN"/>
        </w:rPr>
        <w:t>3-8</w:t>
      </w:r>
      <w:r>
        <w:rPr>
          <w:rFonts w:hint="eastAsia"/>
          <w:b/>
          <w:bCs/>
          <w:color w:val="auto"/>
        </w:rPr>
        <w:t xml:space="preserve">          微生物指标</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283"/>
        <w:gridCol w:w="4073"/>
        <w:gridCol w:w="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62" w:hRule="atLeast"/>
          <w:jc w:val="center"/>
        </w:trPr>
        <w:tc>
          <w:tcPr>
            <w:tcW w:w="4283" w:type="dxa"/>
            <w:noWrap w:val="0"/>
            <w:vAlign w:val="center"/>
          </w:tcPr>
          <w:p>
            <w:pPr>
              <w:spacing w:line="360" w:lineRule="auto"/>
              <w:jc w:val="center"/>
              <w:rPr>
                <w:color w:val="auto"/>
                <w:sz w:val="21"/>
                <w:szCs w:val="21"/>
              </w:rPr>
            </w:pPr>
            <w:r>
              <w:rPr>
                <w:rFonts w:hAnsi="宋体"/>
                <w:color w:val="auto"/>
                <w:sz w:val="21"/>
                <w:szCs w:val="21"/>
              </w:rPr>
              <w:t>项目</w:t>
            </w:r>
          </w:p>
        </w:tc>
        <w:tc>
          <w:tcPr>
            <w:tcW w:w="4077" w:type="dxa"/>
            <w:gridSpan w:val="2"/>
            <w:tcBorders>
              <w:right w:val="single" w:color="auto" w:sz="4" w:space="0"/>
            </w:tcBorders>
            <w:noWrap w:val="0"/>
            <w:vAlign w:val="center"/>
          </w:tcPr>
          <w:p>
            <w:pPr>
              <w:spacing w:line="360" w:lineRule="auto"/>
              <w:jc w:val="center"/>
              <w:rPr>
                <w:rFonts w:hint="eastAsia" w:eastAsia="宋体"/>
                <w:color w:val="auto"/>
                <w:sz w:val="21"/>
                <w:szCs w:val="21"/>
                <w:lang w:eastAsia="zh-CN"/>
              </w:rPr>
            </w:pPr>
            <w:r>
              <w:rPr>
                <w:rFonts w:hint="eastAsia"/>
                <w:color w:val="auto"/>
                <w:sz w:val="21"/>
                <w:szCs w:val="21"/>
                <w:lang w:eastAsia="zh-CN"/>
              </w:rPr>
              <w:t>指标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75" w:hRule="atLeast"/>
          <w:jc w:val="center"/>
        </w:trPr>
        <w:tc>
          <w:tcPr>
            <w:tcW w:w="4283" w:type="dxa"/>
            <w:noWrap w:val="0"/>
            <w:vAlign w:val="top"/>
          </w:tcPr>
          <w:p>
            <w:pPr>
              <w:spacing w:line="360" w:lineRule="auto"/>
              <w:jc w:val="center"/>
              <w:rPr>
                <w:color w:val="auto"/>
                <w:sz w:val="21"/>
                <w:szCs w:val="21"/>
              </w:rPr>
            </w:pPr>
            <w:r>
              <w:rPr>
                <w:rFonts w:hAnsi="宋体"/>
                <w:color w:val="auto"/>
                <w:sz w:val="21"/>
                <w:szCs w:val="21"/>
              </w:rPr>
              <w:t>菌落总数</w:t>
            </w:r>
            <w:r>
              <w:rPr>
                <w:rFonts w:hint="eastAsia" w:hAnsi="宋体"/>
                <w:color w:val="auto"/>
                <w:sz w:val="21"/>
                <w:szCs w:val="21"/>
                <w:lang w:val="en-US" w:eastAsia="zh-CN"/>
              </w:rPr>
              <w:t>/</w:t>
            </w:r>
            <w:r>
              <w:rPr>
                <w:rFonts w:hint="eastAsia" w:hAnsi="宋体"/>
                <w:color w:val="auto"/>
                <w:sz w:val="21"/>
                <w:szCs w:val="21"/>
                <w:lang w:eastAsia="zh-CN"/>
              </w:rPr>
              <w:t>（</w:t>
            </w:r>
            <w:r>
              <w:rPr>
                <w:rFonts w:hint="eastAsia"/>
                <w:color w:val="auto"/>
                <w:sz w:val="21"/>
                <w:szCs w:val="21"/>
                <w:lang w:val="en-US" w:eastAsia="zh-CN"/>
              </w:rPr>
              <w:t>CFU</w:t>
            </w:r>
            <w:r>
              <w:rPr>
                <w:color w:val="auto"/>
                <w:sz w:val="21"/>
                <w:szCs w:val="21"/>
              </w:rPr>
              <w:t>/g</w:t>
            </w:r>
            <w:r>
              <w:rPr>
                <w:rFonts w:hint="eastAsia" w:hAnsi="宋体"/>
                <w:color w:val="auto"/>
                <w:sz w:val="21"/>
                <w:szCs w:val="21"/>
                <w:lang w:eastAsia="zh-CN"/>
              </w:rPr>
              <w:t>）</w:t>
            </w:r>
            <w:r>
              <w:rPr>
                <w:color w:val="auto"/>
                <w:sz w:val="21"/>
                <w:szCs w:val="21"/>
              </w:rPr>
              <w:t>≤</w:t>
            </w:r>
          </w:p>
        </w:tc>
        <w:tc>
          <w:tcPr>
            <w:tcW w:w="4077" w:type="dxa"/>
            <w:gridSpan w:val="2"/>
            <w:noWrap w:val="0"/>
            <w:vAlign w:val="top"/>
          </w:tcPr>
          <w:p>
            <w:pPr>
              <w:spacing w:line="360" w:lineRule="auto"/>
              <w:jc w:val="center"/>
              <w:rPr>
                <w:color w:val="auto"/>
                <w:sz w:val="21"/>
                <w:szCs w:val="21"/>
              </w:rPr>
            </w:pPr>
            <w:r>
              <w:rPr>
                <w:color w:val="auto"/>
                <w:sz w:val="21"/>
                <w:szCs w:val="21"/>
              </w:rPr>
              <w:t>1×10</w:t>
            </w:r>
            <w:r>
              <w:rPr>
                <w:color w:val="auto"/>
                <w:sz w:val="21"/>
                <w:szCs w:val="21"/>
                <w:vertAlign w:val="superscript"/>
              </w:rPr>
              <w:t>6</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75" w:hRule="atLeast"/>
          <w:jc w:val="center"/>
        </w:trPr>
        <w:tc>
          <w:tcPr>
            <w:tcW w:w="4283" w:type="dxa"/>
            <w:noWrap w:val="0"/>
            <w:vAlign w:val="top"/>
          </w:tcPr>
          <w:p>
            <w:pPr>
              <w:spacing w:line="360" w:lineRule="auto"/>
              <w:jc w:val="center"/>
              <w:rPr>
                <w:color w:val="auto"/>
                <w:sz w:val="21"/>
                <w:szCs w:val="21"/>
                <w:highlight w:val="none"/>
              </w:rPr>
            </w:pPr>
            <w:r>
              <w:rPr>
                <w:rFonts w:hAnsi="宋体"/>
                <w:color w:val="auto"/>
                <w:sz w:val="21"/>
                <w:szCs w:val="21"/>
                <w:highlight w:val="none"/>
              </w:rPr>
              <w:t>大肠菌群</w:t>
            </w:r>
            <w:r>
              <w:rPr>
                <w:rFonts w:hint="eastAsia" w:hAnsi="宋体"/>
                <w:color w:val="auto"/>
                <w:sz w:val="21"/>
                <w:szCs w:val="21"/>
                <w:highlight w:val="none"/>
                <w:lang w:val="en-US" w:eastAsia="zh-CN"/>
              </w:rPr>
              <w:t>/（</w:t>
            </w:r>
            <w:r>
              <w:rPr>
                <w:color w:val="auto"/>
                <w:sz w:val="21"/>
                <w:szCs w:val="21"/>
                <w:highlight w:val="none"/>
              </w:rPr>
              <w:t>MPN/100g</w:t>
            </w:r>
            <w:r>
              <w:rPr>
                <w:rFonts w:hint="eastAsia" w:hAnsi="宋体"/>
                <w:color w:val="auto"/>
                <w:sz w:val="21"/>
                <w:szCs w:val="21"/>
                <w:highlight w:val="none"/>
                <w:lang w:val="en-US" w:eastAsia="zh-CN"/>
              </w:rPr>
              <w:t>）</w:t>
            </w:r>
            <w:r>
              <w:rPr>
                <w:color w:val="auto"/>
                <w:sz w:val="21"/>
                <w:szCs w:val="21"/>
                <w:highlight w:val="none"/>
              </w:rPr>
              <w:t>≤</w:t>
            </w:r>
          </w:p>
        </w:tc>
        <w:tc>
          <w:tcPr>
            <w:tcW w:w="4077" w:type="dxa"/>
            <w:gridSpan w:val="2"/>
            <w:noWrap w:val="0"/>
            <w:vAlign w:val="top"/>
          </w:tcPr>
          <w:p>
            <w:pPr>
              <w:spacing w:line="360" w:lineRule="auto"/>
              <w:jc w:val="center"/>
              <w:rPr>
                <w:color w:val="auto"/>
                <w:sz w:val="21"/>
                <w:szCs w:val="21"/>
                <w:highlight w:val="none"/>
              </w:rPr>
            </w:pPr>
            <w:r>
              <w:rPr>
                <w:color w:val="auto"/>
                <w:sz w:val="21"/>
                <w:szCs w:val="21"/>
                <w:highlight w:val="none"/>
              </w:rPr>
              <w:t>1×10</w:t>
            </w:r>
            <w:r>
              <w:rPr>
                <w:color w:val="auto"/>
                <w:sz w:val="21"/>
                <w:szCs w:val="21"/>
                <w:highlight w:val="none"/>
                <w:vertAlign w:val="superscript"/>
              </w:rPr>
              <w:t>4</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gridAfter w:val="1"/>
          <w:wAfter w:w="0" w:type="dxa"/>
          <w:trHeight w:val="699" w:hRule="atLeast"/>
          <w:jc w:val="center"/>
        </w:trPr>
        <w:tc>
          <w:tcPr>
            <w:tcW w:w="4283" w:type="dxa"/>
            <w:noWrap w:val="0"/>
            <w:vAlign w:val="top"/>
          </w:tcPr>
          <w:p>
            <w:pPr>
              <w:spacing w:line="360" w:lineRule="auto"/>
              <w:jc w:val="center"/>
              <w:rPr>
                <w:color w:val="auto"/>
                <w:sz w:val="21"/>
                <w:szCs w:val="21"/>
                <w:highlight w:val="none"/>
              </w:rPr>
            </w:pPr>
            <w:r>
              <w:rPr>
                <w:rFonts w:hAnsi="宋体"/>
                <w:color w:val="auto"/>
                <w:sz w:val="21"/>
                <w:szCs w:val="21"/>
                <w:highlight w:val="none"/>
              </w:rPr>
              <w:t>沙门氏菌</w:t>
            </w:r>
          </w:p>
        </w:tc>
        <w:tc>
          <w:tcPr>
            <w:tcW w:w="4073" w:type="dxa"/>
            <w:tcBorders>
              <w:right w:val="single" w:color="auto" w:sz="4" w:space="0"/>
            </w:tcBorders>
            <w:noWrap w:val="0"/>
            <w:vAlign w:val="top"/>
          </w:tcPr>
          <w:p>
            <w:pPr>
              <w:spacing w:line="360" w:lineRule="auto"/>
              <w:jc w:val="center"/>
              <w:rPr>
                <w:color w:val="auto"/>
                <w:sz w:val="21"/>
                <w:szCs w:val="21"/>
                <w:highlight w:val="none"/>
              </w:rPr>
            </w:pPr>
            <w:r>
              <w:rPr>
                <w:rFonts w:hAnsi="宋体"/>
                <w:color w:val="auto"/>
                <w:sz w:val="21"/>
                <w:szCs w:val="21"/>
                <w:highlight w:val="none"/>
              </w:rPr>
              <w:t>不得检出</w:t>
            </w:r>
          </w:p>
        </w:tc>
      </w:tr>
    </w:tbl>
    <w:p>
      <w:pPr>
        <w:pStyle w:val="4"/>
        <w:tabs>
          <w:tab w:val="left" w:pos="53"/>
          <w:tab w:val="left" w:pos="735"/>
          <w:tab w:val="clear" w:pos="5278"/>
        </w:tabs>
        <w:rPr>
          <w:color w:val="auto"/>
          <w:highlight w:val="none"/>
        </w:rPr>
      </w:pPr>
      <w:bookmarkStart w:id="579" w:name="_Toc19077"/>
      <w:r>
        <w:rPr>
          <w:rFonts w:hint="eastAsia"/>
          <w:color w:val="auto"/>
          <w:highlight w:val="none"/>
          <w:lang w:val="en-US" w:eastAsia="zh-CN"/>
        </w:rPr>
        <w:t>3</w:t>
      </w:r>
      <w:r>
        <w:rPr>
          <w:color w:val="auto"/>
          <w:highlight w:val="none"/>
        </w:rPr>
        <w:t>.</w:t>
      </w:r>
      <w:r>
        <w:rPr>
          <w:rFonts w:hint="eastAsia"/>
          <w:color w:val="auto"/>
          <w:highlight w:val="none"/>
          <w:lang w:val="en-US" w:eastAsia="zh-CN"/>
        </w:rPr>
        <w:t>6</w:t>
      </w:r>
      <w:r>
        <w:rPr>
          <w:color w:val="auto"/>
          <w:highlight w:val="none"/>
        </w:rPr>
        <w:t>主要生产设备</w:t>
      </w:r>
      <w:bookmarkEnd w:id="358"/>
      <w:bookmarkEnd w:id="359"/>
      <w:bookmarkEnd w:id="579"/>
    </w:p>
    <w:p>
      <w:pPr>
        <w:pStyle w:val="34"/>
        <w:ind w:firstLine="480"/>
        <w:rPr>
          <w:rFonts w:hint="eastAsia" w:eastAsia="宋体"/>
          <w:color w:val="auto"/>
          <w:highlight w:val="none"/>
          <w:lang w:val="en-US" w:eastAsia="zh-CN"/>
        </w:rPr>
      </w:pPr>
      <w:r>
        <w:rPr>
          <w:color w:val="auto"/>
          <w:highlight w:val="none"/>
        </w:rPr>
        <w:t>本项目主要工艺设备选择技术先进、生产效率高、价格合理、节能型的设备，主要设备见表</w:t>
      </w:r>
      <w:r>
        <w:rPr>
          <w:rFonts w:hint="eastAsia"/>
          <w:color w:val="auto"/>
          <w:highlight w:val="none"/>
          <w:lang w:val="en-US" w:eastAsia="zh-CN"/>
        </w:rPr>
        <w:t>3-9</w:t>
      </w:r>
      <w:r>
        <w:rPr>
          <w:rFonts w:hint="eastAsia"/>
          <w:color w:val="auto"/>
          <w:highlight w:val="none"/>
        </w:rPr>
        <w:t>~表</w:t>
      </w:r>
      <w:r>
        <w:rPr>
          <w:rFonts w:hint="eastAsia"/>
          <w:color w:val="auto"/>
          <w:highlight w:val="none"/>
          <w:lang w:val="en-US" w:eastAsia="zh-CN"/>
        </w:rPr>
        <w:t>3</w:t>
      </w:r>
      <w:r>
        <w:rPr>
          <w:rFonts w:hint="eastAsia"/>
          <w:color w:val="auto"/>
          <w:highlight w:val="none"/>
        </w:rPr>
        <w:t>-</w:t>
      </w:r>
      <w:r>
        <w:rPr>
          <w:rFonts w:hint="eastAsia"/>
          <w:color w:val="auto"/>
          <w:highlight w:val="none"/>
          <w:lang w:val="en-US" w:eastAsia="zh-CN"/>
        </w:rPr>
        <w:t>10</w:t>
      </w:r>
      <w:r>
        <w:rPr>
          <w:color w:val="auto"/>
          <w:highlight w:val="none"/>
        </w:rPr>
        <w:t>。</w:t>
      </w:r>
      <w:r>
        <w:rPr>
          <w:rFonts w:hint="eastAsia"/>
          <w:color w:val="auto"/>
          <w:highlight w:val="none"/>
          <w:lang w:val="en-US" w:eastAsia="zh-CN"/>
        </w:rPr>
        <w:tab/>
      </w:r>
    </w:p>
    <w:p>
      <w:pPr>
        <w:pStyle w:val="42"/>
        <w:rPr>
          <w:rFonts w:hint="eastAsia"/>
          <w:bCs w:val="0"/>
          <w:color w:val="auto"/>
          <w:kern w:val="2"/>
          <w:highlight w:val="none"/>
        </w:rPr>
      </w:pPr>
      <w:r>
        <w:rPr>
          <w:rFonts w:hint="eastAsia"/>
          <w:bCs w:val="0"/>
          <w:color w:val="auto"/>
          <w:kern w:val="2"/>
          <w:highlight w:val="none"/>
        </w:rPr>
        <w:t>表</w:t>
      </w:r>
      <w:r>
        <w:rPr>
          <w:rFonts w:hint="eastAsia"/>
          <w:bCs w:val="0"/>
          <w:color w:val="auto"/>
          <w:kern w:val="2"/>
          <w:highlight w:val="none"/>
          <w:lang w:val="en-US" w:eastAsia="zh-CN"/>
        </w:rPr>
        <w:t>3</w:t>
      </w:r>
      <w:r>
        <w:rPr>
          <w:rFonts w:hint="eastAsia"/>
          <w:bCs w:val="0"/>
          <w:color w:val="auto"/>
          <w:kern w:val="2"/>
          <w:highlight w:val="none"/>
        </w:rPr>
        <w:t>-</w:t>
      </w:r>
      <w:r>
        <w:rPr>
          <w:rFonts w:hint="eastAsia"/>
          <w:bCs w:val="0"/>
          <w:color w:val="auto"/>
          <w:kern w:val="2"/>
          <w:highlight w:val="none"/>
          <w:lang w:val="en-US" w:eastAsia="zh-CN"/>
        </w:rPr>
        <w:t>9</w:t>
      </w:r>
      <w:r>
        <w:rPr>
          <w:rFonts w:hint="eastAsia"/>
          <w:bCs w:val="0"/>
          <w:color w:val="auto"/>
          <w:kern w:val="2"/>
          <w:highlight w:val="none"/>
        </w:rPr>
        <w:t xml:space="preserve">   项目主要生产设备表</w:t>
      </w:r>
    </w:p>
    <w:tbl>
      <w:tblPr>
        <w:tblStyle w:val="27"/>
        <w:tblW w:w="85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484"/>
        <w:gridCol w:w="1365"/>
        <w:gridCol w:w="1071"/>
        <w:gridCol w:w="1600"/>
        <w:gridCol w:w="1216"/>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64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主要生产单元</w:t>
            </w:r>
          </w:p>
        </w:tc>
        <w:tc>
          <w:tcPr>
            <w:tcW w:w="148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主要工艺</w:t>
            </w: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生产设施</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数量（台套）</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设施参数</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单位</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单台设备参数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649"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宰前准备</w:t>
            </w:r>
          </w:p>
        </w:tc>
        <w:tc>
          <w:tcPr>
            <w:tcW w:w="148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静养、待宰</w:t>
            </w:r>
          </w:p>
        </w:tc>
        <w:tc>
          <w:tcPr>
            <w:tcW w:w="1365"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待宰圈</w:t>
            </w:r>
          </w:p>
        </w:tc>
        <w:tc>
          <w:tcPr>
            <w:tcW w:w="107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lang w:eastAsia="zh-CN"/>
              </w:rPr>
            </w:pPr>
            <w:r>
              <w:rPr>
                <w:rFonts w:hint="eastAsia"/>
                <w:color w:val="auto"/>
                <w:sz w:val="21"/>
                <w:szCs w:val="21"/>
                <w:highlight w:val="none"/>
                <w:lang w:eastAsia="zh-CN"/>
              </w:rPr>
              <w:t>待宰时间</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h</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5"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48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365"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07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待宰面积</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2</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1125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48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淋浴设备（洗猪机）</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4</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洗猪机</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vertAlign w:val="baseline"/>
                <w:lang w:val="en-US"/>
              </w:rPr>
            </w:pP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vertAlign w:val="baseline"/>
                <w:lang w:val="en-US" w:eastAsia="zh-CN"/>
              </w:rPr>
              <w:t>/d</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649"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刺杀放血</w:t>
            </w:r>
          </w:p>
        </w:tc>
        <w:tc>
          <w:tcPr>
            <w:tcW w:w="148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刺颈法</w:t>
            </w: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真空放血系统</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处理能力</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eastAsia"/>
                <w:color w:val="auto"/>
                <w:sz w:val="21"/>
                <w:szCs w:val="21"/>
                <w:highlight w:val="none"/>
                <w:lang w:val="en-US" w:eastAsia="zh-CN"/>
              </w:rPr>
              <w:t>头</w:t>
            </w:r>
            <w:r>
              <w:rPr>
                <w:rFonts w:hint="eastAsia"/>
                <w:color w:val="auto"/>
                <w:sz w:val="21"/>
                <w:szCs w:val="21"/>
                <w:highlight w:val="none"/>
                <w:vertAlign w:val="baseline"/>
                <w:lang w:val="en-US" w:eastAsia="zh-CN"/>
              </w:rPr>
              <w:t>/h</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48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集血槽</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容积</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煺毛</w:t>
            </w:r>
          </w:p>
        </w:tc>
        <w:tc>
          <w:tcPr>
            <w:tcW w:w="148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机械法煺毛</w:t>
            </w:r>
          </w:p>
        </w:tc>
        <w:tc>
          <w:tcPr>
            <w:tcW w:w="1365"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eastAsia="zh-CN"/>
              </w:rPr>
              <w:t>浸烫池</w:t>
            </w:r>
          </w:p>
        </w:tc>
        <w:tc>
          <w:tcPr>
            <w:tcW w:w="107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池体积</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48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365"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07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水温</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48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365"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07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停留时间</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min</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48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打毛机</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处理能力</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头</w:t>
            </w:r>
            <w:r>
              <w:rPr>
                <w:rFonts w:hint="eastAsia"/>
                <w:color w:val="auto"/>
                <w:sz w:val="21"/>
                <w:szCs w:val="21"/>
                <w:highlight w:val="none"/>
                <w:vertAlign w:val="baseline"/>
                <w:lang w:val="en-US" w:eastAsia="zh-CN"/>
              </w:rPr>
              <w:t>/h</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val="en-US" w:eastAsia="zh-CN"/>
              </w:rPr>
              <w:t>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eastAsia"/>
                <w:color w:val="auto"/>
                <w:sz w:val="21"/>
                <w:szCs w:val="21"/>
                <w:highlight w:val="none"/>
                <w:lang w:eastAsia="zh-CN"/>
              </w:rPr>
              <w:t>开膛解体</w:t>
            </w:r>
          </w:p>
        </w:tc>
        <w:tc>
          <w:tcPr>
            <w:tcW w:w="148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半自动劈半</w:t>
            </w: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劈半锯</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电机功率</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48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eastAsia"/>
                <w:color w:val="auto"/>
                <w:sz w:val="21"/>
                <w:szCs w:val="21"/>
                <w:highlight w:val="none"/>
                <w:lang w:eastAsia="zh-CN"/>
              </w:rPr>
              <w:t>净膛</w:t>
            </w: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清洗设备</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流量</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kern w:val="2"/>
                <w:sz w:val="21"/>
                <w:szCs w:val="21"/>
                <w:highlight w:val="none"/>
                <w:vertAlign w:val="baseline"/>
                <w:lang w:val="en-US" w:eastAsia="zh-CN" w:bidi="ar-SA"/>
              </w:rPr>
            </w:pP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vertAlign w:val="baseline"/>
                <w:lang w:val="en-US" w:eastAsia="zh-CN"/>
              </w:rPr>
              <w:t>/d</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eastAsia"/>
                <w:color w:val="auto"/>
                <w:sz w:val="21"/>
                <w:szCs w:val="21"/>
                <w:highlight w:val="none"/>
                <w:lang w:eastAsia="zh-CN"/>
              </w:rPr>
              <w:t>分割</w:t>
            </w:r>
          </w:p>
        </w:tc>
        <w:tc>
          <w:tcPr>
            <w:tcW w:w="148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机械手工法</w:t>
            </w: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清洗设备</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kern w:val="2"/>
                <w:sz w:val="21"/>
                <w:szCs w:val="21"/>
                <w:highlight w:val="none"/>
                <w:lang w:val="en-US" w:eastAsia="zh-CN" w:bidi="ar-SA"/>
              </w:rPr>
            </w:pPr>
            <w:r>
              <w:rPr>
                <w:rFonts w:hint="eastAsia"/>
                <w:color w:val="auto"/>
                <w:sz w:val="21"/>
                <w:szCs w:val="21"/>
                <w:highlight w:val="none"/>
                <w:lang w:eastAsia="zh-CN"/>
              </w:rPr>
              <w:t>流量</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kern w:val="2"/>
                <w:sz w:val="21"/>
                <w:szCs w:val="21"/>
                <w:highlight w:val="none"/>
                <w:vertAlign w:val="baseline"/>
                <w:lang w:val="en-US" w:eastAsia="zh-CN" w:bidi="ar-SA"/>
              </w:rPr>
            </w:pP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vertAlign w:val="baseline"/>
                <w:lang w:val="en-US" w:eastAsia="zh-CN"/>
              </w:rPr>
              <w:t>/d</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公用单元</w:t>
            </w:r>
          </w:p>
        </w:tc>
        <w:tc>
          <w:tcPr>
            <w:tcW w:w="148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制冷</w:t>
            </w:r>
          </w:p>
        </w:tc>
        <w:tc>
          <w:tcPr>
            <w:tcW w:w="1365"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制冷压缩机</w:t>
            </w:r>
          </w:p>
        </w:tc>
        <w:tc>
          <w:tcPr>
            <w:tcW w:w="1071"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ascii="TimesNewRomanPSMT" w:hAnsi="TimesNewRomanPSMT" w:eastAsia="TimesNewRomanPSMT" w:cs="TimesNewRomanPSMT"/>
                <w:color w:val="auto"/>
                <w:kern w:val="0"/>
                <w:sz w:val="20"/>
                <w:szCs w:val="20"/>
                <w:highlight w:val="none"/>
                <w:lang w:val="en-US" w:eastAsia="zh-CN" w:bidi="ar"/>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制冷量</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kw</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48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365"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071"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冷媒种类</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R</w:t>
            </w:r>
            <w:r>
              <w:rPr>
                <w:rFonts w:hint="eastAsia"/>
                <w:color w:val="auto"/>
                <w:sz w:val="21"/>
                <w:szCs w:val="21"/>
                <w:highlight w:val="none"/>
                <w:lang w:val="en-US" w:eastAsia="zh-CN"/>
              </w:rPr>
              <w:t>410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484"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eastAsia"/>
                <w:color w:val="auto"/>
                <w:sz w:val="21"/>
                <w:szCs w:val="21"/>
                <w:highlight w:val="none"/>
                <w:lang w:eastAsia="zh-CN"/>
              </w:rPr>
              <w:t>其他</w:t>
            </w: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厂区综合污水处理站</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处理能力</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m</w:t>
            </w:r>
            <w:r>
              <w:rPr>
                <w:rFonts w:hint="eastAsia"/>
                <w:color w:val="auto"/>
                <w:sz w:val="21"/>
                <w:szCs w:val="21"/>
                <w:highlight w:val="none"/>
                <w:vertAlign w:val="superscript"/>
                <w:lang w:val="en-US" w:eastAsia="zh-CN"/>
              </w:rPr>
              <w:t>3</w:t>
            </w:r>
            <w:r>
              <w:rPr>
                <w:rFonts w:hint="eastAsia"/>
                <w:color w:val="auto"/>
                <w:sz w:val="21"/>
                <w:szCs w:val="21"/>
                <w:highlight w:val="none"/>
                <w:vertAlign w:val="baseline"/>
                <w:lang w:val="en-US" w:eastAsia="zh-CN"/>
              </w:rPr>
              <w:t>/d</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360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p>
        </w:tc>
        <w:tc>
          <w:tcPr>
            <w:tcW w:w="1484"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p>
        </w:tc>
        <w:tc>
          <w:tcPr>
            <w:tcW w:w="1365"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活性炭吸附装置</w:t>
            </w:r>
          </w:p>
        </w:tc>
        <w:tc>
          <w:tcPr>
            <w:tcW w:w="1071"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160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净化效率</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jc w:val="center"/>
        </w:trPr>
        <w:tc>
          <w:tcPr>
            <w:tcW w:w="649"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auto"/>
                <w:sz w:val="21"/>
                <w:szCs w:val="21"/>
                <w:highlight w:val="none"/>
                <w:lang w:eastAsia="zh-CN"/>
              </w:rPr>
            </w:pPr>
          </w:p>
        </w:tc>
        <w:tc>
          <w:tcPr>
            <w:tcW w:w="1484" w:type="dxa"/>
            <w:noWrap w:val="0"/>
            <w:vAlign w:val="center"/>
          </w:tcPr>
          <w:p>
            <w:pPr>
              <w:keepNext w:val="0"/>
              <w:keepLines w:val="0"/>
              <w:widowControl/>
              <w:suppressLineNumbers w:val="0"/>
              <w:jc w:val="center"/>
              <w:rPr>
                <w:rFonts w:hint="eastAsia" w:eastAsia="宋体"/>
                <w:color w:val="auto"/>
                <w:sz w:val="21"/>
                <w:szCs w:val="21"/>
                <w:highlight w:val="none"/>
                <w:lang w:eastAsia="zh-CN"/>
              </w:rPr>
            </w:pPr>
            <w:r>
              <w:rPr>
                <w:rFonts w:hint="eastAsia"/>
                <w:color w:val="auto"/>
                <w:sz w:val="21"/>
                <w:szCs w:val="21"/>
                <w:highlight w:val="none"/>
                <w:lang w:eastAsia="zh-CN"/>
              </w:rPr>
              <w:t>通风</w:t>
            </w:r>
          </w:p>
        </w:tc>
        <w:tc>
          <w:tcPr>
            <w:tcW w:w="1365" w:type="dxa"/>
            <w:noWrap w:val="0"/>
            <w:vAlign w:val="center"/>
          </w:tcPr>
          <w:p>
            <w:pPr>
              <w:keepNext w:val="0"/>
              <w:keepLines w:val="0"/>
              <w:widowControl/>
              <w:suppressLineNumbers w:val="0"/>
              <w:jc w:val="center"/>
              <w:rPr>
                <w:rFonts w:hint="eastAsia"/>
                <w:color w:val="auto"/>
                <w:sz w:val="21"/>
                <w:szCs w:val="21"/>
                <w:highlight w:val="none"/>
                <w:lang w:eastAsia="zh-CN"/>
              </w:rPr>
            </w:pPr>
            <w:r>
              <w:rPr>
                <w:rFonts w:hint="eastAsia" w:ascii="宋体" w:hAnsi="宋体" w:eastAsia="宋体" w:cs="宋体"/>
                <w:color w:val="auto"/>
                <w:kern w:val="0"/>
                <w:sz w:val="20"/>
                <w:szCs w:val="20"/>
                <w:highlight w:val="none"/>
                <w:lang w:val="en-US" w:eastAsia="zh-CN" w:bidi="ar"/>
              </w:rPr>
              <w:t>风机</w:t>
            </w:r>
          </w:p>
        </w:tc>
        <w:tc>
          <w:tcPr>
            <w:tcW w:w="1071" w:type="dxa"/>
            <w:noWrap w:val="0"/>
            <w:vAlign w:val="center"/>
          </w:tcPr>
          <w:p>
            <w:pPr>
              <w:keepNext w:val="0"/>
              <w:keepLines w:val="0"/>
              <w:widowControl/>
              <w:suppressLineNumbers w:val="0"/>
              <w:jc w:val="center"/>
              <w:rPr>
                <w:rFonts w:hint="default" w:ascii="宋体" w:hAnsi="宋体" w:eastAsia="宋体" w:cs="宋体"/>
                <w:color w:val="auto"/>
                <w:kern w:val="0"/>
                <w:sz w:val="20"/>
                <w:szCs w:val="20"/>
                <w:highlight w:val="none"/>
                <w:lang w:val="en-US" w:eastAsia="zh-CN" w:bidi="ar"/>
              </w:rPr>
            </w:pPr>
            <w:r>
              <w:rPr>
                <w:rFonts w:hint="eastAsia" w:ascii="宋体" w:hAnsi="宋体" w:eastAsia="宋体" w:cs="宋体"/>
                <w:color w:val="auto"/>
                <w:kern w:val="0"/>
                <w:sz w:val="20"/>
                <w:szCs w:val="20"/>
                <w:highlight w:val="none"/>
                <w:lang w:val="en-US" w:eastAsia="zh-CN" w:bidi="ar"/>
              </w:rPr>
              <w:t>2</w:t>
            </w:r>
          </w:p>
        </w:tc>
        <w:tc>
          <w:tcPr>
            <w:tcW w:w="1600" w:type="dxa"/>
            <w:noWrap w:val="0"/>
            <w:vAlign w:val="center"/>
          </w:tcPr>
          <w:p>
            <w:pPr>
              <w:keepNext w:val="0"/>
              <w:keepLines w:val="0"/>
              <w:widowControl/>
              <w:suppressLineNumbers w:val="0"/>
              <w:jc w:val="center"/>
              <w:rPr>
                <w:rFonts w:hint="eastAsia" w:eastAsia="宋体"/>
                <w:color w:val="auto"/>
                <w:sz w:val="21"/>
                <w:szCs w:val="21"/>
                <w:highlight w:val="none"/>
                <w:lang w:eastAsia="zh-CN"/>
              </w:rPr>
            </w:pPr>
            <w:r>
              <w:rPr>
                <w:rFonts w:hint="eastAsia"/>
                <w:color w:val="auto"/>
                <w:sz w:val="21"/>
                <w:szCs w:val="21"/>
                <w:highlight w:val="none"/>
                <w:lang w:eastAsia="zh-CN"/>
              </w:rPr>
              <w:t>型号</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w:t>
            </w:r>
          </w:p>
        </w:tc>
        <w:tc>
          <w:tcPr>
            <w:tcW w:w="113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rFonts w:ascii="TimesNewRomanPSMT" w:hAnsi="TimesNewRomanPSMT" w:eastAsia="TimesNewRomanPSMT" w:cs="TimesNewRomanPSMT"/>
                <w:color w:val="auto"/>
                <w:kern w:val="0"/>
                <w:sz w:val="20"/>
                <w:szCs w:val="20"/>
                <w:highlight w:val="none"/>
                <w:lang w:val="en-US" w:eastAsia="zh-CN" w:bidi="ar"/>
              </w:rPr>
              <w:t>T35-11-№5</w:t>
            </w:r>
          </w:p>
        </w:tc>
      </w:tr>
    </w:tbl>
    <w:p>
      <w:pPr>
        <w:pStyle w:val="42"/>
        <w:rPr>
          <w:rFonts w:hint="eastAsia"/>
          <w:color w:val="auto"/>
          <w:kern w:val="2"/>
          <w:highlight w:val="none"/>
        </w:rPr>
      </w:pPr>
      <w:r>
        <w:rPr>
          <w:rFonts w:hint="eastAsia"/>
          <w:b/>
          <w:bCs/>
          <w:color w:val="auto"/>
          <w:kern w:val="2"/>
          <w:sz w:val="24"/>
          <w:highlight w:val="none"/>
        </w:rPr>
        <w:t>表</w:t>
      </w:r>
      <w:r>
        <w:rPr>
          <w:rFonts w:hint="eastAsia"/>
          <w:b/>
          <w:bCs/>
          <w:color w:val="auto"/>
          <w:kern w:val="2"/>
          <w:sz w:val="24"/>
          <w:highlight w:val="none"/>
          <w:lang w:val="en-US" w:eastAsia="zh-CN"/>
        </w:rPr>
        <w:t>3</w:t>
      </w:r>
      <w:r>
        <w:rPr>
          <w:rFonts w:hint="eastAsia"/>
          <w:b/>
          <w:bCs/>
          <w:color w:val="auto"/>
          <w:kern w:val="2"/>
          <w:sz w:val="24"/>
          <w:highlight w:val="none"/>
        </w:rPr>
        <w:t>-</w:t>
      </w:r>
      <w:r>
        <w:rPr>
          <w:rFonts w:hint="eastAsia"/>
          <w:b/>
          <w:bCs/>
          <w:color w:val="auto"/>
          <w:kern w:val="2"/>
          <w:sz w:val="24"/>
          <w:highlight w:val="none"/>
          <w:lang w:val="en-US" w:eastAsia="zh-CN"/>
        </w:rPr>
        <w:t>10</w:t>
      </w:r>
      <w:r>
        <w:rPr>
          <w:rFonts w:hint="eastAsia"/>
          <w:b/>
          <w:bCs/>
          <w:color w:val="auto"/>
          <w:kern w:val="2"/>
          <w:sz w:val="24"/>
          <w:highlight w:val="none"/>
        </w:rPr>
        <w:t xml:space="preserve">      </w:t>
      </w:r>
      <w:r>
        <w:rPr>
          <w:rFonts w:hint="eastAsia"/>
          <w:b/>
          <w:bCs/>
          <w:color w:val="auto"/>
          <w:kern w:val="2"/>
          <w:sz w:val="24"/>
          <w:highlight w:val="none"/>
          <w:lang w:eastAsia="zh-CN"/>
        </w:rPr>
        <w:t>污水处理站</w:t>
      </w:r>
      <w:r>
        <w:rPr>
          <w:rFonts w:hint="eastAsia"/>
          <w:b/>
          <w:bCs/>
          <w:color w:val="auto"/>
          <w:kern w:val="2"/>
          <w:sz w:val="24"/>
          <w:highlight w:val="none"/>
        </w:rPr>
        <w:t>设备情况表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5"/>
        <w:gridCol w:w="2062"/>
        <w:gridCol w:w="2513"/>
        <w:gridCol w:w="1453"/>
        <w:gridCol w:w="717"/>
        <w:gridCol w:w="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序号</w:t>
            </w:r>
          </w:p>
        </w:tc>
        <w:tc>
          <w:tcPr>
            <w:tcW w:w="2062"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设备名称</w:t>
            </w:r>
          </w:p>
        </w:tc>
        <w:tc>
          <w:tcPr>
            <w:tcW w:w="2513"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型号及规格</w:t>
            </w:r>
          </w:p>
        </w:tc>
        <w:tc>
          <w:tcPr>
            <w:tcW w:w="1453"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单位</w:t>
            </w:r>
          </w:p>
        </w:tc>
        <w:tc>
          <w:tcPr>
            <w:tcW w:w="717"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数量</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1</w:t>
            </w:r>
          </w:p>
        </w:tc>
        <w:tc>
          <w:tcPr>
            <w:tcW w:w="2062"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格栅池</w:t>
            </w:r>
          </w:p>
        </w:tc>
        <w:tc>
          <w:tcPr>
            <w:tcW w:w="2513" w:type="dxa"/>
            <w:noWrap w:val="0"/>
            <w:vAlign w:val="center"/>
          </w:tcPr>
          <w:p>
            <w:pPr>
              <w:jc w:val="center"/>
              <w:rPr>
                <w:rFonts w:hint="default" w:ascii="Times New Roman" w:hAnsi="Times New Roman" w:cs="Times New Roman"/>
                <w:b w:val="0"/>
                <w:bCs w:val="0"/>
                <w:color w:val="auto"/>
                <w:sz w:val="21"/>
                <w:szCs w:val="21"/>
                <w:highlight w:val="none"/>
              </w:rPr>
            </w:pPr>
            <w:r>
              <w:rPr>
                <w:rFonts w:hint="eastAsia" w:ascii="Times New Roman" w:hAnsi="Times New Roman" w:cs="Times New Roman"/>
                <w:b w:val="0"/>
                <w:bCs w:val="0"/>
                <w:color w:val="auto"/>
                <w:sz w:val="21"/>
                <w:szCs w:val="21"/>
                <w:highlight w:val="none"/>
                <w:lang w:val="en-US" w:eastAsia="zh-CN"/>
              </w:rPr>
              <w:t>1.5</w:t>
            </w:r>
            <w:r>
              <w:rPr>
                <w:rFonts w:hint="default" w:ascii="Times New Roman" w:hAnsi="Times New Roman" w:cs="Times New Roman"/>
                <w:b w:val="0"/>
                <w:bCs w:val="0"/>
                <w:color w:val="auto"/>
                <w:sz w:val="21"/>
                <w:szCs w:val="21"/>
                <w:highlight w:val="none"/>
                <w:lang w:val="en-US" w:eastAsia="zh-CN"/>
              </w:rPr>
              <w:t>×1.</w:t>
            </w:r>
            <w:r>
              <w:rPr>
                <w:rFonts w:hint="eastAsia" w:ascii="Times New Roman" w:hAnsi="Times New Roman" w:cs="Times New Roman"/>
                <w:b w:val="0"/>
                <w:bCs w:val="0"/>
                <w:color w:val="auto"/>
                <w:sz w:val="21"/>
                <w:szCs w:val="21"/>
                <w:highlight w:val="none"/>
                <w:lang w:val="en-US" w:eastAsia="zh-CN"/>
              </w:rPr>
              <w:t>2</w:t>
            </w:r>
            <w:r>
              <w:rPr>
                <w:rFonts w:hint="default" w:ascii="Times New Roman" w:hAnsi="Times New Roman" w:cs="Times New Roman"/>
                <w:b w:val="0"/>
                <w:bCs w:val="0"/>
                <w:color w:val="auto"/>
                <w:sz w:val="21"/>
                <w:szCs w:val="21"/>
                <w:highlight w:val="none"/>
                <w:lang w:val="en-US" w:eastAsia="zh-CN"/>
              </w:rPr>
              <w:t>×1.5（米）</w:t>
            </w:r>
          </w:p>
        </w:tc>
        <w:tc>
          <w:tcPr>
            <w:tcW w:w="1453"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座</w:t>
            </w:r>
          </w:p>
        </w:tc>
        <w:tc>
          <w:tcPr>
            <w:tcW w:w="717"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1.1</w:t>
            </w:r>
          </w:p>
        </w:tc>
        <w:tc>
          <w:tcPr>
            <w:tcW w:w="2062"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机械格栅</w:t>
            </w:r>
          </w:p>
        </w:tc>
        <w:tc>
          <w:tcPr>
            <w:tcW w:w="2513" w:type="dxa"/>
            <w:noWrap w:val="0"/>
            <w:vAlign w:val="center"/>
          </w:tcPr>
          <w:p>
            <w:pPr>
              <w:jc w:val="center"/>
              <w:rPr>
                <w:rFonts w:hint="default" w:ascii="Times New Roman" w:hAnsi="Times New Roman" w:cs="Times New Roman"/>
                <w:b w:val="0"/>
                <w:bCs w:val="0"/>
                <w:color w:val="auto"/>
                <w:sz w:val="21"/>
                <w:szCs w:val="21"/>
                <w:highlight w:val="none"/>
              </w:rPr>
            </w:pPr>
            <w:r>
              <w:rPr>
                <w:rFonts w:hint="eastAsia" w:ascii="Times New Roman" w:hAnsi="Times New Roman" w:cs="Times New Roman"/>
                <w:b w:val="0"/>
                <w:bCs w:val="0"/>
                <w:color w:val="auto"/>
                <w:sz w:val="21"/>
                <w:szCs w:val="21"/>
                <w:highlight w:val="none"/>
                <w:lang w:val="en-US" w:eastAsia="zh-CN"/>
              </w:rPr>
              <w:t>2.0</w:t>
            </w:r>
            <w:r>
              <w:rPr>
                <w:rFonts w:hint="default" w:ascii="Times New Roman" w:hAnsi="Times New Roman" w:cs="Times New Roman"/>
                <w:b w:val="0"/>
                <w:bCs w:val="0"/>
                <w:color w:val="auto"/>
                <w:sz w:val="21"/>
                <w:szCs w:val="21"/>
                <w:highlight w:val="none"/>
                <w:lang w:val="en-US" w:eastAsia="zh-CN"/>
              </w:rPr>
              <w:t>×1.</w:t>
            </w:r>
            <w:r>
              <w:rPr>
                <w:rFonts w:hint="eastAsia" w:ascii="Times New Roman" w:hAnsi="Times New Roman" w:cs="Times New Roman"/>
                <w:b w:val="0"/>
                <w:bCs w:val="0"/>
                <w:color w:val="auto"/>
                <w:sz w:val="21"/>
                <w:szCs w:val="21"/>
                <w:highlight w:val="none"/>
                <w:lang w:val="en-US" w:eastAsia="zh-CN"/>
              </w:rPr>
              <w:t>0</w:t>
            </w:r>
          </w:p>
        </w:tc>
        <w:tc>
          <w:tcPr>
            <w:tcW w:w="1453"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台</w:t>
            </w:r>
          </w:p>
        </w:tc>
        <w:tc>
          <w:tcPr>
            <w:tcW w:w="717"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val="en-US" w:eastAsia="zh-CN"/>
              </w:rPr>
              <w:t>沉渣隔油池</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3.0×3.0×4.0（米）</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座</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3</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2.1</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val="en-US" w:eastAsia="zh-CN"/>
              </w:rPr>
              <w:t>潜水泵</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WQAS15-10-1.5型切割式，流量15m³/h，功率1.5kw。</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沉渣池除杂质泵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2.2</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挤压机</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GLC180型螺旋挤压机，功率4.0kw</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泵池</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3.0×3.0×4.0（米）</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座</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3.1</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贮水泵</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WQAS15-10-1.5型</w:t>
            </w:r>
          </w:p>
        </w:tc>
        <w:tc>
          <w:tcPr>
            <w:tcW w:w="1453" w:type="dxa"/>
            <w:noWrap w:val="0"/>
            <w:vAlign w:val="center"/>
          </w:tcPr>
          <w:p>
            <w:pPr>
              <w:jc w:val="center"/>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台</w:t>
            </w:r>
          </w:p>
        </w:tc>
        <w:tc>
          <w:tcPr>
            <w:tcW w:w="717"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rPr>
            </w:pPr>
            <w:r>
              <w:rPr>
                <w:rFonts w:hint="eastAsia" w:ascii="Times New Roman" w:hAnsi="Times New Roman" w:cs="Times New Roman"/>
                <w:b w:val="0"/>
                <w:bCs w:val="0"/>
                <w:color w:val="auto"/>
                <w:sz w:val="21"/>
                <w:szCs w:val="21"/>
                <w:highlight w:val="none"/>
                <w:lang w:val="en-US" w:eastAsia="zh-CN"/>
              </w:rPr>
              <w:t>4</w:t>
            </w:r>
          </w:p>
        </w:tc>
        <w:tc>
          <w:tcPr>
            <w:tcW w:w="2062"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曝气调节池</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rPr>
            </w:pPr>
            <w:r>
              <w:rPr>
                <w:rFonts w:hint="eastAsia" w:ascii="Times New Roman" w:hAnsi="Times New Roman" w:cs="Times New Roman"/>
                <w:b w:val="0"/>
                <w:bCs w:val="0"/>
                <w:color w:val="auto"/>
                <w:sz w:val="21"/>
                <w:szCs w:val="21"/>
                <w:highlight w:val="none"/>
                <w:lang w:val="en-US" w:eastAsia="zh-CN"/>
              </w:rPr>
              <w:t>容积130m</w:t>
            </w:r>
            <w:r>
              <w:rPr>
                <w:rFonts w:hint="eastAsia" w:ascii="Times New Roman" w:hAnsi="Times New Roman" w:cs="Times New Roman"/>
                <w:b w:val="0"/>
                <w:bCs w:val="0"/>
                <w:color w:val="auto"/>
                <w:sz w:val="21"/>
                <w:szCs w:val="21"/>
                <w:highlight w:val="none"/>
                <w:vertAlign w:val="superscript"/>
                <w:lang w:val="en-US" w:eastAsia="zh-CN"/>
              </w:rPr>
              <w:t>3</w:t>
            </w:r>
          </w:p>
        </w:tc>
        <w:tc>
          <w:tcPr>
            <w:tcW w:w="1453"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座</w:t>
            </w:r>
          </w:p>
        </w:tc>
        <w:tc>
          <w:tcPr>
            <w:tcW w:w="717"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4</w:t>
            </w:r>
            <w:r>
              <w:rPr>
                <w:rFonts w:hint="default" w:ascii="Times New Roman" w:hAnsi="Times New Roman" w:cs="Times New Roman"/>
                <w:b w:val="0"/>
                <w:bCs w:val="0"/>
                <w:color w:val="auto"/>
                <w:sz w:val="21"/>
                <w:szCs w:val="21"/>
                <w:highlight w:val="none"/>
                <w:lang w:val="en-US" w:eastAsia="zh-CN"/>
              </w:rPr>
              <w:t>.1</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预曝气器</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Φ40-20型</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3</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4</w:t>
            </w:r>
            <w:r>
              <w:rPr>
                <w:rFonts w:hint="default" w:ascii="Times New Roman" w:hAnsi="Times New Roman" w:cs="Times New Roman"/>
                <w:b w:val="0"/>
                <w:bCs w:val="0"/>
                <w:color w:val="auto"/>
                <w:sz w:val="21"/>
                <w:szCs w:val="21"/>
                <w:highlight w:val="none"/>
                <w:lang w:val="en-US" w:eastAsia="zh-CN"/>
              </w:rPr>
              <w:t>.2</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潜污泵</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WQAS15-10-1.5，流量15m³/h，电机功</w:t>
            </w:r>
          </w:p>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率1.5kw</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2</w:t>
            </w:r>
          </w:p>
        </w:tc>
        <w:tc>
          <w:tcPr>
            <w:tcW w:w="960" w:type="dxa"/>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1用1备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rPr>
            </w:pPr>
            <w:r>
              <w:rPr>
                <w:rFonts w:hint="eastAsia" w:ascii="Times New Roman" w:hAnsi="Times New Roman" w:cs="Times New Roman"/>
                <w:b w:val="0"/>
                <w:bCs w:val="0"/>
                <w:color w:val="auto"/>
                <w:sz w:val="21"/>
                <w:szCs w:val="21"/>
                <w:highlight w:val="none"/>
                <w:lang w:val="en-US" w:eastAsia="zh-CN"/>
              </w:rPr>
              <w:t>5</w:t>
            </w:r>
          </w:p>
        </w:tc>
        <w:tc>
          <w:tcPr>
            <w:tcW w:w="2062"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水解厌氧池</w:t>
            </w:r>
          </w:p>
        </w:tc>
        <w:tc>
          <w:tcPr>
            <w:tcW w:w="2513"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8.0×4.0×5.0（米）</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座</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3</w:t>
            </w:r>
          </w:p>
        </w:tc>
        <w:tc>
          <w:tcPr>
            <w:tcW w:w="960" w:type="dxa"/>
            <w:noWrap w:val="0"/>
            <w:vAlign w:val="center"/>
          </w:tcPr>
          <w:p>
            <w:pPr>
              <w:jc w:val="center"/>
              <w:rPr>
                <w:rFonts w:hint="default" w:ascii="Times New Roman" w:hAnsi="Times New Roman" w:eastAsia="宋体"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串联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5</w:t>
            </w:r>
            <w:r>
              <w:rPr>
                <w:rFonts w:hint="default" w:ascii="Times New Roman" w:hAnsi="Times New Roman" w:cs="Times New Roman"/>
                <w:b w:val="0"/>
                <w:bCs w:val="0"/>
                <w:color w:val="auto"/>
                <w:sz w:val="21"/>
                <w:szCs w:val="21"/>
                <w:highlight w:val="none"/>
                <w:lang w:val="en-US" w:eastAsia="zh-CN"/>
              </w:rPr>
              <w:t>.1</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浮渣机</w:t>
            </w:r>
          </w:p>
        </w:tc>
        <w:tc>
          <w:tcPr>
            <w:tcW w:w="2513"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G750型</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3</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6</w:t>
            </w:r>
          </w:p>
        </w:tc>
        <w:tc>
          <w:tcPr>
            <w:tcW w:w="2062"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活性污泥池</w:t>
            </w:r>
          </w:p>
        </w:tc>
        <w:tc>
          <w:tcPr>
            <w:tcW w:w="2513" w:type="dxa"/>
            <w:noWrap w:val="0"/>
            <w:vAlign w:val="center"/>
          </w:tcPr>
          <w:p>
            <w:pPr>
              <w:jc w:val="center"/>
              <w:rPr>
                <w:rFonts w:hint="default" w:ascii="Times New Roman" w:hAnsi="Times New Roman" w:cs="Times New Roman"/>
                <w:b w:val="0"/>
                <w:bCs w:val="0"/>
                <w:color w:val="auto"/>
                <w:sz w:val="21"/>
                <w:szCs w:val="21"/>
                <w:highlight w:val="none"/>
              </w:rPr>
            </w:pPr>
            <w:r>
              <w:rPr>
                <w:rFonts w:hint="eastAsia" w:ascii="Times New Roman" w:hAnsi="Times New Roman" w:cs="Times New Roman"/>
                <w:b w:val="0"/>
                <w:bCs w:val="0"/>
                <w:color w:val="auto"/>
                <w:sz w:val="21"/>
                <w:szCs w:val="21"/>
                <w:highlight w:val="none"/>
                <w:lang w:val="en-US" w:eastAsia="zh-CN"/>
              </w:rPr>
              <w:t>容积460m</w:t>
            </w:r>
            <w:r>
              <w:rPr>
                <w:rFonts w:hint="eastAsia" w:ascii="Times New Roman" w:hAnsi="Times New Roman" w:cs="Times New Roman"/>
                <w:b w:val="0"/>
                <w:bCs w:val="0"/>
                <w:color w:val="auto"/>
                <w:sz w:val="21"/>
                <w:szCs w:val="21"/>
                <w:highlight w:val="none"/>
                <w:vertAlign w:val="superscript"/>
                <w:lang w:val="en-US" w:eastAsia="zh-CN"/>
              </w:rPr>
              <w:t>3</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座</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eastAsia" w:ascii="Times New Roman" w:hAnsi="Times New Roman" w:eastAsia="宋体" w:cs="Times New Roman"/>
                <w:b w:val="0"/>
                <w:bCs w:val="0"/>
                <w:color w:val="auto"/>
                <w:sz w:val="21"/>
                <w:szCs w:val="21"/>
                <w:highlight w:val="none"/>
                <w:lang w:eastAsia="zh-CN"/>
              </w:rPr>
            </w:pPr>
            <w:r>
              <w:rPr>
                <w:rFonts w:hint="eastAsia" w:ascii="Times New Roman" w:hAnsi="Times New Roman" w:cs="Times New Roman"/>
                <w:b w:val="0"/>
                <w:bCs w:val="0"/>
                <w:color w:val="auto"/>
                <w:sz w:val="21"/>
                <w:szCs w:val="21"/>
                <w:highlight w:val="none"/>
                <w:lang w:eastAsia="zh-CN"/>
              </w:rPr>
              <w:t>分三格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6</w:t>
            </w:r>
            <w:r>
              <w:rPr>
                <w:rFonts w:hint="default" w:ascii="Times New Roman" w:hAnsi="Times New Roman" w:cs="Times New Roman"/>
                <w:b w:val="0"/>
                <w:bCs w:val="0"/>
                <w:color w:val="auto"/>
                <w:sz w:val="21"/>
                <w:szCs w:val="21"/>
                <w:highlight w:val="none"/>
                <w:lang w:val="en-US" w:eastAsia="zh-CN"/>
              </w:rPr>
              <w:t>.1</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活性污泥池曝气管</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Φ90-10-36型</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套</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w:t>
            </w:r>
            <w:r>
              <w:rPr>
                <w:rFonts w:hint="eastAsia" w:ascii="Times New Roman" w:hAnsi="Times New Roman" w:cs="Times New Roman"/>
                <w:b w:val="0"/>
                <w:bCs w:val="0"/>
                <w:color w:val="auto"/>
                <w:sz w:val="21"/>
                <w:szCs w:val="21"/>
                <w:highlight w:val="none"/>
                <w:lang w:val="en-US" w:eastAsia="zh-CN"/>
              </w:rPr>
              <w:t>2</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6</w:t>
            </w:r>
            <w:r>
              <w:rPr>
                <w:rFonts w:hint="default" w:ascii="Times New Roman" w:hAnsi="Times New Roman" w:cs="Times New Roman"/>
                <w:b w:val="0"/>
                <w:bCs w:val="0"/>
                <w:color w:val="auto"/>
                <w:sz w:val="21"/>
                <w:szCs w:val="21"/>
                <w:highlight w:val="none"/>
                <w:lang w:val="en-US" w:eastAsia="zh-CN"/>
              </w:rPr>
              <w:t>.2</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活性污泥盘式曝气器</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Φ215型</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个</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414</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6</w:t>
            </w:r>
            <w:r>
              <w:rPr>
                <w:rFonts w:hint="default" w:ascii="Times New Roman" w:hAnsi="Times New Roman" w:cs="Times New Roman"/>
                <w:b w:val="0"/>
                <w:bCs w:val="0"/>
                <w:color w:val="auto"/>
                <w:sz w:val="21"/>
                <w:szCs w:val="21"/>
                <w:highlight w:val="none"/>
                <w:lang w:val="en-US" w:eastAsia="zh-CN"/>
              </w:rPr>
              <w:t>.3</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活性污泥池罗茨风机</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SSR150型，风量：Q=1</w:t>
            </w:r>
            <w:r>
              <w:rPr>
                <w:rFonts w:hint="eastAsia" w:ascii="Times New Roman" w:hAnsi="Times New Roman" w:cs="Times New Roman"/>
                <w:b w:val="0"/>
                <w:bCs w:val="0"/>
                <w:color w:val="auto"/>
                <w:sz w:val="21"/>
                <w:szCs w:val="21"/>
                <w:highlight w:val="none"/>
                <w:lang w:val="en-US" w:eastAsia="zh-CN"/>
              </w:rPr>
              <w:t>3.95</w:t>
            </w:r>
            <w:r>
              <w:rPr>
                <w:rFonts w:hint="default" w:ascii="Times New Roman" w:hAnsi="Times New Roman" w:cs="Times New Roman"/>
                <w:b w:val="0"/>
                <w:bCs w:val="0"/>
                <w:color w:val="auto"/>
                <w:sz w:val="21"/>
                <w:szCs w:val="21"/>
                <w:highlight w:val="none"/>
                <w:lang w:val="en-US" w:eastAsia="zh-CN"/>
              </w:rPr>
              <w:t>（m³/min），功率：N=</w:t>
            </w:r>
            <w:r>
              <w:rPr>
                <w:rFonts w:hint="eastAsia" w:ascii="Times New Roman" w:hAnsi="Times New Roman" w:cs="Times New Roman"/>
                <w:b w:val="0"/>
                <w:bCs w:val="0"/>
                <w:color w:val="auto"/>
                <w:sz w:val="21"/>
                <w:szCs w:val="21"/>
                <w:highlight w:val="none"/>
                <w:lang w:val="en-US" w:eastAsia="zh-CN"/>
              </w:rPr>
              <w:t>15</w:t>
            </w:r>
            <w:r>
              <w:rPr>
                <w:rFonts w:hint="default" w:ascii="Times New Roman" w:hAnsi="Times New Roman" w:cs="Times New Roman"/>
                <w:b w:val="0"/>
                <w:bCs w:val="0"/>
                <w:color w:val="auto"/>
                <w:sz w:val="21"/>
                <w:szCs w:val="21"/>
                <w:highlight w:val="none"/>
                <w:lang w:val="en-US" w:eastAsia="zh-CN"/>
              </w:rPr>
              <w:t>kw</w:t>
            </w:r>
          </w:p>
        </w:tc>
        <w:tc>
          <w:tcPr>
            <w:tcW w:w="145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2</w:t>
            </w:r>
          </w:p>
        </w:tc>
        <w:tc>
          <w:tcPr>
            <w:tcW w:w="960" w:type="dxa"/>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1用1备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7</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消化液回流泵</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WQAS42-15-3.0</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2</w:t>
            </w:r>
          </w:p>
        </w:tc>
        <w:tc>
          <w:tcPr>
            <w:tcW w:w="960"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1用1备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8</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脱磷药剂制备添加剂一体机</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TL2000</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套</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8.1</w:t>
            </w:r>
          </w:p>
        </w:tc>
        <w:tc>
          <w:tcPr>
            <w:tcW w:w="2062" w:type="dxa"/>
            <w:noWrap w:val="0"/>
            <w:vAlign w:val="center"/>
          </w:tcPr>
          <w:p>
            <w:pPr>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储药桶</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2000L</w:t>
            </w:r>
          </w:p>
        </w:tc>
        <w:tc>
          <w:tcPr>
            <w:tcW w:w="1453" w:type="dxa"/>
            <w:noWrap w:val="0"/>
            <w:vAlign w:val="center"/>
          </w:tcPr>
          <w:p>
            <w:pPr>
              <w:jc w:val="center"/>
              <w:rPr>
                <w:rFonts w:hint="eastAsia"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个</w:t>
            </w:r>
          </w:p>
        </w:tc>
        <w:tc>
          <w:tcPr>
            <w:tcW w:w="717" w:type="dxa"/>
            <w:noWrap w:val="0"/>
            <w:vAlign w:val="center"/>
          </w:tcPr>
          <w:p>
            <w:pPr>
              <w:jc w:val="center"/>
              <w:rPr>
                <w:rFonts w:hint="eastAsia"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8.2</w:t>
            </w:r>
          </w:p>
        </w:tc>
        <w:tc>
          <w:tcPr>
            <w:tcW w:w="2062" w:type="dxa"/>
            <w:noWrap w:val="0"/>
            <w:vAlign w:val="center"/>
          </w:tcPr>
          <w:p>
            <w:pPr>
              <w:jc w:val="center"/>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搅拌轴</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Ф</w:t>
            </w:r>
            <w:r>
              <w:rPr>
                <w:rFonts w:hint="eastAsia" w:ascii="Times New Roman" w:hAnsi="Times New Roman" w:cs="Times New Roman"/>
                <w:b w:val="0"/>
                <w:bCs w:val="0"/>
                <w:color w:val="auto"/>
                <w:sz w:val="21"/>
                <w:szCs w:val="21"/>
                <w:highlight w:val="none"/>
                <w:lang w:val="en-US" w:eastAsia="zh-CN"/>
              </w:rPr>
              <w:t>400</w:t>
            </w:r>
            <w:r>
              <w:rPr>
                <w:rFonts w:hint="default" w:ascii="Times New Roman" w:hAnsi="Times New Roman" w:cs="Times New Roman"/>
                <w:b w:val="0"/>
                <w:bCs w:val="0"/>
                <w:color w:val="auto"/>
                <w:sz w:val="21"/>
                <w:szCs w:val="21"/>
                <w:highlight w:val="none"/>
              </w:rPr>
              <w:t>×</w:t>
            </w:r>
            <w:r>
              <w:rPr>
                <w:rFonts w:hint="eastAsia" w:ascii="Times New Roman" w:hAnsi="Times New Roman" w:cs="Times New Roman"/>
                <w:b w:val="0"/>
                <w:bCs w:val="0"/>
                <w:color w:val="auto"/>
                <w:sz w:val="21"/>
                <w:szCs w:val="21"/>
                <w:highlight w:val="none"/>
                <w:lang w:val="en-US" w:eastAsia="zh-CN"/>
              </w:rPr>
              <w:t>1500</w:t>
            </w:r>
          </w:p>
        </w:tc>
        <w:tc>
          <w:tcPr>
            <w:tcW w:w="145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个</w:t>
            </w:r>
          </w:p>
        </w:tc>
        <w:tc>
          <w:tcPr>
            <w:tcW w:w="717"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8.3</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脉冲泵</w:t>
            </w:r>
          </w:p>
        </w:tc>
        <w:tc>
          <w:tcPr>
            <w:tcW w:w="251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GW050型</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rPr>
            </w:pPr>
            <w:r>
              <w:rPr>
                <w:rFonts w:hint="eastAsia" w:ascii="Times New Roman" w:hAnsi="Times New Roman" w:cs="Times New Roman"/>
                <w:b w:val="0"/>
                <w:bCs w:val="0"/>
                <w:color w:val="auto"/>
                <w:sz w:val="21"/>
                <w:szCs w:val="21"/>
                <w:highlight w:val="none"/>
                <w:lang w:val="en-US" w:eastAsia="zh-CN"/>
              </w:rPr>
              <w:t>9</w:t>
            </w:r>
          </w:p>
        </w:tc>
        <w:tc>
          <w:tcPr>
            <w:tcW w:w="2062"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竖流沉淀池</w:t>
            </w:r>
          </w:p>
        </w:tc>
        <w:tc>
          <w:tcPr>
            <w:tcW w:w="2513" w:type="dxa"/>
            <w:noWrap w:val="0"/>
            <w:vAlign w:val="center"/>
          </w:tcPr>
          <w:p>
            <w:pPr>
              <w:spacing w:line="480" w:lineRule="auto"/>
              <w:ind w:firstLine="560" w:firstLineChars="0"/>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6.0</w:t>
            </w:r>
            <w:r>
              <w:rPr>
                <w:rFonts w:hint="default" w:ascii="Times New Roman" w:hAnsi="Times New Roman" w:cs="Times New Roman"/>
                <w:b w:val="0"/>
                <w:bCs w:val="0"/>
                <w:color w:val="auto"/>
                <w:sz w:val="21"/>
                <w:szCs w:val="21"/>
                <w:highlight w:val="none"/>
              </w:rPr>
              <w:t>×</w:t>
            </w:r>
            <w:r>
              <w:rPr>
                <w:rFonts w:hint="default" w:ascii="Times New Roman" w:hAnsi="Times New Roman" w:cs="Times New Roman"/>
                <w:b w:val="0"/>
                <w:bCs w:val="0"/>
                <w:color w:val="auto"/>
                <w:sz w:val="21"/>
                <w:szCs w:val="21"/>
                <w:highlight w:val="none"/>
                <w:lang w:val="en-US" w:eastAsia="zh-CN"/>
              </w:rPr>
              <w:t>6.0</w:t>
            </w:r>
            <w:r>
              <w:rPr>
                <w:rFonts w:hint="default" w:ascii="Times New Roman" w:hAnsi="Times New Roman" w:cs="Times New Roman"/>
                <w:b w:val="0"/>
                <w:bCs w:val="0"/>
                <w:color w:val="auto"/>
                <w:sz w:val="21"/>
                <w:szCs w:val="21"/>
                <w:highlight w:val="none"/>
              </w:rPr>
              <w:t>×</w:t>
            </w:r>
            <w:r>
              <w:rPr>
                <w:rFonts w:hint="default" w:ascii="Times New Roman" w:hAnsi="Times New Roman" w:cs="Times New Roman"/>
                <w:b w:val="0"/>
                <w:bCs w:val="0"/>
                <w:color w:val="auto"/>
                <w:sz w:val="21"/>
                <w:szCs w:val="21"/>
                <w:highlight w:val="none"/>
                <w:lang w:val="en-US" w:eastAsia="zh-CN"/>
              </w:rPr>
              <w:t>6.0</w:t>
            </w:r>
            <w:r>
              <w:rPr>
                <w:rFonts w:hint="default" w:ascii="Times New Roman" w:hAnsi="Times New Roman" w:cs="Times New Roman"/>
                <w:b w:val="0"/>
                <w:bCs w:val="0"/>
                <w:color w:val="auto"/>
                <w:sz w:val="21"/>
                <w:szCs w:val="21"/>
                <w:highlight w:val="none"/>
                <w:lang w:eastAsia="zh-CN"/>
              </w:rPr>
              <w:t>（米）</w:t>
            </w:r>
          </w:p>
        </w:tc>
        <w:tc>
          <w:tcPr>
            <w:tcW w:w="1453"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eastAsia="zh-CN"/>
              </w:rPr>
              <w:t>座</w:t>
            </w:r>
          </w:p>
        </w:tc>
        <w:tc>
          <w:tcPr>
            <w:tcW w:w="717" w:type="dxa"/>
            <w:noWrap w:val="0"/>
            <w:vAlign w:val="center"/>
          </w:tcPr>
          <w:p>
            <w:pPr>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w:t>
            </w:r>
            <w:r>
              <w:rPr>
                <w:rFonts w:hint="default" w:ascii="Times New Roman" w:hAnsi="Times New Roman" w:cs="Times New Roman"/>
                <w:b w:val="0"/>
                <w:bCs w:val="0"/>
                <w:color w:val="auto"/>
                <w:sz w:val="21"/>
                <w:szCs w:val="21"/>
                <w:highlight w:val="none"/>
                <w:lang w:val="en-US" w:eastAsia="zh-CN"/>
              </w:rPr>
              <w:t>.1</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污泥器</w:t>
            </w:r>
          </w:p>
        </w:tc>
        <w:tc>
          <w:tcPr>
            <w:tcW w:w="2513" w:type="dxa"/>
            <w:noWrap w:val="0"/>
            <w:vAlign w:val="center"/>
          </w:tcPr>
          <w:p>
            <w:pPr>
              <w:spacing w:line="480" w:lineRule="auto"/>
              <w:ind w:firstLine="560" w:firstLineChars="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Φ400-40型</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8"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w:t>
            </w:r>
            <w:r>
              <w:rPr>
                <w:rFonts w:hint="default" w:ascii="Times New Roman" w:hAnsi="Times New Roman" w:cs="Times New Roman"/>
                <w:b w:val="0"/>
                <w:bCs w:val="0"/>
                <w:color w:val="auto"/>
                <w:sz w:val="21"/>
                <w:szCs w:val="21"/>
                <w:highlight w:val="none"/>
                <w:lang w:val="en-US" w:eastAsia="zh-CN"/>
              </w:rPr>
              <w:t>.2</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布水器</w:t>
            </w:r>
          </w:p>
        </w:tc>
        <w:tc>
          <w:tcPr>
            <w:tcW w:w="2513" w:type="dxa"/>
            <w:noWrap w:val="0"/>
            <w:vAlign w:val="center"/>
          </w:tcPr>
          <w:p>
            <w:pPr>
              <w:spacing w:line="480" w:lineRule="auto"/>
              <w:ind w:firstLine="560" w:firstLineChars="0"/>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Ф630型</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58" w:hRule="atLeast"/>
          <w:jc w:val="center"/>
        </w:trPr>
        <w:tc>
          <w:tcPr>
            <w:tcW w:w="655"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9</w:t>
            </w:r>
            <w:r>
              <w:rPr>
                <w:rFonts w:hint="default" w:ascii="Times New Roman" w:hAnsi="Times New Roman" w:cs="Times New Roman"/>
                <w:b w:val="0"/>
                <w:bCs w:val="0"/>
                <w:color w:val="auto"/>
                <w:sz w:val="21"/>
                <w:szCs w:val="21"/>
                <w:highlight w:val="none"/>
                <w:lang w:val="en-US" w:eastAsia="zh-CN"/>
              </w:rPr>
              <w:t>.3</w:t>
            </w:r>
          </w:p>
        </w:tc>
        <w:tc>
          <w:tcPr>
            <w:tcW w:w="2062"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污泥回流泵</w:t>
            </w:r>
          </w:p>
        </w:tc>
        <w:tc>
          <w:tcPr>
            <w:tcW w:w="2513" w:type="dxa"/>
            <w:noWrap w:val="0"/>
            <w:vAlign w:val="center"/>
          </w:tcPr>
          <w:p>
            <w:pPr>
              <w:spacing w:line="480" w:lineRule="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WQAS10-10-0.75型</w:t>
            </w:r>
          </w:p>
        </w:tc>
        <w:tc>
          <w:tcPr>
            <w:tcW w:w="1453"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台</w:t>
            </w:r>
          </w:p>
        </w:tc>
        <w:tc>
          <w:tcPr>
            <w:tcW w:w="717" w:type="dxa"/>
            <w:noWrap w:val="0"/>
            <w:vAlign w:val="center"/>
          </w:tcPr>
          <w:p>
            <w:pPr>
              <w:jc w:val="center"/>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w:t>
            </w:r>
          </w:p>
        </w:tc>
        <w:tc>
          <w:tcPr>
            <w:tcW w:w="960" w:type="dxa"/>
            <w:noWrap w:val="0"/>
            <w:vAlign w:val="center"/>
          </w:tcPr>
          <w:p>
            <w:pPr>
              <w:jc w:val="center"/>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1用1备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10</w:t>
            </w:r>
          </w:p>
        </w:tc>
        <w:tc>
          <w:tcPr>
            <w:tcW w:w="2062"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污泥池</w:t>
            </w:r>
          </w:p>
        </w:tc>
        <w:tc>
          <w:tcPr>
            <w:tcW w:w="2513" w:type="dxa"/>
            <w:noWrap w:val="0"/>
            <w:vAlign w:val="center"/>
          </w:tcPr>
          <w:p>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sz w:val="21"/>
                <w:szCs w:val="21"/>
                <w:highlight w:val="none"/>
                <w:lang w:val="en-US" w:eastAsia="zh-CN"/>
              </w:rPr>
              <w:t>3.0×</w:t>
            </w:r>
            <w:r>
              <w:rPr>
                <w:rFonts w:hint="eastAsia" w:ascii="Times New Roman" w:hAnsi="Times New Roman" w:eastAsia="宋体"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val="en-US" w:eastAsia="zh-CN"/>
              </w:rPr>
              <w:t>.0×</w:t>
            </w:r>
            <w:r>
              <w:rPr>
                <w:rFonts w:hint="eastAsia" w:ascii="Times New Roman" w:hAnsi="Times New Roman" w:eastAsia="宋体" w:cs="Times New Roman"/>
                <w:b w:val="0"/>
                <w:bCs w:val="0"/>
                <w:color w:val="auto"/>
                <w:sz w:val="21"/>
                <w:szCs w:val="21"/>
                <w:highlight w:val="none"/>
                <w:lang w:val="en-US" w:eastAsia="zh-CN"/>
              </w:rPr>
              <w:t>2</w:t>
            </w:r>
            <w:r>
              <w:rPr>
                <w:rFonts w:hint="default" w:ascii="Times New Roman" w:hAnsi="Times New Roman" w:eastAsia="宋体" w:cs="Times New Roman"/>
                <w:b w:val="0"/>
                <w:bCs w:val="0"/>
                <w:color w:val="auto"/>
                <w:sz w:val="21"/>
                <w:szCs w:val="21"/>
                <w:highlight w:val="none"/>
                <w:lang w:val="en-US" w:eastAsia="zh-CN"/>
              </w:rPr>
              <w:t>.0（米）</w:t>
            </w: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座</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11</w:t>
            </w:r>
          </w:p>
        </w:tc>
        <w:tc>
          <w:tcPr>
            <w:tcW w:w="2062"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压滤机</w:t>
            </w:r>
          </w:p>
        </w:tc>
        <w:tc>
          <w:tcPr>
            <w:tcW w:w="2513" w:type="dxa"/>
            <w:noWrap w:val="0"/>
            <w:vAlign w:val="center"/>
          </w:tcPr>
          <w:p>
            <w:pPr>
              <w:jc w:val="center"/>
              <w:rPr>
                <w:rFonts w:hint="default" w:ascii="Times New Roman" w:hAnsi="Times New Roman" w:eastAsia="宋体" w:cs="Times New Roman"/>
                <w:b w:val="0"/>
                <w:bCs w:val="0"/>
                <w:color w:val="auto"/>
                <w:kern w:val="2"/>
                <w:sz w:val="21"/>
                <w:szCs w:val="21"/>
                <w:highlight w:val="none"/>
                <w:lang w:val="en-US" w:eastAsia="zh-CN" w:bidi="ar-SA"/>
              </w:rPr>
            </w:pP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台</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5"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eastAsia" w:ascii="Times New Roman" w:hAnsi="Times New Roman" w:cs="Times New Roman"/>
                <w:b w:val="0"/>
                <w:bCs w:val="0"/>
                <w:color w:val="auto"/>
                <w:sz w:val="21"/>
                <w:szCs w:val="21"/>
                <w:highlight w:val="none"/>
                <w:lang w:val="en-US" w:eastAsia="zh-CN"/>
              </w:rPr>
              <w:t>12</w:t>
            </w:r>
          </w:p>
        </w:tc>
        <w:tc>
          <w:tcPr>
            <w:tcW w:w="2062" w:type="dxa"/>
            <w:noWrap w:val="0"/>
            <w:vAlign w:val="center"/>
          </w:tcPr>
          <w:p>
            <w:pPr>
              <w:jc w:val="center"/>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eastAsia="zh-CN"/>
              </w:rPr>
              <w:t>废水在线监测</w:t>
            </w:r>
          </w:p>
        </w:tc>
        <w:tc>
          <w:tcPr>
            <w:tcW w:w="251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p>
        </w:tc>
        <w:tc>
          <w:tcPr>
            <w:tcW w:w="1453"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套</w:t>
            </w:r>
          </w:p>
        </w:tc>
        <w:tc>
          <w:tcPr>
            <w:tcW w:w="717"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1</w:t>
            </w:r>
          </w:p>
        </w:tc>
        <w:tc>
          <w:tcPr>
            <w:tcW w:w="960" w:type="dxa"/>
            <w:noWrap w:val="0"/>
            <w:vAlign w:val="center"/>
          </w:tcPr>
          <w:p>
            <w:pPr>
              <w:jc w:val="center"/>
              <w:rPr>
                <w:rFonts w:hint="default" w:ascii="Times New Roman" w:hAnsi="Times New Roman" w:cs="Times New Roman"/>
                <w:b w:val="0"/>
                <w:bCs w:val="0"/>
                <w:color w:val="auto"/>
                <w:kern w:val="2"/>
                <w:sz w:val="21"/>
                <w:szCs w:val="21"/>
                <w:highlight w:val="none"/>
                <w:lang w:val="en-US" w:eastAsia="zh-CN" w:bidi="ar-SA"/>
              </w:rPr>
            </w:pPr>
          </w:p>
        </w:tc>
      </w:tr>
    </w:tbl>
    <w:p>
      <w:pPr>
        <w:spacing w:line="360" w:lineRule="auto"/>
        <w:jc w:val="center"/>
        <w:rPr>
          <w:color w:val="auto"/>
        </w:rPr>
      </w:pPr>
    </w:p>
    <w:p>
      <w:pPr>
        <w:pStyle w:val="4"/>
        <w:tabs>
          <w:tab w:val="left" w:pos="53"/>
          <w:tab w:val="left" w:pos="735"/>
          <w:tab w:val="clear" w:pos="5278"/>
        </w:tabs>
        <w:rPr>
          <w:color w:val="auto"/>
          <w:highlight w:val="none"/>
        </w:rPr>
      </w:pPr>
      <w:bookmarkStart w:id="580" w:name="_Toc4436"/>
      <w:bookmarkStart w:id="581" w:name="_Toc410740591"/>
      <w:bookmarkStart w:id="582" w:name="_Toc317767138"/>
      <w:r>
        <w:rPr>
          <w:rFonts w:hint="eastAsia"/>
          <w:color w:val="auto"/>
          <w:highlight w:val="none"/>
          <w:lang w:val="en-US" w:eastAsia="zh-CN"/>
        </w:rPr>
        <w:t>3</w:t>
      </w:r>
      <w:r>
        <w:rPr>
          <w:color w:val="auto"/>
          <w:highlight w:val="none"/>
        </w:rPr>
        <w:t>.</w:t>
      </w:r>
      <w:r>
        <w:rPr>
          <w:rFonts w:hint="eastAsia"/>
          <w:color w:val="auto"/>
          <w:highlight w:val="none"/>
          <w:lang w:val="en-US" w:eastAsia="zh-CN"/>
        </w:rPr>
        <w:t>7</w:t>
      </w:r>
      <w:r>
        <w:rPr>
          <w:color w:val="auto"/>
          <w:highlight w:val="none"/>
        </w:rPr>
        <w:t>劳动定员及工作制度</w:t>
      </w:r>
      <w:bookmarkEnd w:id="580"/>
      <w:bookmarkEnd w:id="581"/>
      <w:bookmarkEnd w:id="582"/>
    </w:p>
    <w:p>
      <w:pPr>
        <w:pStyle w:val="40"/>
        <w:ind w:firstLine="480"/>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本项目劳动定员30人，其中技术及管理人员5人、生产职工25人。</w:t>
      </w:r>
    </w:p>
    <w:p>
      <w:pPr>
        <w:pStyle w:val="40"/>
        <w:ind w:firstLine="480"/>
        <w:rPr>
          <w:rFonts w:ascii="Times New Roman" w:hAnsi="Times New Roman" w:cs="Times New Roman"/>
          <w:color w:val="auto"/>
          <w:highlight w:val="none"/>
        </w:rPr>
      </w:pPr>
      <w:r>
        <w:rPr>
          <w:rFonts w:hint="eastAsia" w:ascii="Times New Roman" w:hAnsi="Times New Roman" w:cs="Times New Roman"/>
          <w:color w:val="auto"/>
          <w:highlight w:val="none"/>
          <w:lang w:val="en-US" w:eastAsia="zh-CN"/>
        </w:rPr>
        <w:t>本项目实行单班</w:t>
      </w:r>
      <w:r>
        <w:rPr>
          <w:rFonts w:hint="default" w:ascii="Times New Roman" w:hAnsi="Times New Roman" w:cs="Times New Roman"/>
          <w:color w:val="auto"/>
          <w:highlight w:val="none"/>
          <w:lang w:val="en-US" w:eastAsia="zh-CN"/>
        </w:rPr>
        <w:t>8</w:t>
      </w:r>
      <w:r>
        <w:rPr>
          <w:rFonts w:hint="eastAsia" w:ascii="Times New Roman" w:hAnsi="Times New Roman" w:cs="Times New Roman"/>
          <w:color w:val="auto"/>
          <w:highlight w:val="none"/>
          <w:lang w:val="en-US" w:eastAsia="zh-CN"/>
        </w:rPr>
        <w:t>小时生产，年工作320天，总工作时间2560小时。</w:t>
      </w:r>
    </w:p>
    <w:p>
      <w:pPr>
        <w:pStyle w:val="4"/>
        <w:tabs>
          <w:tab w:val="left" w:pos="53"/>
          <w:tab w:val="left" w:pos="735"/>
          <w:tab w:val="clear" w:pos="5278"/>
        </w:tabs>
        <w:rPr>
          <w:color w:val="auto"/>
          <w:highlight w:val="none"/>
        </w:rPr>
      </w:pPr>
      <w:bookmarkStart w:id="583" w:name="_Toc410740592"/>
      <w:bookmarkStart w:id="584" w:name="_Toc1551"/>
      <w:bookmarkStart w:id="585" w:name="_Toc317767140"/>
      <w:r>
        <w:rPr>
          <w:rFonts w:hint="eastAsia"/>
          <w:color w:val="auto"/>
          <w:highlight w:val="none"/>
          <w:lang w:val="en-US" w:eastAsia="zh-CN"/>
        </w:rPr>
        <w:t>3</w:t>
      </w:r>
      <w:r>
        <w:rPr>
          <w:color w:val="auto"/>
          <w:highlight w:val="none"/>
        </w:rPr>
        <w:t>.</w:t>
      </w:r>
      <w:r>
        <w:rPr>
          <w:rFonts w:hint="eastAsia"/>
          <w:color w:val="auto"/>
          <w:highlight w:val="none"/>
          <w:lang w:val="en-US" w:eastAsia="zh-CN"/>
        </w:rPr>
        <w:t>8</w:t>
      </w:r>
      <w:r>
        <w:rPr>
          <w:color w:val="auto"/>
          <w:highlight w:val="none"/>
        </w:rPr>
        <w:t>主要公用设施</w:t>
      </w:r>
      <w:bookmarkEnd w:id="583"/>
      <w:bookmarkEnd w:id="584"/>
      <w:bookmarkEnd w:id="585"/>
    </w:p>
    <w:p>
      <w:pPr>
        <w:pStyle w:val="5"/>
        <w:rPr>
          <w:color w:val="auto"/>
          <w:highlight w:val="none"/>
        </w:rPr>
      </w:pPr>
      <w:r>
        <w:rPr>
          <w:rFonts w:hint="eastAsia"/>
          <w:color w:val="auto"/>
          <w:highlight w:val="none"/>
        </w:rPr>
        <w:t>3</w:t>
      </w:r>
      <w:r>
        <w:rPr>
          <w:color w:val="auto"/>
          <w:highlight w:val="none"/>
        </w:rPr>
        <w:t>.</w:t>
      </w:r>
      <w:r>
        <w:rPr>
          <w:rFonts w:hint="eastAsia"/>
          <w:color w:val="auto"/>
          <w:highlight w:val="none"/>
          <w:lang w:val="en-US" w:eastAsia="zh-CN"/>
        </w:rPr>
        <w:t>8</w:t>
      </w:r>
      <w:r>
        <w:rPr>
          <w:rFonts w:hint="eastAsia"/>
          <w:color w:val="auto"/>
          <w:highlight w:val="none"/>
        </w:rPr>
        <w:t>.1</w:t>
      </w:r>
      <w:r>
        <w:rPr>
          <w:color w:val="auto"/>
          <w:highlight w:val="none"/>
        </w:rPr>
        <w:t>给水</w:t>
      </w:r>
    </w:p>
    <w:p>
      <w:pPr>
        <w:snapToGrid w:val="0"/>
        <w:spacing w:line="360" w:lineRule="auto"/>
        <w:ind w:firstLine="420" w:firstLineChars="200"/>
        <w:rPr>
          <w:rFonts w:hint="eastAsia"/>
          <w:color w:val="auto"/>
          <w:kern w:val="0"/>
          <w:highlight w:val="none"/>
        </w:rPr>
      </w:pPr>
      <w:r>
        <w:rPr>
          <w:rFonts w:hint="eastAsia"/>
          <w:color w:val="auto"/>
          <w:kern w:val="0"/>
          <w:highlight w:val="none"/>
          <w:lang w:val="en-US" w:eastAsia="zh-CN"/>
        </w:rPr>
        <w:t>本项目用水水源由区域供水管网提供，项目运营期全年用水量约为101461m</w:t>
      </w:r>
      <w:r>
        <w:rPr>
          <w:rFonts w:hint="eastAsia"/>
          <w:color w:val="auto"/>
          <w:kern w:val="0"/>
          <w:highlight w:val="none"/>
          <w:vertAlign w:val="superscript"/>
          <w:lang w:val="en-US" w:eastAsia="zh-CN"/>
        </w:rPr>
        <w:t>3</w:t>
      </w:r>
      <w:r>
        <w:rPr>
          <w:rFonts w:hint="eastAsia"/>
          <w:color w:val="auto"/>
          <w:kern w:val="0"/>
          <w:highlight w:val="none"/>
          <w:lang w:val="en-US" w:eastAsia="zh-CN"/>
        </w:rPr>
        <w:t>。</w:t>
      </w:r>
    </w:p>
    <w:p>
      <w:pPr>
        <w:pStyle w:val="5"/>
        <w:rPr>
          <w:rFonts w:hint="eastAsia"/>
          <w:color w:val="auto"/>
          <w:highlight w:val="none"/>
        </w:rPr>
      </w:pPr>
      <w:r>
        <w:rPr>
          <w:rFonts w:hint="eastAsia"/>
          <w:color w:val="auto"/>
          <w:highlight w:val="none"/>
        </w:rPr>
        <w:t>3.</w:t>
      </w:r>
      <w:r>
        <w:rPr>
          <w:rFonts w:hint="eastAsia"/>
          <w:color w:val="auto"/>
          <w:highlight w:val="none"/>
          <w:lang w:val="en-US" w:eastAsia="zh-CN"/>
        </w:rPr>
        <w:t>8</w:t>
      </w:r>
      <w:r>
        <w:rPr>
          <w:rFonts w:hint="eastAsia"/>
          <w:color w:val="auto"/>
          <w:highlight w:val="none"/>
        </w:rPr>
        <w:t>.2排水工程</w:t>
      </w:r>
    </w:p>
    <w:p>
      <w:pPr>
        <w:pStyle w:val="40"/>
        <w:spacing w:before="0" w:after="0"/>
        <w:ind w:firstLine="480"/>
        <w:rPr>
          <w:rFonts w:ascii="Times New Roman" w:hAnsi="Times New Roman" w:cs="Times New Roman"/>
          <w:color w:val="auto"/>
          <w:highlight w:val="none"/>
        </w:rPr>
      </w:pPr>
      <w:r>
        <w:rPr>
          <w:rFonts w:hint="eastAsia" w:ascii="Times New Roman" w:hAnsi="Times New Roman" w:cs="Times New Roman"/>
          <w:color w:val="auto"/>
          <w:highlight w:val="none"/>
        </w:rPr>
        <w:t>项目产生的生产废水、生活污水一起首先进入厂区内新建污水处理站处理后，通过区域</w:t>
      </w:r>
      <w:r>
        <w:rPr>
          <w:rFonts w:ascii="Times New Roman" w:hAnsi="Times New Roman" w:cs="Times New Roman"/>
          <w:color w:val="auto"/>
          <w:highlight w:val="none"/>
        </w:rPr>
        <w:t>排入</w:t>
      </w:r>
      <w:r>
        <w:rPr>
          <w:rFonts w:hint="eastAsia" w:ascii="Times New Roman" w:hAnsi="Times New Roman" w:cs="Times New Roman"/>
          <w:color w:val="auto"/>
          <w:highlight w:val="none"/>
        </w:rPr>
        <w:t>管网进入海城汇通污水处理有限公司</w:t>
      </w:r>
      <w:r>
        <w:rPr>
          <w:rFonts w:ascii="Times New Roman" w:hAnsi="Times New Roman" w:cs="Times New Roman"/>
          <w:color w:val="auto"/>
          <w:highlight w:val="none"/>
        </w:rPr>
        <w:t>，</w:t>
      </w:r>
      <w:r>
        <w:rPr>
          <w:rFonts w:hint="eastAsia" w:ascii="Times New Roman" w:hAnsi="Times New Roman" w:cs="Times New Roman"/>
          <w:color w:val="auto"/>
          <w:highlight w:val="none"/>
        </w:rPr>
        <w:t>处理后</w:t>
      </w:r>
      <w:r>
        <w:rPr>
          <w:rFonts w:ascii="Times New Roman" w:hAnsi="Times New Roman" w:cs="Times New Roman"/>
          <w:color w:val="auto"/>
          <w:highlight w:val="none"/>
        </w:rPr>
        <w:t>最终排入</w:t>
      </w:r>
      <w:r>
        <w:rPr>
          <w:rFonts w:hint="eastAsia" w:ascii="Times New Roman" w:hAnsi="Times New Roman" w:cs="Times New Roman"/>
          <w:color w:val="auto"/>
          <w:highlight w:val="none"/>
          <w:lang w:eastAsia="zh-CN"/>
        </w:rPr>
        <w:t>老解放河</w:t>
      </w:r>
      <w:r>
        <w:rPr>
          <w:rFonts w:ascii="Times New Roman" w:hAnsi="Times New Roman" w:cs="Times New Roman"/>
          <w:color w:val="auto"/>
          <w:highlight w:val="none"/>
        </w:rPr>
        <w:t>。</w:t>
      </w:r>
      <w:r>
        <w:rPr>
          <w:rFonts w:hint="eastAsia" w:ascii="Times New Roman" w:hAnsi="Times New Roman" w:cs="Times New Roman"/>
          <w:color w:val="auto"/>
          <w:highlight w:val="none"/>
        </w:rPr>
        <w:t>厂区新建污水处理站</w:t>
      </w:r>
      <w:r>
        <w:rPr>
          <w:rFonts w:ascii="Times New Roman" w:cs="Times New Roman"/>
          <w:color w:val="auto"/>
          <w:highlight w:val="none"/>
        </w:rPr>
        <w:t>设计处理能力</w:t>
      </w:r>
      <w:r>
        <w:rPr>
          <w:rFonts w:hint="eastAsia" w:ascii="Times New Roman" w:cs="Times New Roman"/>
          <w:color w:val="auto"/>
          <w:highlight w:val="none"/>
          <w:lang w:val="en-US" w:eastAsia="zh-CN"/>
        </w:rPr>
        <w:t>360</w:t>
      </w:r>
      <w:r>
        <w:rPr>
          <w:rFonts w:hint="eastAsia" w:ascii="Times New Roman" w:cs="Times New Roman"/>
          <w:color w:val="auto"/>
          <w:highlight w:val="none"/>
        </w:rPr>
        <w:t>m</w:t>
      </w:r>
      <w:r>
        <w:rPr>
          <w:rFonts w:hint="eastAsia" w:ascii="Times New Roman" w:cs="Times New Roman"/>
          <w:color w:val="auto"/>
          <w:highlight w:val="none"/>
          <w:vertAlign w:val="superscript"/>
        </w:rPr>
        <w:t>3</w:t>
      </w:r>
      <w:r>
        <w:rPr>
          <w:rFonts w:ascii="Times New Roman" w:hAnsi="Times New Roman" w:cs="Times New Roman"/>
          <w:color w:val="auto"/>
          <w:highlight w:val="none"/>
        </w:rPr>
        <w:t>/d</w:t>
      </w:r>
      <w:r>
        <w:rPr>
          <w:rFonts w:ascii="Times New Roman" w:cs="Times New Roman"/>
          <w:color w:val="auto"/>
          <w:highlight w:val="none"/>
        </w:rPr>
        <w:t>，</w:t>
      </w:r>
      <w:r>
        <w:rPr>
          <w:rFonts w:hint="eastAsia" w:ascii="Times New Roman" w:cs="Times New Roman"/>
          <w:color w:val="auto"/>
          <w:highlight w:val="none"/>
        </w:rPr>
        <w:t>采用</w:t>
      </w:r>
      <w:r>
        <w:rPr>
          <w:rFonts w:hint="eastAsia" w:ascii="Times New Roman" w:hAnsi="Times New Roman" w:cs="Times New Roman"/>
          <w:color w:val="auto"/>
          <w:highlight w:val="none"/>
          <w:lang w:eastAsia="zh-CN"/>
        </w:rPr>
        <w:t>“格栅</w:t>
      </w:r>
      <w:r>
        <w:rPr>
          <w:rFonts w:hint="eastAsia" w:ascii="Times New Roman" w:hAnsi="Times New Roman" w:cs="Times New Roman"/>
          <w:color w:val="auto"/>
          <w:highlight w:val="none"/>
          <w:lang w:val="en-US" w:eastAsia="zh-CN"/>
        </w:rPr>
        <w:t>+沉渣隔油+曝气</w:t>
      </w:r>
      <w:r>
        <w:rPr>
          <w:rFonts w:hint="eastAsia" w:ascii="Times New Roman" w:hAnsi="Times New Roman" w:cs="Times New Roman"/>
          <w:color w:val="auto"/>
          <w:highlight w:val="none"/>
          <w:lang w:eastAsia="zh-CN"/>
        </w:rPr>
        <w:t>调节</w:t>
      </w:r>
      <w:r>
        <w:rPr>
          <w:rFonts w:hint="eastAsia" w:ascii="Times New Roman" w:hAnsi="Times New Roman" w:cs="Times New Roman"/>
          <w:color w:val="auto"/>
          <w:highlight w:val="none"/>
          <w:lang w:val="en-US" w:eastAsia="zh-CN"/>
        </w:rPr>
        <w:t>+ABR厌氧</w:t>
      </w:r>
      <w:r>
        <w:rPr>
          <w:rFonts w:hint="eastAsia" w:ascii="Times New Roman" w:hAnsi="Times New Roman" w:cs="Times New Roman"/>
          <w:color w:val="auto"/>
          <w:highlight w:val="none"/>
          <w:lang w:eastAsia="zh-CN"/>
        </w:rPr>
        <w:t>+活性污泥好氧+竖流沉淀</w:t>
      </w:r>
      <w:r>
        <w:rPr>
          <w:rFonts w:hint="eastAsia" w:ascii="Times New Roman" w:hAnsi="Times New Roman" w:cs="Times New Roman"/>
          <w:color w:val="auto"/>
          <w:highlight w:val="none"/>
          <w:lang w:val="en-US" w:eastAsia="zh-CN"/>
        </w:rPr>
        <w:t>+消毒</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处理工艺</w:t>
      </w:r>
      <w:r>
        <w:rPr>
          <w:rFonts w:hint="eastAsia" w:ascii="Times New Roman" w:hAnsi="Times New Roman" w:cs="Times New Roman"/>
          <w:color w:val="auto"/>
          <w:highlight w:val="none"/>
        </w:rPr>
        <w:t>，</w:t>
      </w:r>
      <w:r>
        <w:rPr>
          <w:rFonts w:ascii="Times New Roman" w:cs="Times New Roman"/>
          <w:color w:val="auto"/>
          <w:highlight w:val="none"/>
        </w:rPr>
        <w:t>本项目</w:t>
      </w:r>
      <w:r>
        <w:rPr>
          <w:rFonts w:hint="eastAsia" w:ascii="Times New Roman" w:cs="Times New Roman"/>
          <w:color w:val="auto"/>
          <w:highlight w:val="none"/>
        </w:rPr>
        <w:t>生产、生活</w:t>
      </w:r>
      <w:r>
        <w:rPr>
          <w:rFonts w:ascii="Times New Roman" w:cs="Times New Roman"/>
          <w:color w:val="auto"/>
          <w:highlight w:val="none"/>
        </w:rPr>
        <w:t>废水</w:t>
      </w:r>
      <w:r>
        <w:rPr>
          <w:rFonts w:hint="eastAsia" w:ascii="Times New Roman" w:cs="Times New Roman"/>
          <w:color w:val="auto"/>
          <w:highlight w:val="none"/>
          <w:lang w:eastAsia="zh-CN"/>
        </w:rPr>
        <w:t>日最大</w:t>
      </w:r>
      <w:r>
        <w:rPr>
          <w:rFonts w:ascii="Times New Roman" w:cs="Times New Roman"/>
          <w:color w:val="auto"/>
          <w:highlight w:val="none"/>
        </w:rPr>
        <w:t>量为</w:t>
      </w:r>
      <w:r>
        <w:rPr>
          <w:rFonts w:hint="default" w:ascii="Times New Roman" w:cs="Times New Roman"/>
          <w:color w:val="auto"/>
          <w:highlight w:val="none"/>
          <w:lang w:val="en-US" w:eastAsia="zh-CN"/>
        </w:rPr>
        <w:t>303.54</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ascii="Times New Roman" w:cs="Times New Roman"/>
          <w:color w:val="auto"/>
          <w:highlight w:val="none"/>
        </w:rPr>
        <w:t>，</w:t>
      </w:r>
      <w:r>
        <w:rPr>
          <w:rFonts w:ascii="Times New Roman" w:hAnsi="Times New Roman" w:cs="Times New Roman"/>
          <w:color w:val="auto"/>
          <w:highlight w:val="none"/>
        </w:rPr>
        <w:t>因此，</w:t>
      </w:r>
      <w:r>
        <w:rPr>
          <w:rFonts w:hint="eastAsia" w:ascii="Times New Roman" w:hAnsi="Times New Roman" w:cs="Times New Roman"/>
          <w:color w:val="auto"/>
          <w:highlight w:val="none"/>
        </w:rPr>
        <w:t>新建</w:t>
      </w:r>
      <w:r>
        <w:rPr>
          <w:rFonts w:ascii="Times New Roman" w:hAnsi="Times New Roman" w:cs="Times New Roman"/>
          <w:color w:val="auto"/>
          <w:highlight w:val="none"/>
        </w:rPr>
        <w:t>污水处理站</w:t>
      </w:r>
      <w:r>
        <w:rPr>
          <w:rFonts w:hint="eastAsia" w:ascii="Times New Roman" w:hAnsi="Times New Roman" w:cs="Times New Roman"/>
          <w:color w:val="auto"/>
          <w:highlight w:val="none"/>
        </w:rPr>
        <w:t>处理能力</w:t>
      </w:r>
      <w:r>
        <w:rPr>
          <w:rFonts w:ascii="Times New Roman" w:hAnsi="Times New Roman" w:cs="Times New Roman"/>
          <w:color w:val="auto"/>
          <w:highlight w:val="none"/>
        </w:rPr>
        <w:t>可满足本项目需求。</w:t>
      </w:r>
    </w:p>
    <w:p>
      <w:pPr>
        <w:pStyle w:val="40"/>
        <w:spacing w:before="0" w:after="0"/>
        <w:ind w:firstLine="480"/>
        <w:rPr>
          <w:rFonts w:ascii="Times New Roman" w:hAnsi="Times New Roman" w:cs="Times New Roman"/>
          <w:color w:val="auto"/>
          <w:highlight w:val="none"/>
        </w:rPr>
      </w:pPr>
      <w:r>
        <w:rPr>
          <w:rFonts w:hint="default" w:ascii="Times New Roman" w:hAnsi="Times New Roman" w:cs="Times New Roman"/>
          <w:color w:val="auto"/>
          <w:sz w:val="24"/>
        </w:rPr>
        <w:t>海城汇通污水处理有限公司</w:t>
      </w:r>
      <w:r>
        <w:rPr>
          <w:rFonts w:hint="default" w:ascii="Times New Roman" w:hAnsi="Times New Roman" w:cs="Times New Roman"/>
          <w:color w:val="auto"/>
          <w:sz w:val="24"/>
          <w:highlight w:val="none"/>
        </w:rPr>
        <w:t>位于海城市感王镇，负责处理西柳、感王生活污水及</w:t>
      </w:r>
      <w:r>
        <w:rPr>
          <w:rFonts w:hint="eastAsia" w:ascii="Times New Roman" w:hAnsi="Times New Roman" w:cs="Times New Roman"/>
          <w:color w:val="auto"/>
          <w:sz w:val="24"/>
          <w:highlight w:val="none"/>
          <w:lang w:eastAsia="zh-CN"/>
        </w:rPr>
        <w:t>工业生产</w:t>
      </w:r>
      <w:r>
        <w:rPr>
          <w:rFonts w:hint="default" w:ascii="Times New Roman" w:hAnsi="Times New Roman" w:cs="Times New Roman"/>
          <w:color w:val="auto"/>
          <w:sz w:val="24"/>
          <w:highlight w:val="none"/>
        </w:rPr>
        <w:t>废水，海城汇通污水处理有限公司分为一期和二期，一期主要为预处理，可直接接纳西柳、感王的</w:t>
      </w:r>
      <w:r>
        <w:rPr>
          <w:rFonts w:hint="eastAsia" w:ascii="Times New Roman" w:hAnsi="Times New Roman" w:cs="Times New Roman"/>
          <w:color w:val="auto"/>
          <w:sz w:val="24"/>
          <w:highlight w:val="none"/>
          <w:lang w:eastAsia="zh-CN"/>
        </w:rPr>
        <w:t>生产废水</w:t>
      </w:r>
      <w:r>
        <w:rPr>
          <w:rFonts w:hint="default" w:ascii="Times New Roman" w:hAnsi="Times New Roman" w:cs="Times New Roman"/>
          <w:color w:val="auto"/>
          <w:sz w:val="24"/>
          <w:highlight w:val="none"/>
        </w:rPr>
        <w:t>，二期由海城市绿源净水有限公司负责，对预处理后的污水进行进一步处理，采用生化—物化处理工艺。海城汇通污水处理有限公司日处理能力4万吨/日，目前日处理污水量约为</w:t>
      </w:r>
      <w:r>
        <w:rPr>
          <w:rFonts w:hint="eastAsia" w:ascii="Times New Roman" w:hAnsi="Times New Roman" w:cs="Times New Roman"/>
          <w:color w:val="auto"/>
          <w:sz w:val="24"/>
          <w:highlight w:val="none"/>
          <w:lang w:val="en-US" w:eastAsia="zh-CN"/>
        </w:rPr>
        <w:t>3.9</w:t>
      </w:r>
      <w:r>
        <w:rPr>
          <w:rFonts w:hint="default" w:ascii="Times New Roman" w:hAnsi="Times New Roman" w:cs="Times New Roman"/>
          <w:color w:val="auto"/>
          <w:sz w:val="24"/>
          <w:highlight w:val="none"/>
        </w:rPr>
        <w:t>万吨，</w:t>
      </w:r>
      <w:r>
        <w:rPr>
          <w:rFonts w:hint="eastAsia" w:ascii="Times New Roman" w:hAnsi="Times New Roman" w:cs="Times New Roman"/>
          <w:color w:val="auto"/>
          <w:sz w:val="24"/>
          <w:highlight w:val="none"/>
          <w:lang w:eastAsia="zh-CN"/>
        </w:rPr>
        <w:t>本项目日最大排水量为</w:t>
      </w:r>
      <w:r>
        <w:rPr>
          <w:rFonts w:hint="default" w:ascii="Times New Roman" w:cs="Times New Roman"/>
          <w:color w:val="auto"/>
          <w:highlight w:val="none"/>
          <w:lang w:val="en-US" w:eastAsia="zh-CN"/>
        </w:rPr>
        <w:t>30</w:t>
      </w:r>
      <w:r>
        <w:rPr>
          <w:rFonts w:hint="eastAsia" w:ascii="Times New Roman" w:cs="Times New Roman"/>
          <w:color w:val="auto"/>
          <w:highlight w:val="none"/>
          <w:lang w:val="en-US" w:eastAsia="zh-CN"/>
        </w:rPr>
        <w:t>2.34</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综上，海城汇通污水处理有限公司可接纳本项目排水</w:t>
      </w:r>
      <w:r>
        <w:rPr>
          <w:rFonts w:hint="eastAsia" w:ascii="Times New Roman" w:hAnsi="Times New Roman" w:cs="Times New Roman"/>
          <w:color w:val="auto"/>
          <w:sz w:val="24"/>
          <w:highlight w:val="none"/>
          <w:lang w:eastAsia="zh-CN"/>
        </w:rPr>
        <w:t>。</w:t>
      </w:r>
    </w:p>
    <w:p>
      <w:pPr>
        <w:pStyle w:val="5"/>
        <w:rPr>
          <w:rFonts w:hint="eastAsia"/>
          <w:color w:val="auto"/>
          <w:highlight w:val="none"/>
        </w:rPr>
      </w:pPr>
      <w:r>
        <w:rPr>
          <w:rFonts w:hint="eastAsia"/>
          <w:color w:val="auto"/>
          <w:highlight w:val="none"/>
        </w:rPr>
        <w:t>3.</w:t>
      </w:r>
      <w:r>
        <w:rPr>
          <w:rFonts w:hint="eastAsia"/>
          <w:color w:val="auto"/>
          <w:highlight w:val="none"/>
          <w:lang w:val="en-US" w:eastAsia="zh-CN"/>
        </w:rPr>
        <w:t>8</w:t>
      </w:r>
      <w:r>
        <w:rPr>
          <w:rFonts w:hint="eastAsia"/>
          <w:color w:val="auto"/>
          <w:highlight w:val="none"/>
        </w:rPr>
        <w:t>.3供电工程</w:t>
      </w:r>
    </w:p>
    <w:p>
      <w:pPr>
        <w:pStyle w:val="40"/>
        <w:spacing w:before="0" w:after="0"/>
        <w:ind w:firstLine="480"/>
        <w:rPr>
          <w:rFonts w:hint="eastAsia" w:ascii="Times New Roman" w:hAnsi="Times New Roman" w:cs="Times New Roman"/>
          <w:color w:val="auto"/>
          <w:highlight w:val="none"/>
        </w:rPr>
      </w:pPr>
      <w:r>
        <w:rPr>
          <w:rFonts w:hint="eastAsia" w:ascii="Times New Roman" w:hAnsi="Times New Roman" w:cs="Times New Roman"/>
          <w:color w:val="auto"/>
          <w:highlight w:val="none"/>
          <w:lang w:eastAsia="zh-CN"/>
        </w:rPr>
        <w:t>本项目用电由区域供电管网提供，</w:t>
      </w:r>
      <w:r>
        <w:rPr>
          <w:rFonts w:ascii="Times New Roman" w:hAnsi="Times New Roman" w:cs="Times New Roman"/>
          <w:color w:val="auto"/>
          <w:highlight w:val="none"/>
        </w:rPr>
        <w:t>年耗电量为</w:t>
      </w:r>
      <w:r>
        <w:rPr>
          <w:rFonts w:hint="eastAsia" w:ascii="Times New Roman" w:hAnsi="Times New Roman" w:cs="Times New Roman"/>
          <w:color w:val="auto"/>
          <w:highlight w:val="none"/>
          <w:lang w:val="en-US" w:eastAsia="zh-CN"/>
        </w:rPr>
        <w:t>210</w:t>
      </w:r>
      <w:r>
        <w:rPr>
          <w:rFonts w:ascii="Times New Roman" w:hAnsi="Times New Roman" w:cs="Times New Roman"/>
          <w:color w:val="auto"/>
          <w:highlight w:val="none"/>
        </w:rPr>
        <w:t>万kwh。</w:t>
      </w:r>
    </w:p>
    <w:p>
      <w:pPr>
        <w:pStyle w:val="5"/>
        <w:rPr>
          <w:rFonts w:hint="eastAsia"/>
          <w:color w:val="auto"/>
          <w:highlight w:val="none"/>
        </w:rPr>
      </w:pPr>
      <w:r>
        <w:rPr>
          <w:rFonts w:hint="eastAsia"/>
          <w:color w:val="auto"/>
          <w:highlight w:val="none"/>
        </w:rPr>
        <w:t>3.</w:t>
      </w:r>
      <w:r>
        <w:rPr>
          <w:rFonts w:hint="eastAsia"/>
          <w:color w:val="auto"/>
          <w:highlight w:val="none"/>
          <w:lang w:val="en-US" w:eastAsia="zh-CN"/>
        </w:rPr>
        <w:t>8</w:t>
      </w:r>
      <w:r>
        <w:rPr>
          <w:rFonts w:hint="eastAsia"/>
          <w:color w:val="auto"/>
          <w:highlight w:val="none"/>
        </w:rPr>
        <w:t>.4供暖工程</w:t>
      </w:r>
    </w:p>
    <w:p>
      <w:pPr>
        <w:snapToGrid w:val="0"/>
        <w:spacing w:line="360" w:lineRule="auto"/>
        <w:ind w:firstLine="480" w:firstLineChars="200"/>
        <w:rPr>
          <w:rFonts w:hint="eastAsia" w:ascii="Times New Roman" w:hAnsi="Times New Roman" w:cs="Times New Roman"/>
          <w:color w:val="auto"/>
          <w:kern w:val="0"/>
          <w:sz w:val="24"/>
          <w:szCs w:val="20"/>
          <w:highlight w:val="none"/>
          <w:lang w:val="en-US" w:eastAsia="zh-CN" w:bidi="ar-SA"/>
        </w:rPr>
      </w:pPr>
      <w:r>
        <w:rPr>
          <w:rFonts w:hint="eastAsia" w:ascii="Times New Roman" w:hAnsi="Times New Roman" w:cs="Times New Roman"/>
          <w:color w:val="auto"/>
          <w:kern w:val="0"/>
          <w:sz w:val="24"/>
          <w:szCs w:val="20"/>
          <w:highlight w:val="none"/>
          <w:lang w:val="en-US" w:eastAsia="zh-CN" w:bidi="ar-SA"/>
        </w:rPr>
        <w:t>本项目办公楼采用电采暖，生产车间不供暖。</w:t>
      </w:r>
    </w:p>
    <w:p>
      <w:pPr>
        <w:pStyle w:val="5"/>
        <w:rPr>
          <w:rFonts w:hint="eastAsia"/>
          <w:color w:val="auto"/>
          <w:highlight w:val="none"/>
        </w:rPr>
      </w:pPr>
      <w:r>
        <w:rPr>
          <w:rFonts w:hint="eastAsia"/>
          <w:color w:val="auto"/>
          <w:highlight w:val="none"/>
        </w:rPr>
        <w:t>3.</w:t>
      </w:r>
      <w:r>
        <w:rPr>
          <w:rFonts w:hint="eastAsia"/>
          <w:color w:val="auto"/>
          <w:highlight w:val="none"/>
          <w:lang w:val="en-US" w:eastAsia="zh-CN"/>
        </w:rPr>
        <w:t>8</w:t>
      </w:r>
      <w:r>
        <w:rPr>
          <w:rFonts w:hint="eastAsia"/>
          <w:color w:val="auto"/>
          <w:highlight w:val="none"/>
        </w:rPr>
        <w:t>.5其他</w:t>
      </w:r>
    </w:p>
    <w:p>
      <w:pPr>
        <w:pStyle w:val="40"/>
        <w:spacing w:before="0" w:after="0"/>
        <w:ind w:firstLine="480"/>
        <w:rPr>
          <w:rFonts w:hint="eastAsia" w:ascii="Times New Roman" w:hAnsi="Times New Roman" w:cs="Times New Roman"/>
          <w:color w:val="auto"/>
          <w:highlight w:val="none"/>
        </w:rPr>
      </w:pPr>
      <w:r>
        <w:rPr>
          <w:rFonts w:hint="eastAsia" w:ascii="Times New Roman" w:hAnsi="Times New Roman" w:cs="Times New Roman"/>
          <w:color w:val="auto"/>
          <w:highlight w:val="none"/>
        </w:rPr>
        <w:t>本项目</w:t>
      </w:r>
      <w:r>
        <w:rPr>
          <w:rFonts w:hint="eastAsia" w:ascii="Times New Roman" w:hAnsi="Times New Roman" w:cs="Times New Roman"/>
          <w:color w:val="auto"/>
          <w:highlight w:val="none"/>
          <w:lang w:eastAsia="zh-CN"/>
        </w:rPr>
        <w:t>不设有食堂、淋浴和宿舍等其他生活设施</w:t>
      </w:r>
      <w:r>
        <w:rPr>
          <w:rFonts w:hint="eastAsia" w:ascii="Times New Roman" w:hAnsi="Times New Roman" w:cs="Times New Roman"/>
          <w:color w:val="auto"/>
          <w:highlight w:val="none"/>
        </w:rPr>
        <w:t>。</w:t>
      </w:r>
    </w:p>
    <w:p>
      <w:pPr>
        <w:pStyle w:val="32"/>
        <w:tabs>
          <w:tab w:val="left" w:pos="6876"/>
        </w:tabs>
        <w:ind w:firstLine="480"/>
        <w:rPr>
          <w:color w:val="auto"/>
          <w:highlight w:val="yellow"/>
        </w:rPr>
        <w:sectPr>
          <w:footerReference r:id="rId13" w:type="default"/>
          <w:pgSz w:w="11907" w:h="16840"/>
          <w:pgMar w:top="1418" w:right="1588" w:bottom="1418" w:left="1644" w:header="851" w:footer="964" w:gutter="0"/>
          <w:paperSrc w:first="7" w:other="7"/>
          <w:cols w:space="720" w:num="1"/>
          <w:docGrid w:type="linesAndChars" w:linePitch="312" w:charSpace="-34"/>
        </w:sectPr>
      </w:pPr>
    </w:p>
    <w:p>
      <w:pPr>
        <w:pStyle w:val="3"/>
        <w:rPr>
          <w:rFonts w:ascii="Times New Roman" w:hAnsi="Times New Roman"/>
          <w:color w:val="auto"/>
          <w:highlight w:val="none"/>
        </w:rPr>
      </w:pPr>
      <w:bookmarkStart w:id="586" w:name="_Toc418801981"/>
      <w:bookmarkStart w:id="587" w:name="_Toc16348"/>
      <w:bookmarkStart w:id="588" w:name="_Toc24646"/>
      <w:bookmarkStart w:id="589" w:name="_Toc27729"/>
      <w:bookmarkStart w:id="590" w:name="_Toc58339571"/>
      <w:bookmarkStart w:id="591" w:name="_Toc54055575"/>
      <w:bookmarkStart w:id="592" w:name="_Toc52508979"/>
      <w:bookmarkStart w:id="593" w:name="_Toc52506788"/>
      <w:bookmarkStart w:id="594" w:name="_Toc52506176"/>
      <w:bookmarkStart w:id="595" w:name="_Toc49823066"/>
      <w:r>
        <w:rPr>
          <w:rFonts w:hint="eastAsia" w:ascii="Times New Roman" w:hAnsi="Times New Roman"/>
          <w:color w:val="auto"/>
          <w:highlight w:val="none"/>
        </w:rPr>
        <w:t>4</w:t>
      </w:r>
      <w:r>
        <w:rPr>
          <w:rFonts w:ascii="Times New Roman" w:hAnsi="Times New Roman"/>
          <w:color w:val="auto"/>
          <w:highlight w:val="none"/>
        </w:rPr>
        <w:t xml:space="preserve"> 工程分析</w:t>
      </w:r>
      <w:bookmarkEnd w:id="586"/>
      <w:bookmarkEnd w:id="587"/>
      <w:bookmarkEnd w:id="588"/>
      <w:bookmarkEnd w:id="589"/>
      <w:bookmarkEnd w:id="590"/>
      <w:bookmarkEnd w:id="591"/>
      <w:bookmarkEnd w:id="592"/>
      <w:bookmarkEnd w:id="593"/>
      <w:bookmarkEnd w:id="594"/>
      <w:bookmarkEnd w:id="595"/>
    </w:p>
    <w:p>
      <w:pPr>
        <w:pStyle w:val="4"/>
        <w:rPr>
          <w:color w:val="auto"/>
          <w:kern w:val="0"/>
          <w:szCs w:val="20"/>
          <w:highlight w:val="yellow"/>
        </w:rPr>
      </w:pPr>
      <w:bookmarkStart w:id="596" w:name="_Toc12330"/>
      <w:r>
        <w:rPr>
          <w:rFonts w:hint="eastAsia"/>
          <w:color w:val="auto"/>
          <w:highlight w:val="none"/>
        </w:rPr>
        <w:t>4.1</w:t>
      </w:r>
      <w:r>
        <w:rPr>
          <w:color w:val="auto"/>
          <w:highlight w:val="none"/>
        </w:rPr>
        <w:t xml:space="preserve"> </w:t>
      </w:r>
      <w:r>
        <w:rPr>
          <w:rFonts w:hint="eastAsia"/>
          <w:color w:val="auto"/>
          <w:highlight w:val="none"/>
          <w:lang w:eastAsia="zh-CN"/>
        </w:rPr>
        <w:t>施工期</w:t>
      </w:r>
      <w:r>
        <w:rPr>
          <w:rFonts w:hint="eastAsia"/>
          <w:color w:val="auto"/>
          <w:highlight w:val="none"/>
        </w:rPr>
        <w:t>工艺</w:t>
      </w:r>
      <w:r>
        <w:rPr>
          <w:rFonts w:hint="eastAsia"/>
          <w:color w:val="auto"/>
          <w:highlight w:val="none"/>
          <w:lang w:eastAsia="zh-CN"/>
        </w:rPr>
        <w:t>流程</w:t>
      </w:r>
      <w:bookmarkEnd w:id="596"/>
    </w:p>
    <w:p>
      <w:pPr>
        <w:spacing w:line="360" w:lineRule="auto"/>
        <w:ind w:firstLine="420" w:firstLineChars="200"/>
        <w:rPr>
          <w:rFonts w:hint="eastAsia"/>
          <w:color w:val="auto"/>
          <w:kern w:val="0"/>
          <w:szCs w:val="20"/>
          <w:highlight w:val="none"/>
          <w:lang w:eastAsia="zh-CN"/>
        </w:rPr>
      </w:pPr>
      <w:r>
        <w:rPr>
          <w:color w:val="auto"/>
          <w:kern w:val="0"/>
          <w:szCs w:val="20"/>
          <w:highlight w:val="none"/>
        </w:rPr>
        <w:t>本项目</w:t>
      </w:r>
      <w:r>
        <w:rPr>
          <w:rFonts w:hint="eastAsia"/>
          <w:color w:val="auto"/>
          <w:kern w:val="0"/>
          <w:szCs w:val="20"/>
          <w:highlight w:val="none"/>
        </w:rPr>
        <w:t>购置已有的厂区和生产厂房，配套新上检验检疫设备、生猪屠宰流水线、质量追溯系统、污水处理系统等设备，</w:t>
      </w:r>
      <w:r>
        <w:rPr>
          <w:rFonts w:hint="eastAsia"/>
          <w:color w:val="auto"/>
          <w:kern w:val="0"/>
          <w:szCs w:val="20"/>
          <w:highlight w:val="none"/>
          <w:lang w:eastAsia="zh-CN"/>
        </w:rPr>
        <w:t>配套管网建设，因此本项目施工期主要工艺流程包括污水处理站建设和配套管网建设。</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1、污水处理</w:t>
      </w:r>
      <w:r>
        <w:rPr>
          <w:rFonts w:hint="eastAsia" w:ascii="Times New Roman" w:hAnsi="Times New Roman" w:cs="Times New Roman"/>
          <w:color w:val="auto"/>
          <w:sz w:val="24"/>
          <w:highlight w:val="none"/>
          <w:lang w:eastAsia="zh-CN"/>
        </w:rPr>
        <w:t>站及其</w:t>
      </w:r>
      <w:r>
        <w:rPr>
          <w:rFonts w:ascii="Times New Roman" w:hAnsi="Times New Roman" w:cs="Times New Roman"/>
          <w:color w:val="auto"/>
          <w:sz w:val="24"/>
          <w:highlight w:val="none"/>
        </w:rPr>
        <w:t>建设</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本工程主要包括平整场地、开挖基槽、基础砌筑、主体施工、设备安装等，施工程序如下图所示：</w:t>
      </w:r>
    </w:p>
    <w:p>
      <w:pPr>
        <w:spacing w:line="360" w:lineRule="auto"/>
        <w:ind w:firstLine="1094" w:firstLineChars="456"/>
        <w:rPr>
          <w:rFonts w:ascii="Times New Roman" w:hAnsi="Times New Roman" w:cs="Times New Roman"/>
          <w:color w:val="auto"/>
          <w:sz w:val="24"/>
          <w:highlight w:val="none"/>
        </w:rPr>
      </w:pPr>
      <w:r>
        <w:rPr>
          <w:color w:val="auto"/>
          <w:sz w:val="24"/>
        </w:rPr>
        <mc:AlternateContent>
          <mc:Choice Requires="wpg">
            <w:drawing>
              <wp:anchor distT="0" distB="0" distL="114300" distR="114300" simplePos="0" relativeHeight="251966464" behindDoc="0" locked="0" layoutInCell="1" allowOverlap="1">
                <wp:simplePos x="0" y="0"/>
                <wp:positionH relativeFrom="column">
                  <wp:posOffset>4460875</wp:posOffset>
                </wp:positionH>
                <wp:positionV relativeFrom="paragraph">
                  <wp:posOffset>178435</wp:posOffset>
                </wp:positionV>
                <wp:extent cx="1017905" cy="495935"/>
                <wp:effectExtent l="0" t="0" r="0" b="0"/>
                <wp:wrapNone/>
                <wp:docPr id="73" name="组合 73"/>
                <wp:cNvGraphicFramePr/>
                <a:graphic xmlns:a="http://schemas.openxmlformats.org/drawingml/2006/main">
                  <a:graphicData uri="http://schemas.microsoft.com/office/word/2010/wordprocessingGroup">
                    <wpg:wgp>
                      <wpg:cNvGrpSpPr/>
                      <wpg:grpSpPr>
                        <a:xfrm>
                          <a:off x="0" y="0"/>
                          <a:ext cx="1017905" cy="495935"/>
                          <a:chOff x="0" y="0"/>
                          <a:chExt cx="1437" cy="728"/>
                        </a:xfrm>
                      </wpg:grpSpPr>
                      <wps:wsp>
                        <wps:cNvPr id="71" name="直接连接符 71"/>
                        <wps:cNvSpPr/>
                        <wps:spPr>
                          <a:xfrm flipV="1">
                            <a:off x="720" y="416"/>
                            <a:ext cx="0" cy="312"/>
                          </a:xfrm>
                          <a:prstGeom prst="line">
                            <a:avLst/>
                          </a:prstGeom>
                          <a:ln w="9525" cap="flat" cmpd="sng">
                            <a:solidFill>
                              <a:srgbClr val="000000"/>
                            </a:solidFill>
                            <a:prstDash val="solid"/>
                            <a:headEnd type="none" w="med" len="med"/>
                            <a:tailEnd type="triangle" w="med" len="med"/>
                          </a:ln>
                        </wps:spPr>
                        <wps:bodyPr upright="1"/>
                      </wps:wsp>
                      <wps:wsp>
                        <wps:cNvPr id="72" name="文本框 72"/>
                        <wps:cNvSpPr txBox="1"/>
                        <wps:spPr>
                          <a:xfrm>
                            <a:off x="0" y="0"/>
                            <a:ext cx="1437" cy="410"/>
                          </a:xfrm>
                          <a:prstGeom prst="rect">
                            <a:avLst/>
                          </a:prstGeom>
                          <a:noFill/>
                          <a:ln>
                            <a:noFill/>
                          </a:ln>
                        </wps:spPr>
                        <wps:txbx>
                          <w:txbxContent>
                            <w:p>
                              <w:pPr>
                                <w:ind w:firstLine="210" w:firstLineChars="100"/>
                                <w:rPr>
                                  <w:rFonts w:hint="eastAsia"/>
                                  <w:sz w:val="21"/>
                                  <w:szCs w:val="21"/>
                                </w:rPr>
                              </w:pPr>
                              <w:r>
                                <w:rPr>
                                  <w:rFonts w:hint="eastAsia"/>
                                  <w:sz w:val="21"/>
                                  <w:szCs w:val="21"/>
                                </w:rPr>
                                <w:t>噪声、固废</w:t>
                              </w:r>
                            </w:p>
                          </w:txbxContent>
                        </wps:txbx>
                        <wps:bodyPr upright="1"/>
                      </wps:wsp>
                    </wpg:wgp>
                  </a:graphicData>
                </a:graphic>
              </wp:anchor>
            </w:drawing>
          </mc:Choice>
          <mc:Fallback>
            <w:pict>
              <v:group id="_x0000_s1026" o:spid="_x0000_s1026" o:spt="203" style="position:absolute;left:0pt;margin-left:351.25pt;margin-top:14.05pt;height:39.05pt;width:80.15pt;z-index:251966464;mso-width-relative:page;mso-height-relative:page;" coordsize="1437,728" o:gfxdata="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O18SVnZAAAACgEAAA8AAAAAAAAAAQAgAAAAIgAAAGRy&#10;cy9kb3ducmV2LnhtbFBLAQIUABQAAAAIAIdO4kD6VtqrrwIAAD0GAAAOAAAAAAAAAAEAIAAAACgB&#10;AABkcnMvZTJvRG9jLnhtbFBLBQYAAAAABgAGAFkBAABJBgAAAAA=&#10;">
                <o:lock v:ext="edit" grouping="f" rotation="f" text="f" aspectratio="f"/>
                <v:line id="_x0000_s1026" o:spid="_x0000_s1026" o:spt="20" style="position:absolute;left:720;top:416;flip:y;height:312;width:0;" filled="f" stroked="t" coordsize="21600,21600" o:gfxdata="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Hhmky/&#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0;top:0;height:410;width:1437;" filled="f" stroked="f" coordsize="21600,21600" o:gfxdata="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B8li6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ind w:firstLine="210" w:firstLineChars="100"/>
                          <w:rPr>
                            <w:rFonts w:hint="eastAsia"/>
                            <w:sz w:val="21"/>
                            <w:szCs w:val="21"/>
                          </w:rPr>
                        </w:pPr>
                        <w:r>
                          <w:rPr>
                            <w:rFonts w:hint="eastAsia"/>
                            <w:sz w:val="21"/>
                            <w:szCs w:val="21"/>
                          </w:rPr>
                          <w:t>噪声、固废</w:t>
                        </w:r>
                      </w:p>
                    </w:txbxContent>
                  </v:textbox>
                </v:shape>
              </v:group>
            </w:pict>
          </mc:Fallback>
        </mc:AlternateContent>
      </w:r>
      <w:r>
        <w:rPr>
          <w:color w:val="auto"/>
          <w:sz w:val="24"/>
        </w:rPr>
        <mc:AlternateContent>
          <mc:Choice Requires="wpg">
            <w:drawing>
              <wp:anchor distT="0" distB="0" distL="114300" distR="114300" simplePos="0" relativeHeight="251965440" behindDoc="0" locked="0" layoutInCell="1" allowOverlap="1">
                <wp:simplePos x="0" y="0"/>
                <wp:positionH relativeFrom="column">
                  <wp:posOffset>2990215</wp:posOffset>
                </wp:positionH>
                <wp:positionV relativeFrom="paragraph">
                  <wp:posOffset>178435</wp:posOffset>
                </wp:positionV>
                <wp:extent cx="1243965" cy="517525"/>
                <wp:effectExtent l="0" t="0" r="0" b="17780"/>
                <wp:wrapNone/>
                <wp:docPr id="70" name="组合 70"/>
                <wp:cNvGraphicFramePr/>
                <a:graphic xmlns:a="http://schemas.openxmlformats.org/drawingml/2006/main">
                  <a:graphicData uri="http://schemas.microsoft.com/office/word/2010/wordprocessingGroup">
                    <wpg:wgp>
                      <wpg:cNvGrpSpPr/>
                      <wpg:grpSpPr>
                        <a:xfrm>
                          <a:off x="0" y="0"/>
                          <a:ext cx="1243965" cy="517525"/>
                          <a:chOff x="0" y="0"/>
                          <a:chExt cx="1437" cy="728"/>
                        </a:xfrm>
                      </wpg:grpSpPr>
                      <wps:wsp>
                        <wps:cNvPr id="68" name="直接连接符 68"/>
                        <wps:cNvSpPr/>
                        <wps:spPr>
                          <a:xfrm flipV="1">
                            <a:off x="720" y="416"/>
                            <a:ext cx="0" cy="312"/>
                          </a:xfrm>
                          <a:prstGeom prst="line">
                            <a:avLst/>
                          </a:prstGeom>
                          <a:ln w="9525" cap="flat" cmpd="sng">
                            <a:solidFill>
                              <a:srgbClr val="000000"/>
                            </a:solidFill>
                            <a:prstDash val="solid"/>
                            <a:headEnd type="none" w="med" len="med"/>
                            <a:tailEnd type="triangle" w="med" len="med"/>
                          </a:ln>
                        </wps:spPr>
                        <wps:bodyPr upright="1"/>
                      </wps:wsp>
                      <wps:wsp>
                        <wps:cNvPr id="69" name="文本框 69"/>
                        <wps:cNvSpPr txBox="1"/>
                        <wps:spPr>
                          <a:xfrm>
                            <a:off x="0" y="0"/>
                            <a:ext cx="1437" cy="410"/>
                          </a:xfrm>
                          <a:prstGeom prst="rect">
                            <a:avLst/>
                          </a:prstGeom>
                          <a:noFill/>
                          <a:ln>
                            <a:noFill/>
                          </a:ln>
                        </wps:spPr>
                        <wps:txbx>
                          <w:txbxContent>
                            <w:p>
                              <w:pPr>
                                <w:rPr>
                                  <w:rFonts w:hint="eastAsia"/>
                                </w:rPr>
                              </w:pPr>
                              <w:r>
                                <w:rPr>
                                  <w:rFonts w:hint="eastAsia"/>
                                  <w:sz w:val="21"/>
                                  <w:szCs w:val="21"/>
                                </w:rPr>
                                <w:t>噪声、扬尘、固废</w:t>
                              </w:r>
                            </w:p>
                          </w:txbxContent>
                        </wps:txbx>
                        <wps:bodyPr upright="1"/>
                      </wps:wsp>
                    </wpg:wgp>
                  </a:graphicData>
                </a:graphic>
              </wp:anchor>
            </w:drawing>
          </mc:Choice>
          <mc:Fallback>
            <w:pict>
              <v:group id="_x0000_s1026" o:spid="_x0000_s1026" o:spt="203" style="position:absolute;left:0pt;margin-left:235.45pt;margin-top:14.05pt;height:40.75pt;width:97.95pt;z-index:251965440;mso-width-relative:page;mso-height-relative:page;" coordsize="1437,728" o:gfxdata="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ZnNSdoAAAAKAQAADwAAAAAAAAABACAAAAAiAAAA&#10;ZHJzL2Rvd25yZXYueG1sUEsBAhQAFAAAAAgAh07iQCPutcCwAgAAPQYAAA4AAAAAAAAAAQAgAAAA&#10;KQEAAGRycy9lMm9Eb2MueG1sUEsFBgAAAAAGAAYAWQEAAEsGAAAAAA==&#10;">
                <o:lock v:ext="edit" grouping="f" rotation="f" text="f" aspectratio="f"/>
                <v:line id="_x0000_s1026" o:spid="_x0000_s1026" o:spt="20" style="position:absolute;left:720;top:416;flip:y;height:312;width:0;" filled="f" stroked="t" coordsize="21600,21600" o:gfxdata="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UCpQy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shape id="_x0000_s1026" o:spid="_x0000_s1026" o:spt="202" type="#_x0000_t202" style="position:absolute;left:0;top:0;height:410;width:1437;" filled="f" stroked="f" coordsize="21600,21600" o:gfxdata="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j1wW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rFonts w:hint="eastAsia"/>
                          </w:rPr>
                        </w:pPr>
                        <w:r>
                          <w:rPr>
                            <w:rFonts w:hint="eastAsia"/>
                            <w:sz w:val="21"/>
                            <w:szCs w:val="21"/>
                          </w:rPr>
                          <w:t>噪声、扬尘、固废</w:t>
                        </w:r>
                      </w:p>
                    </w:txbxContent>
                  </v:textbox>
                </v:shape>
              </v:group>
            </w:pict>
          </mc:Fallback>
        </mc:AlternateContent>
      </w:r>
      <w:r>
        <w:rPr>
          <w:color w:val="auto"/>
          <w:sz w:val="24"/>
        </w:rPr>
        <mc:AlternateContent>
          <mc:Choice Requires="wpg">
            <w:drawing>
              <wp:anchor distT="0" distB="0" distL="114300" distR="114300" simplePos="0" relativeHeight="251964416" behindDoc="0" locked="0" layoutInCell="1" allowOverlap="1">
                <wp:simplePos x="0" y="0"/>
                <wp:positionH relativeFrom="column">
                  <wp:posOffset>1633220</wp:posOffset>
                </wp:positionH>
                <wp:positionV relativeFrom="paragraph">
                  <wp:posOffset>178435</wp:posOffset>
                </wp:positionV>
                <wp:extent cx="1221105" cy="497205"/>
                <wp:effectExtent l="0" t="0" r="0" b="18415"/>
                <wp:wrapNone/>
                <wp:docPr id="67" name="组合 67"/>
                <wp:cNvGraphicFramePr/>
                <a:graphic xmlns:a="http://schemas.openxmlformats.org/drawingml/2006/main">
                  <a:graphicData uri="http://schemas.microsoft.com/office/word/2010/wordprocessingGroup">
                    <wpg:wgp>
                      <wpg:cNvGrpSpPr/>
                      <wpg:grpSpPr>
                        <a:xfrm>
                          <a:off x="0" y="0"/>
                          <a:ext cx="1221105" cy="497205"/>
                          <a:chOff x="0" y="0"/>
                          <a:chExt cx="1437" cy="728"/>
                        </a:xfrm>
                      </wpg:grpSpPr>
                      <wps:wsp>
                        <wps:cNvPr id="65" name="直接连接符 65"/>
                        <wps:cNvSpPr/>
                        <wps:spPr>
                          <a:xfrm flipV="1">
                            <a:off x="720" y="416"/>
                            <a:ext cx="0" cy="312"/>
                          </a:xfrm>
                          <a:prstGeom prst="line">
                            <a:avLst/>
                          </a:prstGeom>
                          <a:ln w="9525" cap="flat" cmpd="sng">
                            <a:solidFill>
                              <a:srgbClr val="000000"/>
                            </a:solidFill>
                            <a:prstDash val="solid"/>
                            <a:headEnd type="none" w="med" len="med"/>
                            <a:tailEnd type="triangle" w="med" len="med"/>
                          </a:ln>
                        </wps:spPr>
                        <wps:bodyPr upright="1"/>
                      </wps:wsp>
                      <wps:wsp>
                        <wps:cNvPr id="66" name="文本框 66"/>
                        <wps:cNvSpPr txBox="1"/>
                        <wps:spPr>
                          <a:xfrm>
                            <a:off x="0" y="0"/>
                            <a:ext cx="1437" cy="410"/>
                          </a:xfrm>
                          <a:prstGeom prst="rect">
                            <a:avLst/>
                          </a:prstGeom>
                          <a:noFill/>
                          <a:ln>
                            <a:noFill/>
                          </a:ln>
                        </wps:spPr>
                        <wps:txbx>
                          <w:txbxContent>
                            <w:p>
                              <w:pPr>
                                <w:rPr>
                                  <w:rFonts w:hint="eastAsia"/>
                                  <w:sz w:val="24"/>
                                </w:rPr>
                              </w:pPr>
                              <w:r>
                                <w:rPr>
                                  <w:rFonts w:hint="eastAsia"/>
                                  <w:sz w:val="21"/>
                                  <w:szCs w:val="21"/>
                                </w:rPr>
                                <w:t>噪声、扬尘、固废</w:t>
                              </w:r>
                            </w:p>
                          </w:txbxContent>
                        </wps:txbx>
                        <wps:bodyPr upright="1"/>
                      </wps:wsp>
                    </wpg:wgp>
                  </a:graphicData>
                </a:graphic>
              </wp:anchor>
            </w:drawing>
          </mc:Choice>
          <mc:Fallback>
            <w:pict>
              <v:group id="_x0000_s1026" o:spid="_x0000_s1026" o:spt="203" style="position:absolute;left:0pt;margin-left:128.6pt;margin-top:14.05pt;height:39.15pt;width:96.15pt;z-index:251964416;mso-width-relative:page;mso-height-relative:page;" coordsize="1437,728" o:gfxdata="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iULpqtoAAAAKAQAADwAAAAAAAAABACAAAAAiAAAAZHJz&#10;L2Rvd25yZXYueG1sUEsBAhQAFAAAAAgAh07iQL+J/1WtAgAAPQYAAA4AAAAAAAAAAQAgAAAAKQEA&#10;AGRycy9lMm9Eb2MueG1sUEsFBgAAAAAGAAYAWQEAAEgGAAAAAA==&#10;">
                <o:lock v:ext="edit" grouping="f" rotation="f" text="f" aspectratio="f"/>
                <v:line id="_x0000_s1026" o:spid="_x0000_s1026" o:spt="20" style="position:absolute;left:720;top:416;flip:y;height:312;width:0;" filled="f" stroked="t" coordsize="21600,21600" o:gfxdata="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wMKk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line>
                <v:shape id="_x0000_s1026" o:spid="_x0000_s1026" o:spt="202" type="#_x0000_t202" style="position:absolute;left:0;top:0;height:410;width:1437;" filled="f" stroked="f" coordsize="21600,21600" o:gfxdata="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EMhk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pPr>
                          <w:rPr>
                            <w:rFonts w:hint="eastAsia"/>
                            <w:sz w:val="24"/>
                          </w:rPr>
                        </w:pPr>
                        <w:r>
                          <w:rPr>
                            <w:rFonts w:hint="eastAsia"/>
                            <w:sz w:val="21"/>
                            <w:szCs w:val="21"/>
                          </w:rPr>
                          <w:t>噪声、扬尘、固废</w:t>
                        </w:r>
                      </w:p>
                    </w:txbxContent>
                  </v:textbox>
                </v:shape>
              </v:group>
            </w:pict>
          </mc:Fallback>
        </mc:AlternateContent>
      </w:r>
      <w:r>
        <w:rPr>
          <w:color w:val="auto"/>
          <w:sz w:val="24"/>
        </w:rPr>
        <mc:AlternateContent>
          <mc:Choice Requires="wpg">
            <w:drawing>
              <wp:anchor distT="0" distB="0" distL="114300" distR="114300" simplePos="0" relativeHeight="251963392" behindDoc="0" locked="0" layoutInCell="1" allowOverlap="1">
                <wp:simplePos x="0" y="0"/>
                <wp:positionH relativeFrom="column">
                  <wp:posOffset>275590</wp:posOffset>
                </wp:positionH>
                <wp:positionV relativeFrom="paragraph">
                  <wp:posOffset>177165</wp:posOffset>
                </wp:positionV>
                <wp:extent cx="1357630" cy="463550"/>
                <wp:effectExtent l="0" t="0" r="0" b="15875"/>
                <wp:wrapNone/>
                <wp:docPr id="64" name="组合 64"/>
                <wp:cNvGraphicFramePr/>
                <a:graphic xmlns:a="http://schemas.openxmlformats.org/drawingml/2006/main">
                  <a:graphicData uri="http://schemas.microsoft.com/office/word/2010/wordprocessingGroup">
                    <wpg:wgp>
                      <wpg:cNvGrpSpPr/>
                      <wpg:grpSpPr>
                        <a:xfrm>
                          <a:off x="0" y="0"/>
                          <a:ext cx="1357630" cy="463550"/>
                          <a:chOff x="0" y="0"/>
                          <a:chExt cx="1437" cy="728"/>
                        </a:xfrm>
                      </wpg:grpSpPr>
                      <wps:wsp>
                        <wps:cNvPr id="62" name="直接连接符 62"/>
                        <wps:cNvSpPr/>
                        <wps:spPr>
                          <a:xfrm flipV="1">
                            <a:off x="720" y="416"/>
                            <a:ext cx="0" cy="312"/>
                          </a:xfrm>
                          <a:prstGeom prst="line">
                            <a:avLst/>
                          </a:prstGeom>
                          <a:ln w="9525" cap="flat" cmpd="sng">
                            <a:solidFill>
                              <a:srgbClr val="000000"/>
                            </a:solidFill>
                            <a:prstDash val="solid"/>
                            <a:headEnd type="none" w="med" len="med"/>
                            <a:tailEnd type="triangle" w="med" len="med"/>
                          </a:ln>
                        </wps:spPr>
                        <wps:bodyPr upright="1"/>
                      </wps:wsp>
                      <wps:wsp>
                        <wps:cNvPr id="63" name="文本框 63"/>
                        <wps:cNvSpPr txBox="1"/>
                        <wps:spPr>
                          <a:xfrm>
                            <a:off x="0" y="0"/>
                            <a:ext cx="1437" cy="410"/>
                          </a:xfrm>
                          <a:prstGeom prst="rect">
                            <a:avLst/>
                          </a:prstGeom>
                          <a:noFill/>
                          <a:ln>
                            <a:noFill/>
                          </a:ln>
                        </wps:spPr>
                        <wps:txbx>
                          <w:txbxContent>
                            <w:p>
                              <w:pPr>
                                <w:rPr>
                                  <w:rFonts w:hint="eastAsia"/>
                                  <w:sz w:val="21"/>
                                  <w:szCs w:val="21"/>
                                </w:rPr>
                              </w:pPr>
                              <w:r>
                                <w:rPr>
                                  <w:rFonts w:hint="eastAsia"/>
                                  <w:sz w:val="21"/>
                                  <w:szCs w:val="21"/>
                                </w:rPr>
                                <w:t>噪声、扬尘、固废</w:t>
                              </w:r>
                            </w:p>
                          </w:txbxContent>
                        </wps:txbx>
                        <wps:bodyPr upright="1"/>
                      </wps:wsp>
                    </wpg:wgp>
                  </a:graphicData>
                </a:graphic>
              </wp:anchor>
            </w:drawing>
          </mc:Choice>
          <mc:Fallback>
            <w:pict>
              <v:group id="_x0000_s1026" o:spid="_x0000_s1026" o:spt="203" style="position:absolute;left:0pt;margin-left:21.7pt;margin-top:13.95pt;height:36.5pt;width:106.9pt;z-index:251963392;mso-width-relative:page;mso-height-relative:page;" coordsize="1437,728" o:gfxdata="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Xuu0NoAAAAJAQAADwAAAAAAAAABACAAAAAiAAAAZHJzL2Rv&#10;d25yZXYueG1sUEsBAhQAFAAAAAgAh07iQNgSHMeqAgAAPQYAAA4AAAAAAAAAAQAgAAAAKQEAAGRy&#10;cy9lMm9Eb2MueG1sUEsFBgAAAAAGAAYAWQEAAEUGAAAAAA==&#10;">
                <o:lock v:ext="edit" grouping="f" rotation="f" text="f" aspectratio="f"/>
                <v:line id="_x0000_s1026" o:spid="_x0000_s1026" o:spt="20" style="position:absolute;left:720;top:416;flip:y;height:312;width:0;" filled="f" stroked="t" coordsize="21600,21600" o:gfxdata="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Tqkua/&#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line>
                <v:shape id="_x0000_s1026" o:spid="_x0000_s1026" o:spt="202" type="#_x0000_t202" style="position:absolute;left:0;top:0;height:410;width:1437;" filled="f" stroked="f" coordsize="21600,21600" o:gfxdata="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tna/y8AAAA&#10;2w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hint="eastAsia"/>
                            <w:sz w:val="21"/>
                            <w:szCs w:val="21"/>
                          </w:rPr>
                        </w:pPr>
                        <w:r>
                          <w:rPr>
                            <w:rFonts w:hint="eastAsia"/>
                            <w:sz w:val="21"/>
                            <w:szCs w:val="21"/>
                          </w:rPr>
                          <w:t>噪声、扬尘、固废</w:t>
                        </w:r>
                      </w:p>
                    </w:txbxContent>
                  </v:textbox>
                </v:shape>
              </v:group>
            </w:pict>
          </mc:Fallback>
        </mc:AlternateContent>
      </w:r>
    </w:p>
    <w:p>
      <w:pPr>
        <w:spacing w:line="360" w:lineRule="auto"/>
        <w:ind w:firstLine="1094" w:firstLineChars="456"/>
        <w:rPr>
          <w:rFonts w:ascii="Times New Roman" w:hAnsi="Times New Roman" w:cs="Times New Roman"/>
          <w:color w:val="auto"/>
          <w:sz w:val="24"/>
          <w:highlight w:val="none"/>
        </w:rPr>
      </w:pPr>
    </w:p>
    <w:p>
      <w:pPr>
        <w:spacing w:line="360" w:lineRule="auto"/>
        <w:ind w:firstLine="1094" w:firstLineChars="456"/>
        <w:rPr>
          <w:rFonts w:ascii="Times New Roman" w:hAnsi="Times New Roman" w:cs="Times New Roman"/>
          <w:color w:val="auto"/>
          <w:sz w:val="24"/>
          <w:highlight w:val="none"/>
        </w:rPr>
      </w:pPr>
      <w:r>
        <w:rPr>
          <w:color w:val="auto"/>
          <w:sz w:val="24"/>
        </w:rPr>
        <mc:AlternateContent>
          <mc:Choice Requires="wps">
            <w:drawing>
              <wp:anchor distT="0" distB="0" distL="114300" distR="114300" simplePos="0" relativeHeight="251962368" behindDoc="0" locked="0" layoutInCell="1" allowOverlap="1">
                <wp:simplePos x="0" y="0"/>
                <wp:positionH relativeFrom="column">
                  <wp:posOffset>4084955</wp:posOffset>
                </wp:positionH>
                <wp:positionV relativeFrom="paragraph">
                  <wp:posOffset>236220</wp:posOffset>
                </wp:positionV>
                <wp:extent cx="377190" cy="0"/>
                <wp:effectExtent l="0" t="38100" r="3810" b="38100"/>
                <wp:wrapNone/>
                <wp:docPr id="305" name="直接连接符 305"/>
                <wp:cNvGraphicFramePr/>
                <a:graphic xmlns:a="http://schemas.openxmlformats.org/drawingml/2006/main">
                  <a:graphicData uri="http://schemas.microsoft.com/office/word/2010/wordprocessingShape">
                    <wps:wsp>
                      <wps:cNvSpPr/>
                      <wps:spPr>
                        <a:xfrm>
                          <a:off x="0" y="0"/>
                          <a:ext cx="37719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21.65pt;margin-top:18.6pt;height:0pt;width:29.7pt;z-index:251962368;mso-width-relative:page;mso-height-relative:page;" filled="f" stroked="t" coordsize="21600,21600" o:gfxdata="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DUdavjZAAAA&#10;CQEAAA8AAAAAAAAAAQAgAAAAIgAAAGRycy9kb3ducmV2LnhtbFBLAQIUABQAAAAIAIdO4kD/WLnY&#10;4wEAAJ0DAAAOAAAAAAAAAAEAIAAAACgBAABkcnMvZTJvRG9jLnhtbFBLBQYAAAAABgAGAFkBAAB9&#10;BQAAAAA=&#10;">
                <v:path arrowok="t"/>
                <v:fill on="f" focussize="0,0"/>
                <v:stroke endarrow="block"/>
                <v:imagedata o:title=""/>
                <o:lock v:ext="edit" aspectratio="f"/>
              </v:line>
            </w:pict>
          </mc:Fallback>
        </mc:AlternateContent>
      </w:r>
      <w:r>
        <w:rPr>
          <w:color w:val="auto"/>
          <w:sz w:val="24"/>
        </w:rPr>
        <mc:AlternateContent>
          <mc:Choice Requires="wps">
            <w:drawing>
              <wp:anchor distT="0" distB="0" distL="114300" distR="114300" simplePos="0" relativeHeight="251961344" behindDoc="0" locked="0" layoutInCell="1" allowOverlap="1">
                <wp:simplePos x="0" y="0"/>
                <wp:positionH relativeFrom="column">
                  <wp:posOffset>2802890</wp:posOffset>
                </wp:positionH>
                <wp:positionV relativeFrom="paragraph">
                  <wp:posOffset>243840</wp:posOffset>
                </wp:positionV>
                <wp:extent cx="377190" cy="0"/>
                <wp:effectExtent l="0" t="38100" r="3810" b="38100"/>
                <wp:wrapNone/>
                <wp:docPr id="306" name="直接连接符 306"/>
                <wp:cNvGraphicFramePr/>
                <a:graphic xmlns:a="http://schemas.openxmlformats.org/drawingml/2006/main">
                  <a:graphicData uri="http://schemas.microsoft.com/office/word/2010/wordprocessingShape">
                    <wps:wsp>
                      <wps:cNvSpPr/>
                      <wps:spPr>
                        <a:xfrm>
                          <a:off x="0" y="0"/>
                          <a:ext cx="37719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20.7pt;margin-top:19.2pt;height:0pt;width:29.7pt;z-index:251961344;mso-width-relative:page;mso-height-relative:page;" filled="f" stroked="t" coordsize="21600,21600" o:gfxdata="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QRD3y9kAAAAJ&#10;AQAADwAAAAAAAAABACAAAAAiAAAAZHJzL2Rvd25yZXYueG1sUEsBAhQAFAAAAAgAh07iQJcxekDi&#10;AQAAnQMAAA4AAAAAAAAAAQAgAAAAKAEAAGRycy9lMm9Eb2MueG1sUEsFBgAAAAAGAAYAWQEAAHwF&#10;AAAAAA==&#10;">
                <v:path arrowok="t"/>
                <v:fill on="f" focussize="0,0"/>
                <v:stroke endarrow="block"/>
                <v:imagedata o:title=""/>
                <o:lock v:ext="edit" aspectratio="f"/>
              </v:line>
            </w:pict>
          </mc:Fallback>
        </mc:AlternateContent>
      </w:r>
      <w:r>
        <w:rPr>
          <w:color w:val="auto"/>
          <w:sz w:val="24"/>
        </w:rPr>
        <mc:AlternateContent>
          <mc:Choice Requires="wps">
            <w:drawing>
              <wp:anchor distT="0" distB="0" distL="114300" distR="114300" simplePos="0" relativeHeight="251960320" behindDoc="0" locked="0" layoutInCell="1" allowOverlap="1">
                <wp:simplePos x="0" y="0"/>
                <wp:positionH relativeFrom="column">
                  <wp:posOffset>1449705</wp:posOffset>
                </wp:positionH>
                <wp:positionV relativeFrom="paragraph">
                  <wp:posOffset>277495</wp:posOffset>
                </wp:positionV>
                <wp:extent cx="377190" cy="0"/>
                <wp:effectExtent l="0" t="38100" r="3810" b="38100"/>
                <wp:wrapNone/>
                <wp:docPr id="307" name="直接连接符 307"/>
                <wp:cNvGraphicFramePr/>
                <a:graphic xmlns:a="http://schemas.openxmlformats.org/drawingml/2006/main">
                  <a:graphicData uri="http://schemas.microsoft.com/office/word/2010/wordprocessingShape">
                    <wps:wsp>
                      <wps:cNvSpPr/>
                      <wps:spPr>
                        <a:xfrm>
                          <a:off x="0" y="0"/>
                          <a:ext cx="37719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14.15pt;margin-top:21.85pt;height:0pt;width:29.7pt;z-index:251960320;mso-width-relative:page;mso-height-relative:page;" filled="f" stroked="t" coordsize="21600,21600" o:gfxdata="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MCLg1tkAAAAJ&#10;AQAADwAAAAAAAAABACAAAAAiAAAAZHJzL2Rvd25yZXYueG1sUEsBAhQAFAAAAAgAh07iQE/pxDfi&#10;AQAAnQMAAA4AAAAAAAAAAQAgAAAAKAEAAGRycy9lMm9Eb2MueG1sUEsFBgAAAAAGAAYAWQEAAHwF&#10;AAAAAA==&#10;">
                <v:path arrowok="t"/>
                <v:fill on="f" focussize="0,0"/>
                <v:stroke endarrow="block"/>
                <v:imagedata o:title=""/>
                <o:lock v:ext="edit" aspectratio="f"/>
              </v:line>
            </w:pict>
          </mc:Fallback>
        </mc:AlternateContent>
      </w:r>
      <w:r>
        <w:rPr>
          <w:color w:val="auto"/>
          <w:sz w:val="24"/>
        </w:rPr>
        <mc:AlternateContent>
          <mc:Choice Requires="wps">
            <w:drawing>
              <wp:anchor distT="0" distB="0" distL="114300" distR="114300" simplePos="0" relativeHeight="251955200" behindDoc="0" locked="0" layoutInCell="1" allowOverlap="1">
                <wp:simplePos x="0" y="0"/>
                <wp:positionH relativeFrom="column">
                  <wp:posOffset>3277870</wp:posOffset>
                </wp:positionH>
                <wp:positionV relativeFrom="paragraph">
                  <wp:posOffset>81915</wp:posOffset>
                </wp:positionV>
                <wp:extent cx="751205" cy="302260"/>
                <wp:effectExtent l="4445" t="4445" r="6350" b="17145"/>
                <wp:wrapNone/>
                <wp:docPr id="308" name="文本框 308"/>
                <wp:cNvGraphicFramePr/>
                <a:graphic xmlns:a="http://schemas.openxmlformats.org/drawingml/2006/main">
                  <a:graphicData uri="http://schemas.microsoft.com/office/word/2010/wordprocessingShape">
                    <wps:wsp>
                      <wps:cNvSpPr txBox="1"/>
                      <wps:spPr>
                        <a:xfrm>
                          <a:off x="0" y="0"/>
                          <a:ext cx="751205"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砌基础</w:t>
                            </w:r>
                          </w:p>
                        </w:txbxContent>
                      </wps:txbx>
                      <wps:bodyPr upright="1"/>
                    </wps:wsp>
                  </a:graphicData>
                </a:graphic>
              </wp:anchor>
            </w:drawing>
          </mc:Choice>
          <mc:Fallback>
            <w:pict>
              <v:shape id="_x0000_s1026" o:spid="_x0000_s1026" o:spt="202" type="#_x0000_t202" style="position:absolute;left:0pt;margin-left:258.1pt;margin-top:6.45pt;height:23.8pt;width:59.15pt;z-index:251955200;mso-width-relative:page;mso-height-relative:page;" fillcolor="#FFFFFF" filled="t" stroked="t" coordsize="21600,21600" o:gfxdata="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XUeY22QAAAAkBAAAPAAAAAAAAAAEAIAAAACIAAABkcnMvZG93bnJldi54bWxQSwEC&#10;FAAUAAAACACHTuJA7j0vwfMBAADrAwAADgAAAAAAAAABACAAAAAoAQAAZHJzL2Uyb0RvYy54bWxQ&#10;SwUGAAAAAAYABgBZAQAAjQUAAAAA&#10;">
                <v:path/>
                <v:fill on="t" color2="#FFFFFF" focussize="0,0"/>
                <v:stroke joinstyle="miter"/>
                <v:imagedata o:title=""/>
                <o:lock v:ext="edit" aspectratio="f"/>
                <v:textbox>
                  <w:txbxContent>
                    <w:p>
                      <w:pPr>
                        <w:jc w:val="center"/>
                        <w:rPr>
                          <w:rFonts w:hint="eastAsia"/>
                          <w:sz w:val="24"/>
                        </w:rPr>
                      </w:pPr>
                      <w:r>
                        <w:rPr>
                          <w:rFonts w:hint="eastAsia"/>
                          <w:sz w:val="24"/>
                        </w:rPr>
                        <w:t>砌基础</w:t>
                      </w:r>
                    </w:p>
                  </w:txbxContent>
                </v:textbox>
              </v:shape>
            </w:pict>
          </mc:Fallback>
        </mc:AlternateContent>
      </w:r>
      <w:r>
        <w:rPr>
          <w:color w:val="auto"/>
          <w:sz w:val="24"/>
        </w:rPr>
        <mc:AlternateContent>
          <mc:Choice Requires="wps">
            <w:drawing>
              <wp:anchor distT="0" distB="0" distL="114300" distR="114300" simplePos="0" relativeHeight="251954176" behindDoc="0" locked="0" layoutInCell="1" allowOverlap="1">
                <wp:simplePos x="0" y="0"/>
                <wp:positionH relativeFrom="column">
                  <wp:posOffset>1845310</wp:posOffset>
                </wp:positionH>
                <wp:positionV relativeFrom="paragraph">
                  <wp:posOffset>81915</wp:posOffset>
                </wp:positionV>
                <wp:extent cx="826135" cy="302260"/>
                <wp:effectExtent l="4445" t="4445" r="7620" b="17145"/>
                <wp:wrapNone/>
                <wp:docPr id="309" name="文本框 309"/>
                <wp:cNvGraphicFramePr/>
                <a:graphic xmlns:a="http://schemas.openxmlformats.org/drawingml/2006/main">
                  <a:graphicData uri="http://schemas.microsoft.com/office/word/2010/wordprocessingShape">
                    <wps:wsp>
                      <wps:cNvSpPr txBox="1"/>
                      <wps:spPr>
                        <a:xfrm>
                          <a:off x="0" y="0"/>
                          <a:ext cx="826135"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挖基础</w:t>
                            </w:r>
                          </w:p>
                        </w:txbxContent>
                      </wps:txbx>
                      <wps:bodyPr lIns="54000" tIns="45720" rIns="54000" bIns="45720" upright="1"/>
                    </wps:wsp>
                  </a:graphicData>
                </a:graphic>
              </wp:anchor>
            </w:drawing>
          </mc:Choice>
          <mc:Fallback>
            <w:pict>
              <v:shape id="_x0000_s1026" o:spid="_x0000_s1026" o:spt="202" type="#_x0000_t202" style="position:absolute;left:0pt;margin-left:145.3pt;margin-top:6.45pt;height:23.8pt;width:65.05pt;z-index:251954176;mso-width-relative:page;mso-height-relative:page;" fillcolor="#FFFFFF" filled="t" stroked="t" coordsize="21600,21600" o:gfxdata="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B5IUn1wAAAAkBAAAPAAAAAAAAAAEAIAAAACIA&#10;AABkcnMvZG93bnJldi54bWxQSwECFAAUAAAACACHTuJAQ7aMiQoCAAAfBAAADgAAAAAAAAABACAA&#10;AAAmAQAAZHJzL2Uyb0RvYy54bWxQSwUGAAAAAAYABgBZAQAAogUAAAAA&#10;">
                <v:path/>
                <v:fill on="t" color2="#FFFFFF" focussize="0,0"/>
                <v:stroke joinstyle="miter"/>
                <v:imagedata o:title=""/>
                <o:lock v:ext="edit" aspectratio="f"/>
                <v:textbox inset="1.5mm,1.27mm,1.5mm,1.27mm">
                  <w:txbxContent>
                    <w:p>
                      <w:pPr>
                        <w:jc w:val="center"/>
                        <w:rPr>
                          <w:rFonts w:hint="eastAsia"/>
                          <w:sz w:val="24"/>
                        </w:rPr>
                      </w:pPr>
                      <w:r>
                        <w:rPr>
                          <w:rFonts w:hint="eastAsia"/>
                          <w:sz w:val="24"/>
                        </w:rPr>
                        <w:t>挖基础</w:t>
                      </w:r>
                    </w:p>
                  </w:txbxContent>
                </v:textbox>
              </v:shape>
            </w:pict>
          </mc:Fallback>
        </mc:AlternateContent>
      </w:r>
      <w:r>
        <w:rPr>
          <w:color w:val="auto"/>
          <w:sz w:val="24"/>
        </w:rPr>
        <mc:AlternateContent>
          <mc:Choice Requires="wps">
            <w:drawing>
              <wp:anchor distT="0" distB="0" distL="114300" distR="114300" simplePos="0" relativeHeight="251953152" behindDoc="0" locked="0" layoutInCell="1" allowOverlap="1">
                <wp:simplePos x="0" y="0"/>
                <wp:positionH relativeFrom="column">
                  <wp:posOffset>487680</wp:posOffset>
                </wp:positionH>
                <wp:positionV relativeFrom="paragraph">
                  <wp:posOffset>81915</wp:posOffset>
                </wp:positionV>
                <wp:extent cx="901700" cy="302260"/>
                <wp:effectExtent l="4445" t="4445" r="8255" b="17145"/>
                <wp:wrapNone/>
                <wp:docPr id="310" name="文本框 310"/>
                <wp:cNvGraphicFramePr/>
                <a:graphic xmlns:a="http://schemas.openxmlformats.org/drawingml/2006/main">
                  <a:graphicData uri="http://schemas.microsoft.com/office/word/2010/wordprocessingShape">
                    <wps:wsp>
                      <wps:cNvSpPr txBox="1"/>
                      <wps:spPr>
                        <a:xfrm>
                          <a:off x="0" y="0"/>
                          <a:ext cx="901700"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平整场地</w:t>
                            </w:r>
                          </w:p>
                        </w:txbxContent>
                      </wps:txbx>
                      <wps:bodyPr lIns="54000" tIns="45720" rIns="54000" bIns="45720" upright="1"/>
                    </wps:wsp>
                  </a:graphicData>
                </a:graphic>
              </wp:anchor>
            </w:drawing>
          </mc:Choice>
          <mc:Fallback>
            <w:pict>
              <v:shape id="_x0000_s1026" o:spid="_x0000_s1026" o:spt="202" type="#_x0000_t202" style="position:absolute;left:0pt;margin-left:38.4pt;margin-top:6.45pt;height:23.8pt;width:71pt;z-index:251953152;mso-width-relative:page;mso-height-relative:page;" fillcolor="#FFFFFF" filled="t" stroked="t" coordsize="21600,21600" o:gfxdata="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NbSjFXWAAAACAEAAA8AAAAAAAAAAQAgAAAAIgAAAGRy&#10;cy9kb3ducmV2LnhtbFBLAQIUABQAAAAIAIdO4kAKzcpTBwIAAB8EAAAOAAAAAAAAAAEAIAAAACUB&#10;AABkcnMvZTJvRG9jLnhtbFBLBQYAAAAABgAGAFkBAACeBQAAAAA=&#10;">
                <v:path/>
                <v:fill on="t" color2="#FFFFFF" focussize="0,0"/>
                <v:stroke joinstyle="miter"/>
                <v:imagedata o:title=""/>
                <o:lock v:ext="edit" aspectratio="f"/>
                <v:textbox inset="1.5mm,1.27mm,1.5mm,1.27mm">
                  <w:txbxContent>
                    <w:p>
                      <w:pPr>
                        <w:jc w:val="center"/>
                        <w:rPr>
                          <w:rFonts w:hint="eastAsia"/>
                          <w:sz w:val="24"/>
                        </w:rPr>
                      </w:pPr>
                      <w:r>
                        <w:rPr>
                          <w:rFonts w:hint="eastAsia"/>
                          <w:sz w:val="24"/>
                        </w:rPr>
                        <w:t>平整场地</w:t>
                      </w:r>
                    </w:p>
                  </w:txbxContent>
                </v:textbox>
              </v:shape>
            </w:pict>
          </mc:Fallback>
        </mc:AlternateContent>
      </w:r>
      <w:r>
        <w:rPr>
          <w:color w:val="auto"/>
          <w:sz w:val="24"/>
        </w:rPr>
        <mc:AlternateContent>
          <mc:Choice Requires="wps">
            <w:drawing>
              <wp:anchor distT="0" distB="0" distL="114300" distR="114300" simplePos="0" relativeHeight="251952128" behindDoc="0" locked="0" layoutInCell="1" allowOverlap="1">
                <wp:simplePos x="0" y="0"/>
                <wp:positionH relativeFrom="column">
                  <wp:posOffset>4484370</wp:posOffset>
                </wp:positionH>
                <wp:positionV relativeFrom="paragraph">
                  <wp:posOffset>81915</wp:posOffset>
                </wp:positionV>
                <wp:extent cx="826135" cy="302260"/>
                <wp:effectExtent l="4445" t="4445" r="7620" b="17145"/>
                <wp:wrapNone/>
                <wp:docPr id="311" name="文本框 311"/>
                <wp:cNvGraphicFramePr/>
                <a:graphic xmlns:a="http://schemas.openxmlformats.org/drawingml/2006/main">
                  <a:graphicData uri="http://schemas.microsoft.com/office/word/2010/wordprocessingShape">
                    <wps:wsp>
                      <wps:cNvSpPr txBox="1"/>
                      <wps:spPr>
                        <a:xfrm>
                          <a:off x="0" y="0"/>
                          <a:ext cx="826135"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主体施工</w:t>
                            </w:r>
                          </w:p>
                        </w:txbxContent>
                      </wps:txbx>
                      <wps:bodyPr lIns="54000" tIns="45720" rIns="54000" bIns="45720" upright="1"/>
                    </wps:wsp>
                  </a:graphicData>
                </a:graphic>
              </wp:anchor>
            </w:drawing>
          </mc:Choice>
          <mc:Fallback>
            <w:pict>
              <v:shape id="_x0000_s1026" o:spid="_x0000_s1026" o:spt="202" type="#_x0000_t202" style="position:absolute;left:0pt;margin-left:353.1pt;margin-top:6.45pt;height:23.8pt;width:65.05pt;z-index:251952128;mso-width-relative:page;mso-height-relative:page;" fillcolor="#FFFFFF" filled="t" stroked="t" coordsize="21600,21600" o:gfxdata="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UvTce1wAAAAkBAAAPAAAAAAAAAAEAIAAAACIA&#10;AABkcnMvZG93bnJldi54bWxQSwECFAAUAAAACACHTuJAkJtSoAoCAAAfBAAADgAAAAAAAAABACAA&#10;AAAmAQAAZHJzL2Uyb0RvYy54bWxQSwUGAAAAAAYABgBZAQAAogUAAAAA&#10;">
                <v:path/>
                <v:fill on="t" color2="#FFFFFF" focussize="0,0"/>
                <v:stroke joinstyle="miter"/>
                <v:imagedata o:title=""/>
                <o:lock v:ext="edit" aspectratio="f"/>
                <v:textbox inset="1.5mm,1.27mm,1.5mm,1.27mm">
                  <w:txbxContent>
                    <w:p>
                      <w:pPr>
                        <w:jc w:val="center"/>
                        <w:rPr>
                          <w:rFonts w:hint="eastAsia"/>
                          <w:sz w:val="24"/>
                        </w:rPr>
                      </w:pPr>
                      <w:r>
                        <w:rPr>
                          <w:rFonts w:hint="eastAsia"/>
                          <w:sz w:val="24"/>
                        </w:rPr>
                        <w:t>主体施工</w:t>
                      </w:r>
                    </w:p>
                  </w:txbxContent>
                </v:textbox>
              </v:shape>
            </w:pict>
          </mc:Fallback>
        </mc:AlternateContent>
      </w:r>
    </w:p>
    <w:p>
      <w:pPr>
        <w:spacing w:line="360" w:lineRule="auto"/>
        <w:ind w:firstLine="1094" w:firstLineChars="456"/>
        <w:rPr>
          <w:rFonts w:ascii="Times New Roman" w:hAnsi="Times New Roman" w:cs="Times New Roman"/>
          <w:color w:val="auto"/>
          <w:sz w:val="24"/>
          <w:highlight w:val="none"/>
        </w:rPr>
      </w:pPr>
    </w:p>
    <w:p>
      <w:pPr>
        <w:spacing w:line="360" w:lineRule="auto"/>
        <w:ind w:firstLine="1094" w:firstLineChars="456"/>
        <w:rPr>
          <w:rFonts w:ascii="Times New Roman" w:hAnsi="Times New Roman" w:cs="Times New Roman"/>
          <w:color w:val="auto"/>
          <w:sz w:val="24"/>
          <w:highlight w:val="none"/>
        </w:rPr>
      </w:pPr>
      <w:r>
        <w:rPr>
          <w:color w:val="auto"/>
          <w:sz w:val="24"/>
        </w:rPr>
        <mc:AlternateContent>
          <mc:Choice Requires="wps">
            <w:drawing>
              <wp:anchor distT="0" distB="0" distL="114300" distR="114300" simplePos="0" relativeHeight="251957248" behindDoc="0" locked="0" layoutInCell="1" allowOverlap="1">
                <wp:simplePos x="0" y="0"/>
                <wp:positionH relativeFrom="column">
                  <wp:posOffset>3321685</wp:posOffset>
                </wp:positionH>
                <wp:positionV relativeFrom="paragraph">
                  <wp:posOffset>196215</wp:posOffset>
                </wp:positionV>
                <wp:extent cx="1116965" cy="302260"/>
                <wp:effectExtent l="4445" t="4445" r="21590" b="17145"/>
                <wp:wrapNone/>
                <wp:docPr id="312" name="文本框 312"/>
                <wp:cNvGraphicFramePr/>
                <a:graphic xmlns:a="http://schemas.openxmlformats.org/drawingml/2006/main">
                  <a:graphicData uri="http://schemas.microsoft.com/office/word/2010/wordprocessingShape">
                    <wps:wsp>
                      <wps:cNvSpPr txBox="1"/>
                      <wps:spPr>
                        <a:xfrm>
                          <a:off x="0" y="0"/>
                          <a:ext cx="1116965"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竣工使用</w:t>
                            </w:r>
                          </w:p>
                        </w:txbxContent>
                      </wps:txbx>
                      <wps:bodyPr lIns="54000" tIns="45720" rIns="54000" bIns="45720" upright="1"/>
                    </wps:wsp>
                  </a:graphicData>
                </a:graphic>
              </wp:anchor>
            </w:drawing>
          </mc:Choice>
          <mc:Fallback>
            <w:pict>
              <v:shape id="_x0000_s1026" o:spid="_x0000_s1026" o:spt="202" type="#_x0000_t202" style="position:absolute;left:0pt;margin-left:261.55pt;margin-top:15.45pt;height:23.8pt;width:87.95pt;z-index:251957248;mso-width-relative:page;mso-height-relative:page;" fillcolor="#FFFFFF" filled="t" stroked="t" coordsize="21600,21600" o:gfxdata="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UwlZ22AAAAAkBAAAPAAAAAAAAAAEAIAAA&#10;ACIAAABkcnMvZG93bnJldi54bWxQSwECFAAUAAAACACHTuJAH2GIegwCAAAgBAAADgAAAAAAAAAB&#10;ACAAAAAnAQAAZHJzL2Uyb0RvYy54bWxQSwUGAAAAAAYABgBZAQAApQUAAAAA&#10;">
                <v:path/>
                <v:fill on="t" color2="#FFFFFF" focussize="0,0"/>
                <v:stroke joinstyle="miter"/>
                <v:imagedata o:title=""/>
                <o:lock v:ext="edit" aspectratio="f"/>
                <v:textbox inset="1.5mm,1.27mm,1.5mm,1.27mm">
                  <w:txbxContent>
                    <w:p>
                      <w:pPr>
                        <w:jc w:val="center"/>
                        <w:rPr>
                          <w:rFonts w:hint="eastAsia"/>
                          <w:sz w:val="24"/>
                        </w:rPr>
                      </w:pPr>
                      <w:r>
                        <w:rPr>
                          <w:rFonts w:hint="eastAsia"/>
                          <w:sz w:val="24"/>
                        </w:rPr>
                        <w:t>竣工使用</w:t>
                      </w:r>
                    </w:p>
                  </w:txbxContent>
                </v:textbox>
              </v:shape>
            </w:pict>
          </mc:Fallback>
        </mc:AlternateContent>
      </w:r>
      <w:r>
        <w:rPr>
          <w:color w:val="auto"/>
          <w:sz w:val="24"/>
        </w:rPr>
        <mc:AlternateContent>
          <mc:Choice Requires="wps">
            <w:drawing>
              <wp:anchor distT="0" distB="0" distL="114300" distR="114300" simplePos="0" relativeHeight="251970560" behindDoc="0" locked="0" layoutInCell="1" allowOverlap="1">
                <wp:simplePos x="0" y="0"/>
                <wp:positionH relativeFrom="column">
                  <wp:posOffset>764540</wp:posOffset>
                </wp:positionH>
                <wp:positionV relativeFrom="paragraph">
                  <wp:posOffset>212090</wp:posOffset>
                </wp:positionV>
                <wp:extent cx="826135" cy="302260"/>
                <wp:effectExtent l="4445" t="4445" r="7620" b="17145"/>
                <wp:wrapNone/>
                <wp:docPr id="313" name="文本框 313"/>
                <wp:cNvGraphicFramePr/>
                <a:graphic xmlns:a="http://schemas.openxmlformats.org/drawingml/2006/main">
                  <a:graphicData uri="http://schemas.microsoft.com/office/word/2010/wordprocessingShape">
                    <wps:wsp>
                      <wps:cNvSpPr txBox="1"/>
                      <wps:spPr>
                        <a:xfrm>
                          <a:off x="0" y="0"/>
                          <a:ext cx="826135"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室内装修</w:t>
                            </w:r>
                          </w:p>
                        </w:txbxContent>
                      </wps:txbx>
                      <wps:bodyPr lIns="54000" tIns="45720" rIns="54000" bIns="45720" upright="1"/>
                    </wps:wsp>
                  </a:graphicData>
                </a:graphic>
              </wp:anchor>
            </w:drawing>
          </mc:Choice>
          <mc:Fallback>
            <w:pict>
              <v:shape id="_x0000_s1026" o:spid="_x0000_s1026" o:spt="202" type="#_x0000_t202" style="position:absolute;left:0pt;margin-left:60.2pt;margin-top:16.7pt;height:23.8pt;width:65.05pt;z-index:251970560;mso-width-relative:page;mso-height-relative:page;" fillcolor="#FFFFFF" filled="t" stroked="t" coordsize="21600,21600" o:gfxdata="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DDtpLPWAAAACQEAAA8AAAAAAAAAAQAgAAAAIgAA&#10;AGRycy9kb3ducmV2LnhtbFBLAQIUABQAAAAIAIdO4kCm084TCgIAAB8EAAAOAAAAAAAAAAEAIAAA&#10;ACUBAABkcnMvZTJvRG9jLnhtbFBLBQYAAAAABgAGAFkBAAChBQAAAAA=&#10;">
                <v:path/>
                <v:fill on="t" color2="#FFFFFF" focussize="0,0"/>
                <v:stroke joinstyle="miter"/>
                <v:imagedata o:title=""/>
                <o:lock v:ext="edit" aspectratio="f"/>
                <v:textbox inset="1.5mm,1.27mm,1.5mm,1.27mm">
                  <w:txbxContent>
                    <w:p>
                      <w:pPr>
                        <w:jc w:val="center"/>
                        <w:rPr>
                          <w:rFonts w:hint="eastAsia"/>
                          <w:sz w:val="24"/>
                        </w:rPr>
                      </w:pPr>
                      <w:r>
                        <w:rPr>
                          <w:rFonts w:hint="eastAsia"/>
                          <w:sz w:val="24"/>
                        </w:rPr>
                        <w:t>室内装修</w:t>
                      </w:r>
                    </w:p>
                  </w:txbxContent>
                </v:textbox>
              </v:shape>
            </w:pict>
          </mc:Fallback>
        </mc:AlternateContent>
      </w:r>
      <w:r>
        <w:rPr>
          <w:color w:val="auto"/>
          <w:sz w:val="24"/>
        </w:rPr>
        <mc:AlternateContent>
          <mc:Choice Requires="wps">
            <w:drawing>
              <wp:anchor distT="0" distB="0" distL="114300" distR="114300" simplePos="0" relativeHeight="251956224" behindDoc="0" locked="0" layoutInCell="1" allowOverlap="1">
                <wp:simplePos x="0" y="0"/>
                <wp:positionH relativeFrom="column">
                  <wp:posOffset>2020570</wp:posOffset>
                </wp:positionH>
                <wp:positionV relativeFrom="paragraph">
                  <wp:posOffset>218440</wp:posOffset>
                </wp:positionV>
                <wp:extent cx="893445" cy="302260"/>
                <wp:effectExtent l="4445" t="4445" r="16510" b="17145"/>
                <wp:wrapNone/>
                <wp:docPr id="314" name="文本框 314"/>
                <wp:cNvGraphicFramePr/>
                <a:graphic xmlns:a="http://schemas.openxmlformats.org/drawingml/2006/main">
                  <a:graphicData uri="http://schemas.microsoft.com/office/word/2010/wordprocessingShape">
                    <wps:wsp>
                      <wps:cNvSpPr txBox="1"/>
                      <wps:spPr>
                        <a:xfrm>
                          <a:off x="0" y="0"/>
                          <a:ext cx="893445" cy="30226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sz w:val="24"/>
                              </w:rPr>
                            </w:pPr>
                            <w:r>
                              <w:rPr>
                                <w:rFonts w:hint="eastAsia"/>
                                <w:sz w:val="24"/>
                              </w:rPr>
                              <w:t>设备安装</w:t>
                            </w:r>
                          </w:p>
                          <w:p>
                            <w:pPr>
                              <w:rPr>
                                <w:rFonts w:hint="eastAsia"/>
                              </w:rPr>
                            </w:pPr>
                          </w:p>
                        </w:txbxContent>
                      </wps:txbx>
                      <wps:bodyPr lIns="54000" tIns="45720" rIns="54000" bIns="45720" upright="1"/>
                    </wps:wsp>
                  </a:graphicData>
                </a:graphic>
              </wp:anchor>
            </w:drawing>
          </mc:Choice>
          <mc:Fallback>
            <w:pict>
              <v:shape id="_x0000_s1026" o:spid="_x0000_s1026" o:spt="202" type="#_x0000_t202" style="position:absolute;left:0pt;margin-left:159.1pt;margin-top:17.2pt;height:23.8pt;width:70.35pt;z-index:251956224;mso-width-relative:page;mso-height-relative:page;" fillcolor="#FFFFFF" filled="t" stroked="t" coordsize="21600,21600" o:gfxdata="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pqyvvdgAAAAJAQAADwAAAAAAAAABACAAAAAi&#10;AAAAZHJzL2Rvd25yZXYueG1sUEsBAhQAFAAAAAgAh07iQOaM5J8KAgAAHwQAAA4AAAAAAAAAAQAg&#10;AAAAJwEAAGRycy9lMm9Eb2MueG1sUEsFBgAAAAAGAAYAWQEAAKMFAAAAAA==&#10;">
                <v:path/>
                <v:fill on="t" color2="#FFFFFF" focussize="0,0"/>
                <v:stroke joinstyle="miter"/>
                <v:imagedata o:title=""/>
                <o:lock v:ext="edit" aspectratio="f"/>
                <v:textbox inset="1.5mm,1.27mm,1.5mm,1.27mm">
                  <w:txbxContent>
                    <w:p>
                      <w:pPr>
                        <w:jc w:val="center"/>
                        <w:rPr>
                          <w:rFonts w:hint="eastAsia"/>
                          <w:sz w:val="24"/>
                        </w:rPr>
                      </w:pPr>
                      <w:r>
                        <w:rPr>
                          <w:rFonts w:hint="eastAsia"/>
                          <w:sz w:val="24"/>
                        </w:rPr>
                        <w:t>设备安装</w:t>
                      </w:r>
                    </w:p>
                    <w:p>
                      <w:pPr>
                        <w:rPr>
                          <w:rFonts w:hint="eastAsia"/>
                        </w:rPr>
                      </w:pPr>
                    </w:p>
                  </w:txbxContent>
                </v:textbox>
              </v:shape>
            </w:pict>
          </mc:Fallback>
        </mc:AlternateContent>
      </w:r>
    </w:p>
    <w:p>
      <w:pPr>
        <w:spacing w:line="360" w:lineRule="auto"/>
        <w:ind w:firstLine="1094" w:firstLineChars="456"/>
        <w:rPr>
          <w:rFonts w:ascii="Times New Roman" w:hAnsi="Times New Roman" w:cs="Times New Roman"/>
          <w:color w:val="auto"/>
          <w:sz w:val="24"/>
          <w:highlight w:val="none"/>
        </w:rPr>
      </w:pPr>
      <w:r>
        <w:rPr>
          <w:color w:val="auto"/>
          <w:sz w:val="24"/>
        </w:rPr>
        <mc:AlternateContent>
          <mc:Choice Requires="wps">
            <w:drawing>
              <wp:anchor distT="0" distB="0" distL="114300" distR="114300" simplePos="0" relativeHeight="251976704" behindDoc="0" locked="0" layoutInCell="1" allowOverlap="1">
                <wp:simplePos x="0" y="0"/>
                <wp:positionH relativeFrom="column">
                  <wp:posOffset>1207135</wp:posOffset>
                </wp:positionH>
                <wp:positionV relativeFrom="paragraph">
                  <wp:posOffset>208915</wp:posOffset>
                </wp:positionV>
                <wp:extent cx="635" cy="198120"/>
                <wp:effectExtent l="37465" t="0" r="38100" b="11430"/>
                <wp:wrapNone/>
                <wp:docPr id="315" name="直接连接符 315"/>
                <wp:cNvGraphicFramePr/>
                <a:graphic xmlns:a="http://schemas.openxmlformats.org/drawingml/2006/main">
                  <a:graphicData uri="http://schemas.microsoft.com/office/word/2010/wordprocessingShape">
                    <wps:wsp>
                      <wps:cNvSpPr/>
                      <wps:spPr>
                        <a:xfrm>
                          <a:off x="0" y="0"/>
                          <a:ext cx="635" cy="19812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95.05pt;margin-top:16.45pt;height:15.6pt;width:0.05pt;z-index:251976704;mso-width-relative:page;mso-height-relative:page;" filled="f" stroked="t" coordsize="21600,21600" o:gfxdata="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JB3fdtkA&#10;AAAJAQAADwAAAAAAAAABACAAAAAiAAAAZHJzL2Rvd25yZXYueG1sUEsBAhQAFAAAAAgAh07iQOmy&#10;V4jlAQAAnwMAAA4AAAAAAAAAAQAgAAAAKAEAAGRycy9lMm9Eb2MueG1sUEsFBgAAAAAGAAYAWQEA&#10;AH8FAAAAAA==&#10;">
                <v:path arrowok="t"/>
                <v:fill on="f" focussize="0,0"/>
                <v:stroke endarrow="block"/>
                <v:imagedata o:title=""/>
                <o:lock v:ext="edit" aspectratio="f"/>
              </v:line>
            </w:pict>
          </mc:Fallback>
        </mc:AlternateContent>
      </w:r>
      <w:r>
        <w:rPr>
          <w:color w:val="auto"/>
          <w:sz w:val="24"/>
        </w:rPr>
        <mc:AlternateContent>
          <mc:Choice Requires="wps">
            <w:drawing>
              <wp:anchor distT="0" distB="0" distL="114300" distR="114300" simplePos="0" relativeHeight="251972608" behindDoc="0" locked="0" layoutInCell="1" allowOverlap="1">
                <wp:simplePos x="0" y="0"/>
                <wp:positionH relativeFrom="column">
                  <wp:posOffset>398780</wp:posOffset>
                </wp:positionH>
                <wp:positionV relativeFrom="paragraph">
                  <wp:posOffset>63500</wp:posOffset>
                </wp:positionV>
                <wp:extent cx="377190" cy="0"/>
                <wp:effectExtent l="0" t="38100" r="3810" b="38100"/>
                <wp:wrapNone/>
                <wp:docPr id="316" name="直接连接符 316"/>
                <wp:cNvGraphicFramePr/>
                <a:graphic xmlns:a="http://schemas.openxmlformats.org/drawingml/2006/main">
                  <a:graphicData uri="http://schemas.microsoft.com/office/word/2010/wordprocessingShape">
                    <wps:wsp>
                      <wps:cNvSpPr/>
                      <wps:spPr>
                        <a:xfrm>
                          <a:off x="0" y="0"/>
                          <a:ext cx="37719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1.4pt;margin-top:5pt;height:0pt;width:29.7pt;z-index:251972608;mso-width-relative:page;mso-height-relative:page;" filled="f" stroked="t" coordsize="21600,21600" o:gfxdata="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8vs8ldYAAAAIAQAA&#10;DwAAAAAAAAABACAAAAAiAAAAZHJzL2Rvd25yZXYueG1sUEsBAhQAFAAAAAgAh07iQKnVBcjiAQAA&#10;nQMAAA4AAAAAAAAAAQAgAAAAJQEAAGRycy9lMm9Eb2MueG1sUEsFBgAAAAAGAAYAWQEAAHkFAAAA&#10;AA==&#10;">
                <v:path arrowok="t"/>
                <v:fill on="f" focussize="0,0"/>
                <v:stroke endarrow="block"/>
                <v:imagedata o:title=""/>
                <o:lock v:ext="edit" aspectratio="f"/>
              </v:line>
            </w:pict>
          </mc:Fallback>
        </mc:AlternateContent>
      </w:r>
      <w:r>
        <w:rPr>
          <w:color w:val="auto"/>
          <w:sz w:val="24"/>
        </w:rPr>
        <mc:AlternateContent>
          <mc:Choice Requires="wps">
            <w:drawing>
              <wp:anchor distT="0" distB="0" distL="114300" distR="114300" simplePos="0" relativeHeight="251968512" behindDoc="0" locked="0" layoutInCell="1" allowOverlap="1">
                <wp:simplePos x="0" y="0"/>
                <wp:positionH relativeFrom="column">
                  <wp:posOffset>2420620</wp:posOffset>
                </wp:positionH>
                <wp:positionV relativeFrom="paragraph">
                  <wp:posOffset>217170</wp:posOffset>
                </wp:positionV>
                <wp:extent cx="635" cy="198120"/>
                <wp:effectExtent l="37465" t="0" r="38100" b="11430"/>
                <wp:wrapNone/>
                <wp:docPr id="317" name="直接连接符 317"/>
                <wp:cNvGraphicFramePr/>
                <a:graphic xmlns:a="http://schemas.openxmlformats.org/drawingml/2006/main">
                  <a:graphicData uri="http://schemas.microsoft.com/office/word/2010/wordprocessingShape">
                    <wps:wsp>
                      <wps:cNvSpPr/>
                      <wps:spPr>
                        <a:xfrm>
                          <a:off x="0" y="0"/>
                          <a:ext cx="635" cy="19812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90.6pt;margin-top:17.1pt;height:15.6pt;width:0.05pt;z-index:251968512;mso-width-relative:page;mso-height-relative:page;" filled="f" stroked="t" coordsize="21600,21600" o:gfxdata="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BMLmonZ&#10;AAAACQEAAA8AAAAAAAAAAQAgAAAAIgAAAGRycy9kb3ducmV2LnhtbFBLAQIUABQAAAAIAIdO4kA2&#10;cPTQ5gEAAJ8DAAAOAAAAAAAAAAEAIAAAACgBAABkcnMvZTJvRG9jLnhtbFBLBQYAAAAABgAGAFkB&#10;AACABQAAAAA=&#10;">
                <v:path arrowok="t"/>
                <v:fill on="f" focussize="0,0"/>
                <v:stroke endarrow="block"/>
                <v:imagedata o:title=""/>
                <o:lock v:ext="edit" aspectratio="f"/>
              </v:line>
            </w:pict>
          </mc:Fallback>
        </mc:AlternateContent>
      </w:r>
      <w:r>
        <w:rPr>
          <w:color w:val="auto"/>
          <w:sz w:val="24"/>
        </w:rPr>
        <mc:AlternateContent>
          <mc:Choice Requires="wps">
            <w:drawing>
              <wp:anchor distT="0" distB="0" distL="114300" distR="114300" simplePos="0" relativeHeight="251959296" behindDoc="0" locked="0" layoutInCell="1" allowOverlap="1">
                <wp:simplePos x="0" y="0"/>
                <wp:positionH relativeFrom="column">
                  <wp:posOffset>1628775</wp:posOffset>
                </wp:positionH>
                <wp:positionV relativeFrom="paragraph">
                  <wp:posOffset>70485</wp:posOffset>
                </wp:positionV>
                <wp:extent cx="377190" cy="0"/>
                <wp:effectExtent l="0" t="38100" r="3810" b="38100"/>
                <wp:wrapNone/>
                <wp:docPr id="318" name="直接连接符 318"/>
                <wp:cNvGraphicFramePr/>
                <a:graphic xmlns:a="http://schemas.openxmlformats.org/drawingml/2006/main">
                  <a:graphicData uri="http://schemas.microsoft.com/office/word/2010/wordprocessingShape">
                    <wps:wsp>
                      <wps:cNvSpPr/>
                      <wps:spPr>
                        <a:xfrm>
                          <a:off x="0" y="0"/>
                          <a:ext cx="37719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28.25pt;margin-top:5.55pt;height:0pt;width:29.7pt;z-index:251959296;mso-width-relative:page;mso-height-relative:page;" filled="f" stroked="t" coordsize="21600,21600" o:gfxdata="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gcD5+2AAAAAkB&#10;AAAPAAAAAAAAAAEAIAAAACIAAABkcnMvZG93bnJldi54bWxQSwECFAAUAAAACACHTuJAesvmKeIB&#10;AACdAwAADgAAAAAAAAABACAAAAAnAQAAZHJzL2Uyb0RvYy54bWxQSwUGAAAAAAYABgBZAQAAewUA&#10;AAAA&#10;">
                <v:path arrowok="t"/>
                <v:fill on="f" focussize="0,0"/>
                <v:stroke endarrow="block"/>
                <v:imagedata o:title=""/>
                <o:lock v:ext="edit" aspectratio="f"/>
              </v:line>
            </w:pict>
          </mc:Fallback>
        </mc:AlternateContent>
      </w:r>
      <w:r>
        <w:rPr>
          <w:color w:val="auto"/>
          <w:sz w:val="24"/>
        </w:rPr>
        <mc:AlternateContent>
          <mc:Choice Requires="wps">
            <w:drawing>
              <wp:anchor distT="0" distB="0" distL="114300" distR="114300" simplePos="0" relativeHeight="251958272" behindDoc="0" locked="0" layoutInCell="1" allowOverlap="1">
                <wp:simplePos x="0" y="0"/>
                <wp:positionH relativeFrom="column">
                  <wp:posOffset>2917190</wp:posOffset>
                </wp:positionH>
                <wp:positionV relativeFrom="paragraph">
                  <wp:posOffset>53340</wp:posOffset>
                </wp:positionV>
                <wp:extent cx="407670" cy="0"/>
                <wp:effectExtent l="0" t="38100" r="11430" b="38100"/>
                <wp:wrapNone/>
                <wp:docPr id="319" name="直接连接符 319"/>
                <wp:cNvGraphicFramePr/>
                <a:graphic xmlns:a="http://schemas.openxmlformats.org/drawingml/2006/main">
                  <a:graphicData uri="http://schemas.microsoft.com/office/word/2010/wordprocessingShape">
                    <wps:wsp>
                      <wps:cNvSpPr/>
                      <wps:spPr>
                        <a:xfrm>
                          <a:off x="0" y="0"/>
                          <a:ext cx="40767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29.7pt;margin-top:4.2pt;height:0pt;width:32.1pt;z-index:251958272;mso-width-relative:page;mso-height-relative:page;" filled="f" stroked="t" coordsize="21600,21600" o:gfxdata="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cNUwDXAAAABwEA&#10;AA8AAAAAAAAAAQAgAAAAIgAAAGRycy9kb3ducmV2LnhtbFBLAQIUABQAAAAIAIdO4kBdF6vZ4gEA&#10;AJ0DAAAOAAAAAAAAAAEAIAAAACYBAABkcnMvZTJvRG9jLnhtbFBLBQYAAAAABgAGAFkBAAB6BQAA&#10;AAA=&#10;">
                <v:path arrowok="t"/>
                <v:fill on="f" focussize="0,0"/>
                <v:stroke endarrow="block"/>
                <v:imagedata o:title=""/>
                <o:lock v:ext="edit" aspectratio="f"/>
              </v:line>
            </w:pict>
          </mc:Fallback>
        </mc:AlternateContent>
      </w:r>
    </w:p>
    <w:p>
      <w:pPr>
        <w:spacing w:line="360" w:lineRule="auto"/>
        <w:ind w:firstLine="1094" w:firstLineChars="456"/>
        <w:rPr>
          <w:rFonts w:ascii="Times New Roman" w:hAnsi="Times New Roman" w:cs="Times New Roman"/>
          <w:color w:val="auto"/>
          <w:sz w:val="24"/>
          <w:highlight w:val="none"/>
        </w:rPr>
      </w:pPr>
      <w:r>
        <w:rPr>
          <w:color w:val="auto"/>
          <w:sz w:val="24"/>
        </w:rPr>
        <mc:AlternateContent>
          <mc:Choice Requires="wps">
            <w:drawing>
              <wp:anchor distT="0" distB="0" distL="114300" distR="114300" simplePos="0" relativeHeight="251974656" behindDoc="0" locked="0" layoutInCell="1" allowOverlap="1">
                <wp:simplePos x="0" y="0"/>
                <wp:positionH relativeFrom="column">
                  <wp:posOffset>841375</wp:posOffset>
                </wp:positionH>
                <wp:positionV relativeFrom="paragraph">
                  <wp:posOffset>79375</wp:posOffset>
                </wp:positionV>
                <wp:extent cx="904875" cy="295910"/>
                <wp:effectExtent l="0" t="0" r="0" b="0"/>
                <wp:wrapNone/>
                <wp:docPr id="320" name="文本框 320"/>
                <wp:cNvGraphicFramePr/>
                <a:graphic xmlns:a="http://schemas.openxmlformats.org/drawingml/2006/main">
                  <a:graphicData uri="http://schemas.microsoft.com/office/word/2010/wordprocessingShape">
                    <wps:wsp>
                      <wps:cNvSpPr txBox="1"/>
                      <wps:spPr>
                        <a:xfrm>
                          <a:off x="0" y="0"/>
                          <a:ext cx="904875" cy="295910"/>
                        </a:xfrm>
                        <a:prstGeom prst="rect">
                          <a:avLst/>
                        </a:prstGeom>
                        <a:noFill/>
                        <a:ln>
                          <a:noFill/>
                        </a:ln>
                      </wps:spPr>
                      <wps:txbx>
                        <w:txbxContent>
                          <w:p>
                            <w:pPr>
                              <w:rPr>
                                <w:rFonts w:hint="eastAsia"/>
                                <w:sz w:val="21"/>
                                <w:szCs w:val="21"/>
                              </w:rPr>
                            </w:pPr>
                            <w:r>
                              <w:rPr>
                                <w:rFonts w:hint="eastAsia"/>
                                <w:sz w:val="21"/>
                                <w:szCs w:val="21"/>
                              </w:rPr>
                              <w:t>噪声、固废</w:t>
                            </w:r>
                          </w:p>
                        </w:txbxContent>
                      </wps:txbx>
                      <wps:bodyPr upright="1"/>
                    </wps:wsp>
                  </a:graphicData>
                </a:graphic>
              </wp:anchor>
            </w:drawing>
          </mc:Choice>
          <mc:Fallback>
            <w:pict>
              <v:shape id="_x0000_s1026" o:spid="_x0000_s1026" o:spt="202" type="#_x0000_t202" style="position:absolute;left:0pt;margin-left:66.25pt;margin-top:6.25pt;height:23.3pt;width:71.25pt;z-index:251974656;mso-width-relative:page;mso-height-relative:page;" filled="f" stroked="f" coordsize="21600,21600" o:gfxdata="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EnAaILWAAAACQEAAA8AAAAAAAAAAQAgAAAAIgAAAGRycy9kb3du&#10;cmV2LnhtbFBLAQIUABQAAAAIAIdO4kBCasPxjwEAAAMDAAAOAAAAAAAAAAEAIAAAACUBAABkcnMv&#10;ZTJvRG9jLnhtbFBLBQYAAAAABgAGAFkBAAAmBQAAAAA=&#10;">
                <v:path/>
                <v:fill on="f" focussize="0,0"/>
                <v:stroke on="f"/>
                <v:imagedata o:title=""/>
                <o:lock v:ext="edit" aspectratio="f"/>
                <v:textbox>
                  <w:txbxContent>
                    <w:p>
                      <w:pPr>
                        <w:rPr>
                          <w:rFonts w:hint="eastAsia"/>
                          <w:sz w:val="21"/>
                          <w:szCs w:val="21"/>
                        </w:rPr>
                      </w:pPr>
                      <w:r>
                        <w:rPr>
                          <w:rFonts w:hint="eastAsia"/>
                          <w:sz w:val="21"/>
                          <w:szCs w:val="21"/>
                        </w:rPr>
                        <w:t>噪声、固废</w:t>
                      </w:r>
                    </w:p>
                  </w:txbxContent>
                </v:textbox>
              </v:shape>
            </w:pict>
          </mc:Fallback>
        </mc:AlternateContent>
      </w:r>
      <w:r>
        <w:rPr>
          <w:color w:val="auto"/>
          <w:sz w:val="24"/>
        </w:rPr>
        <mc:AlternateContent>
          <mc:Choice Requires="wps">
            <w:drawing>
              <wp:anchor distT="0" distB="0" distL="114300" distR="114300" simplePos="0" relativeHeight="251967488" behindDoc="0" locked="0" layoutInCell="1" allowOverlap="1">
                <wp:simplePos x="0" y="0"/>
                <wp:positionH relativeFrom="column">
                  <wp:posOffset>2145030</wp:posOffset>
                </wp:positionH>
                <wp:positionV relativeFrom="paragraph">
                  <wp:posOffset>88265</wp:posOffset>
                </wp:positionV>
                <wp:extent cx="628650" cy="288925"/>
                <wp:effectExtent l="0" t="0" r="0" b="0"/>
                <wp:wrapNone/>
                <wp:docPr id="321" name="文本框 321"/>
                <wp:cNvGraphicFramePr/>
                <a:graphic xmlns:a="http://schemas.openxmlformats.org/drawingml/2006/main">
                  <a:graphicData uri="http://schemas.microsoft.com/office/word/2010/wordprocessingShape">
                    <wps:wsp>
                      <wps:cNvSpPr txBox="1"/>
                      <wps:spPr>
                        <a:xfrm>
                          <a:off x="0" y="0"/>
                          <a:ext cx="628650" cy="288925"/>
                        </a:xfrm>
                        <a:prstGeom prst="rect">
                          <a:avLst/>
                        </a:prstGeom>
                        <a:noFill/>
                        <a:ln>
                          <a:noFill/>
                        </a:ln>
                      </wps:spPr>
                      <wps:txbx>
                        <w:txbxContent>
                          <w:p>
                            <w:pPr>
                              <w:ind w:firstLine="105" w:firstLineChars="50"/>
                              <w:rPr>
                                <w:rFonts w:hint="eastAsia"/>
                                <w:sz w:val="21"/>
                                <w:szCs w:val="21"/>
                              </w:rPr>
                            </w:pPr>
                            <w:r>
                              <w:rPr>
                                <w:rFonts w:hint="eastAsia"/>
                                <w:sz w:val="21"/>
                                <w:szCs w:val="21"/>
                              </w:rPr>
                              <w:t>噪声</w:t>
                            </w:r>
                          </w:p>
                        </w:txbxContent>
                      </wps:txbx>
                      <wps:bodyPr upright="1"/>
                    </wps:wsp>
                  </a:graphicData>
                </a:graphic>
              </wp:anchor>
            </w:drawing>
          </mc:Choice>
          <mc:Fallback>
            <w:pict>
              <v:shape id="_x0000_s1026" o:spid="_x0000_s1026" o:spt="202" type="#_x0000_t202" style="position:absolute;left:0pt;margin-left:168.9pt;margin-top:6.95pt;height:22.75pt;width:49.5pt;z-index:251967488;mso-width-relative:page;mso-height-relative:page;" filled="f" stroked="f" coordsize="21600,21600" o:gfxdata="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NfDhfDXAAAACQEAAA8AAAAAAAAAAQAgAAAAIgAAAGRycy9kb3du&#10;cmV2LnhtbFBLAQIUABQAAAAIAIdO4kCm8pEOjgEAAAMDAAAOAAAAAAAAAAEAIAAAACYBAABkcnMv&#10;ZTJvRG9jLnhtbFBLBQYAAAAABgAGAFkBAAAmBQAAAAA=&#10;">
                <v:path/>
                <v:fill on="f" focussize="0,0"/>
                <v:stroke on="f"/>
                <v:imagedata o:title=""/>
                <o:lock v:ext="edit" aspectratio="f"/>
                <v:textbox>
                  <w:txbxContent>
                    <w:p>
                      <w:pPr>
                        <w:ind w:firstLine="105" w:firstLineChars="50"/>
                        <w:rPr>
                          <w:rFonts w:hint="eastAsia"/>
                          <w:sz w:val="21"/>
                          <w:szCs w:val="21"/>
                        </w:rPr>
                      </w:pPr>
                      <w:r>
                        <w:rPr>
                          <w:rFonts w:hint="eastAsia"/>
                          <w:sz w:val="21"/>
                          <w:szCs w:val="21"/>
                        </w:rPr>
                        <w:t>噪声</w:t>
                      </w:r>
                    </w:p>
                  </w:txbxContent>
                </v:textbox>
              </v:shape>
            </w:pict>
          </mc:Fallback>
        </mc:AlternateContent>
      </w:r>
    </w:p>
    <w:p>
      <w:pPr>
        <w:spacing w:line="360" w:lineRule="auto"/>
        <w:ind w:firstLine="2400" w:firstLineChars="1000"/>
        <w:rPr>
          <w:rFonts w:ascii="Times New Roman" w:hAnsi="Times New Roman" w:cs="Times New Roman"/>
          <w:color w:val="auto"/>
          <w:sz w:val="24"/>
          <w:highlight w:val="none"/>
        </w:rPr>
      </w:pPr>
      <w:r>
        <w:rPr>
          <w:rFonts w:ascii="Times New Roman" w:hAnsi="Times New Roman" w:cs="Times New Roman"/>
          <w:color w:val="auto"/>
          <w:sz w:val="24"/>
          <w:highlight w:val="none"/>
        </w:rPr>
        <mc:AlternateContent>
          <mc:Choice Requires="wps">
            <w:drawing>
              <wp:anchor distT="0" distB="0" distL="114300" distR="114300" simplePos="0" relativeHeight="251990016" behindDoc="0" locked="0" layoutInCell="1" allowOverlap="1">
                <wp:simplePos x="0" y="0"/>
                <wp:positionH relativeFrom="column">
                  <wp:posOffset>1521460</wp:posOffset>
                </wp:positionH>
                <wp:positionV relativeFrom="paragraph">
                  <wp:posOffset>140970</wp:posOffset>
                </wp:positionV>
                <wp:extent cx="3264535" cy="419100"/>
                <wp:effectExtent l="0" t="0" r="0" b="0"/>
                <wp:wrapNone/>
                <wp:docPr id="322" name="文本框 322"/>
                <wp:cNvGraphicFramePr/>
                <a:graphic xmlns:a="http://schemas.openxmlformats.org/drawingml/2006/main">
                  <a:graphicData uri="http://schemas.microsoft.com/office/word/2010/wordprocessingShape">
                    <wps:wsp>
                      <wps:cNvSpPr txBox="1"/>
                      <wps:spPr>
                        <a:xfrm>
                          <a:off x="0" y="0"/>
                          <a:ext cx="3264535" cy="419100"/>
                        </a:xfrm>
                        <a:prstGeom prst="rect">
                          <a:avLst/>
                        </a:prstGeom>
                        <a:noFill/>
                        <a:ln>
                          <a:noFill/>
                        </a:ln>
                      </wps:spPr>
                      <wps:txbx>
                        <w:txbxContent>
                          <w:p>
                            <w:pPr>
                              <w:rPr>
                                <w:b/>
                              </w:rPr>
                            </w:pPr>
                            <w:r>
                              <w:rPr>
                                <w:rFonts w:hint="eastAsia"/>
                                <w:b/>
                                <w:sz w:val="24"/>
                              </w:rPr>
                              <w:t>图</w:t>
                            </w:r>
                            <w:r>
                              <w:rPr>
                                <w:rFonts w:hint="eastAsia"/>
                                <w:b/>
                                <w:sz w:val="24"/>
                                <w:lang w:val="en-US" w:eastAsia="zh-CN"/>
                              </w:rPr>
                              <w:t>4-1</w:t>
                            </w:r>
                            <w:r>
                              <w:rPr>
                                <w:rFonts w:hint="eastAsia"/>
                                <w:b/>
                                <w:sz w:val="24"/>
                              </w:rPr>
                              <w:t xml:space="preserve">   新建污水</w:t>
                            </w:r>
                            <w:r>
                              <w:rPr>
                                <w:rFonts w:hint="eastAsia"/>
                                <w:b/>
                                <w:sz w:val="24"/>
                                <w:lang w:eastAsia="zh-CN"/>
                              </w:rPr>
                              <w:t>站</w:t>
                            </w:r>
                            <w:r>
                              <w:rPr>
                                <w:rFonts w:hint="eastAsia"/>
                                <w:b/>
                                <w:sz w:val="24"/>
                              </w:rPr>
                              <w:t>施工期工艺流程图</w:t>
                            </w:r>
                          </w:p>
                        </w:txbxContent>
                      </wps:txbx>
                      <wps:bodyPr upright="1"/>
                    </wps:wsp>
                  </a:graphicData>
                </a:graphic>
              </wp:anchor>
            </w:drawing>
          </mc:Choice>
          <mc:Fallback>
            <w:pict>
              <v:shape id="_x0000_s1026" o:spid="_x0000_s1026" o:spt="202" type="#_x0000_t202" style="position:absolute;left:0pt;margin-left:119.8pt;margin-top:11.1pt;height:33pt;width:257.05pt;z-index:251990016;mso-width-relative:page;mso-height-relative:page;" filled="f" stroked="f" coordsize="21600,21600" o:gfxdata="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Gg/i8fYAAAACQEAAA8AAAAAAAAAAQAgAAAAIgAAAGRy&#10;cy9kb3ducmV2LnhtbFBLAQIUABQAAAAIAIdO4kDEt6MvkwEAAAQDAAAOAAAAAAAAAAEAIAAAACcB&#10;AABkcnMvZTJvRG9jLnhtbFBLBQYAAAAABgAGAFkBAAAsBQAAAAA=&#10;">
                <v:path/>
                <v:fill on="f" focussize="0,0"/>
                <v:stroke on="f"/>
                <v:imagedata o:title=""/>
                <o:lock v:ext="edit" aspectratio="f"/>
                <v:textbox>
                  <w:txbxContent>
                    <w:p>
                      <w:pPr>
                        <w:rPr>
                          <w:b/>
                        </w:rPr>
                      </w:pPr>
                      <w:r>
                        <w:rPr>
                          <w:rFonts w:hint="eastAsia"/>
                          <w:b/>
                          <w:sz w:val="24"/>
                        </w:rPr>
                        <w:t>图</w:t>
                      </w:r>
                      <w:r>
                        <w:rPr>
                          <w:rFonts w:hint="eastAsia"/>
                          <w:b/>
                          <w:sz w:val="24"/>
                          <w:lang w:val="en-US" w:eastAsia="zh-CN"/>
                        </w:rPr>
                        <w:t>4-1</w:t>
                      </w:r>
                      <w:r>
                        <w:rPr>
                          <w:rFonts w:hint="eastAsia"/>
                          <w:b/>
                          <w:sz w:val="24"/>
                        </w:rPr>
                        <w:t xml:space="preserve">   新建污水</w:t>
                      </w:r>
                      <w:r>
                        <w:rPr>
                          <w:rFonts w:hint="eastAsia"/>
                          <w:b/>
                          <w:sz w:val="24"/>
                          <w:lang w:eastAsia="zh-CN"/>
                        </w:rPr>
                        <w:t>站</w:t>
                      </w:r>
                      <w:r>
                        <w:rPr>
                          <w:rFonts w:hint="eastAsia"/>
                          <w:b/>
                          <w:sz w:val="24"/>
                        </w:rPr>
                        <w:t>施工期工艺流程图</w:t>
                      </w:r>
                    </w:p>
                  </w:txbxContent>
                </v:textbox>
              </v:shape>
            </w:pict>
          </mc:Fallback>
        </mc:AlternateContent>
      </w:r>
    </w:p>
    <w:p>
      <w:pPr>
        <w:spacing w:line="360" w:lineRule="auto"/>
        <w:ind w:firstLine="2400" w:firstLineChars="1000"/>
        <w:rPr>
          <w:rFonts w:ascii="Times New Roman" w:hAnsi="Times New Roman" w:cs="Times New Roman"/>
          <w:color w:val="auto"/>
          <w:sz w:val="24"/>
          <w:highlight w:val="none"/>
        </w:rPr>
      </w:pP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2、</w:t>
      </w:r>
      <w:r>
        <w:rPr>
          <w:rFonts w:hint="eastAsia" w:ascii="Times New Roman" w:hAnsi="Times New Roman" w:cs="Times New Roman"/>
          <w:color w:val="auto"/>
          <w:sz w:val="24"/>
          <w:highlight w:val="none"/>
          <w:lang w:eastAsia="zh-CN"/>
        </w:rPr>
        <w:t>污水</w:t>
      </w:r>
      <w:r>
        <w:rPr>
          <w:rFonts w:ascii="Times New Roman" w:hAnsi="Times New Roman" w:cs="Times New Roman"/>
          <w:color w:val="auto"/>
          <w:sz w:val="24"/>
          <w:highlight w:val="none"/>
        </w:rPr>
        <w:t>管网建设</w:t>
      </w:r>
    </w:p>
    <w:p>
      <w:pPr>
        <w:spacing w:line="360" w:lineRule="auto"/>
        <w:ind w:firstLine="480"/>
        <w:rPr>
          <w:rFonts w:ascii="Times New Roman" w:hAnsi="Times New Roman" w:cs="Times New Roman"/>
          <w:color w:val="auto"/>
          <w:sz w:val="24"/>
          <w:highlight w:val="none"/>
        </w:rPr>
      </w:pPr>
      <w:r>
        <w:rPr>
          <w:rFonts w:ascii="Times New Roman" w:hAnsi="Times New Roman" w:cs="Times New Roman"/>
          <w:color w:val="auto"/>
          <w:sz w:val="24"/>
          <w:highlight w:val="none"/>
        </w:rPr>
        <w:t>本项目管网工程采用边施工边回填施工方式的施工流程，采用分段式施工，第一段施工完成后进行下一工段施工。敷设管线按照设计图纸确定路线后，施工人员进行现场放线，满足开挖条件后进行管沟开挖。挖掘出的残土临时堆存在施工管沟两侧，以便后期回填。相关管材进行组装完成后，进行下管。管线铺设完成后，对管线接口采取密封防渗处理，密封接口为管配套橡胶密封圈。待以上工序完成后，进行土方回填。</w:t>
      </w:r>
    </w:p>
    <w:p>
      <w:pPr>
        <w:spacing w:line="360" w:lineRule="auto"/>
        <w:rPr>
          <w:rFonts w:ascii="Times New Roman" w:hAnsi="Times New Roman" w:cs="Times New Roman"/>
          <w:color w:val="auto"/>
          <w:sz w:val="24"/>
          <w:highlight w:val="none"/>
        </w:rPr>
      </w:pPr>
    </w:p>
    <w:p>
      <w:pPr>
        <w:spacing w:line="360" w:lineRule="auto"/>
        <w:rPr>
          <w:rFonts w:ascii="Times New Roman" w:hAnsi="Times New Roman" w:cs="Times New Roman"/>
          <w:color w:val="auto"/>
          <w:sz w:val="24"/>
          <w:highlight w:val="none"/>
        </w:rPr>
      </w:pPr>
    </w:p>
    <w:p>
      <w:pPr>
        <w:spacing w:line="360" w:lineRule="auto"/>
        <w:rPr>
          <w:rFonts w:ascii="Times New Roman" w:hAnsi="Times New Roman" w:cs="Times New Roman"/>
          <w:color w:val="auto"/>
          <w:sz w:val="24"/>
          <w:highlight w:val="none"/>
        </w:rPr>
      </w:pPr>
    </w:p>
    <w:p>
      <w:pPr>
        <w:spacing w:line="360" w:lineRule="auto"/>
        <w:rPr>
          <w:rFonts w:ascii="Times New Roman" w:hAnsi="Times New Roman" w:cs="Times New Roman"/>
          <w:color w:val="auto"/>
          <w:sz w:val="24"/>
          <w:highlight w:val="none"/>
        </w:rPr>
      </w:pPr>
    </w:p>
    <w:p>
      <w:pPr>
        <w:spacing w:line="360" w:lineRule="auto"/>
        <w:rPr>
          <w:rFonts w:ascii="Times New Roman" w:hAnsi="Times New Roman" w:cs="Times New Roman"/>
          <w:color w:val="auto"/>
          <w:sz w:val="24"/>
          <w:highlight w:val="none"/>
        </w:rPr>
      </w:pPr>
      <w:r>
        <w:rPr>
          <w:rFonts w:ascii="Times New Roman" w:hAnsi="Times New Roman" w:cs="Times New Roman"/>
          <w:color w:val="auto"/>
          <w:sz w:val="24"/>
          <w:highlight w:val="none"/>
        </w:rPr>
        <mc:AlternateContent>
          <mc:Choice Requires="wpg">
            <w:drawing>
              <wp:anchor distT="0" distB="0" distL="114300" distR="114300" simplePos="0" relativeHeight="251982848" behindDoc="0" locked="0" layoutInCell="1" allowOverlap="1">
                <wp:simplePos x="0" y="0"/>
                <wp:positionH relativeFrom="column">
                  <wp:posOffset>1760220</wp:posOffset>
                </wp:positionH>
                <wp:positionV relativeFrom="paragraph">
                  <wp:posOffset>179070</wp:posOffset>
                </wp:positionV>
                <wp:extent cx="4613910" cy="495300"/>
                <wp:effectExtent l="0" t="0" r="0" b="0"/>
                <wp:wrapNone/>
                <wp:docPr id="61" name="组合 61"/>
                <wp:cNvGraphicFramePr/>
                <a:graphic xmlns:a="http://schemas.openxmlformats.org/drawingml/2006/main">
                  <a:graphicData uri="http://schemas.microsoft.com/office/word/2010/wordprocessingGroup">
                    <wpg:wgp>
                      <wpg:cNvGrpSpPr/>
                      <wpg:grpSpPr>
                        <a:xfrm>
                          <a:off x="0" y="0"/>
                          <a:ext cx="4613910" cy="495300"/>
                          <a:chOff x="3901" y="10524"/>
                          <a:chExt cx="7266" cy="780"/>
                        </a:xfrm>
                      </wpg:grpSpPr>
                      <wps:wsp>
                        <wps:cNvPr id="57" name="文本框 57"/>
                        <wps:cNvSpPr txBox="1"/>
                        <wps:spPr>
                          <a:xfrm>
                            <a:off x="3901" y="10526"/>
                            <a:ext cx="2726" cy="424"/>
                          </a:xfrm>
                          <a:prstGeom prst="rect">
                            <a:avLst/>
                          </a:prstGeom>
                          <a:noFill/>
                          <a:ln>
                            <a:noFill/>
                          </a:ln>
                        </wps:spPr>
                        <wps:txbx>
                          <w:txbxContent>
                            <w:p>
                              <w:pPr>
                                <w:rPr>
                                  <w:rFonts w:hint="eastAsia"/>
                                  <w:sz w:val="21"/>
                                  <w:szCs w:val="21"/>
                                </w:rPr>
                              </w:pPr>
                              <w:r>
                                <w:rPr>
                                  <w:rFonts w:hint="eastAsia"/>
                                  <w:sz w:val="21"/>
                                  <w:szCs w:val="21"/>
                                </w:rPr>
                                <w:t>扬尘、噪声、废水、固体废物</w:t>
                              </w:r>
                            </w:p>
                          </w:txbxContent>
                        </wps:txbx>
                        <wps:bodyPr lIns="0" tIns="45720" rIns="0" bIns="45720" upright="1"/>
                      </wps:wsp>
                      <wps:wsp>
                        <wps:cNvPr id="58" name="文本框 58"/>
                        <wps:cNvSpPr txBox="1"/>
                        <wps:spPr>
                          <a:xfrm>
                            <a:off x="6961" y="10526"/>
                            <a:ext cx="1866" cy="424"/>
                          </a:xfrm>
                          <a:prstGeom prst="rect">
                            <a:avLst/>
                          </a:prstGeom>
                          <a:noFill/>
                          <a:ln>
                            <a:noFill/>
                          </a:ln>
                        </wps:spPr>
                        <wps:txbx>
                          <w:txbxContent>
                            <w:p>
                              <w:pPr>
                                <w:rPr>
                                  <w:rFonts w:hint="eastAsia"/>
                                  <w:sz w:val="21"/>
                                  <w:szCs w:val="21"/>
                                </w:rPr>
                              </w:pPr>
                              <w:r>
                                <w:rPr>
                                  <w:rFonts w:hint="eastAsia"/>
                                  <w:sz w:val="21"/>
                                  <w:szCs w:val="21"/>
                                </w:rPr>
                                <w:t>噪声、扬尘</w:t>
                              </w:r>
                            </w:p>
                          </w:txbxContent>
                        </wps:txbx>
                        <wps:bodyPr lIns="0" tIns="45720" rIns="0" bIns="45720" upright="1"/>
                      </wps:wsp>
                      <wps:wsp>
                        <wps:cNvPr id="59" name="文本框 59"/>
                        <wps:cNvSpPr txBox="1"/>
                        <wps:spPr>
                          <a:xfrm>
                            <a:off x="9301" y="10524"/>
                            <a:ext cx="1866" cy="424"/>
                          </a:xfrm>
                          <a:prstGeom prst="rect">
                            <a:avLst/>
                          </a:prstGeom>
                          <a:noFill/>
                          <a:ln>
                            <a:noFill/>
                          </a:ln>
                        </wps:spPr>
                        <wps:txbx>
                          <w:txbxContent>
                            <w:p>
                              <w:pPr>
                                <w:rPr>
                                  <w:rFonts w:hint="eastAsia"/>
                                  <w:sz w:val="21"/>
                                  <w:szCs w:val="21"/>
                                </w:rPr>
                              </w:pPr>
                              <w:r>
                                <w:rPr>
                                  <w:rFonts w:hint="eastAsia"/>
                                  <w:sz w:val="21"/>
                                  <w:szCs w:val="21"/>
                                </w:rPr>
                                <w:t>噪声</w:t>
                              </w:r>
                            </w:p>
                          </w:txbxContent>
                        </wps:txbx>
                        <wps:bodyPr lIns="0" tIns="45720" rIns="0" bIns="45720" upright="1"/>
                      </wps:wsp>
                      <wps:wsp>
                        <wps:cNvPr id="60" name="直接连接符 60"/>
                        <wps:cNvSpPr/>
                        <wps:spPr>
                          <a:xfrm flipV="1">
                            <a:off x="9661" y="10836"/>
                            <a:ext cx="0" cy="468"/>
                          </a:xfrm>
                          <a:prstGeom prst="line">
                            <a:avLst/>
                          </a:prstGeom>
                          <a:ln w="9525" cap="flat" cmpd="sng">
                            <a:solidFill>
                              <a:srgbClr val="000000"/>
                            </a:solidFill>
                            <a:prstDash val="solid"/>
                            <a:headEnd type="none" w="med" len="med"/>
                            <a:tailEnd type="triangle" w="med" len="med"/>
                          </a:ln>
                        </wps:spPr>
                        <wps:bodyPr upright="1"/>
                      </wps:wsp>
                    </wpg:wgp>
                  </a:graphicData>
                </a:graphic>
              </wp:anchor>
            </w:drawing>
          </mc:Choice>
          <mc:Fallback>
            <w:pict>
              <v:group id="_x0000_s1026" o:spid="_x0000_s1026" o:spt="203" style="position:absolute;left:0pt;margin-left:138.6pt;margin-top:14.1pt;height:39pt;width:363.3pt;z-index:251982848;mso-width-relative:page;mso-height-relative:page;" coordorigin="3901,10524" coordsize="7266,780" o:gfxdata="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">
                <o:lock v:ext="edit" aspectratio="f"/>
                <v:shape id="_x0000_s1026" o:spid="_x0000_s1026" o:spt="202" type="#_x0000_t202" style="position:absolute;left:3901;top:10526;height:424;width:2726;" filled="f" stroked="f" coordsize="21600,21600" o:gfxdata="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4RlvQAA&#10;ANsAAAAPAAAAAAAAAAEAIAAAACIAAABkcnMvZG93bnJldi54bWxQSwECFAAUAAAACACHTuJAMy8F&#10;njsAAAA5AAAAEAAAAAAAAAABACAAAAAMAQAAZHJzL3NoYXBleG1sLnhtbFBLBQYAAAAABgAGAFsB&#10;AAC2AwAAAAA=&#10;">
                  <v:fill on="f" focussize="0,0"/>
                  <v:stroke on="f"/>
                  <v:imagedata o:title=""/>
                  <o:lock v:ext="edit" aspectratio="f"/>
                  <v:textbox inset="0mm,1.27mm,0mm,1.27mm">
                    <w:txbxContent>
                      <w:p>
                        <w:pPr>
                          <w:rPr>
                            <w:rFonts w:hint="eastAsia"/>
                            <w:sz w:val="21"/>
                            <w:szCs w:val="21"/>
                          </w:rPr>
                        </w:pPr>
                        <w:r>
                          <w:rPr>
                            <w:rFonts w:hint="eastAsia"/>
                            <w:sz w:val="21"/>
                            <w:szCs w:val="21"/>
                          </w:rPr>
                          <w:t>扬尘、噪声、废水、固体废物</w:t>
                        </w:r>
                      </w:p>
                    </w:txbxContent>
                  </v:textbox>
                </v:shape>
                <v:shape id="_x0000_s1026" o:spid="_x0000_s1026" o:spt="202" type="#_x0000_t202" style="position:absolute;left:6961;top:10526;height:424;width:1866;" filled="f" stroked="f" coordsize="21600,21600" o:gfxdata="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7YBAXugAAANsA&#10;AAAPAAAAAAAAAAEAIAAAACIAAABkcnMvZG93bnJldi54bWxQSwECFAAUAAAACACHTuJAMy8FnjsA&#10;AAA5AAAAEAAAAAAAAAABACAAAAAJAQAAZHJzL3NoYXBleG1sLnhtbFBLBQYAAAAABgAGAFsBAACz&#10;AwAAAAA=&#10;">
                  <v:fill on="f" focussize="0,0"/>
                  <v:stroke on="f"/>
                  <v:imagedata o:title=""/>
                  <o:lock v:ext="edit" aspectratio="f"/>
                  <v:textbox inset="0mm,1.27mm,0mm,1.27mm">
                    <w:txbxContent>
                      <w:p>
                        <w:pPr>
                          <w:rPr>
                            <w:rFonts w:hint="eastAsia"/>
                            <w:sz w:val="21"/>
                            <w:szCs w:val="21"/>
                          </w:rPr>
                        </w:pPr>
                        <w:r>
                          <w:rPr>
                            <w:rFonts w:hint="eastAsia"/>
                            <w:sz w:val="21"/>
                            <w:szCs w:val="21"/>
                          </w:rPr>
                          <w:t>噪声、扬尘</w:t>
                        </w:r>
                      </w:p>
                    </w:txbxContent>
                  </v:textbox>
                </v:shape>
                <v:shape id="_x0000_s1026" o:spid="_x0000_s1026" o:spt="202" type="#_x0000_t202" style="position:absolute;left:9301;top:10524;height:424;width:1866;" filled="f" stroked="f" coordsize="21600,21600" o:gfxdata="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LLWMvQAA&#10;ANsAAAAPAAAAAAAAAAEAIAAAACIAAABkcnMvZG93bnJldi54bWxQSwECFAAUAAAACACHTuJAMy8F&#10;njsAAAA5AAAAEAAAAAAAAAABACAAAAAMAQAAZHJzL3NoYXBleG1sLnhtbFBLBQYAAAAABgAGAFsB&#10;AAC2AwAAAAA=&#10;">
                  <v:fill on="f" focussize="0,0"/>
                  <v:stroke on="f"/>
                  <v:imagedata o:title=""/>
                  <o:lock v:ext="edit" aspectratio="f"/>
                  <v:textbox inset="0mm,1.27mm,0mm,1.27mm">
                    <w:txbxContent>
                      <w:p>
                        <w:pPr>
                          <w:rPr>
                            <w:rFonts w:hint="eastAsia"/>
                            <w:sz w:val="21"/>
                            <w:szCs w:val="21"/>
                          </w:rPr>
                        </w:pPr>
                        <w:r>
                          <w:rPr>
                            <w:rFonts w:hint="eastAsia"/>
                            <w:sz w:val="21"/>
                            <w:szCs w:val="21"/>
                          </w:rPr>
                          <w:t>噪声</w:t>
                        </w:r>
                      </w:p>
                    </w:txbxContent>
                  </v:textbox>
                </v:shape>
                <v:line id="_x0000_s1026" o:spid="_x0000_s1026" o:spt="20" style="position:absolute;left:9661;top:10836;flip:y;height:468;width:0;" filled="f" stroked="t" coordsize="21600,21600" o:gfxdata="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t0qQq8AAAA&#10;2w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line>
              </v:group>
            </w:pict>
          </mc:Fallback>
        </mc:AlternateContent>
      </w:r>
    </w:p>
    <w:p>
      <w:pPr>
        <w:spacing w:line="360" w:lineRule="auto"/>
        <w:ind w:left="480" w:firstLine="480"/>
        <w:rPr>
          <w:rFonts w:ascii="Times New Roman" w:hAnsi="Times New Roman" w:cs="Times New Roman"/>
          <w:color w:val="auto"/>
          <w:sz w:val="24"/>
          <w:highlight w:val="none"/>
        </w:rPr>
      </w:pPr>
      <w:r>
        <w:rPr>
          <w:rFonts w:ascii="Times New Roman" w:hAnsi="Times New Roman" w:cs="Times New Roman"/>
          <w:color w:val="auto"/>
          <w:sz w:val="24"/>
          <w:highlight w:val="none"/>
        </w:rPr>
        <mc:AlternateContent>
          <mc:Choice Requires="wps">
            <w:drawing>
              <wp:anchor distT="0" distB="0" distL="114300" distR="114300" simplePos="0" relativeHeight="251979776" behindDoc="0" locked="0" layoutInCell="1" allowOverlap="1">
                <wp:simplePos x="0" y="0"/>
                <wp:positionH relativeFrom="column">
                  <wp:posOffset>4152900</wp:posOffset>
                </wp:positionH>
                <wp:positionV relativeFrom="paragraph">
                  <wp:posOffset>57785</wp:posOffset>
                </wp:positionV>
                <wp:extent cx="0" cy="297180"/>
                <wp:effectExtent l="38100" t="0" r="38100" b="7620"/>
                <wp:wrapNone/>
                <wp:docPr id="323" name="直接连接符 323"/>
                <wp:cNvGraphicFramePr/>
                <a:graphic xmlns:a="http://schemas.openxmlformats.org/drawingml/2006/main">
                  <a:graphicData uri="http://schemas.microsoft.com/office/word/2010/wordprocessingShape">
                    <wps:wsp>
                      <wps:cNvSpPr/>
                      <wps:spPr>
                        <a:xfrm flipV="1">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y;margin-left:327pt;margin-top:4.55pt;height:23.4pt;width:0pt;z-index:251979776;mso-width-relative:page;mso-height-relative:page;" filled="f" coordsize="21600,21600" o:gfxdata="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b9PT&#10;edYAAAAIAQAADwAAAAAAAAABACAAAAAiAAAAZHJzL2Rvd25yZXYueG1sUEsBAhQAFAAAAAgAh07i&#10;QOVoxxzrAQAApwMAAA4AAAAAAAAAAQAgAAAAJQEAAGRycy9lMm9Eb2MueG1sUEsFBgAAAAAGAAYA&#10;WQEAAIIFAAAAAA==&#10;">
                <v:path arrowok="t"/>
                <v:fill on="f" focussize="0,0"/>
                <v:stroke endarrow="block"/>
                <v:imagedata o:title=""/>
                <o:lock v:ext="edit"/>
              </v:lin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77728" behindDoc="0" locked="0" layoutInCell="1" allowOverlap="1">
                <wp:simplePos x="0" y="0"/>
                <wp:positionH relativeFrom="column">
                  <wp:posOffset>2560320</wp:posOffset>
                </wp:positionH>
                <wp:positionV relativeFrom="paragraph">
                  <wp:posOffset>80010</wp:posOffset>
                </wp:positionV>
                <wp:extent cx="0" cy="297180"/>
                <wp:effectExtent l="38100" t="0" r="38100" b="7620"/>
                <wp:wrapNone/>
                <wp:docPr id="324" name="直接连接符 324"/>
                <wp:cNvGraphicFramePr/>
                <a:graphic xmlns:a="http://schemas.openxmlformats.org/drawingml/2006/main">
                  <a:graphicData uri="http://schemas.microsoft.com/office/word/2010/wordprocessingShape">
                    <wps:wsp>
                      <wps:cNvSpPr/>
                      <wps:spPr>
                        <a:xfrm flipV="1">
                          <a:off x="0" y="0"/>
                          <a:ext cx="0" cy="29718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y;margin-left:201.6pt;margin-top:6.3pt;height:23.4pt;width:0pt;z-index:251977728;mso-width-relative:page;mso-height-relative:page;" filled="f" coordsize="21600,21600" o:gfxdata="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PFw&#10;3QHXAAAACQEAAA8AAAAAAAAAAQAgAAAAIgAAAGRycy9kb3ducmV2LnhtbFBLAQIUABQAAAAIAIdO&#10;4kCheZEg6wEAAKcDAAAOAAAAAAAAAAEAIAAAACYBAABkcnMvZTJvRG9jLnhtbFBLBQYAAAAABgAG&#10;AFkBAACDBQAAAAA=&#10;">
                <v:path arrowok="t"/>
                <v:fill on="f" focussize="0,0"/>
                <v:stroke endarrow="block"/>
                <v:imagedata o:title=""/>
                <o:lock v:ext="edit"/>
              </v:lin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75680" behindDoc="0" locked="0" layoutInCell="1" allowOverlap="1">
                <wp:simplePos x="0" y="0"/>
                <wp:positionH relativeFrom="column">
                  <wp:posOffset>1531620</wp:posOffset>
                </wp:positionH>
                <wp:positionV relativeFrom="paragraph">
                  <wp:posOffset>575310</wp:posOffset>
                </wp:positionV>
                <wp:extent cx="342900" cy="0"/>
                <wp:effectExtent l="0" t="38100" r="0" b="38100"/>
                <wp:wrapNone/>
                <wp:docPr id="325" name="直接连接符 325"/>
                <wp:cNvGraphicFramePr/>
                <a:graphic xmlns:a="http://schemas.openxmlformats.org/drawingml/2006/main">
                  <a:graphicData uri="http://schemas.microsoft.com/office/word/2010/wordprocessingShape">
                    <wps:wsp>
                      <wps:cNvSpPr/>
                      <wps:spPr>
                        <a:xfrm>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20.6pt;margin-top:45.3pt;height:0pt;width:27pt;z-index:251975680;mso-width-relative:page;mso-height-relative:page;" filled="f" coordsize="21600,21600" o:gfxdata="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gz0PidgAAAAJAQAA&#10;DwAAAAAAAAABACAAAAAiAAAAZHJzL2Rvd25yZXYueG1sUEsBAhQAFAAAAAgAh07iQJa7cGzgAQAA&#10;nQMAAA4AAAAAAAAAAQAgAAAAJwEAAGRycy9lMm9Eb2MueG1sUEsFBgAAAAAGAAYAWQEAAHkFAAAA&#10;AA==&#10;">
                <v:path arrowok="t"/>
                <v:fill on="f" focussize="0,0"/>
                <v:stroke endarrow="block"/>
                <v:imagedata o:title=""/>
                <o:lock v:ext="edit"/>
              </v:lin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69536" behindDoc="0" locked="0" layoutInCell="1" allowOverlap="1">
                <wp:simplePos x="0" y="0"/>
                <wp:positionH relativeFrom="column">
                  <wp:posOffset>160655</wp:posOffset>
                </wp:positionH>
                <wp:positionV relativeFrom="paragraph">
                  <wp:posOffset>374650</wp:posOffset>
                </wp:positionV>
                <wp:extent cx="1346835" cy="335915"/>
                <wp:effectExtent l="4445" t="4445" r="20320" b="21590"/>
                <wp:wrapNone/>
                <wp:docPr id="326" name="文本框 326"/>
                <wp:cNvGraphicFramePr/>
                <a:graphic xmlns:a="http://schemas.openxmlformats.org/drawingml/2006/main">
                  <a:graphicData uri="http://schemas.microsoft.com/office/word/2010/wordprocessingShape">
                    <wps:wsp>
                      <wps:cNvSpPr txBox="1"/>
                      <wps:spPr>
                        <a:xfrm>
                          <a:off x="0" y="0"/>
                          <a:ext cx="1346835" cy="335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rPr>
                            </w:pPr>
                            <w:r>
                              <w:rPr>
                                <w:rFonts w:hint="eastAsia"/>
                                <w:sz w:val="24"/>
                              </w:rPr>
                              <w:t>施工放线</w:t>
                            </w:r>
                          </w:p>
                        </w:txbxContent>
                      </wps:txbx>
                      <wps:bodyPr upright="1"/>
                    </wps:wsp>
                  </a:graphicData>
                </a:graphic>
              </wp:anchor>
            </w:drawing>
          </mc:Choice>
          <mc:Fallback>
            <w:pict>
              <v:shape id="_x0000_s1026" o:spid="_x0000_s1026" o:spt="202" type="#_x0000_t202" style="position:absolute;left:0pt;margin-left:12.65pt;margin-top:29.5pt;height:26.45pt;width:106.05pt;z-index:251969536;mso-width-relative:page;mso-height-relative:page;" coordsize="21600,21600" o:gfxdata="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CyN6UrYAAAACQEAAA8AAAAAAAAAAQAgAAAAIgAAAGRycy9kb3ducmV2LnhtbFBLAQIU&#10;ABQAAAAIAIdO4kBnjFwS8wEAAOwDAAAOAAAAAAAAAAEAIAAAACcBAABkcnMvZTJvRG9jLnhtbFBL&#10;BQYAAAAABgAGAFkBAACMBQAAAAA=&#10;">
                <v:path/>
                <v:fill focussize="0,0"/>
                <v:stroke/>
                <v:imagedata o:title=""/>
                <o:lock v:ext="edit"/>
                <v:textbox>
                  <w:txbxContent>
                    <w:p>
                      <w:pPr>
                        <w:jc w:val="center"/>
                        <w:rPr>
                          <w:sz w:val="24"/>
                        </w:rPr>
                      </w:pPr>
                      <w:r>
                        <w:rPr>
                          <w:rFonts w:hint="eastAsia"/>
                          <w:sz w:val="24"/>
                        </w:rPr>
                        <w:t>施工放线</w:t>
                      </w:r>
                    </w:p>
                  </w:txbxContent>
                </v:textbox>
              </v:shape>
            </w:pict>
          </mc:Fallback>
        </mc:AlternateContent>
      </w:r>
    </w:p>
    <w:p>
      <w:pPr>
        <w:spacing w:line="360" w:lineRule="auto"/>
        <w:ind w:left="480" w:firstLine="480"/>
        <w:rPr>
          <w:rFonts w:ascii="Times New Roman" w:hAnsi="Times New Roman" w:cs="Times New Roman"/>
          <w:color w:val="auto"/>
          <w:sz w:val="24"/>
          <w:highlight w:val="none"/>
        </w:rPr>
      </w:pPr>
      <w:r>
        <w:rPr>
          <w:rFonts w:ascii="Times New Roman" w:hAnsi="Times New Roman" w:cs="Times New Roman"/>
          <w:color w:val="auto"/>
          <w:sz w:val="24"/>
          <w:highlight w:val="none"/>
        </w:rPr>
        <mc:AlternateContent>
          <mc:Choice Requires="wps">
            <w:drawing>
              <wp:anchor distT="0" distB="0" distL="114300" distR="114300" simplePos="0" relativeHeight="251971584" behindDoc="0" locked="0" layoutInCell="1" allowOverlap="1">
                <wp:simplePos x="0" y="0"/>
                <wp:positionH relativeFrom="column">
                  <wp:posOffset>1874520</wp:posOffset>
                </wp:positionH>
                <wp:positionV relativeFrom="paragraph">
                  <wp:posOffset>81280</wp:posOffset>
                </wp:positionV>
                <wp:extent cx="1346835" cy="335915"/>
                <wp:effectExtent l="4445" t="4445" r="20320" b="21590"/>
                <wp:wrapNone/>
                <wp:docPr id="327" name="文本框 327"/>
                <wp:cNvGraphicFramePr/>
                <a:graphic xmlns:a="http://schemas.openxmlformats.org/drawingml/2006/main">
                  <a:graphicData uri="http://schemas.microsoft.com/office/word/2010/wordprocessingShape">
                    <wps:wsp>
                      <wps:cNvSpPr txBox="1"/>
                      <wps:spPr>
                        <a:xfrm>
                          <a:off x="0" y="0"/>
                          <a:ext cx="1346835" cy="335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rPr>
                            </w:pPr>
                            <w:r>
                              <w:rPr>
                                <w:rFonts w:hint="eastAsia"/>
                                <w:sz w:val="24"/>
                              </w:rPr>
                              <w:t>沟槽开挖</w:t>
                            </w:r>
                          </w:p>
                        </w:txbxContent>
                      </wps:txbx>
                      <wps:bodyPr upright="1"/>
                    </wps:wsp>
                  </a:graphicData>
                </a:graphic>
              </wp:anchor>
            </w:drawing>
          </mc:Choice>
          <mc:Fallback>
            <w:pict>
              <v:shape id="_x0000_s1026" o:spid="_x0000_s1026" o:spt="202" type="#_x0000_t202" style="position:absolute;left:0pt;margin-left:147.6pt;margin-top:6.4pt;height:26.45pt;width:106.05pt;z-index:251971584;mso-width-relative:page;mso-height-relative:page;" fillcolor="#FFFFFF" filled="t" stroked="t" insetpen="f" coordsize="21600,21600" o:gfxdata="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A3f/RHYAAAACQEAAA8AAAAAAAAAAQAgAAAAIgAAAGRycy9kb3ducmV2LnhtbFBLAQIU&#10;ABQAAAAIAIdO4kCskSz/8wEAAOwDAAAOAAAAAAAAAAEAIAAAACcBAABkcnMvZTJvRG9jLnhtbFBL&#10;BQYAAAAABgAGAFkBAACMBQAAAAA=&#10;">
                <v:path/>
                <v:fill on="t" alignshape="1" focussize="0,0"/>
                <v:stroke imagealignshape="1"/>
                <v:imagedata o:title=""/>
                <o:lock v:ext="edit"/>
                <v:textbox>
                  <w:txbxContent>
                    <w:p>
                      <w:pPr>
                        <w:jc w:val="center"/>
                        <w:rPr>
                          <w:sz w:val="24"/>
                        </w:rPr>
                      </w:pPr>
                      <w:r>
                        <w:rPr>
                          <w:rFonts w:hint="eastAsia"/>
                          <w:sz w:val="24"/>
                        </w:rPr>
                        <w:t>沟槽开挖</w:t>
                      </w:r>
                    </w:p>
                  </w:txbxContent>
                </v:textbox>
              </v:shap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81824" behindDoc="0" locked="0" layoutInCell="1" allowOverlap="1">
                <wp:simplePos x="0" y="0"/>
                <wp:positionH relativeFrom="column">
                  <wp:posOffset>5001895</wp:posOffset>
                </wp:positionH>
                <wp:positionV relativeFrom="paragraph">
                  <wp:posOffset>93980</wp:posOffset>
                </wp:positionV>
                <wp:extent cx="1042670" cy="335915"/>
                <wp:effectExtent l="4445" t="4445" r="19685" b="21590"/>
                <wp:wrapNone/>
                <wp:docPr id="328" name="文本框 328"/>
                <wp:cNvGraphicFramePr/>
                <a:graphic xmlns:a="http://schemas.openxmlformats.org/drawingml/2006/main">
                  <a:graphicData uri="http://schemas.microsoft.com/office/word/2010/wordprocessingShape">
                    <wps:wsp>
                      <wps:cNvSpPr txBox="1"/>
                      <wps:spPr>
                        <a:xfrm>
                          <a:off x="0" y="0"/>
                          <a:ext cx="1042670" cy="335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rPr>
                            </w:pPr>
                            <w:r>
                              <w:rPr>
                                <w:rFonts w:hint="eastAsia"/>
                                <w:sz w:val="24"/>
                              </w:rPr>
                              <w:t>现浇砼基础</w:t>
                            </w:r>
                          </w:p>
                          <w:p/>
                        </w:txbxContent>
                      </wps:txbx>
                      <wps:bodyPr upright="1"/>
                    </wps:wsp>
                  </a:graphicData>
                </a:graphic>
              </wp:anchor>
            </w:drawing>
          </mc:Choice>
          <mc:Fallback>
            <w:pict>
              <v:shape id="_x0000_s1026" o:spid="_x0000_s1026" o:spt="202" type="#_x0000_t202" style="position:absolute;left:0pt;margin-left:393.85pt;margin-top:7.4pt;height:26.45pt;width:82.1pt;z-index:251981824;mso-width-relative:page;mso-height-relative:page;" coordsize="21600,21600" o:gfxdata="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DJLv+1wAAAAkBAAAPAAAAAAAAAAEAIAAAACIAAABkcnMvZG93bnJldi54bWxQSwECFAAU&#10;AAAACACHTuJA8/3pT/IBAADsAwAADgAAAAAAAAABACAAAAAmAQAAZHJzL2Uyb0RvYy54bWxQSwUG&#10;AAAAAAYABgBZAQAAigUAAAAA&#10;">
                <v:path/>
                <v:fill focussize="0,0"/>
                <v:stroke/>
                <v:imagedata o:title=""/>
                <o:lock v:ext="edit"/>
                <v:textbox>
                  <w:txbxContent>
                    <w:p>
                      <w:pPr>
                        <w:jc w:val="center"/>
                        <w:rPr>
                          <w:sz w:val="24"/>
                        </w:rPr>
                      </w:pPr>
                      <w:r>
                        <w:rPr>
                          <w:rFonts w:hint="eastAsia"/>
                          <w:sz w:val="24"/>
                        </w:rPr>
                        <w:t>现浇砼基础</w:t>
                      </w:r>
                    </w:p>
                    <w:p/>
                  </w:txbxContent>
                </v:textbox>
              </v:shap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80800" behindDoc="0" locked="0" layoutInCell="1" allowOverlap="1">
                <wp:simplePos x="0" y="0"/>
                <wp:positionH relativeFrom="column">
                  <wp:posOffset>4630420</wp:posOffset>
                </wp:positionH>
                <wp:positionV relativeFrom="paragraph">
                  <wp:posOffset>238760</wp:posOffset>
                </wp:positionV>
                <wp:extent cx="342900" cy="0"/>
                <wp:effectExtent l="0" t="38100" r="0" b="38100"/>
                <wp:wrapNone/>
                <wp:docPr id="329" name="直接连接符 329"/>
                <wp:cNvGraphicFramePr/>
                <a:graphic xmlns:a="http://schemas.openxmlformats.org/drawingml/2006/main">
                  <a:graphicData uri="http://schemas.microsoft.com/office/word/2010/wordprocessingShape">
                    <wps:wsp>
                      <wps:cNvSpPr/>
                      <wps:spPr>
                        <a:xfrm>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364.6pt;margin-top:18.8pt;height:0pt;width:27pt;z-index:251980800;mso-width-relative:page;mso-height-relative:page;" filled="f" coordsize="21600,21600" o:gfxdata="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qWvYkdkAAAAJ&#10;AQAADwAAAAAAAAABACAAAAAiAAAAZHJzL2Rvd25yZXYueG1sUEsBAhQAFAAAAAgAh07iQPUU7mLi&#10;AQAAnQMAAA4AAAAAAAAAAQAgAAAAKAEAAGRycy9lMm9Eb2MueG1sUEsFBgAAAAAGAAYAWQEAAHwF&#10;AAAAAA==&#10;">
                <v:path arrowok="t"/>
                <v:fill on="f" focussize="0,0"/>
                <v:stroke endarrow="block"/>
                <v:imagedata o:title=""/>
                <o:lock v:ext="edit"/>
              </v:lin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73632" behindDoc="0" locked="0" layoutInCell="1" allowOverlap="1">
                <wp:simplePos x="0" y="0"/>
                <wp:positionH relativeFrom="column">
                  <wp:posOffset>3575685</wp:posOffset>
                </wp:positionH>
                <wp:positionV relativeFrom="paragraph">
                  <wp:posOffset>64770</wp:posOffset>
                </wp:positionV>
                <wp:extent cx="1042670" cy="335915"/>
                <wp:effectExtent l="4445" t="4445" r="19685" b="21590"/>
                <wp:wrapNone/>
                <wp:docPr id="330" name="文本框 330"/>
                <wp:cNvGraphicFramePr/>
                <a:graphic xmlns:a="http://schemas.openxmlformats.org/drawingml/2006/main">
                  <a:graphicData uri="http://schemas.microsoft.com/office/word/2010/wordprocessingShape">
                    <wps:wsp>
                      <wps:cNvSpPr txBox="1"/>
                      <wps:spPr>
                        <a:xfrm>
                          <a:off x="0" y="0"/>
                          <a:ext cx="1042670" cy="335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rPr>
                            </w:pPr>
                            <w:r>
                              <w:rPr>
                                <w:rFonts w:hint="eastAsia"/>
                                <w:sz w:val="24"/>
                              </w:rPr>
                              <w:t>碎石垫层</w:t>
                            </w:r>
                          </w:p>
                        </w:txbxContent>
                      </wps:txbx>
                      <wps:bodyPr upright="1"/>
                    </wps:wsp>
                  </a:graphicData>
                </a:graphic>
              </wp:anchor>
            </w:drawing>
          </mc:Choice>
          <mc:Fallback>
            <w:pict>
              <v:shape id="_x0000_s1026" o:spid="_x0000_s1026" o:spt="202" type="#_x0000_t202" style="position:absolute;left:0pt;margin-left:281.55pt;margin-top:5.1pt;height:26.45pt;width:82.1pt;z-index:251973632;mso-width-relative:page;mso-height-relative:page;" coordsize="21600,21600" o:gfxdata="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9nD7F1wAAAAkBAAAPAAAAAAAAAAEAIAAAACIAAABkcnMvZG93bnJldi54bWxQSwECFAAU&#10;AAAACACHTuJAimH2RfIBAADsAwAADgAAAAAAAAABACAAAAAmAQAAZHJzL2Uyb0RvYy54bWxQSwUG&#10;AAAAAAYABgBZAQAAigUAAAAA&#10;">
                <v:path/>
                <v:fill focussize="0,0"/>
                <v:stroke/>
                <v:imagedata o:title=""/>
                <o:lock v:ext="edit"/>
                <v:textbox>
                  <w:txbxContent>
                    <w:p>
                      <w:pPr>
                        <w:jc w:val="center"/>
                        <w:rPr>
                          <w:sz w:val="24"/>
                        </w:rPr>
                      </w:pPr>
                      <w:r>
                        <w:rPr>
                          <w:rFonts w:hint="eastAsia"/>
                          <w:sz w:val="24"/>
                        </w:rPr>
                        <w:t>碎石垫层</w:t>
                      </w:r>
                    </w:p>
                  </w:txbxContent>
                </v:textbox>
              </v:shap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78752" behindDoc="0" locked="0" layoutInCell="1" allowOverlap="1">
                <wp:simplePos x="0" y="0"/>
                <wp:positionH relativeFrom="column">
                  <wp:posOffset>3228340</wp:posOffset>
                </wp:positionH>
                <wp:positionV relativeFrom="paragraph">
                  <wp:posOffset>231775</wp:posOffset>
                </wp:positionV>
                <wp:extent cx="342900" cy="0"/>
                <wp:effectExtent l="0" t="38100" r="0" b="38100"/>
                <wp:wrapNone/>
                <wp:docPr id="331" name="直接连接符 331"/>
                <wp:cNvGraphicFramePr/>
                <a:graphic xmlns:a="http://schemas.openxmlformats.org/drawingml/2006/main">
                  <a:graphicData uri="http://schemas.microsoft.com/office/word/2010/wordprocessingShape">
                    <wps:wsp>
                      <wps:cNvSpPr/>
                      <wps:spPr>
                        <a:xfrm>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54.2pt;margin-top:18.25pt;height:0pt;width:27pt;z-index:251978752;mso-width-relative:page;mso-height-relative:page;" filled="f" coordsize="21600,21600" o:gfxdata="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6UW472QAAAAkB&#10;AAAPAAAAAAAAAAEAIAAAACIAAABkcnMvZG93bnJldi54bWxQSwECFAAUAAAACACHTuJAiTqF4eEB&#10;AACdAwAADgAAAAAAAAABACAAAAAoAQAAZHJzL2Uyb0RvYy54bWxQSwUGAAAAAAYABgBZAQAAewUA&#10;AAAA&#10;">
                <v:path arrowok="t"/>
                <v:fill on="f" focussize="0,0"/>
                <v:stroke endarrow="block"/>
                <v:imagedata o:title=""/>
                <o:lock v:ext="edit"/>
              </v:line>
            </w:pict>
          </mc:Fallback>
        </mc:AlternateContent>
      </w:r>
    </w:p>
    <w:p>
      <w:pPr>
        <w:spacing w:line="360" w:lineRule="auto"/>
        <w:ind w:left="480" w:firstLine="480"/>
        <w:rPr>
          <w:rFonts w:ascii="Times New Roman" w:hAnsi="Times New Roman" w:cs="Times New Roman"/>
          <w:color w:val="auto"/>
          <w:sz w:val="24"/>
          <w:highlight w:val="none"/>
        </w:rPr>
      </w:pPr>
    </w:p>
    <w:p>
      <w:pPr>
        <w:spacing w:line="360" w:lineRule="auto"/>
        <w:ind w:left="480" w:firstLine="480"/>
        <w:rPr>
          <w:rFonts w:ascii="Times New Roman" w:hAnsi="Times New Roman" w:cs="Times New Roman"/>
          <w:color w:val="auto"/>
          <w:sz w:val="24"/>
          <w:highlight w:val="none"/>
        </w:rPr>
      </w:pPr>
      <w:r>
        <w:rPr>
          <w:rFonts w:ascii="Times New Roman" w:hAnsi="Times New Roman" w:cs="Times New Roman"/>
          <w:color w:val="auto"/>
          <w:sz w:val="24"/>
          <w:highlight w:val="none"/>
        </w:rPr>
        <mc:AlternateContent>
          <mc:Choice Requires="wps">
            <w:drawing>
              <wp:anchor distT="0" distB="0" distL="114300" distR="114300" simplePos="0" relativeHeight="251987968" behindDoc="0" locked="0" layoutInCell="1" allowOverlap="1">
                <wp:simplePos x="0" y="0"/>
                <wp:positionH relativeFrom="column">
                  <wp:posOffset>2367915</wp:posOffset>
                </wp:positionH>
                <wp:positionV relativeFrom="paragraph">
                  <wp:posOffset>98425</wp:posOffset>
                </wp:positionV>
                <wp:extent cx="2372995" cy="335915"/>
                <wp:effectExtent l="4445" t="4445" r="22860" b="21590"/>
                <wp:wrapNone/>
                <wp:docPr id="332" name="文本框 332"/>
                <wp:cNvGraphicFramePr/>
                <a:graphic xmlns:a="http://schemas.openxmlformats.org/drawingml/2006/main">
                  <a:graphicData uri="http://schemas.microsoft.com/office/word/2010/wordprocessingShape">
                    <wps:wsp>
                      <wps:cNvSpPr txBox="1"/>
                      <wps:spPr>
                        <a:xfrm>
                          <a:off x="0" y="0"/>
                          <a:ext cx="2372995" cy="335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rPr>
                            </w:pPr>
                            <w:r>
                              <w:rPr>
                                <w:rFonts w:hint="eastAsia"/>
                                <w:sz w:val="24"/>
                              </w:rPr>
                              <w:t>沟槽回填撼砂</w:t>
                            </w:r>
                          </w:p>
                        </w:txbxContent>
                      </wps:txbx>
                      <wps:bodyPr upright="1"/>
                    </wps:wsp>
                  </a:graphicData>
                </a:graphic>
              </wp:anchor>
            </w:drawing>
          </mc:Choice>
          <mc:Fallback>
            <w:pict>
              <v:shape id="_x0000_s1026" o:spid="_x0000_s1026" o:spt="202" type="#_x0000_t202" style="position:absolute;left:0pt;margin-left:186.45pt;margin-top:7.75pt;height:26.45pt;width:186.85pt;z-index:251987968;mso-width-relative:page;mso-height-relative:page;" coordsize="21600,21600" o:gfxdata="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Of+xB7ZAAAACQEAAA8AAAAAAAAAAQAgAAAAIgAAAGRycy9kb3ducmV2LnhtbFBLAQIU&#10;ABQAAAAIAIdO4kB9Gzow8gEAAOwDAAAOAAAAAAAAAAEAIAAAACgBAABkcnMvZTJvRG9jLnhtbFBL&#10;BQYAAAAABgAGAFkBAACMBQAAAAA=&#10;">
                <v:path/>
                <v:fill focussize="0,0"/>
                <v:stroke/>
                <v:imagedata o:title=""/>
                <o:lock v:ext="edit"/>
                <v:textbox>
                  <w:txbxContent>
                    <w:p>
                      <w:pPr>
                        <w:jc w:val="center"/>
                        <w:rPr>
                          <w:sz w:val="24"/>
                        </w:rPr>
                      </w:pPr>
                      <w:r>
                        <w:rPr>
                          <w:rFonts w:hint="eastAsia"/>
                          <w:sz w:val="24"/>
                        </w:rPr>
                        <w:t>沟槽回填撼砂</w:t>
                      </w:r>
                    </w:p>
                  </w:txbxContent>
                </v:textbox>
              </v:shap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88992" behindDoc="0" locked="0" layoutInCell="1" allowOverlap="1">
                <wp:simplePos x="0" y="0"/>
                <wp:positionH relativeFrom="column">
                  <wp:posOffset>1986280</wp:posOffset>
                </wp:positionH>
                <wp:positionV relativeFrom="paragraph">
                  <wp:posOffset>252095</wp:posOffset>
                </wp:positionV>
                <wp:extent cx="342900" cy="0"/>
                <wp:effectExtent l="0" t="38100" r="0" b="38100"/>
                <wp:wrapNone/>
                <wp:docPr id="333" name="直接连接符 333"/>
                <wp:cNvGraphicFramePr/>
                <a:graphic xmlns:a="http://schemas.openxmlformats.org/drawingml/2006/main">
                  <a:graphicData uri="http://schemas.microsoft.com/office/word/2010/wordprocessingShape">
                    <wps:wsp>
                      <wps:cNvSpPr/>
                      <wps:spPr>
                        <a:xfrm>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56.4pt;margin-top:19.85pt;height:0pt;width:27pt;z-index:251988992;mso-width-relative:page;mso-height-relative:page;" filled="f" coordsize="21600,21600" o:gfxdata="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AypJ32AAAAAkB&#10;AAAPAAAAAAAAAAEAIAAAACIAAABkcnMvZG93bnJldi54bWxQSwECFAAUAAAACACHTuJAOYv4DuIB&#10;AACdAwAADgAAAAAAAAABACAAAAAnAQAAZHJzL2Uyb0RvYy54bWxQSwUGAAAAAAYABgBZAQAAewUA&#10;AAAA&#10;">
                <v:path arrowok="t"/>
                <v:fill on="f" focussize="0,0"/>
                <v:stroke endarrow="block"/>
                <v:imagedata o:title=""/>
                <o:lock v:ext="edit"/>
              </v:lin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84896" behindDoc="0" locked="0" layoutInCell="1" allowOverlap="1">
                <wp:simplePos x="0" y="0"/>
                <wp:positionH relativeFrom="column">
                  <wp:posOffset>617855</wp:posOffset>
                </wp:positionH>
                <wp:positionV relativeFrom="paragraph">
                  <wp:posOffset>77470</wp:posOffset>
                </wp:positionV>
                <wp:extent cx="1346835" cy="335915"/>
                <wp:effectExtent l="4445" t="4445" r="20320" b="21590"/>
                <wp:wrapNone/>
                <wp:docPr id="334" name="文本框 334"/>
                <wp:cNvGraphicFramePr/>
                <a:graphic xmlns:a="http://schemas.openxmlformats.org/drawingml/2006/main">
                  <a:graphicData uri="http://schemas.microsoft.com/office/word/2010/wordprocessingShape">
                    <wps:wsp>
                      <wps:cNvSpPr txBox="1"/>
                      <wps:spPr>
                        <a:xfrm>
                          <a:off x="0" y="0"/>
                          <a:ext cx="1346835" cy="33591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sz w:val="24"/>
                              </w:rPr>
                            </w:pPr>
                            <w:r>
                              <w:rPr>
                                <w:rFonts w:hint="eastAsia"/>
                                <w:sz w:val="24"/>
                              </w:rPr>
                              <w:t>管道铺设</w:t>
                            </w:r>
                          </w:p>
                        </w:txbxContent>
                      </wps:txbx>
                      <wps:bodyPr upright="1"/>
                    </wps:wsp>
                  </a:graphicData>
                </a:graphic>
              </wp:anchor>
            </w:drawing>
          </mc:Choice>
          <mc:Fallback>
            <w:pict>
              <v:shape id="_x0000_s1026" o:spid="_x0000_s1026" o:spt="202" type="#_x0000_t202" style="position:absolute;left:0pt;margin-left:48.65pt;margin-top:6.1pt;height:26.45pt;width:106.05pt;z-index:251984896;mso-width-relative:page;mso-height-relative:page;" coordsize="21600,21600" o:gfxdata="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NVpoejYAAAACAEAAA8AAAAAAAAAAQAgAAAAIgAAAGRycy9kb3ducmV2LnhtbFBLAQIU&#10;ABQAAAAIAIdO4kCV2pYf8wEAAOwDAAAOAAAAAAAAAAEAIAAAACcBAABkcnMvZTJvRG9jLnhtbFBL&#10;BQYAAAAABgAGAFkBAACMBQAAAAA=&#10;">
                <v:path/>
                <v:fill focussize="0,0"/>
                <v:stroke/>
                <v:imagedata o:title=""/>
                <o:lock v:ext="edit"/>
                <v:textbox>
                  <w:txbxContent>
                    <w:p>
                      <w:pPr>
                        <w:jc w:val="center"/>
                        <w:rPr>
                          <w:sz w:val="24"/>
                        </w:rPr>
                      </w:pPr>
                      <w:r>
                        <w:rPr>
                          <w:rFonts w:hint="eastAsia"/>
                          <w:sz w:val="24"/>
                        </w:rPr>
                        <w:t>管道铺设</w:t>
                      </w:r>
                    </w:p>
                  </w:txbxContent>
                </v:textbox>
              </v:shap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83872" behindDoc="0" locked="0" layoutInCell="1" allowOverlap="1">
                <wp:simplePos x="0" y="0"/>
                <wp:positionH relativeFrom="column">
                  <wp:posOffset>274955</wp:posOffset>
                </wp:positionH>
                <wp:positionV relativeFrom="paragraph">
                  <wp:posOffset>275590</wp:posOffset>
                </wp:positionV>
                <wp:extent cx="342900" cy="0"/>
                <wp:effectExtent l="0" t="38100" r="0" b="38100"/>
                <wp:wrapNone/>
                <wp:docPr id="335" name="直接连接符 335"/>
                <wp:cNvGraphicFramePr/>
                <a:graphic xmlns:a="http://schemas.openxmlformats.org/drawingml/2006/main">
                  <a:graphicData uri="http://schemas.microsoft.com/office/word/2010/wordprocessingShape">
                    <wps:wsp>
                      <wps:cNvSpPr/>
                      <wps:spPr>
                        <a:xfrm>
                          <a:off x="0" y="0"/>
                          <a:ext cx="342900" cy="0"/>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21.65pt;margin-top:21.7pt;height:0pt;width:27pt;z-index:251983872;mso-width-relative:page;mso-height-relative:page;" filled="f" coordsize="21600,21600" o:gfxdata="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6sLb2NYAAAAHAQAA&#10;DwAAAAAAAAABACAAAAAiAAAAZHJzL2Rvd25yZXYueG1sUEsBAhQAFAAAAAgAh07iQKhfD+TiAQAA&#10;nQMAAA4AAAAAAAAAAQAgAAAAJQEAAGRycy9lMm9Eb2MueG1sUEsFBgAAAAAGAAYAWQEAAHkFAAAA&#10;AA==&#10;">
                <v:path arrowok="t"/>
                <v:fill on="f" focussize="0,0"/>
                <v:stroke endarrow="block"/>
                <v:imagedata o:title=""/>
                <o:lock v:ext="edit"/>
              </v:line>
            </w:pict>
          </mc:Fallback>
        </mc:AlternateContent>
      </w:r>
    </w:p>
    <w:p>
      <w:pPr>
        <w:spacing w:line="360" w:lineRule="auto"/>
        <w:ind w:left="480" w:firstLine="480"/>
        <w:rPr>
          <w:rFonts w:ascii="Times New Roman" w:hAnsi="Times New Roman" w:cs="Times New Roman"/>
          <w:color w:val="auto"/>
          <w:sz w:val="24"/>
          <w:highlight w:val="none"/>
        </w:rPr>
      </w:pPr>
      <w:r>
        <w:rPr>
          <w:rFonts w:ascii="Times New Roman" w:hAnsi="Times New Roman" w:cs="Times New Roman"/>
          <w:color w:val="auto"/>
          <w:sz w:val="24"/>
          <w:highlight w:val="none"/>
        </w:rPr>
        <mc:AlternateContent>
          <mc:Choice Requires="wps">
            <w:drawing>
              <wp:anchor distT="0" distB="0" distL="114300" distR="114300" simplePos="0" relativeHeight="251985920" behindDoc="0" locked="0" layoutInCell="1" allowOverlap="1">
                <wp:simplePos x="0" y="0"/>
                <wp:positionH relativeFrom="column">
                  <wp:posOffset>1309370</wp:posOffset>
                </wp:positionH>
                <wp:positionV relativeFrom="paragraph">
                  <wp:posOffset>154305</wp:posOffset>
                </wp:positionV>
                <wp:extent cx="8890" cy="323215"/>
                <wp:effectExtent l="36195" t="0" r="31115" b="635"/>
                <wp:wrapNone/>
                <wp:docPr id="336" name="直接连接符 336"/>
                <wp:cNvGraphicFramePr/>
                <a:graphic xmlns:a="http://schemas.openxmlformats.org/drawingml/2006/main">
                  <a:graphicData uri="http://schemas.microsoft.com/office/word/2010/wordprocessingShape">
                    <wps:wsp>
                      <wps:cNvSpPr/>
                      <wps:spPr>
                        <a:xfrm flipH="1">
                          <a:off x="0" y="0"/>
                          <a:ext cx="8890" cy="32321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flip:x;margin-left:103.1pt;margin-top:12.15pt;height:25.45pt;width:0.7pt;z-index:251985920;mso-width-relative:page;mso-height-relative:page;" filled="f" coordsize="21600,21600" o:gfxdata="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HDeF/3ZAAAACQEAAA8AAAAAAAAAAQAgAAAAIgAAAGRycy9kb3ducmV2LnhtbFBLAQIUABQAAAAI&#10;AIdO4kA0EjPI7AEAAKoDAAAOAAAAAAAAAAEAIAAAACgBAABkcnMvZTJvRG9jLnhtbFBLBQYAAAAA&#10;BgAGAFkBAACGBQAAAAA=&#10;">
                <v:path arrowok="t"/>
                <v:fill on="f" focussize="0,0"/>
                <v:stroke endarrow="block"/>
                <v:imagedata o:title=""/>
                <o:lock v:ext="edit"/>
              </v:line>
            </w:pict>
          </mc:Fallback>
        </mc:AlternateContent>
      </w:r>
    </w:p>
    <w:p>
      <w:pPr>
        <w:spacing w:line="360" w:lineRule="auto"/>
        <w:ind w:left="480" w:firstLine="480"/>
        <w:rPr>
          <w:rFonts w:ascii="Times New Roman" w:hAnsi="Times New Roman" w:cs="Times New Roman"/>
          <w:color w:val="auto"/>
          <w:sz w:val="24"/>
          <w:highlight w:val="none"/>
        </w:rPr>
      </w:pPr>
      <w:r>
        <w:rPr>
          <w:rFonts w:ascii="Times New Roman" w:hAnsi="Times New Roman" w:cs="Times New Roman"/>
          <w:color w:val="auto"/>
          <w:sz w:val="24"/>
          <w:highlight w:val="none"/>
        </w:rPr>
        <mc:AlternateContent>
          <mc:Choice Requires="wps">
            <w:drawing>
              <wp:anchor distT="0" distB="0" distL="114300" distR="114300" simplePos="0" relativeHeight="251991040" behindDoc="0" locked="0" layoutInCell="1" allowOverlap="1">
                <wp:simplePos x="0" y="0"/>
                <wp:positionH relativeFrom="column">
                  <wp:posOffset>1921510</wp:posOffset>
                </wp:positionH>
                <wp:positionV relativeFrom="paragraph">
                  <wp:posOffset>238125</wp:posOffset>
                </wp:positionV>
                <wp:extent cx="3067050" cy="419100"/>
                <wp:effectExtent l="0" t="0" r="0" b="0"/>
                <wp:wrapNone/>
                <wp:docPr id="337" name="文本框 337"/>
                <wp:cNvGraphicFramePr/>
                <a:graphic xmlns:a="http://schemas.openxmlformats.org/drawingml/2006/main">
                  <a:graphicData uri="http://schemas.microsoft.com/office/word/2010/wordprocessingShape">
                    <wps:wsp>
                      <wps:cNvSpPr txBox="1"/>
                      <wps:spPr>
                        <a:xfrm>
                          <a:off x="0" y="0"/>
                          <a:ext cx="3067050" cy="419100"/>
                        </a:xfrm>
                        <a:prstGeom prst="rect">
                          <a:avLst/>
                        </a:prstGeom>
                        <a:noFill/>
                        <a:ln>
                          <a:noFill/>
                        </a:ln>
                      </wps:spPr>
                      <wps:txbx>
                        <w:txbxContent>
                          <w:p>
                            <w:pPr>
                              <w:rPr>
                                <w:b/>
                              </w:rPr>
                            </w:pPr>
                            <w:r>
                              <w:rPr>
                                <w:rFonts w:hint="eastAsia"/>
                                <w:b/>
                                <w:sz w:val="24"/>
                              </w:rPr>
                              <w:t>图</w:t>
                            </w:r>
                            <w:r>
                              <w:rPr>
                                <w:rFonts w:hint="eastAsia"/>
                                <w:b/>
                                <w:sz w:val="24"/>
                                <w:lang w:val="en-US" w:eastAsia="zh-CN"/>
                              </w:rPr>
                              <w:t>4-2</w:t>
                            </w:r>
                            <w:r>
                              <w:rPr>
                                <w:rFonts w:hint="eastAsia"/>
                                <w:b/>
                                <w:sz w:val="24"/>
                              </w:rPr>
                              <w:t xml:space="preserve">   </w:t>
                            </w:r>
                            <w:r>
                              <w:rPr>
                                <w:rFonts w:hint="eastAsia"/>
                                <w:b/>
                                <w:sz w:val="24"/>
                                <w:lang w:eastAsia="zh-CN"/>
                              </w:rPr>
                              <w:t>污水管线施工工</w:t>
                            </w:r>
                            <w:r>
                              <w:rPr>
                                <w:rFonts w:hint="eastAsia"/>
                                <w:b/>
                                <w:sz w:val="24"/>
                              </w:rPr>
                              <w:t>艺流程图</w:t>
                            </w:r>
                          </w:p>
                        </w:txbxContent>
                      </wps:txbx>
                      <wps:bodyPr upright="1"/>
                    </wps:wsp>
                  </a:graphicData>
                </a:graphic>
              </wp:anchor>
            </w:drawing>
          </mc:Choice>
          <mc:Fallback>
            <w:pict>
              <v:shape id="_x0000_s1026" o:spid="_x0000_s1026" o:spt="202" type="#_x0000_t202" style="position:absolute;left:0pt;margin-left:151.3pt;margin-top:18.75pt;height:33pt;width:241.5pt;z-index:251991040;mso-width-relative:page;mso-height-relative:page;" filled="f" stroked="f" insetpen="f" coordsize="21600,21600" o:gfxdata="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Az3okM1gAAAAoBAAAPAAAAAAAAAAEAIAAAACIAAABkcnMvZG93&#10;bnJldi54bWxQSwECFAAUAAAACACHTuJAHVz6RpABAAAEAwAADgAAAAAAAAABACAAAAAlAQAAZHJz&#10;L2Uyb0RvYy54bWxQSwUGAAAAAAYABgBZAQAAJwUAAAAA&#10;">
                <v:path/>
                <v:fill on="f" alignshape="1" focussize="0,0"/>
                <v:stroke on="f" imagealignshape="1"/>
                <v:imagedata o:title=""/>
                <o:lock v:ext="edit"/>
                <v:textbox>
                  <w:txbxContent>
                    <w:p>
                      <w:pPr>
                        <w:rPr>
                          <w:b/>
                        </w:rPr>
                      </w:pPr>
                      <w:r>
                        <w:rPr>
                          <w:rFonts w:hint="eastAsia"/>
                          <w:b/>
                          <w:sz w:val="24"/>
                        </w:rPr>
                        <w:t>图</w:t>
                      </w:r>
                      <w:r>
                        <w:rPr>
                          <w:rFonts w:hint="eastAsia"/>
                          <w:b/>
                          <w:sz w:val="24"/>
                          <w:lang w:val="en-US" w:eastAsia="zh-CN"/>
                        </w:rPr>
                        <w:t>4-2</w:t>
                      </w:r>
                      <w:r>
                        <w:rPr>
                          <w:rFonts w:hint="eastAsia"/>
                          <w:b/>
                          <w:sz w:val="24"/>
                        </w:rPr>
                        <w:t xml:space="preserve">   </w:t>
                      </w:r>
                      <w:r>
                        <w:rPr>
                          <w:rFonts w:hint="eastAsia"/>
                          <w:b/>
                          <w:sz w:val="24"/>
                          <w:lang w:eastAsia="zh-CN"/>
                        </w:rPr>
                        <w:t>污水管线施工工</w:t>
                      </w:r>
                      <w:r>
                        <w:rPr>
                          <w:rFonts w:hint="eastAsia"/>
                          <w:b/>
                          <w:sz w:val="24"/>
                        </w:rPr>
                        <w:t>艺流程图</w:t>
                      </w:r>
                    </w:p>
                  </w:txbxContent>
                </v:textbox>
              </v:shape>
            </w:pict>
          </mc:Fallback>
        </mc:AlternateContent>
      </w:r>
      <w:r>
        <w:rPr>
          <w:rFonts w:ascii="Times New Roman" w:hAnsi="Times New Roman" w:cs="Times New Roman"/>
          <w:color w:val="auto"/>
          <w:sz w:val="24"/>
          <w:highlight w:val="none"/>
        </w:rPr>
        <mc:AlternateContent>
          <mc:Choice Requires="wps">
            <w:drawing>
              <wp:anchor distT="0" distB="0" distL="114300" distR="114300" simplePos="0" relativeHeight="251986944" behindDoc="0" locked="0" layoutInCell="1" allowOverlap="1">
                <wp:simplePos x="0" y="0"/>
                <wp:positionH relativeFrom="column">
                  <wp:posOffset>1179195</wp:posOffset>
                </wp:positionH>
                <wp:positionV relativeFrom="paragraph">
                  <wp:posOffset>104140</wp:posOffset>
                </wp:positionV>
                <wp:extent cx="561975" cy="269240"/>
                <wp:effectExtent l="0" t="0" r="0" b="0"/>
                <wp:wrapNone/>
                <wp:docPr id="338" name="文本框 338"/>
                <wp:cNvGraphicFramePr/>
                <a:graphic xmlns:a="http://schemas.openxmlformats.org/drawingml/2006/main">
                  <a:graphicData uri="http://schemas.microsoft.com/office/word/2010/wordprocessingShape">
                    <wps:wsp>
                      <wps:cNvSpPr txBox="1"/>
                      <wps:spPr>
                        <a:xfrm>
                          <a:off x="0" y="0"/>
                          <a:ext cx="561975" cy="269240"/>
                        </a:xfrm>
                        <a:prstGeom prst="rect">
                          <a:avLst/>
                        </a:prstGeom>
                        <a:noFill/>
                        <a:ln>
                          <a:noFill/>
                        </a:ln>
                      </wps:spPr>
                      <wps:txbx>
                        <w:txbxContent>
                          <w:p>
                            <w:pPr>
                              <w:rPr>
                                <w:rFonts w:hint="eastAsia"/>
                                <w:sz w:val="21"/>
                                <w:szCs w:val="21"/>
                              </w:rPr>
                            </w:pPr>
                            <w:r>
                              <w:rPr>
                                <w:rFonts w:hint="eastAsia"/>
                                <w:sz w:val="21"/>
                                <w:szCs w:val="21"/>
                              </w:rPr>
                              <w:t>噪声</w:t>
                            </w:r>
                          </w:p>
                        </w:txbxContent>
                      </wps:txbx>
                      <wps:bodyPr lIns="0" tIns="45720" rIns="0" bIns="45720" upright="1"/>
                    </wps:wsp>
                  </a:graphicData>
                </a:graphic>
              </wp:anchor>
            </w:drawing>
          </mc:Choice>
          <mc:Fallback>
            <w:pict>
              <v:shape id="_x0000_s1026" o:spid="_x0000_s1026" o:spt="202" type="#_x0000_t202" style="position:absolute;left:0pt;margin-left:92.85pt;margin-top:8.2pt;height:21.2pt;width:44.25pt;z-index:251986944;mso-width-relative:page;mso-height-relative:page;" filled="f" stroked="f" coordsize="21600,21600" o:gfxdata="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A++tD7ZAAAACQEA&#10;AA8AAAAAAAAAAQAgAAAAIgAAAGRycy9kb3ducmV2LnhtbFBLAQIUABQAAAAIAIdO4kDAHeAjpwEA&#10;AC8DAAAOAAAAAAAAAAEAIAAAACgBAABkcnMvZTJvRG9jLnhtbFBLBQYAAAAABgAGAFkBAABBBQAA&#10;AAA=&#10;">
                <v:path/>
                <v:fill on="f" focussize="0,0"/>
                <v:stroke on="f"/>
                <v:imagedata o:title=""/>
                <o:lock v:ext="edit"/>
                <v:textbox inset="0mm,1.27mm,0mm,1.27mm">
                  <w:txbxContent>
                    <w:p>
                      <w:pPr>
                        <w:rPr>
                          <w:rFonts w:hint="eastAsia"/>
                          <w:sz w:val="21"/>
                          <w:szCs w:val="21"/>
                        </w:rPr>
                      </w:pPr>
                      <w:r>
                        <w:rPr>
                          <w:rFonts w:hint="eastAsia"/>
                          <w:sz w:val="21"/>
                          <w:szCs w:val="21"/>
                        </w:rPr>
                        <w:t>噪声</w:t>
                      </w:r>
                    </w:p>
                  </w:txbxContent>
                </v:textbox>
              </v:shape>
            </w:pict>
          </mc:Fallback>
        </mc:AlternateContent>
      </w:r>
    </w:p>
    <w:p>
      <w:pPr>
        <w:spacing w:line="360" w:lineRule="auto"/>
        <w:rPr>
          <w:color w:val="auto"/>
          <w:kern w:val="0"/>
          <w:szCs w:val="20"/>
          <w:highlight w:val="yellow"/>
        </w:rPr>
      </w:pPr>
    </w:p>
    <w:p>
      <w:pPr>
        <w:pStyle w:val="4"/>
        <w:rPr>
          <w:rFonts w:hint="eastAsia" w:eastAsia="宋体"/>
          <w:color w:val="auto"/>
          <w:highlight w:val="none"/>
          <w:lang w:eastAsia="zh-CN"/>
        </w:rPr>
      </w:pPr>
      <w:bookmarkStart w:id="597" w:name="_Toc1038"/>
      <w:bookmarkStart w:id="598" w:name="_Toc8591"/>
      <w:bookmarkStart w:id="599" w:name="_Toc14041"/>
      <w:bookmarkStart w:id="600" w:name="_Toc21598"/>
      <w:bookmarkStart w:id="601" w:name="_Toc31370"/>
      <w:bookmarkStart w:id="602" w:name="_Toc26069"/>
      <w:bookmarkStart w:id="603" w:name="_Toc15716"/>
      <w:bookmarkStart w:id="604" w:name="_Toc17135"/>
      <w:bookmarkStart w:id="605" w:name="_Toc5387"/>
      <w:r>
        <w:rPr>
          <w:rFonts w:hint="eastAsia"/>
          <w:color w:val="auto"/>
          <w:highlight w:val="none"/>
        </w:rPr>
        <w:t>4.</w:t>
      </w:r>
      <w:r>
        <w:rPr>
          <w:rFonts w:hint="eastAsia"/>
          <w:color w:val="auto"/>
          <w:highlight w:val="none"/>
          <w:lang w:val="en-US" w:eastAsia="zh-CN"/>
        </w:rPr>
        <w:t>2</w:t>
      </w:r>
      <w:r>
        <w:rPr>
          <w:color w:val="auto"/>
          <w:highlight w:val="none"/>
        </w:rPr>
        <w:t xml:space="preserve"> </w:t>
      </w:r>
      <w:r>
        <w:rPr>
          <w:rFonts w:hint="eastAsia"/>
          <w:color w:val="auto"/>
          <w:highlight w:val="none"/>
          <w:lang w:eastAsia="zh-CN"/>
        </w:rPr>
        <w:t>营运期</w:t>
      </w:r>
      <w:r>
        <w:rPr>
          <w:rFonts w:hint="eastAsia"/>
          <w:color w:val="auto"/>
          <w:highlight w:val="none"/>
        </w:rPr>
        <w:t>工艺</w:t>
      </w:r>
      <w:bookmarkEnd w:id="597"/>
      <w:bookmarkEnd w:id="598"/>
      <w:bookmarkEnd w:id="599"/>
      <w:bookmarkEnd w:id="600"/>
      <w:bookmarkEnd w:id="601"/>
      <w:bookmarkEnd w:id="602"/>
      <w:bookmarkEnd w:id="603"/>
      <w:bookmarkEnd w:id="604"/>
      <w:r>
        <w:rPr>
          <w:rFonts w:hint="eastAsia"/>
          <w:color w:val="auto"/>
          <w:highlight w:val="none"/>
          <w:lang w:eastAsia="zh-CN"/>
        </w:rPr>
        <w:t>流程</w:t>
      </w:r>
      <w:bookmarkEnd w:id="605"/>
    </w:p>
    <w:p>
      <w:pPr>
        <w:pStyle w:val="5"/>
        <w:rPr>
          <w:color w:val="auto"/>
          <w:highlight w:val="none"/>
        </w:rPr>
      </w:pPr>
      <w:r>
        <w:rPr>
          <w:rFonts w:hint="eastAsia"/>
          <w:color w:val="auto"/>
          <w:highlight w:val="none"/>
        </w:rPr>
        <w:t>4</w:t>
      </w:r>
      <w:r>
        <w:rPr>
          <w:color w:val="auto"/>
          <w:highlight w:val="none"/>
        </w:rPr>
        <w:t>.</w:t>
      </w:r>
      <w:r>
        <w:rPr>
          <w:rFonts w:hint="eastAsia"/>
          <w:color w:val="auto"/>
          <w:highlight w:val="none"/>
          <w:lang w:val="en-US" w:eastAsia="zh-CN"/>
        </w:rPr>
        <w:t>2</w:t>
      </w:r>
      <w:r>
        <w:rPr>
          <w:rFonts w:hint="eastAsia"/>
          <w:color w:val="auto"/>
          <w:highlight w:val="none"/>
        </w:rPr>
        <w:t>.1屠宰生产工艺</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本项目肉猪屠宰生产工艺流程简述如下：</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（1）检疫：活猪在进厂屠宰前进行检疫，检疫合格后，进入屠宰厂待宰圈。检疫不合格生猪由兽医站监督点方进行病害动物产品的销毁、无害化处理，不得进入屠宰厂。</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（2）宰前休息、断食：生猪宰前应在待宰圈内休息，静养12-24小时，以使畜体代谢恢复正常，排除积蓄在体内的代谢产物，提高肉品质量。</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（3）淋浴：肉猪进入屠宰车间，屠宰前给猪进行淋浴，水温以</w:t>
      </w:r>
      <w:r>
        <w:rPr>
          <w:rFonts w:hint="default" w:ascii="Times New Roman" w:hAnsi="Times New Roman" w:cs="Times New Roman"/>
          <w:color w:val="auto"/>
          <w:highlight w:val="none"/>
          <w:lang w:val="en-US" w:eastAsia="zh-CN"/>
        </w:rPr>
        <w:t>20</w:t>
      </w:r>
      <w:r>
        <w:rPr>
          <w:rFonts w:hint="eastAsia" w:ascii="Times New Roman" w:hAnsi="Times New Roman" w:cs="Times New Roman"/>
          <w:color w:val="auto"/>
          <w:highlight w:val="none"/>
          <w:lang w:val="en-US" w:eastAsia="zh-CN"/>
        </w:rPr>
        <w:t>℃为宜，这样可以减少污染，保证放血效果。</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（4）电麻、刺杀、真空放血：采用电击使猪中枢神经麻痹而晕倒，麻电电压通常为</w:t>
      </w:r>
      <w:r>
        <w:rPr>
          <w:rFonts w:hint="default" w:ascii="Times New Roman" w:hAnsi="Times New Roman" w:cs="Times New Roman"/>
          <w:color w:val="auto"/>
          <w:highlight w:val="none"/>
          <w:lang w:val="en-US" w:eastAsia="zh-CN"/>
        </w:rPr>
        <w:t>65-85</w:t>
      </w:r>
      <w:r>
        <w:rPr>
          <w:rFonts w:hint="eastAsia" w:ascii="Times New Roman" w:hAnsi="Times New Roman" w:cs="Times New Roman"/>
          <w:color w:val="auto"/>
          <w:highlight w:val="none"/>
          <w:lang w:val="en-US" w:eastAsia="zh-CN"/>
        </w:rPr>
        <w:t>伏特，电流为</w:t>
      </w:r>
      <w:r>
        <w:rPr>
          <w:rFonts w:hint="default" w:ascii="Times New Roman" w:hAnsi="Times New Roman" w:cs="Times New Roman"/>
          <w:color w:val="auto"/>
          <w:highlight w:val="none"/>
          <w:lang w:val="en-US" w:eastAsia="zh-CN"/>
        </w:rPr>
        <w:t>0.5-1.4</w:t>
      </w:r>
      <w:r>
        <w:rPr>
          <w:rFonts w:hint="eastAsia" w:ascii="Times New Roman" w:hAnsi="Times New Roman" w:cs="Times New Roman"/>
          <w:color w:val="auto"/>
          <w:highlight w:val="none"/>
          <w:lang w:val="en-US" w:eastAsia="zh-CN"/>
        </w:rPr>
        <w:t>安掊，麻电时间为</w:t>
      </w:r>
      <w:r>
        <w:rPr>
          <w:rFonts w:hint="default" w:ascii="Times New Roman" w:hAnsi="Times New Roman" w:cs="Times New Roman"/>
          <w:color w:val="auto"/>
          <w:highlight w:val="none"/>
          <w:lang w:val="en-US" w:eastAsia="zh-CN"/>
        </w:rPr>
        <w:t>3-5</w:t>
      </w:r>
      <w:r>
        <w:rPr>
          <w:rFonts w:hint="eastAsia" w:ascii="Times New Roman" w:hAnsi="Times New Roman" w:cs="Times New Roman"/>
          <w:color w:val="auto"/>
          <w:highlight w:val="none"/>
          <w:lang w:val="en-US" w:eastAsia="zh-CN"/>
        </w:rPr>
        <w:t xml:space="preserve">秒钟，电击晕后的猪立即用铁链子将猪腿栓住，由架空的滑道吊起，进入放血自动线进行采血，产生的猪血可直接外售。 </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5</w:t>
      </w:r>
      <w:r>
        <w:rPr>
          <w:rFonts w:hint="eastAsia" w:ascii="Times New Roman" w:hAnsi="Times New Roman" w:cs="Times New Roman"/>
          <w:color w:val="auto"/>
          <w:highlight w:val="none"/>
          <w:lang w:val="en-US" w:eastAsia="zh-CN"/>
        </w:rPr>
        <w:t xml:space="preserve">）烫毛及褪毛：屠宰放血后，在烫池进行烫毛退毛，烫毛温度约为65℃，烫毛时间为5min，烫池热源采用电加热；之后利用打毛机进行褪毛，猪毛收集后外售。 </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7</w:t>
      </w:r>
      <w:r>
        <w:rPr>
          <w:rFonts w:hint="eastAsia" w:ascii="Times New Roman" w:hAnsi="Times New Roman" w:cs="Times New Roman"/>
          <w:color w:val="auto"/>
          <w:highlight w:val="none"/>
          <w:lang w:val="en-US" w:eastAsia="zh-CN"/>
        </w:rPr>
        <w:t xml:space="preserve">）清洗：退毛后，肉猪进入清洗池进行清洗。 </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8</w:t>
      </w:r>
      <w:r>
        <w:rPr>
          <w:rFonts w:hint="eastAsia" w:ascii="Times New Roman" w:hAnsi="Times New Roman" w:cs="Times New Roman"/>
          <w:color w:val="auto"/>
          <w:highlight w:val="none"/>
          <w:lang w:val="en-US" w:eastAsia="zh-CN"/>
        </w:rPr>
        <w:t>）开膛、取内脏、分割头蹄：褪毛洗净后的猪体，利用白条提升机进入白条自动线，尽快开膛取内脏。摘取的肠、胃、脾等内脏送内脏清洗间进行清洗。</w:t>
      </w:r>
      <w:r>
        <w:rPr>
          <w:rFonts w:hint="eastAsia"/>
          <w:color w:val="auto"/>
        </w:rPr>
        <w:t>用刀具将猪体头、蹄分割。</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9</w:t>
      </w:r>
      <w:r>
        <w:rPr>
          <w:rFonts w:hint="eastAsia" w:ascii="Times New Roman" w:hAnsi="Times New Roman" w:cs="Times New Roman"/>
          <w:color w:val="auto"/>
          <w:highlight w:val="none"/>
          <w:lang w:val="en-US" w:eastAsia="zh-CN"/>
        </w:rPr>
        <w:t>）同步卫检：本项目将清洗后猪的胴体、内脏等采用卫检设备实施同步卫生检验，合格的内脏作为副产品入库待售，合格的猪胴体进入劈半工序；不合格的胴体、内脏装入专有容器中收集后送入海城市毛祁镇绿丰动物无害化处理中心。</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（10）劈半：本项目利用带式劈半锯对肉猪进行自动劈半。</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10</w:t>
      </w:r>
      <w:r>
        <w:rPr>
          <w:rFonts w:hint="eastAsia" w:ascii="Times New Roman" w:hAnsi="Times New Roman" w:cs="Times New Roman"/>
          <w:color w:val="auto"/>
          <w:highlight w:val="none"/>
          <w:lang w:val="en-US" w:eastAsia="zh-CN"/>
        </w:rPr>
        <w:t>）排酸、入库：劈半后猪胴体由手推滑行线送到冷却排酸间，在</w:t>
      </w:r>
      <w:r>
        <w:rPr>
          <w:rFonts w:hint="default" w:ascii="Times New Roman" w:hAnsi="Times New Roman" w:cs="Times New Roman"/>
          <w:color w:val="auto"/>
          <w:highlight w:val="none"/>
          <w:lang w:val="en-US" w:eastAsia="zh-CN"/>
        </w:rPr>
        <w:t>0</w:t>
      </w:r>
      <w:r>
        <w:rPr>
          <w:rFonts w:hint="eastAsia" w:ascii="Times New Roman" w:hAnsi="Times New Roman" w:cs="Times New Roman"/>
          <w:color w:val="auto"/>
          <w:highlight w:val="none"/>
          <w:lang w:val="en-US" w:eastAsia="zh-CN"/>
        </w:rPr>
        <w:t>～</w:t>
      </w:r>
      <w:r>
        <w:rPr>
          <w:rFonts w:hint="default" w:ascii="Times New Roman" w:hAnsi="Times New Roman" w:cs="Times New Roman"/>
          <w:color w:val="auto"/>
          <w:highlight w:val="none"/>
          <w:lang w:val="en-US" w:eastAsia="zh-CN"/>
        </w:rPr>
        <w:t>4</w:t>
      </w:r>
      <w:r>
        <w:rPr>
          <w:rFonts w:hint="eastAsia" w:ascii="Times New Roman" w:hAnsi="Times New Roman" w:cs="Times New Roman"/>
          <w:color w:val="auto"/>
          <w:highlight w:val="none"/>
          <w:lang w:val="en-US" w:eastAsia="zh-CN"/>
        </w:rPr>
        <w:t>℃温度下冷却排酸。在排酸后猪胴体运至冷库暂存待售。</w:t>
      </w:r>
    </w:p>
    <w:p>
      <w:pPr>
        <w:pStyle w:val="40"/>
        <w:shd w:val="clear" w:color="auto" w:fill="FFFFFF"/>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11）待宰圈和急宰间管理：活猪进屠宰厂的待宰圈在卸车前，应索取产地动物防疫监督机构开具的合格证明，并临车观察，未见异常，证货相符后准子卸车，卸车后，检疫人员必须逐头观察活猪的健康状况，按检查的结果进行分图、编号，合格健康的生猪赶入待宰圈休息；可疑病猪赶入隔离圈，继续观察病猪和伤残猪送急宰间处理，对检出的可疑病猪，经过饮水和充分休息后，恢复正常的可以赶入待宰圈；症状忍不见缓解的，送往急宰间处理。</w:t>
      </w:r>
    </w:p>
    <w:p>
      <w:pPr>
        <w:rPr>
          <w:rFonts w:hint="eastAsia"/>
          <w:b/>
          <w:bCs/>
          <w:color w:val="auto"/>
          <w:highlight w:val="yellow"/>
        </w:rPr>
      </w:pPr>
    </w:p>
    <w:p>
      <w:pPr>
        <w:pStyle w:val="18"/>
        <w:rPr>
          <w:rFonts w:hint="eastAsia"/>
          <w:color w:val="auto"/>
        </w:rPr>
      </w:pPr>
    </w:p>
    <w:p>
      <w:pPr>
        <w:rPr>
          <w:rFonts w:hint="eastAsia"/>
          <w:color w:val="auto"/>
        </w:rPr>
      </w:pPr>
    </w:p>
    <w:p>
      <w:pPr>
        <w:pStyle w:val="2"/>
        <w:rPr>
          <w:rFonts w:hint="eastAsia"/>
          <w:color w:val="auto"/>
        </w:rPr>
      </w:pPr>
    </w:p>
    <w:p>
      <w:pPr>
        <w:pStyle w:val="19"/>
        <w:rPr>
          <w:rFonts w:hint="eastAsia"/>
          <w:b/>
          <w:bCs/>
          <w:color w:val="auto"/>
          <w:highlight w:val="yellow"/>
        </w:rPr>
      </w:pPr>
    </w:p>
    <w:p>
      <w:pPr>
        <w:spacing w:line="360" w:lineRule="auto"/>
        <w:jc w:val="both"/>
        <w:rPr>
          <w:b/>
          <w:color w:val="auto"/>
          <w:sz w:val="21"/>
          <w:szCs w:val="21"/>
        </w:rPr>
      </w:pPr>
    </w:p>
    <w:p>
      <w:pPr>
        <w:spacing w:line="360" w:lineRule="auto"/>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rPr>
          <w:b/>
          <w:color w:val="auto"/>
          <w:sz w:val="21"/>
          <w:szCs w:val="21"/>
        </w:rPr>
      </w:pPr>
    </w:p>
    <w:p>
      <w:pPr>
        <w:pStyle w:val="18"/>
        <w:rPr>
          <w:b/>
          <w:color w:val="auto"/>
          <w:sz w:val="21"/>
          <w:szCs w:val="21"/>
        </w:rPr>
      </w:pPr>
      <w:r>
        <w:rPr>
          <w:b/>
          <w:color w:val="auto"/>
          <w:sz w:val="21"/>
          <w:szCs w:val="21"/>
        </w:rPr>
        <w:pict>
          <v:shape id="_x0000_s2328" o:spid="_x0000_s2328" o:spt="75" type="#_x0000_t75" style="position:absolute;left:0pt;margin-left:119.7pt;margin-top:14.5pt;height:612.35pt;width:242.45pt;mso-wrap-distance-bottom:0pt;mso-wrap-distance-left:9pt;mso-wrap-distance-right:9pt;mso-wrap-distance-top:0pt;z-index:251756544;mso-width-relative:page;mso-height-relative:page;" o:ole="t" filled="f" o:preferrelative="t" stroked="f" coordsize="21600,21600">
            <v:path/>
            <v:fill on="f" focussize="0,0"/>
            <v:stroke on="f"/>
            <v:imagedata r:id="rId36" o:title=""/>
            <o:lock v:ext="edit" aspectratio="f"/>
            <w10:wrap type="square"/>
          </v:shape>
          <o:OLEObject Type="Embed" ProgID="" ShapeID="_x0000_s2328" DrawAspect="Content" ObjectID="_1468075727" r:id="rId35">
            <o:LockedField>false</o:LockedField>
          </o:OLEObject>
        </w:pict>
      </w: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color w:val="auto"/>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rPr>
          <w:b/>
          <w:color w:val="auto"/>
          <w:sz w:val="21"/>
          <w:szCs w:val="21"/>
        </w:rPr>
      </w:pPr>
    </w:p>
    <w:p>
      <w:pPr>
        <w:rPr>
          <w:b/>
          <w:color w:val="auto"/>
          <w:sz w:val="21"/>
          <w:szCs w:val="21"/>
        </w:rPr>
      </w:pPr>
    </w:p>
    <w:p>
      <w:pPr>
        <w:pStyle w:val="18"/>
        <w:jc w:val="center"/>
        <w:rPr>
          <w:color w:val="auto"/>
        </w:rPr>
      </w:pPr>
    </w:p>
    <w:p>
      <w:pPr>
        <w:rPr>
          <w:rFonts w:hint="eastAsia"/>
          <w:color w:val="auto"/>
          <w:highlight w:val="yellow"/>
        </w:rPr>
      </w:pPr>
      <w:r>
        <w:rPr>
          <w:rFonts w:hint="eastAsia"/>
          <w:color w:val="auto"/>
          <w:highlight w:val="yellow"/>
        </w:rPr>
        <mc:AlternateContent>
          <mc:Choice Requires="wps">
            <w:drawing>
              <wp:anchor distT="0" distB="0" distL="114300" distR="114300" simplePos="0" relativeHeight="251717632" behindDoc="0" locked="0" layoutInCell="1" allowOverlap="1">
                <wp:simplePos x="0" y="0"/>
                <wp:positionH relativeFrom="column">
                  <wp:posOffset>514350</wp:posOffset>
                </wp:positionH>
                <wp:positionV relativeFrom="paragraph">
                  <wp:posOffset>83185</wp:posOffset>
                </wp:positionV>
                <wp:extent cx="4457700" cy="396240"/>
                <wp:effectExtent l="0" t="0" r="0" b="0"/>
                <wp:wrapNone/>
                <wp:docPr id="339" name="文本框 339"/>
                <wp:cNvGraphicFramePr/>
                <a:graphic xmlns:a="http://schemas.openxmlformats.org/drawingml/2006/main">
                  <a:graphicData uri="http://schemas.microsoft.com/office/word/2010/wordprocessingShape">
                    <wps:wsp>
                      <wps:cNvSpPr txBox="1"/>
                      <wps:spPr>
                        <a:xfrm>
                          <a:off x="0" y="0"/>
                          <a:ext cx="4457700" cy="396240"/>
                        </a:xfrm>
                        <a:prstGeom prst="rect">
                          <a:avLst/>
                        </a:prstGeom>
                        <a:noFill/>
                        <a:ln>
                          <a:noFill/>
                        </a:ln>
                      </wps:spPr>
                      <wps:txbx>
                        <w:txbxContent>
                          <w:p>
                            <w:pPr>
                              <w:jc w:val="center"/>
                              <w:rPr>
                                <w:rFonts w:hint="eastAsia"/>
                                <w:b/>
                              </w:rPr>
                            </w:pPr>
                            <w:r>
                              <w:rPr>
                                <w:rFonts w:hint="eastAsia"/>
                                <w:b/>
                              </w:rPr>
                              <w:t>图</w:t>
                            </w:r>
                            <w:r>
                              <w:rPr>
                                <w:rFonts w:hint="eastAsia"/>
                                <w:b/>
                                <w:lang w:val="en-US" w:eastAsia="zh-CN"/>
                              </w:rPr>
                              <w:t>4</w:t>
                            </w:r>
                            <w:r>
                              <w:rPr>
                                <w:rFonts w:hint="eastAsia"/>
                                <w:b/>
                              </w:rPr>
                              <w:t>-</w:t>
                            </w:r>
                            <w:r>
                              <w:rPr>
                                <w:rFonts w:hint="eastAsia"/>
                                <w:b/>
                                <w:lang w:val="en-US" w:eastAsia="zh-CN"/>
                              </w:rPr>
                              <w:t>3</w:t>
                            </w:r>
                            <w:r>
                              <w:rPr>
                                <w:rFonts w:hint="eastAsia"/>
                                <w:b/>
                              </w:rPr>
                              <w:t xml:space="preserve">      项目屠宰工艺流程及污染节点图</w:t>
                            </w:r>
                          </w:p>
                        </w:txbxContent>
                      </wps:txbx>
                      <wps:bodyPr upright="1"/>
                    </wps:wsp>
                  </a:graphicData>
                </a:graphic>
              </wp:anchor>
            </w:drawing>
          </mc:Choice>
          <mc:Fallback>
            <w:pict>
              <v:shape id="_x0000_s1026" o:spid="_x0000_s1026" o:spt="202" type="#_x0000_t202" style="position:absolute;left:0pt;margin-left:40.5pt;margin-top:6.55pt;height:31.2pt;width:351pt;z-index:251717632;mso-width-relative:page;mso-height-relative:page;" filled="f" stroked="f" coordsize="21600,21600" o:gfxdata="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BZrVBl1QAAAAgBAAAPAAAAAAAAAAEAIAAAACIAAABkcnMvZG93&#10;bnJldi54bWxQSwECFAAUAAAACACHTuJAKgomiJEBAAAEAwAADgAAAAAAAAABACAAAAAkAQAAZHJz&#10;L2Uyb0RvYy54bWxQSwUGAAAAAAYABgBZAQAAJwUAAAAA&#10;">
                <v:path/>
                <v:fill on="f" focussize="0,0"/>
                <v:stroke on="f"/>
                <v:imagedata o:title=""/>
                <o:lock v:ext="edit"/>
                <v:textbox>
                  <w:txbxContent>
                    <w:p>
                      <w:pPr>
                        <w:jc w:val="center"/>
                        <w:rPr>
                          <w:rFonts w:hint="eastAsia"/>
                          <w:b/>
                        </w:rPr>
                      </w:pPr>
                      <w:r>
                        <w:rPr>
                          <w:rFonts w:hint="eastAsia"/>
                          <w:b/>
                        </w:rPr>
                        <w:t>图</w:t>
                      </w:r>
                      <w:r>
                        <w:rPr>
                          <w:rFonts w:hint="eastAsia"/>
                          <w:b/>
                          <w:lang w:val="en-US" w:eastAsia="zh-CN"/>
                        </w:rPr>
                        <w:t>4</w:t>
                      </w:r>
                      <w:r>
                        <w:rPr>
                          <w:rFonts w:hint="eastAsia"/>
                          <w:b/>
                        </w:rPr>
                        <w:t>-</w:t>
                      </w:r>
                      <w:r>
                        <w:rPr>
                          <w:rFonts w:hint="eastAsia"/>
                          <w:b/>
                          <w:lang w:val="en-US" w:eastAsia="zh-CN"/>
                        </w:rPr>
                        <w:t>3</w:t>
                      </w:r>
                      <w:r>
                        <w:rPr>
                          <w:rFonts w:hint="eastAsia"/>
                          <w:b/>
                        </w:rPr>
                        <w:t xml:space="preserve">      项目屠宰工艺流程及污染节点图</w:t>
                      </w:r>
                    </w:p>
                  </w:txbxContent>
                </v:textbox>
              </v:shape>
            </w:pict>
          </mc:Fallback>
        </mc:AlternateContent>
      </w:r>
      <w:r>
        <w:rPr>
          <w:color w:val="auto"/>
          <w:highlight w:val="yellow"/>
        </w:rPr>
        <mc:AlternateContent>
          <mc:Choice Requires="wps">
            <w:drawing>
              <wp:anchor distT="0" distB="0" distL="114300" distR="114300" simplePos="0" relativeHeight="251716608" behindDoc="0" locked="0" layoutInCell="1" allowOverlap="1">
                <wp:simplePos x="0" y="0"/>
                <wp:positionH relativeFrom="column">
                  <wp:posOffset>114300</wp:posOffset>
                </wp:positionH>
                <wp:positionV relativeFrom="paragraph">
                  <wp:posOffset>5965825</wp:posOffset>
                </wp:positionV>
                <wp:extent cx="914400" cy="891540"/>
                <wp:effectExtent l="4445" t="4445" r="14605" b="18415"/>
                <wp:wrapNone/>
                <wp:docPr id="340" name="文本框 340"/>
                <wp:cNvGraphicFramePr/>
                <a:graphic xmlns:a="http://schemas.openxmlformats.org/drawingml/2006/main">
                  <a:graphicData uri="http://schemas.microsoft.com/office/word/2010/wordprocessingShape">
                    <wps:wsp>
                      <wps:cNvSpPr txBox="1"/>
                      <wps:spPr>
                        <a:xfrm>
                          <a:off x="0" y="0"/>
                          <a:ext cx="914400" cy="89154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rPr>
                            </w:pPr>
                            <w:r>
                              <w:rPr>
                                <w:rFonts w:hint="eastAsia"/>
                              </w:rPr>
                              <w:t>W——废水</w:t>
                            </w:r>
                          </w:p>
                          <w:p>
                            <w:pPr>
                              <w:rPr>
                                <w:rFonts w:hint="eastAsia"/>
                              </w:rPr>
                            </w:pPr>
                            <w:r>
                              <w:rPr>
                                <w:rFonts w:hint="eastAsia"/>
                              </w:rPr>
                              <w:t>G——废气</w:t>
                            </w:r>
                          </w:p>
                          <w:p>
                            <w:pPr>
                              <w:rPr>
                                <w:rFonts w:hint="eastAsia"/>
                              </w:rPr>
                            </w:pPr>
                            <w:r>
                              <w:rPr>
                                <w:rFonts w:hint="eastAsia"/>
                              </w:rPr>
                              <w:t>S——固废</w:t>
                            </w:r>
                          </w:p>
                          <w:p>
                            <w:pPr>
                              <w:rPr>
                                <w:rFonts w:hint="eastAsia"/>
                              </w:rPr>
                            </w:pPr>
                            <w:r>
                              <w:rPr>
                                <w:rFonts w:hint="eastAsia"/>
                              </w:rPr>
                              <w:t>N——噪声</w:t>
                            </w:r>
                          </w:p>
                          <w:p>
                            <w:pPr>
                              <w:rPr>
                                <w:rFonts w:hint="eastAsia"/>
                              </w:rPr>
                            </w:pPr>
                          </w:p>
                        </w:txbxContent>
                      </wps:txbx>
                      <wps:bodyPr upright="1"/>
                    </wps:wsp>
                  </a:graphicData>
                </a:graphic>
              </wp:anchor>
            </w:drawing>
          </mc:Choice>
          <mc:Fallback>
            <w:pict>
              <v:shape id="_x0000_s1026" o:spid="_x0000_s1026" o:spt="202" type="#_x0000_t202" style="position:absolute;left:0pt;margin-left:9pt;margin-top:469.75pt;height:70.2pt;width:72pt;z-index:251716608;mso-width-relative:page;mso-height-relative:page;" coordsize="21600,21600" o:gfxdata="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plMrrZAAAACwEAAA8AAAAAAAAAAQAgAAAAIgAAAGRycy9kb3ducmV2LnhtbFBLAQIU&#10;ABQAAAAIAIdO4kBzvrzJ8gEAAOsDAAAOAAAAAAAAAAEAIAAAACgBAABkcnMvZTJvRG9jLnhtbFBL&#10;BQYAAAAABgAGAFkBAACMBQAAAAA=&#10;">
                <v:path/>
                <v:fill focussize="0,0"/>
                <v:stroke/>
                <v:imagedata o:title=""/>
                <o:lock v:ext="edit"/>
                <v:textbox>
                  <w:txbxContent>
                    <w:p>
                      <w:pPr>
                        <w:rPr>
                          <w:rFonts w:hint="eastAsia"/>
                        </w:rPr>
                      </w:pPr>
                      <w:r>
                        <w:rPr>
                          <w:rFonts w:hint="eastAsia"/>
                        </w:rPr>
                        <w:t>W——废水</w:t>
                      </w:r>
                    </w:p>
                    <w:p>
                      <w:pPr>
                        <w:rPr>
                          <w:rFonts w:hint="eastAsia"/>
                        </w:rPr>
                      </w:pPr>
                      <w:r>
                        <w:rPr>
                          <w:rFonts w:hint="eastAsia"/>
                        </w:rPr>
                        <w:t>G——废气</w:t>
                      </w:r>
                    </w:p>
                    <w:p>
                      <w:pPr>
                        <w:rPr>
                          <w:rFonts w:hint="eastAsia"/>
                        </w:rPr>
                      </w:pPr>
                      <w:r>
                        <w:rPr>
                          <w:rFonts w:hint="eastAsia"/>
                        </w:rPr>
                        <w:t>S——固废</w:t>
                      </w:r>
                    </w:p>
                    <w:p>
                      <w:pPr>
                        <w:rPr>
                          <w:rFonts w:hint="eastAsia"/>
                        </w:rPr>
                      </w:pPr>
                      <w:r>
                        <w:rPr>
                          <w:rFonts w:hint="eastAsia"/>
                        </w:rPr>
                        <w:t>N——噪声</w:t>
                      </w:r>
                    </w:p>
                    <w:p>
                      <w:pPr>
                        <w:rPr>
                          <w:rFonts w:hint="eastAsia"/>
                        </w:rPr>
                      </w:pPr>
                    </w:p>
                  </w:txbxContent>
                </v:textbox>
              </v:shape>
            </w:pict>
          </mc:Fallback>
        </mc:AlternateContent>
      </w:r>
      <w:r>
        <w:rPr>
          <w:color w:val="auto"/>
          <w:highlight w:val="yellow"/>
        </w:rPr>
        <mc:AlternateContent>
          <mc:Choice Requires="wps">
            <w:drawing>
              <wp:anchor distT="0" distB="0" distL="114300" distR="114300" simplePos="0" relativeHeight="251715584" behindDoc="0" locked="0" layoutInCell="1" allowOverlap="1">
                <wp:simplePos x="0" y="0"/>
                <wp:positionH relativeFrom="column">
                  <wp:posOffset>1143000</wp:posOffset>
                </wp:positionH>
                <wp:positionV relativeFrom="paragraph">
                  <wp:posOffset>7451725</wp:posOffset>
                </wp:positionV>
                <wp:extent cx="3200400" cy="396240"/>
                <wp:effectExtent l="0" t="0" r="0" b="0"/>
                <wp:wrapNone/>
                <wp:docPr id="341" name="文本框 341"/>
                <wp:cNvGraphicFramePr/>
                <a:graphic xmlns:a="http://schemas.openxmlformats.org/drawingml/2006/main">
                  <a:graphicData uri="http://schemas.microsoft.com/office/word/2010/wordprocessingShape">
                    <wps:wsp>
                      <wps:cNvSpPr txBox="1"/>
                      <wps:spPr>
                        <a:xfrm>
                          <a:off x="0" y="0"/>
                          <a:ext cx="3200400" cy="396240"/>
                        </a:xfrm>
                        <a:prstGeom prst="rect">
                          <a:avLst/>
                        </a:prstGeom>
                        <a:noFill/>
                        <a:ln>
                          <a:noFill/>
                        </a:ln>
                      </wps:spPr>
                      <wps:txbx>
                        <w:txbxContent>
                          <w:p>
                            <w:pPr>
                              <w:rPr>
                                <w:rFonts w:hint="eastAsia"/>
                                <w:b/>
                              </w:rPr>
                            </w:pPr>
                            <w:r>
                              <w:rPr>
                                <w:rFonts w:hint="eastAsia"/>
                                <w:b/>
                              </w:rPr>
                              <w:t xml:space="preserve">图4-1       项目工艺流程及污染节点图  </w:t>
                            </w:r>
                          </w:p>
                        </w:txbxContent>
                      </wps:txbx>
                      <wps:bodyPr upright="1"/>
                    </wps:wsp>
                  </a:graphicData>
                </a:graphic>
              </wp:anchor>
            </w:drawing>
          </mc:Choice>
          <mc:Fallback>
            <w:pict>
              <v:shape id="_x0000_s1026" o:spid="_x0000_s1026" o:spt="202" type="#_x0000_t202" style="position:absolute;left:0pt;margin-left:90pt;margin-top:586.75pt;height:31.2pt;width:252pt;z-index:251715584;mso-width-relative:page;mso-height-relative:page;" filled="f" stroked="f" coordsize="21600,21600" o:gfxdata="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BqQqbNgAAAANAQAADwAAAAAAAAABACAAAAAiAAAAZHJzL2Rv&#10;d25yZXYueG1sUEsBAhQAFAAAAAgAh07iQCDyzbOPAQAABAMAAA4AAAAAAAAAAQAgAAAAJwEAAGRy&#10;cy9lMm9Eb2MueG1sUEsFBgAAAAAGAAYAWQEAACgFAAAAAA==&#10;">
                <v:path/>
                <v:fill on="f" focussize="0,0"/>
                <v:stroke on="f"/>
                <v:imagedata o:title=""/>
                <o:lock v:ext="edit"/>
                <v:textbox>
                  <w:txbxContent>
                    <w:p>
                      <w:pPr>
                        <w:rPr>
                          <w:rFonts w:hint="eastAsia"/>
                          <w:b/>
                        </w:rPr>
                      </w:pPr>
                      <w:r>
                        <w:rPr>
                          <w:rFonts w:hint="eastAsia"/>
                          <w:b/>
                        </w:rPr>
                        <w:t xml:space="preserve">图4-1       项目工艺流程及污染节点图  </w:t>
                      </w:r>
                    </w:p>
                  </w:txbxContent>
                </v:textbox>
              </v:shape>
            </w:pict>
          </mc:Fallback>
        </mc:AlternateContent>
      </w:r>
    </w:p>
    <w:p>
      <w:pPr>
        <w:rPr>
          <w:rFonts w:hint="eastAsia"/>
          <w:color w:val="auto"/>
          <w:highlight w:val="none"/>
        </w:rPr>
      </w:pPr>
    </w:p>
    <w:p>
      <w:pPr>
        <w:pStyle w:val="18"/>
        <w:rPr>
          <w:rFonts w:hint="eastAsia"/>
          <w:color w:val="auto"/>
        </w:rPr>
      </w:pPr>
    </w:p>
    <w:p>
      <w:pPr>
        <w:pStyle w:val="5"/>
        <w:rPr>
          <w:rFonts w:hint="eastAsia"/>
          <w:color w:val="auto"/>
          <w:highlight w:val="none"/>
        </w:rPr>
      </w:pPr>
      <w:r>
        <w:rPr>
          <w:rFonts w:hint="eastAsia"/>
          <w:color w:val="auto"/>
          <w:highlight w:val="none"/>
        </w:rPr>
        <w:t>4.</w:t>
      </w:r>
      <w:r>
        <w:rPr>
          <w:rFonts w:hint="eastAsia"/>
          <w:color w:val="auto"/>
          <w:highlight w:val="none"/>
          <w:lang w:val="en-US" w:eastAsia="zh-CN"/>
        </w:rPr>
        <w:t>2</w:t>
      </w:r>
      <w:r>
        <w:rPr>
          <w:rFonts w:hint="eastAsia"/>
          <w:color w:val="auto"/>
          <w:highlight w:val="none"/>
        </w:rPr>
        <w:t>.2产污节点</w:t>
      </w:r>
    </w:p>
    <w:p>
      <w:pPr>
        <w:spacing w:line="360" w:lineRule="auto"/>
        <w:ind w:firstLine="420" w:firstLineChars="200"/>
        <w:rPr>
          <w:rFonts w:hint="eastAsia"/>
          <w:b/>
          <w:bCs/>
          <w:color w:val="auto"/>
          <w:kern w:val="0"/>
          <w:szCs w:val="20"/>
          <w:highlight w:val="none"/>
          <w:lang w:val="en-US" w:eastAsia="zh-CN"/>
        </w:rPr>
      </w:pPr>
      <w:r>
        <w:rPr>
          <w:rFonts w:hint="eastAsia"/>
          <w:b/>
          <w:bCs/>
          <w:color w:val="auto"/>
          <w:kern w:val="0"/>
          <w:szCs w:val="20"/>
          <w:highlight w:val="none"/>
          <w:lang w:val="en-US" w:eastAsia="zh-CN"/>
        </w:rPr>
        <w:t>一、施工期</w:t>
      </w:r>
    </w:p>
    <w:p>
      <w:pPr>
        <w:spacing w:line="360" w:lineRule="auto"/>
        <w:ind w:firstLine="480" w:firstLineChars="200"/>
        <w:rPr>
          <w:rFonts w:hint="eastAsia"/>
          <w:color w:val="auto"/>
          <w:kern w:val="0"/>
          <w:szCs w:val="20"/>
          <w:highlight w:val="none"/>
          <w:lang w:val="en-US" w:eastAsia="zh-CN"/>
        </w:rPr>
      </w:pPr>
      <w:r>
        <w:rPr>
          <w:rFonts w:ascii="Times New Roman" w:hAnsi="Times New Roman" w:cs="Times New Roman"/>
          <w:color w:val="auto"/>
          <w:sz w:val="24"/>
          <w:highlight w:val="none"/>
        </w:rPr>
        <w:t>（</w:t>
      </w:r>
      <w:r>
        <w:rPr>
          <w:rFonts w:hint="eastAsia"/>
          <w:color w:val="auto"/>
          <w:kern w:val="0"/>
          <w:szCs w:val="20"/>
          <w:highlight w:val="none"/>
          <w:lang w:val="en-US" w:eastAsia="zh-CN"/>
        </w:rPr>
        <w:t>1）大气污染：施工场地产生的扬尘、以及运输车辆在运输过程中排放的汽车尾气。</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（2）水污染：主要是土方挖掘过程中产生的含泥浆废水，水中主要污染物为SS，水中主要污染物为COD、NH</w:t>
      </w:r>
      <w:r>
        <w:rPr>
          <w:rFonts w:hint="eastAsia"/>
          <w:color w:val="auto"/>
          <w:kern w:val="0"/>
          <w:szCs w:val="20"/>
          <w:highlight w:val="none"/>
          <w:vertAlign w:val="subscript"/>
          <w:lang w:val="en-US" w:eastAsia="zh-CN"/>
        </w:rPr>
        <w:t>3</w:t>
      </w:r>
      <w:r>
        <w:rPr>
          <w:rFonts w:hint="eastAsia"/>
          <w:color w:val="auto"/>
          <w:kern w:val="0"/>
          <w:szCs w:val="20"/>
          <w:highlight w:val="none"/>
          <w:lang w:val="en-US" w:eastAsia="zh-CN"/>
        </w:rPr>
        <w:t>-N和SS。</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（3）噪声污染：施工设备产生噪声污染。</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（4）固废物污染：施工过程中产生建筑残土、建筑垃圾等固体废物。</w:t>
      </w:r>
    </w:p>
    <w:p>
      <w:pPr>
        <w:spacing w:line="360" w:lineRule="auto"/>
        <w:ind w:firstLine="420" w:firstLineChars="200"/>
        <w:rPr>
          <w:rFonts w:hint="eastAsia"/>
          <w:color w:val="auto"/>
          <w:sz w:val="24"/>
          <w:highlight w:val="none"/>
        </w:rPr>
      </w:pPr>
      <w:r>
        <w:rPr>
          <w:rFonts w:hint="eastAsia"/>
          <w:color w:val="auto"/>
          <w:kern w:val="0"/>
          <w:szCs w:val="20"/>
          <w:highlight w:val="none"/>
          <w:lang w:val="en-US" w:eastAsia="zh-CN"/>
        </w:rPr>
        <w:t>（5）生态影响：管道</w:t>
      </w:r>
      <w:r>
        <w:rPr>
          <w:rFonts w:hint="eastAsia"/>
          <w:color w:val="auto"/>
          <w:sz w:val="24"/>
          <w:highlight w:val="none"/>
          <w:lang w:eastAsia="zh-CN"/>
        </w:rPr>
        <w:t>工程占地造成水土流失。</w:t>
      </w:r>
      <w:r>
        <w:rPr>
          <w:rFonts w:hint="eastAsia"/>
          <w:color w:val="auto"/>
          <w:sz w:val="24"/>
          <w:highlight w:val="none"/>
        </w:rPr>
        <w:t>开挖管沟造成的土体扰动将使土壤的结构、组成及理化特性等发生变化，进而影响农作物的生长，造成农业生产减产。</w:t>
      </w:r>
    </w:p>
    <w:p>
      <w:pPr>
        <w:spacing w:line="360" w:lineRule="auto"/>
        <w:ind w:firstLine="420" w:firstLineChars="200"/>
        <w:rPr>
          <w:rFonts w:hint="eastAsia"/>
          <w:b/>
          <w:bCs/>
          <w:color w:val="auto"/>
          <w:kern w:val="0"/>
          <w:szCs w:val="20"/>
          <w:highlight w:val="none"/>
          <w:lang w:val="en-US" w:eastAsia="zh-CN"/>
        </w:rPr>
      </w:pPr>
      <w:r>
        <w:rPr>
          <w:rFonts w:hint="eastAsia"/>
          <w:b/>
          <w:bCs/>
          <w:color w:val="auto"/>
          <w:kern w:val="0"/>
          <w:szCs w:val="20"/>
          <w:highlight w:val="none"/>
          <w:lang w:val="en-US" w:eastAsia="zh-CN"/>
        </w:rPr>
        <w:t>二、营运期</w:t>
      </w:r>
    </w:p>
    <w:p>
      <w:pPr>
        <w:spacing w:line="360" w:lineRule="auto"/>
        <w:ind w:firstLine="420" w:firstLineChars="200"/>
        <w:rPr>
          <w:rFonts w:hint="eastAsia"/>
          <w:color w:val="auto"/>
          <w:kern w:val="0"/>
          <w:szCs w:val="20"/>
          <w:highlight w:val="none"/>
        </w:rPr>
      </w:pPr>
      <w:r>
        <w:rPr>
          <w:rFonts w:hint="eastAsia"/>
          <w:color w:val="auto"/>
          <w:kern w:val="0"/>
          <w:szCs w:val="20"/>
          <w:highlight w:val="none"/>
          <w:lang w:val="en-US" w:eastAsia="zh-CN"/>
        </w:rPr>
        <w:t>（1）废气：</w:t>
      </w:r>
      <w:r>
        <w:rPr>
          <w:rFonts w:hint="eastAsia"/>
          <w:color w:val="auto"/>
          <w:kern w:val="0"/>
          <w:highlight w:val="none"/>
          <w:lang w:val="en-US" w:eastAsia="zh-CN"/>
        </w:rPr>
        <w:t>待宰圈会有粪便产生，会排放少量的恶臭气体（</w:t>
      </w:r>
      <w:r>
        <w:rPr>
          <w:color w:val="auto"/>
          <w:kern w:val="0"/>
          <w:highlight w:val="none"/>
          <w:lang w:val="en-US" w:eastAsia="zh-CN"/>
        </w:rPr>
        <w:t>G</w:t>
      </w:r>
      <w:r>
        <w:rPr>
          <w:rFonts w:hint="default"/>
          <w:color w:val="auto"/>
          <w:kern w:val="0"/>
          <w:highlight w:val="none"/>
          <w:lang w:val="en-US" w:eastAsia="zh-CN"/>
        </w:rPr>
        <w:t>1</w:t>
      </w:r>
      <w:r>
        <w:rPr>
          <w:rFonts w:hint="eastAsia"/>
          <w:color w:val="auto"/>
          <w:kern w:val="0"/>
          <w:highlight w:val="none"/>
          <w:lang w:val="en-US" w:eastAsia="zh-CN"/>
        </w:rPr>
        <w:t>）；屠宰车间在进行屠宰过程，如刺杀、烫毛、剖腹摘取内脏等工序中，产生的</w:t>
      </w:r>
      <w:r>
        <w:rPr>
          <w:rFonts w:hint="default"/>
          <w:color w:val="auto"/>
          <w:kern w:val="0"/>
          <w:highlight w:val="none"/>
          <w:lang w:val="en-US" w:eastAsia="zh-CN"/>
        </w:rPr>
        <w:t>H</w:t>
      </w:r>
      <w:r>
        <w:rPr>
          <w:rFonts w:hint="default"/>
          <w:color w:val="auto"/>
          <w:kern w:val="0"/>
          <w:highlight w:val="none"/>
          <w:vertAlign w:val="subscript"/>
          <w:lang w:val="en-US" w:eastAsia="zh-CN"/>
        </w:rPr>
        <w:t>2</w:t>
      </w:r>
      <w:r>
        <w:rPr>
          <w:rFonts w:hint="default"/>
          <w:color w:val="auto"/>
          <w:kern w:val="0"/>
          <w:highlight w:val="none"/>
          <w:lang w:val="en-US" w:eastAsia="zh-CN"/>
        </w:rPr>
        <w:t>S</w:t>
      </w:r>
      <w:r>
        <w:rPr>
          <w:rFonts w:hint="eastAsia"/>
          <w:color w:val="auto"/>
          <w:kern w:val="0"/>
          <w:highlight w:val="none"/>
          <w:lang w:val="en-US" w:eastAsia="zh-CN"/>
        </w:rPr>
        <w:t>、</w:t>
      </w:r>
      <w:r>
        <w:rPr>
          <w:rFonts w:hint="default"/>
          <w:color w:val="auto"/>
          <w:kern w:val="0"/>
          <w:highlight w:val="none"/>
          <w:lang w:val="en-US" w:eastAsia="zh-CN"/>
        </w:rPr>
        <w:t>NH</w:t>
      </w:r>
      <w:r>
        <w:rPr>
          <w:rFonts w:hint="default"/>
          <w:color w:val="auto"/>
          <w:kern w:val="0"/>
          <w:highlight w:val="none"/>
          <w:vertAlign w:val="subscript"/>
          <w:lang w:val="en-US" w:eastAsia="zh-CN"/>
        </w:rPr>
        <w:t>3</w:t>
      </w:r>
      <w:r>
        <w:rPr>
          <w:rFonts w:hint="eastAsia"/>
          <w:color w:val="auto"/>
          <w:kern w:val="0"/>
          <w:highlight w:val="none"/>
          <w:lang w:val="en-US" w:eastAsia="zh-CN"/>
        </w:rPr>
        <w:t>等恶臭气体（</w:t>
      </w:r>
      <w:r>
        <w:rPr>
          <w:rFonts w:hint="default"/>
          <w:color w:val="auto"/>
          <w:kern w:val="0"/>
          <w:highlight w:val="none"/>
          <w:lang w:val="en-US" w:eastAsia="zh-CN"/>
        </w:rPr>
        <w:t>G2</w:t>
      </w:r>
      <w:r>
        <w:rPr>
          <w:rFonts w:hint="eastAsia"/>
          <w:color w:val="auto"/>
          <w:kern w:val="0"/>
          <w:highlight w:val="none"/>
          <w:lang w:val="en-US" w:eastAsia="zh-CN"/>
        </w:rPr>
        <w:t>）；污水处理站在运行期间，处理生产废水时产生的H</w:t>
      </w:r>
      <w:r>
        <w:rPr>
          <w:rFonts w:hint="eastAsia"/>
          <w:color w:val="auto"/>
          <w:kern w:val="0"/>
          <w:highlight w:val="none"/>
          <w:vertAlign w:val="subscript"/>
          <w:lang w:val="en-US" w:eastAsia="zh-CN"/>
        </w:rPr>
        <w:t>2</w:t>
      </w:r>
      <w:r>
        <w:rPr>
          <w:rFonts w:hint="eastAsia"/>
          <w:color w:val="auto"/>
          <w:kern w:val="0"/>
          <w:highlight w:val="none"/>
          <w:lang w:val="en-US" w:eastAsia="zh-CN"/>
        </w:rPr>
        <w:t>S、NH</w:t>
      </w:r>
      <w:r>
        <w:rPr>
          <w:rFonts w:hint="eastAsia"/>
          <w:color w:val="auto"/>
          <w:kern w:val="0"/>
          <w:highlight w:val="none"/>
          <w:vertAlign w:val="subscript"/>
          <w:lang w:val="en-US" w:eastAsia="zh-CN"/>
        </w:rPr>
        <w:t>3</w:t>
      </w:r>
      <w:r>
        <w:rPr>
          <w:rFonts w:hint="eastAsia"/>
          <w:color w:val="auto"/>
          <w:kern w:val="0"/>
          <w:highlight w:val="none"/>
          <w:lang w:val="en-US" w:eastAsia="zh-CN"/>
        </w:rPr>
        <w:t>等恶臭气体（G3）</w:t>
      </w:r>
      <w:r>
        <w:rPr>
          <w:rFonts w:hint="eastAsia"/>
          <w:color w:val="auto"/>
          <w:kern w:val="0"/>
          <w:szCs w:val="20"/>
          <w:highlight w:val="none"/>
          <w:lang w:val="en-US" w:eastAsia="zh-CN"/>
        </w:rPr>
        <w:t>。</w:t>
      </w:r>
    </w:p>
    <w:p>
      <w:pPr>
        <w:spacing w:line="360" w:lineRule="auto"/>
        <w:ind w:firstLine="420" w:firstLineChars="200"/>
        <w:rPr>
          <w:rFonts w:hint="eastAsia"/>
          <w:color w:val="auto"/>
          <w:kern w:val="0"/>
          <w:szCs w:val="20"/>
          <w:highlight w:val="none"/>
        </w:rPr>
      </w:pPr>
      <w:r>
        <w:rPr>
          <w:rFonts w:hint="eastAsia"/>
          <w:color w:val="auto"/>
          <w:kern w:val="0"/>
          <w:szCs w:val="20"/>
          <w:highlight w:val="none"/>
          <w:lang w:val="en-US" w:eastAsia="zh-CN"/>
        </w:rPr>
        <w:t>（2）废水：本项目</w:t>
      </w:r>
      <w:r>
        <w:rPr>
          <w:rFonts w:ascii="Times New Roman" w:hAnsi="Times New Roman" w:cs="Times New Roman"/>
          <w:color w:val="auto"/>
          <w:highlight w:val="none"/>
        </w:rPr>
        <w:t>所产生的废水</w:t>
      </w:r>
      <w:r>
        <w:rPr>
          <w:rFonts w:hint="eastAsia" w:ascii="Times New Roman" w:hAnsi="Times New Roman" w:cs="Times New Roman"/>
          <w:color w:val="auto"/>
          <w:highlight w:val="none"/>
          <w:lang w:eastAsia="zh-CN"/>
        </w:rPr>
        <w:t>包括</w:t>
      </w:r>
      <w:r>
        <w:rPr>
          <w:rFonts w:ascii="Times New Roman" w:hAnsi="Times New Roman" w:cs="Times New Roman"/>
          <w:color w:val="auto"/>
          <w:highlight w:val="none"/>
        </w:rPr>
        <w:t>生产废水、生活污水。</w:t>
      </w:r>
      <w:r>
        <w:rPr>
          <w:rFonts w:hint="eastAsia"/>
          <w:color w:val="auto"/>
          <w:kern w:val="0"/>
          <w:szCs w:val="20"/>
          <w:highlight w:val="none"/>
          <w:lang w:val="en-US" w:eastAsia="zh-CN"/>
        </w:rPr>
        <w:t>生产废水主要包括</w:t>
      </w:r>
      <w:r>
        <w:rPr>
          <w:rFonts w:hint="eastAsia" w:ascii="Times New Roman" w:hAnsi="Times New Roman" w:cs="Times New Roman"/>
          <w:color w:val="auto"/>
          <w:highlight w:val="none"/>
          <w:lang w:eastAsia="zh-CN"/>
        </w:rPr>
        <w:t>待宰圈地坪冲洗水，屠宰车间</w:t>
      </w:r>
      <w:r>
        <w:rPr>
          <w:rFonts w:hint="eastAsia"/>
          <w:color w:val="auto"/>
          <w:kern w:val="0"/>
          <w:sz w:val="24"/>
          <w:szCs w:val="20"/>
          <w:highlight w:val="none"/>
        </w:rPr>
        <w:t>宰前冲淋水、</w:t>
      </w:r>
      <w:r>
        <w:rPr>
          <w:color w:val="auto"/>
          <w:kern w:val="0"/>
          <w:sz w:val="24"/>
          <w:szCs w:val="20"/>
          <w:highlight w:val="none"/>
        </w:rPr>
        <w:t>浸烫用水、</w:t>
      </w:r>
      <w:r>
        <w:rPr>
          <w:color w:val="auto"/>
          <w:sz w:val="24"/>
          <w:highlight w:val="none"/>
        </w:rPr>
        <w:t>清洗猪体及内脏</w:t>
      </w:r>
      <w:r>
        <w:rPr>
          <w:rFonts w:hint="eastAsia"/>
          <w:color w:val="auto"/>
          <w:sz w:val="24"/>
          <w:highlight w:val="none"/>
        </w:rPr>
        <w:t>用水</w:t>
      </w:r>
      <w:r>
        <w:rPr>
          <w:rFonts w:hint="eastAsia" w:ascii="Times New Roman" w:hAnsi="Times New Roman" w:cs="Times New Roman"/>
          <w:color w:val="auto"/>
          <w:highlight w:val="none"/>
          <w:lang w:eastAsia="zh-CN"/>
        </w:rPr>
        <w:t>、设备冲洗水和</w:t>
      </w:r>
      <w:r>
        <w:rPr>
          <w:rFonts w:ascii="Times New Roman" w:hAnsi="Times New Roman" w:cs="Times New Roman"/>
          <w:color w:val="auto"/>
          <w:highlight w:val="none"/>
        </w:rPr>
        <w:t>地坪冲洗用水</w:t>
      </w:r>
      <w:r>
        <w:rPr>
          <w:rFonts w:hint="eastAsia"/>
          <w:color w:val="auto"/>
          <w:kern w:val="0"/>
          <w:szCs w:val="20"/>
          <w:highlight w:val="none"/>
          <w:lang w:val="en-US" w:eastAsia="zh-CN"/>
        </w:rPr>
        <w:t>。</w:t>
      </w:r>
    </w:p>
    <w:p>
      <w:pPr>
        <w:spacing w:line="360" w:lineRule="auto"/>
        <w:ind w:firstLine="420" w:firstLineChars="200"/>
        <w:rPr>
          <w:rFonts w:hint="eastAsia"/>
          <w:color w:val="auto"/>
          <w:kern w:val="0"/>
          <w:szCs w:val="20"/>
          <w:highlight w:val="none"/>
        </w:rPr>
      </w:pPr>
      <w:r>
        <w:rPr>
          <w:rFonts w:hint="eastAsia"/>
          <w:color w:val="auto"/>
          <w:kern w:val="0"/>
          <w:szCs w:val="20"/>
          <w:highlight w:val="none"/>
          <w:lang w:val="en-US" w:eastAsia="zh-CN"/>
        </w:rPr>
        <w:t>（3）固废：本项目营运期间产生的固体废物主要包括待宰圈内猪产生的粪便物；猪内脏中未消化食物、猪下货修整后的废弃物；猪毛；病胴体、淋巴、不可使用的内脏；污水处理站产生的剩余污泥、格栅机拦截废物；废活性炭；以及生活垃圾等。</w:t>
      </w:r>
    </w:p>
    <w:p>
      <w:pPr>
        <w:spacing w:line="360" w:lineRule="auto"/>
        <w:ind w:firstLine="420" w:firstLineChars="200"/>
        <w:rPr>
          <w:color w:val="auto"/>
        </w:rPr>
      </w:pPr>
      <w:r>
        <w:rPr>
          <w:rFonts w:hint="eastAsia"/>
          <w:color w:val="auto"/>
          <w:kern w:val="0"/>
          <w:szCs w:val="20"/>
          <w:highlight w:val="none"/>
          <w:lang w:val="en-US" w:eastAsia="zh-CN"/>
        </w:rPr>
        <w:t>（4）噪声：主要为生产和辅助设备运行时产生的噪声，较大噪声源设备主要有屠宰车间中的洗猪机、打毛机、劈半锯、制冷压缩机、轴流风机；污水处理站中风机、水泵、污泥泵和压滤机、以及猪叫声等。</w:t>
      </w:r>
    </w:p>
    <w:p>
      <w:pPr>
        <w:spacing w:line="360" w:lineRule="auto"/>
        <w:ind w:firstLine="480" w:firstLineChars="200"/>
        <w:rPr>
          <w:rFonts w:hint="default"/>
          <w:color w:val="auto"/>
          <w:kern w:val="0"/>
          <w:sz w:val="24"/>
          <w:szCs w:val="20"/>
          <w:highlight w:val="none"/>
          <w:lang w:val="en-US" w:eastAsia="zh-CN" w:bidi="ar-SA"/>
        </w:rPr>
      </w:pPr>
      <w:r>
        <w:rPr>
          <w:rFonts w:hint="eastAsia"/>
          <w:color w:val="auto"/>
          <w:kern w:val="0"/>
          <w:sz w:val="24"/>
          <w:szCs w:val="20"/>
          <w:highlight w:val="none"/>
          <w:lang w:val="en-US" w:eastAsia="zh-CN" w:bidi="ar-SA"/>
        </w:rPr>
        <w:t>本项目产污环节及污染因子汇总表见表4-1。</w:t>
      </w:r>
    </w:p>
    <w:p>
      <w:pPr>
        <w:widowControl/>
        <w:spacing w:line="360" w:lineRule="auto"/>
        <w:ind w:firstLine="600" w:firstLineChars="250"/>
        <w:jc w:val="center"/>
        <w:rPr>
          <w:b/>
          <w:color w:val="auto"/>
          <w:sz w:val="24"/>
          <w:szCs w:val="24"/>
        </w:rPr>
      </w:pPr>
      <w:r>
        <w:rPr>
          <w:rFonts w:hint="eastAsia"/>
          <w:b/>
          <w:color w:val="auto"/>
          <w:sz w:val="24"/>
          <w:szCs w:val="24"/>
        </w:rPr>
        <w:t>表</w:t>
      </w:r>
      <w:r>
        <w:rPr>
          <w:rFonts w:hint="eastAsia"/>
          <w:b/>
          <w:color w:val="auto"/>
          <w:sz w:val="24"/>
          <w:szCs w:val="24"/>
          <w:lang w:val="en-US" w:eastAsia="zh-CN"/>
        </w:rPr>
        <w:t>4</w:t>
      </w:r>
      <w:r>
        <w:rPr>
          <w:rFonts w:hint="eastAsia"/>
          <w:b/>
          <w:color w:val="auto"/>
          <w:sz w:val="24"/>
          <w:szCs w:val="24"/>
        </w:rPr>
        <w:t xml:space="preserve">-1   </w:t>
      </w:r>
      <w:r>
        <w:rPr>
          <w:rFonts w:hint="eastAsia"/>
          <w:b/>
          <w:color w:val="auto"/>
          <w:sz w:val="24"/>
          <w:szCs w:val="24"/>
          <w:lang w:val="en-US" w:eastAsia="zh-CN"/>
        </w:rPr>
        <w:t>本项目产污环节及污染因子汇总表</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59"/>
        <w:gridCol w:w="3490"/>
        <w:gridCol w:w="24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项目</w:t>
            </w:r>
          </w:p>
        </w:tc>
        <w:tc>
          <w:tcPr>
            <w:tcW w:w="349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vertAlign w:val="baseline"/>
                <w:lang w:val="en-US" w:eastAsia="zh-CN" w:bidi="ar"/>
              </w:rPr>
            </w:pPr>
            <w:r>
              <w:rPr>
                <w:rFonts w:hint="eastAsia"/>
                <w:color w:val="auto"/>
                <w:kern w:val="0"/>
                <w:sz w:val="21"/>
                <w:szCs w:val="21"/>
                <w:highlight w:val="none"/>
                <w:lang w:val="en-US" w:eastAsia="zh-CN" w:bidi="ar-SA"/>
              </w:rPr>
              <w:t>产污环节</w:t>
            </w:r>
          </w:p>
        </w:tc>
        <w:tc>
          <w:tcPr>
            <w:tcW w:w="242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vertAlign w:val="baseline"/>
                <w:lang w:val="en-US" w:eastAsia="zh-CN" w:bidi="ar"/>
              </w:rPr>
            </w:pPr>
            <w:r>
              <w:rPr>
                <w:rFonts w:hint="eastAsia"/>
                <w:color w:val="auto"/>
                <w:kern w:val="0"/>
                <w:sz w:val="21"/>
                <w:szCs w:val="21"/>
                <w:highlight w:val="none"/>
                <w:lang w:val="en-US" w:eastAsia="zh-CN" w:bidi="ar-SA"/>
              </w:rPr>
              <w:t>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28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rFonts w:hint="eastAsia"/>
                <w:color w:val="auto"/>
                <w:kern w:val="0"/>
                <w:sz w:val="21"/>
                <w:szCs w:val="21"/>
                <w:highlight w:val="none"/>
                <w:lang w:val="en-US" w:eastAsia="zh-CN"/>
              </w:rPr>
              <w:t>废气</w:t>
            </w:r>
          </w:p>
        </w:tc>
        <w:tc>
          <w:tcPr>
            <w:tcW w:w="349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bidi="ar-SA"/>
              </w:rPr>
            </w:pPr>
            <w:r>
              <w:rPr>
                <w:rFonts w:hint="eastAsia"/>
                <w:color w:val="auto"/>
                <w:kern w:val="0"/>
                <w:sz w:val="21"/>
                <w:szCs w:val="21"/>
                <w:highlight w:val="none"/>
                <w:lang w:val="en-US" w:eastAsia="zh-CN"/>
              </w:rPr>
              <w:t>待宰圈（</w:t>
            </w:r>
            <w:r>
              <w:rPr>
                <w:color w:val="auto"/>
                <w:kern w:val="0"/>
                <w:sz w:val="21"/>
                <w:szCs w:val="21"/>
                <w:highlight w:val="none"/>
                <w:lang w:val="en-US" w:eastAsia="zh-CN"/>
              </w:rPr>
              <w:t>G</w:t>
            </w:r>
            <w:r>
              <w:rPr>
                <w:rFonts w:hint="default"/>
                <w:color w:val="auto"/>
                <w:kern w:val="0"/>
                <w:sz w:val="21"/>
                <w:szCs w:val="21"/>
                <w:highlight w:val="none"/>
                <w:lang w:val="en-US" w:eastAsia="zh-CN"/>
              </w:rPr>
              <w:t>1</w:t>
            </w:r>
            <w:r>
              <w:rPr>
                <w:rFonts w:hint="eastAsia"/>
                <w:color w:val="auto"/>
                <w:kern w:val="0"/>
                <w:sz w:val="21"/>
                <w:szCs w:val="21"/>
                <w:highlight w:val="none"/>
                <w:lang w:val="en-US" w:eastAsia="zh-CN"/>
              </w:rPr>
              <w:t>）、屠宰车间（</w:t>
            </w:r>
            <w:r>
              <w:rPr>
                <w:color w:val="auto"/>
                <w:kern w:val="0"/>
                <w:sz w:val="21"/>
                <w:szCs w:val="21"/>
                <w:highlight w:val="none"/>
                <w:lang w:val="en-US" w:eastAsia="zh-CN"/>
              </w:rPr>
              <w:t>G</w:t>
            </w:r>
            <w:r>
              <w:rPr>
                <w:rFonts w:hint="eastAsia"/>
                <w:color w:val="auto"/>
                <w:kern w:val="0"/>
                <w:sz w:val="21"/>
                <w:szCs w:val="21"/>
                <w:highlight w:val="none"/>
                <w:lang w:val="en-US" w:eastAsia="zh-CN"/>
              </w:rPr>
              <w:t>2）、污水处理站（</w:t>
            </w:r>
            <w:r>
              <w:rPr>
                <w:color w:val="auto"/>
                <w:kern w:val="0"/>
                <w:sz w:val="21"/>
                <w:szCs w:val="21"/>
                <w:highlight w:val="none"/>
                <w:lang w:val="en-US" w:eastAsia="zh-CN"/>
              </w:rPr>
              <w:t>G</w:t>
            </w:r>
            <w:r>
              <w:rPr>
                <w:rFonts w:hint="eastAsia"/>
                <w:color w:val="auto"/>
                <w:kern w:val="0"/>
                <w:sz w:val="21"/>
                <w:szCs w:val="21"/>
                <w:highlight w:val="none"/>
                <w:lang w:val="en-US" w:eastAsia="zh-CN"/>
              </w:rPr>
              <w:t>3）</w:t>
            </w:r>
          </w:p>
        </w:tc>
        <w:tc>
          <w:tcPr>
            <w:tcW w:w="242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bidi="ar-SA"/>
              </w:rPr>
            </w:pPr>
            <w:r>
              <w:rPr>
                <w:rFonts w:hint="eastAsia"/>
                <w:color w:val="auto"/>
                <w:kern w:val="0"/>
                <w:sz w:val="21"/>
                <w:szCs w:val="21"/>
                <w:highlight w:val="none"/>
                <w:lang w:val="en-US" w:eastAsia="zh-CN"/>
              </w:rPr>
              <w:t>H</w:t>
            </w:r>
            <w:r>
              <w:rPr>
                <w:rFonts w:hint="eastAsia"/>
                <w:color w:val="auto"/>
                <w:kern w:val="0"/>
                <w:sz w:val="21"/>
                <w:szCs w:val="21"/>
                <w:highlight w:val="none"/>
                <w:vertAlign w:val="subscript"/>
                <w:lang w:val="en-US" w:eastAsia="zh-CN"/>
              </w:rPr>
              <w:t>2</w:t>
            </w:r>
            <w:r>
              <w:rPr>
                <w:rFonts w:hint="eastAsia"/>
                <w:color w:val="auto"/>
                <w:kern w:val="0"/>
                <w:sz w:val="21"/>
                <w:szCs w:val="21"/>
                <w:highlight w:val="none"/>
                <w:lang w:val="en-US" w:eastAsia="zh-CN"/>
              </w:rPr>
              <w:t>S、NH</w:t>
            </w:r>
            <w:r>
              <w:rPr>
                <w:rFonts w:hint="eastAsia"/>
                <w:color w:val="auto"/>
                <w:kern w:val="0"/>
                <w:sz w:val="21"/>
                <w:szCs w:val="21"/>
                <w:highlight w:val="none"/>
                <w:vertAlign w:val="sub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trPr>
        <w:tc>
          <w:tcPr>
            <w:tcW w:w="2859"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rFonts w:hint="eastAsia"/>
                <w:color w:val="auto"/>
                <w:kern w:val="0"/>
                <w:sz w:val="21"/>
                <w:szCs w:val="21"/>
                <w:highlight w:val="none"/>
                <w:lang w:val="en-US" w:eastAsia="zh-CN"/>
              </w:rPr>
              <w:t>废水</w:t>
            </w:r>
          </w:p>
        </w:tc>
        <w:tc>
          <w:tcPr>
            <w:tcW w:w="349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bidi="ar-SA"/>
              </w:rPr>
            </w:pPr>
            <w:r>
              <w:rPr>
                <w:rFonts w:hint="eastAsia" w:ascii="Times New Roman" w:hAnsi="Times New Roman" w:cs="Times New Roman"/>
                <w:color w:val="auto"/>
                <w:sz w:val="21"/>
                <w:szCs w:val="21"/>
                <w:highlight w:val="none"/>
                <w:lang w:eastAsia="zh-CN"/>
              </w:rPr>
              <w:t>待宰圈地坪冲洗水，屠宰车间</w:t>
            </w:r>
            <w:r>
              <w:rPr>
                <w:rFonts w:hint="eastAsia"/>
                <w:color w:val="auto"/>
                <w:kern w:val="0"/>
                <w:sz w:val="21"/>
                <w:szCs w:val="21"/>
                <w:highlight w:val="none"/>
              </w:rPr>
              <w:t>宰前冲淋水、</w:t>
            </w:r>
            <w:r>
              <w:rPr>
                <w:color w:val="auto"/>
                <w:kern w:val="0"/>
                <w:sz w:val="21"/>
                <w:szCs w:val="21"/>
                <w:highlight w:val="none"/>
              </w:rPr>
              <w:t>浸烫用水、</w:t>
            </w:r>
            <w:r>
              <w:rPr>
                <w:color w:val="auto"/>
                <w:sz w:val="21"/>
                <w:szCs w:val="21"/>
                <w:highlight w:val="none"/>
              </w:rPr>
              <w:t>清洗猪体及内脏</w:t>
            </w:r>
            <w:r>
              <w:rPr>
                <w:rFonts w:hint="eastAsia"/>
                <w:color w:val="auto"/>
                <w:sz w:val="21"/>
                <w:szCs w:val="21"/>
                <w:highlight w:val="none"/>
              </w:rPr>
              <w:t>用水</w:t>
            </w:r>
            <w:r>
              <w:rPr>
                <w:rFonts w:hint="eastAsia" w:ascii="Times New Roman" w:hAnsi="Times New Roman" w:cs="Times New Roman"/>
                <w:color w:val="auto"/>
                <w:sz w:val="21"/>
                <w:szCs w:val="21"/>
                <w:highlight w:val="none"/>
                <w:lang w:eastAsia="zh-CN"/>
              </w:rPr>
              <w:t>、设备冲洗水和</w:t>
            </w:r>
            <w:r>
              <w:rPr>
                <w:rFonts w:ascii="Times New Roman" w:hAnsi="Times New Roman" w:cs="Times New Roman"/>
                <w:color w:val="auto"/>
                <w:sz w:val="21"/>
                <w:szCs w:val="21"/>
                <w:highlight w:val="none"/>
              </w:rPr>
              <w:t>地坪冲洗用水</w:t>
            </w:r>
          </w:p>
        </w:tc>
        <w:tc>
          <w:tcPr>
            <w:tcW w:w="242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eastAsia="宋体"/>
                <w:color w:val="auto"/>
                <w:kern w:val="0"/>
                <w:sz w:val="21"/>
                <w:szCs w:val="21"/>
                <w:highlight w:val="none"/>
                <w:lang w:val="en-US" w:eastAsia="zh-CN" w:bidi="ar-SA"/>
              </w:rPr>
            </w:pPr>
            <w:r>
              <w:rPr>
                <w:color w:val="auto"/>
                <w:sz w:val="21"/>
                <w:szCs w:val="21"/>
                <w:highlight w:val="none"/>
              </w:rPr>
              <w:t>COD</w:t>
            </w:r>
            <w:r>
              <w:rPr>
                <w:rFonts w:hint="eastAsia"/>
                <w:color w:val="auto"/>
                <w:sz w:val="21"/>
                <w:szCs w:val="21"/>
                <w:highlight w:val="none"/>
                <w:lang w:eastAsia="zh-CN"/>
              </w:rPr>
              <w:t>、</w:t>
            </w:r>
            <w:r>
              <w:rPr>
                <w:color w:val="auto"/>
                <w:sz w:val="21"/>
                <w:szCs w:val="21"/>
                <w:highlight w:val="none"/>
              </w:rPr>
              <w:t>BOD</w:t>
            </w:r>
            <w:r>
              <w:rPr>
                <w:rFonts w:hint="eastAsia"/>
                <w:color w:val="auto"/>
                <w:sz w:val="21"/>
                <w:szCs w:val="21"/>
                <w:highlight w:val="none"/>
                <w:lang w:eastAsia="zh-CN"/>
              </w:rPr>
              <w:t>、</w:t>
            </w:r>
            <w:r>
              <w:rPr>
                <w:rFonts w:hint="eastAsia"/>
                <w:color w:val="auto"/>
                <w:sz w:val="21"/>
                <w:szCs w:val="21"/>
                <w:highlight w:val="none"/>
                <w:lang w:val="en-US" w:eastAsia="zh-CN"/>
              </w:rPr>
              <w:t>SS、</w:t>
            </w:r>
            <w:r>
              <w:rPr>
                <w:color w:val="auto"/>
                <w:sz w:val="21"/>
                <w:szCs w:val="21"/>
                <w:highlight w:val="none"/>
              </w:rPr>
              <w:t>NH</w:t>
            </w:r>
            <w:r>
              <w:rPr>
                <w:color w:val="auto"/>
                <w:sz w:val="21"/>
                <w:szCs w:val="21"/>
                <w:highlight w:val="none"/>
                <w:vertAlign w:val="subscript"/>
              </w:rPr>
              <w:t>3</w:t>
            </w:r>
            <w:r>
              <w:rPr>
                <w:color w:val="auto"/>
                <w:sz w:val="21"/>
                <w:szCs w:val="21"/>
                <w:highlight w:val="none"/>
              </w:rPr>
              <w:t>-N</w:t>
            </w:r>
            <w:r>
              <w:rPr>
                <w:rFonts w:hint="eastAsia"/>
                <w:color w:val="auto"/>
                <w:sz w:val="21"/>
                <w:szCs w:val="21"/>
                <w:highlight w:val="none"/>
                <w:lang w:eastAsia="zh-CN"/>
              </w:rPr>
              <w:t>、</w:t>
            </w:r>
            <w:r>
              <w:rPr>
                <w:color w:val="auto"/>
                <w:sz w:val="21"/>
                <w:szCs w:val="21"/>
                <w:highlight w:val="none"/>
              </w:rPr>
              <w:t>动植物油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rPr>
            </w:pPr>
          </w:p>
        </w:tc>
        <w:tc>
          <w:tcPr>
            <w:tcW w:w="349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Times New Roman" w:hAnsi="Times New Roman" w:cs="Times New Roman"/>
                <w:color w:val="auto"/>
                <w:sz w:val="21"/>
                <w:szCs w:val="21"/>
                <w:highlight w:val="none"/>
                <w:lang w:eastAsia="zh-CN"/>
              </w:rPr>
            </w:pPr>
            <w:r>
              <w:rPr>
                <w:rFonts w:ascii="Times New Roman" w:hAnsi="Times New Roman" w:cs="Times New Roman"/>
                <w:color w:val="auto"/>
                <w:sz w:val="21"/>
                <w:szCs w:val="21"/>
                <w:highlight w:val="none"/>
              </w:rPr>
              <w:t>生活污水</w:t>
            </w:r>
          </w:p>
        </w:tc>
        <w:tc>
          <w:tcPr>
            <w:tcW w:w="242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bidi="ar-SA"/>
              </w:rPr>
            </w:pPr>
            <w:r>
              <w:rPr>
                <w:color w:val="auto"/>
                <w:sz w:val="21"/>
                <w:szCs w:val="21"/>
                <w:highlight w:val="none"/>
              </w:rPr>
              <w:t>COD</w:t>
            </w:r>
            <w:r>
              <w:rPr>
                <w:rFonts w:hint="eastAsia"/>
                <w:color w:val="auto"/>
                <w:sz w:val="21"/>
                <w:szCs w:val="21"/>
                <w:highlight w:val="none"/>
                <w:lang w:eastAsia="zh-CN"/>
              </w:rPr>
              <w:t>、</w:t>
            </w:r>
            <w:r>
              <w:rPr>
                <w:color w:val="auto"/>
                <w:sz w:val="21"/>
                <w:szCs w:val="21"/>
                <w:highlight w:val="none"/>
              </w:rPr>
              <w:t>BOD</w:t>
            </w:r>
            <w:r>
              <w:rPr>
                <w:rFonts w:hint="eastAsia"/>
                <w:color w:val="auto"/>
                <w:sz w:val="21"/>
                <w:szCs w:val="21"/>
                <w:highlight w:val="none"/>
                <w:lang w:eastAsia="zh-CN"/>
              </w:rPr>
              <w:t>、</w:t>
            </w:r>
            <w:r>
              <w:rPr>
                <w:rFonts w:hint="eastAsia"/>
                <w:color w:val="auto"/>
                <w:sz w:val="21"/>
                <w:szCs w:val="21"/>
                <w:highlight w:val="none"/>
                <w:lang w:val="en-US" w:eastAsia="zh-CN"/>
              </w:rPr>
              <w:t>SS、</w:t>
            </w:r>
            <w:r>
              <w:rPr>
                <w:color w:val="auto"/>
                <w:sz w:val="21"/>
                <w:szCs w:val="21"/>
                <w:highlight w:val="none"/>
              </w:rPr>
              <w:t>NH</w:t>
            </w:r>
            <w:r>
              <w:rPr>
                <w:color w:val="auto"/>
                <w:sz w:val="21"/>
                <w:szCs w:val="21"/>
                <w:highlight w:val="none"/>
                <w:vertAlign w:val="subscript"/>
              </w:rPr>
              <w:t>3</w:t>
            </w:r>
            <w:r>
              <w:rPr>
                <w:color w:val="auto"/>
                <w:sz w:val="21"/>
                <w:szCs w:val="21"/>
                <w:highlight w:val="none"/>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r>
              <w:rPr>
                <w:rFonts w:hint="eastAsia"/>
                <w:color w:val="auto"/>
                <w:kern w:val="0"/>
                <w:sz w:val="21"/>
                <w:szCs w:val="21"/>
                <w:highlight w:val="none"/>
                <w:lang w:val="en-US" w:eastAsia="zh-CN"/>
              </w:rPr>
              <w:t>固废</w:t>
            </w:r>
          </w:p>
        </w:tc>
        <w:tc>
          <w:tcPr>
            <w:tcW w:w="349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vertAlign w:val="baseline"/>
                <w:lang w:val="en-US" w:eastAsia="zh-CN" w:bidi="ar"/>
              </w:rPr>
            </w:pPr>
            <w:r>
              <w:rPr>
                <w:rFonts w:hint="eastAsia"/>
                <w:color w:val="auto"/>
                <w:kern w:val="0"/>
                <w:sz w:val="21"/>
                <w:szCs w:val="21"/>
                <w:highlight w:val="none"/>
                <w:lang w:val="en-US" w:eastAsia="zh-CN"/>
              </w:rPr>
              <w:t>待宰圈</w:t>
            </w: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vertAlign w:val="baseline"/>
                <w:lang w:val="en-US" w:eastAsia="zh-CN" w:bidi="ar"/>
              </w:rPr>
            </w:pPr>
            <w:r>
              <w:rPr>
                <w:rFonts w:hint="eastAsia"/>
                <w:color w:val="auto"/>
                <w:sz w:val="21"/>
                <w:szCs w:val="21"/>
                <w:lang w:eastAsia="zh-CN"/>
              </w:rPr>
              <w:t>猪粪便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p>
        </w:tc>
        <w:tc>
          <w:tcPr>
            <w:tcW w:w="3490"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rFonts w:hint="eastAsia"/>
                <w:color w:val="auto"/>
                <w:kern w:val="0"/>
                <w:sz w:val="21"/>
                <w:szCs w:val="21"/>
                <w:highlight w:val="none"/>
                <w:lang w:val="en-US" w:eastAsia="zh-CN"/>
              </w:rPr>
              <w:t>屠宰车间</w:t>
            </w: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rFonts w:hint="eastAsia"/>
                <w:color w:val="auto"/>
                <w:sz w:val="21"/>
                <w:szCs w:val="21"/>
                <w:lang w:eastAsia="zh-CN"/>
              </w:rPr>
              <w:t>猪内脏中未消化食物、猪下货修整后的废弃物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p>
        </w:tc>
        <w:tc>
          <w:tcPr>
            <w:tcW w:w="3490"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rFonts w:hint="eastAsia"/>
                <w:color w:val="auto"/>
                <w:kern w:val="0"/>
                <w:sz w:val="21"/>
                <w:szCs w:val="21"/>
                <w:highlight w:val="none"/>
                <w:lang w:val="en-US" w:eastAsia="zh-CN"/>
              </w:rPr>
              <w:t>淋巴、不可使用的内脏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p>
        </w:tc>
        <w:tc>
          <w:tcPr>
            <w:tcW w:w="3490"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rPr>
            </w:pP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rFonts w:hint="eastAsia"/>
                <w:color w:val="auto"/>
                <w:kern w:val="0"/>
                <w:sz w:val="21"/>
                <w:szCs w:val="21"/>
                <w:highlight w:val="none"/>
                <w:lang w:val="en-US" w:eastAsia="zh-CN"/>
              </w:rPr>
              <w:t>病胴体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p>
        </w:tc>
        <w:tc>
          <w:tcPr>
            <w:tcW w:w="3490"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rPr>
            </w:pP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color w:val="auto"/>
                <w:sz w:val="21"/>
                <w:szCs w:val="21"/>
              </w:rPr>
              <w:t>猪</w:t>
            </w:r>
            <w:r>
              <w:rPr>
                <w:rFonts w:hint="eastAsia"/>
                <w:color w:val="auto"/>
                <w:sz w:val="21"/>
                <w:szCs w:val="21"/>
                <w:lang w:eastAsia="zh-CN"/>
              </w:rPr>
              <w:t>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p>
        </w:tc>
        <w:tc>
          <w:tcPr>
            <w:tcW w:w="3490" w:type="dxa"/>
            <w:vMerge w:val="restart"/>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污水处理站</w:t>
            </w: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rFonts w:hint="eastAsia"/>
                <w:color w:val="auto"/>
                <w:sz w:val="21"/>
                <w:szCs w:val="21"/>
                <w:lang w:eastAsia="zh-CN"/>
              </w:rPr>
              <w:t>污泥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p>
        </w:tc>
        <w:tc>
          <w:tcPr>
            <w:tcW w:w="3490"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rPr>
            </w:pP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color w:val="auto"/>
                <w:sz w:val="21"/>
                <w:szCs w:val="21"/>
                <w:lang w:eastAsia="zh-CN"/>
              </w:rPr>
            </w:pPr>
            <w:r>
              <w:rPr>
                <w:rFonts w:hint="eastAsia"/>
                <w:color w:val="auto"/>
                <w:sz w:val="21"/>
                <w:szCs w:val="21"/>
                <w:lang w:eastAsia="zh-CN"/>
              </w:rPr>
              <w:t>栅渣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p>
        </w:tc>
        <w:tc>
          <w:tcPr>
            <w:tcW w:w="3490"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rPr>
            </w:pP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rFonts w:hint="eastAsia" w:ascii="宋体" w:hAnsi="宋体" w:eastAsia="宋体" w:cs="宋体"/>
                <w:b w:val="0"/>
                <w:bCs w:val="0"/>
                <w:color w:val="auto"/>
                <w:kern w:val="0"/>
                <w:sz w:val="21"/>
                <w:szCs w:val="21"/>
                <w:highlight w:val="none"/>
                <w:lang w:val="en-US" w:eastAsia="zh-CN" w:bidi="ar"/>
              </w:rPr>
              <w:t>浮油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p>
        </w:tc>
        <w:tc>
          <w:tcPr>
            <w:tcW w:w="349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rPr>
            </w:pPr>
            <w:r>
              <w:rPr>
                <w:rFonts w:hint="eastAsia"/>
                <w:color w:val="auto"/>
                <w:kern w:val="0"/>
                <w:sz w:val="21"/>
                <w:szCs w:val="21"/>
                <w:highlight w:val="none"/>
                <w:lang w:val="en-US" w:eastAsia="zh-CN"/>
              </w:rPr>
              <w:t>活性炭净化装置</w:t>
            </w: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color w:val="auto"/>
                <w:sz w:val="21"/>
                <w:szCs w:val="21"/>
                <w:lang w:eastAsia="zh-CN"/>
              </w:rPr>
            </w:pPr>
            <w:r>
              <w:rPr>
                <w:rFonts w:hint="eastAsia"/>
                <w:color w:val="auto"/>
                <w:sz w:val="21"/>
                <w:szCs w:val="21"/>
                <w:lang w:eastAsia="zh-CN"/>
              </w:rPr>
              <w:t>废活性炭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2859" w:type="dxa"/>
            <w:vMerge w:val="continue"/>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p>
        </w:tc>
        <w:tc>
          <w:tcPr>
            <w:tcW w:w="349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color w:val="auto"/>
                <w:kern w:val="0"/>
                <w:sz w:val="21"/>
                <w:szCs w:val="21"/>
                <w:highlight w:val="none"/>
                <w:lang w:val="en-US" w:eastAsia="zh-CN"/>
              </w:rPr>
            </w:pPr>
            <w:r>
              <w:rPr>
                <w:rFonts w:ascii="Times New Roman" w:hAnsi="Times New Roman" w:cs="Times New Roman"/>
                <w:color w:val="auto"/>
                <w:sz w:val="21"/>
                <w:szCs w:val="21"/>
                <w:highlight w:val="none"/>
              </w:rPr>
              <w:t>生活</w:t>
            </w:r>
            <w:r>
              <w:rPr>
                <w:rFonts w:hint="eastAsia" w:ascii="Times New Roman" w:hAnsi="Times New Roman" w:cs="Times New Roman"/>
                <w:color w:val="auto"/>
                <w:sz w:val="21"/>
                <w:szCs w:val="21"/>
                <w:highlight w:val="none"/>
                <w:lang w:eastAsia="zh-CN"/>
              </w:rPr>
              <w:t>设施</w:t>
            </w:r>
          </w:p>
        </w:tc>
        <w:tc>
          <w:tcPr>
            <w:tcW w:w="24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lang w:val="en-US" w:eastAsia="zh-CN" w:bidi="ar"/>
              </w:rPr>
            </w:pPr>
            <w:r>
              <w:rPr>
                <w:color w:val="auto"/>
                <w:sz w:val="21"/>
                <w:szCs w:val="21"/>
              </w:rPr>
              <w:t>员工产生的生活垃圾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8" w:hRule="atLeast"/>
        </w:trPr>
        <w:tc>
          <w:tcPr>
            <w:tcW w:w="285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vertAlign w:val="baseline"/>
                <w:lang w:val="en-US" w:eastAsia="zh-CN" w:bidi="ar"/>
              </w:rPr>
              <w:t>噪声</w:t>
            </w:r>
          </w:p>
        </w:tc>
        <w:tc>
          <w:tcPr>
            <w:tcW w:w="349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eastAsia" w:ascii="宋体" w:hAnsi="宋体" w:eastAsia="宋体" w:cs="宋体"/>
                <w:b w:val="0"/>
                <w:bCs w:val="0"/>
                <w:color w:val="auto"/>
                <w:kern w:val="0"/>
                <w:sz w:val="21"/>
                <w:szCs w:val="21"/>
                <w:highlight w:val="none"/>
                <w:vertAlign w:val="baseline"/>
                <w:lang w:val="en-US" w:eastAsia="zh-CN" w:bidi="ar"/>
              </w:rPr>
            </w:pPr>
            <w:r>
              <w:rPr>
                <w:rFonts w:hint="eastAsia"/>
                <w:color w:val="auto"/>
                <w:kern w:val="0"/>
                <w:sz w:val="21"/>
                <w:szCs w:val="21"/>
                <w:highlight w:val="none"/>
                <w:lang w:val="en-US" w:eastAsia="zh-CN"/>
              </w:rPr>
              <w:t>屠宰车间洗猪机、打毛机、劈半锯、制冷压缩机、轴流风机；污水处理站中风机、水泵、污泥泵和压滤机、猪叫声</w:t>
            </w:r>
          </w:p>
        </w:tc>
        <w:tc>
          <w:tcPr>
            <w:tcW w:w="2429"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auto"/>
              <w:rPr>
                <w:rFonts w:hint="default"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Leq</w:t>
            </w:r>
          </w:p>
        </w:tc>
      </w:tr>
    </w:tbl>
    <w:p>
      <w:pPr>
        <w:pStyle w:val="5"/>
        <w:rPr>
          <w:rFonts w:hint="eastAsia" w:eastAsia="宋体"/>
          <w:color w:val="auto"/>
          <w:highlight w:val="none"/>
          <w:lang w:eastAsia="zh-CN"/>
        </w:rPr>
      </w:pPr>
      <w:r>
        <w:rPr>
          <w:rFonts w:hint="eastAsia"/>
          <w:color w:val="auto"/>
          <w:highlight w:val="none"/>
        </w:rPr>
        <w:t>4.</w:t>
      </w:r>
      <w:r>
        <w:rPr>
          <w:rFonts w:hint="eastAsia"/>
          <w:color w:val="auto"/>
          <w:highlight w:val="none"/>
          <w:lang w:val="en-US" w:eastAsia="zh-CN"/>
        </w:rPr>
        <w:t>2</w:t>
      </w:r>
      <w:r>
        <w:rPr>
          <w:rFonts w:hint="eastAsia"/>
          <w:color w:val="auto"/>
          <w:highlight w:val="none"/>
        </w:rPr>
        <w:t>.</w:t>
      </w:r>
      <w:r>
        <w:rPr>
          <w:rFonts w:hint="eastAsia"/>
          <w:color w:val="auto"/>
          <w:highlight w:val="none"/>
          <w:lang w:val="en-US" w:eastAsia="zh-CN"/>
        </w:rPr>
        <w:t>3</w:t>
      </w:r>
      <w:r>
        <w:rPr>
          <w:rFonts w:hint="eastAsia"/>
          <w:color w:val="auto"/>
          <w:highlight w:val="none"/>
          <w:lang w:eastAsia="zh-CN"/>
        </w:rPr>
        <w:t>物料平衡</w:t>
      </w:r>
    </w:p>
    <w:p>
      <w:pPr>
        <w:pStyle w:val="10"/>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color w:val="auto"/>
          <w:kern w:val="0"/>
          <w:highlight w:val="none"/>
        </w:rPr>
      </w:pPr>
      <w:r>
        <w:rPr>
          <w:rFonts w:hint="eastAsia"/>
          <w:color w:val="auto"/>
          <w:kern w:val="0"/>
          <w:highlight w:val="none"/>
          <w:lang w:val="en-US" w:eastAsia="zh-CN"/>
        </w:rPr>
        <w:t>本项目在建设单位提供资料的基础上，采用类比调查分析的方法进行物料衡算分析。见表4</w:t>
      </w:r>
      <w:r>
        <w:rPr>
          <w:color w:val="auto"/>
          <w:kern w:val="0"/>
          <w:highlight w:val="none"/>
          <w:lang w:val="en-US" w:eastAsia="zh-CN"/>
        </w:rPr>
        <w:t>-</w:t>
      </w:r>
      <w:r>
        <w:rPr>
          <w:rFonts w:hint="eastAsia"/>
          <w:color w:val="auto"/>
          <w:kern w:val="0"/>
          <w:highlight w:val="none"/>
          <w:lang w:val="en-US" w:eastAsia="zh-CN"/>
        </w:rPr>
        <w:t>2。</w:t>
      </w:r>
    </w:p>
    <w:p>
      <w:pPr>
        <w:widowControl/>
        <w:spacing w:line="360" w:lineRule="auto"/>
        <w:ind w:firstLine="600" w:firstLineChars="250"/>
        <w:jc w:val="center"/>
        <w:rPr>
          <w:b/>
          <w:color w:val="auto"/>
          <w:sz w:val="24"/>
          <w:szCs w:val="24"/>
        </w:rPr>
      </w:pPr>
      <w:r>
        <w:rPr>
          <w:rFonts w:hint="eastAsia"/>
          <w:b/>
          <w:color w:val="auto"/>
          <w:sz w:val="24"/>
          <w:szCs w:val="24"/>
        </w:rPr>
        <w:t>表</w:t>
      </w:r>
      <w:r>
        <w:rPr>
          <w:rFonts w:hint="eastAsia"/>
          <w:b/>
          <w:color w:val="auto"/>
          <w:sz w:val="24"/>
          <w:szCs w:val="24"/>
          <w:lang w:val="en-US" w:eastAsia="zh-CN"/>
        </w:rPr>
        <w:t>4</w:t>
      </w:r>
      <w:r>
        <w:rPr>
          <w:rFonts w:hint="eastAsia"/>
          <w:b/>
          <w:color w:val="auto"/>
          <w:sz w:val="24"/>
          <w:szCs w:val="24"/>
        </w:rPr>
        <w:t>-</w:t>
      </w:r>
      <w:r>
        <w:rPr>
          <w:rFonts w:hint="eastAsia"/>
          <w:b/>
          <w:color w:val="auto"/>
          <w:sz w:val="24"/>
          <w:szCs w:val="24"/>
          <w:lang w:val="en-US" w:eastAsia="zh-CN"/>
        </w:rPr>
        <w:t>2</w:t>
      </w:r>
      <w:r>
        <w:rPr>
          <w:rFonts w:hint="eastAsia"/>
          <w:b/>
          <w:color w:val="auto"/>
          <w:sz w:val="24"/>
          <w:szCs w:val="24"/>
        </w:rPr>
        <w:t xml:space="preserve">   物料平衡表</w:t>
      </w:r>
    </w:p>
    <w:tbl>
      <w:tblPr>
        <w:tblStyle w:val="27"/>
        <w:tblW w:w="9057" w:type="dxa"/>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74"/>
        <w:gridCol w:w="1050"/>
        <w:gridCol w:w="922"/>
        <w:gridCol w:w="1744"/>
        <w:gridCol w:w="1001"/>
        <w:gridCol w:w="1150"/>
        <w:gridCol w:w="1716"/>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3446" w:type="dxa"/>
            <w:gridSpan w:val="3"/>
            <w:tcBorders>
              <w:top w:val="single" w:color="auto" w:sz="4" w:space="0"/>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投入</w:t>
            </w:r>
          </w:p>
        </w:tc>
        <w:tc>
          <w:tcPr>
            <w:tcW w:w="3895" w:type="dxa"/>
            <w:gridSpan w:val="3"/>
            <w:tcBorders>
              <w:top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产出</w:t>
            </w:r>
          </w:p>
        </w:tc>
        <w:tc>
          <w:tcPr>
            <w:tcW w:w="1716" w:type="dxa"/>
            <w:vMerge w:val="restart"/>
            <w:tcBorders>
              <w:top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去向</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74" w:type="dxa"/>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名称</w:t>
            </w:r>
          </w:p>
        </w:tc>
        <w:tc>
          <w:tcPr>
            <w:tcW w:w="1050"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单重（kg）</w:t>
            </w:r>
          </w:p>
        </w:tc>
        <w:tc>
          <w:tcPr>
            <w:tcW w:w="922"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年耗（t）</w:t>
            </w:r>
          </w:p>
        </w:tc>
        <w:tc>
          <w:tcPr>
            <w:tcW w:w="174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名称</w:t>
            </w:r>
          </w:p>
        </w:tc>
        <w:tc>
          <w:tcPr>
            <w:tcW w:w="1001"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单产（kg）</w:t>
            </w:r>
          </w:p>
        </w:tc>
        <w:tc>
          <w:tcPr>
            <w:tcW w:w="1150"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年产（t）</w:t>
            </w:r>
          </w:p>
        </w:tc>
        <w:tc>
          <w:tcPr>
            <w:tcW w:w="1716" w:type="dxa"/>
            <w:vMerge w:val="continue"/>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b/>
                <w:color w:val="auto"/>
                <w:sz w:val="21"/>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1474" w:type="dxa"/>
            <w:vMerge w:val="restart"/>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活肉食猪</w:t>
            </w:r>
          </w:p>
          <w:p>
            <w:pPr>
              <w:pStyle w:val="18"/>
              <w:keepNext w:val="0"/>
              <w:keepLines w:val="0"/>
              <w:pageBreakBefore w:val="0"/>
              <w:kinsoku/>
              <w:wordWrap/>
              <w:overflowPunct/>
              <w:topLinePunct w:val="0"/>
              <w:autoSpaceDE/>
              <w:autoSpaceDN/>
              <w:bidi w:val="0"/>
              <w:adjustRightInd w:val="0"/>
              <w:snapToGrid w:val="0"/>
              <w:spacing w:after="0" w:line="240" w:lineRule="auto"/>
              <w:ind w:left="0" w:leftChars="0"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16万</w:t>
            </w:r>
            <w:r>
              <w:rPr>
                <w:rFonts w:hint="default" w:ascii="Times New Roman" w:hAnsi="Times New Roman" w:cs="Times New Roman"/>
                <w:color w:val="auto"/>
                <w:sz w:val="21"/>
                <w:szCs w:val="21"/>
              </w:rPr>
              <w:t>头/a）</w:t>
            </w:r>
          </w:p>
        </w:tc>
        <w:tc>
          <w:tcPr>
            <w:tcW w:w="1050"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160</w:t>
            </w:r>
          </w:p>
        </w:tc>
        <w:tc>
          <w:tcPr>
            <w:tcW w:w="922" w:type="dxa"/>
            <w:vMerge w:val="restart"/>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r>
              <w:rPr>
                <w:rFonts w:hint="eastAsia" w:ascii="Times New Roman" w:hAnsi="Times New Roman" w:cs="Times New Roman"/>
                <w:color w:val="auto"/>
                <w:sz w:val="21"/>
                <w:szCs w:val="21"/>
                <w:lang w:val="en-US" w:eastAsia="zh-CN"/>
              </w:rPr>
              <w:t>56</w:t>
            </w:r>
            <w:r>
              <w:rPr>
                <w:rFonts w:hint="default" w:ascii="Times New Roman" w:hAnsi="Times New Roman" w:cs="Times New Roman"/>
                <w:color w:val="auto"/>
                <w:sz w:val="21"/>
                <w:szCs w:val="21"/>
                <w:lang w:val="en-US" w:eastAsia="zh-CN"/>
              </w:rPr>
              <w:t>00</w:t>
            </w:r>
          </w:p>
        </w:tc>
        <w:tc>
          <w:tcPr>
            <w:tcW w:w="1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4"/>
                <w:sz w:val="21"/>
                <w:szCs w:val="21"/>
                <w:lang w:eastAsia="zh-CN"/>
              </w:rPr>
            </w:pPr>
            <w:r>
              <w:rPr>
                <w:rFonts w:hint="default" w:ascii="Times New Roman" w:hAnsi="Times New Roman" w:cs="Times New Roman"/>
                <w:color w:val="auto"/>
                <w:spacing w:val="-4"/>
                <w:sz w:val="21"/>
                <w:szCs w:val="21"/>
                <w:lang w:eastAsia="zh-CN"/>
              </w:rPr>
              <w:t>白条肉</w:t>
            </w:r>
          </w:p>
        </w:tc>
        <w:tc>
          <w:tcPr>
            <w:tcW w:w="1001" w:type="dxa"/>
            <w:noWrap w:val="0"/>
            <w:vAlign w:val="center"/>
          </w:tcPr>
          <w:p>
            <w:pPr>
              <w:keepNext w:val="0"/>
              <w:keepLines w:val="0"/>
              <w:widowControl/>
              <w:suppressLineNumbers w:val="0"/>
              <w:jc w:val="center"/>
              <w:textAlignment w:val="center"/>
              <w:rPr>
                <w:rFonts w:hint="default" w:ascii="Times New Roman" w:hAnsi="Times New Roman" w:cs="Times New Roman"/>
                <w:color w:val="auto"/>
                <w:spacing w:val="-4"/>
                <w:sz w:val="21"/>
                <w:szCs w:val="21"/>
              </w:rPr>
            </w:pPr>
            <w:r>
              <w:rPr>
                <w:rFonts w:hint="default" w:ascii="Times New Roman" w:hAnsi="Times New Roman" w:eastAsia="宋体" w:cs="Times New Roman"/>
                <w:i w:val="0"/>
                <w:color w:val="auto"/>
                <w:kern w:val="0"/>
                <w:sz w:val="21"/>
                <w:szCs w:val="21"/>
                <w:u w:val="none"/>
                <w:lang w:val="en-US" w:eastAsia="zh-CN" w:bidi="ar"/>
              </w:rPr>
              <w:t>111.7</w:t>
            </w:r>
          </w:p>
        </w:tc>
        <w:tc>
          <w:tcPr>
            <w:tcW w:w="11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17867</w:t>
            </w:r>
          </w:p>
        </w:tc>
        <w:tc>
          <w:tcPr>
            <w:tcW w:w="1716" w:type="dxa"/>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产品</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74" w:type="dxa"/>
            <w:vMerge w:val="continue"/>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05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922"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4"/>
                <w:sz w:val="21"/>
                <w:szCs w:val="21"/>
                <w:lang w:eastAsia="zh-CN"/>
              </w:rPr>
            </w:pPr>
            <w:r>
              <w:rPr>
                <w:rFonts w:hint="default" w:ascii="Times New Roman" w:hAnsi="Times New Roman" w:cs="Times New Roman"/>
                <w:color w:val="auto"/>
                <w:spacing w:val="-4"/>
                <w:sz w:val="21"/>
                <w:szCs w:val="21"/>
                <w:lang w:eastAsia="zh-CN"/>
              </w:rPr>
              <w:t>猪下货</w:t>
            </w:r>
          </w:p>
        </w:tc>
        <w:tc>
          <w:tcPr>
            <w:tcW w:w="1001" w:type="dxa"/>
            <w:noWrap w:val="0"/>
            <w:vAlign w:val="center"/>
          </w:tcPr>
          <w:p>
            <w:pPr>
              <w:keepNext w:val="0"/>
              <w:keepLines w:val="0"/>
              <w:widowControl/>
              <w:suppressLineNumbers w:val="0"/>
              <w:jc w:val="center"/>
              <w:textAlignment w:val="center"/>
              <w:rPr>
                <w:rFonts w:hint="default" w:ascii="Times New Roman" w:hAnsi="Times New Roman" w:cs="Times New Roman"/>
                <w:color w:val="auto"/>
                <w:spacing w:val="-4"/>
                <w:sz w:val="21"/>
                <w:szCs w:val="21"/>
              </w:rPr>
            </w:pPr>
            <w:r>
              <w:rPr>
                <w:rFonts w:hint="default" w:ascii="Times New Roman" w:hAnsi="Times New Roman" w:eastAsia="宋体" w:cs="Times New Roman"/>
                <w:i w:val="0"/>
                <w:color w:val="auto"/>
                <w:kern w:val="0"/>
                <w:sz w:val="21"/>
                <w:szCs w:val="21"/>
                <w:u w:val="none"/>
                <w:lang w:val="en-US" w:eastAsia="zh-CN" w:bidi="ar"/>
              </w:rPr>
              <w:t>24.0</w:t>
            </w:r>
          </w:p>
        </w:tc>
        <w:tc>
          <w:tcPr>
            <w:tcW w:w="11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3840</w:t>
            </w:r>
          </w:p>
        </w:tc>
        <w:tc>
          <w:tcPr>
            <w:tcW w:w="1716" w:type="dxa"/>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副产品</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1474" w:type="dxa"/>
            <w:vMerge w:val="continue"/>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05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922"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744"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pacing w:val="-4"/>
                <w:sz w:val="21"/>
                <w:szCs w:val="21"/>
                <w:lang w:eastAsia="zh-CN"/>
              </w:rPr>
            </w:pPr>
            <w:r>
              <w:rPr>
                <w:rFonts w:hint="default" w:ascii="Times New Roman" w:hAnsi="Times New Roman" w:eastAsia="宋体" w:cs="Times New Roman"/>
                <w:color w:val="auto"/>
                <w:kern w:val="0"/>
                <w:sz w:val="21"/>
                <w:szCs w:val="21"/>
                <w:lang w:val="en-US" w:eastAsia="zh-CN" w:bidi="ar"/>
              </w:rPr>
              <w:t>猪血</w:t>
            </w:r>
          </w:p>
        </w:tc>
        <w:tc>
          <w:tcPr>
            <w:tcW w:w="1001" w:type="dxa"/>
            <w:noWrap w:val="0"/>
            <w:vAlign w:val="center"/>
          </w:tcPr>
          <w:p>
            <w:pPr>
              <w:keepNext w:val="0"/>
              <w:keepLines w:val="0"/>
              <w:widowControl/>
              <w:suppressLineNumbers w:val="0"/>
              <w:jc w:val="center"/>
              <w:textAlignment w:val="center"/>
              <w:rPr>
                <w:rFonts w:hint="default" w:ascii="Times New Roman" w:hAnsi="Times New Roman" w:cs="Times New Roman"/>
                <w:color w:val="auto"/>
                <w:spacing w:val="-4"/>
                <w:sz w:val="21"/>
                <w:szCs w:val="21"/>
              </w:rPr>
            </w:pPr>
            <w:r>
              <w:rPr>
                <w:rFonts w:hint="default" w:ascii="Times New Roman" w:hAnsi="Times New Roman" w:eastAsia="宋体" w:cs="Times New Roman"/>
                <w:i w:val="0"/>
                <w:color w:val="auto"/>
                <w:kern w:val="0"/>
                <w:sz w:val="21"/>
                <w:szCs w:val="21"/>
                <w:u w:val="none"/>
                <w:lang w:val="en-US" w:eastAsia="zh-CN" w:bidi="ar"/>
              </w:rPr>
              <w:t>6.4</w:t>
            </w:r>
          </w:p>
        </w:tc>
        <w:tc>
          <w:tcPr>
            <w:tcW w:w="11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1024</w:t>
            </w:r>
          </w:p>
        </w:tc>
        <w:tc>
          <w:tcPr>
            <w:tcW w:w="1716" w:type="dxa"/>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副产品</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5" w:hRule="atLeast"/>
          <w:jc w:val="center"/>
        </w:trPr>
        <w:tc>
          <w:tcPr>
            <w:tcW w:w="1474" w:type="dxa"/>
            <w:vMerge w:val="continue"/>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05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922"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pacing w:val="-4"/>
                <w:sz w:val="21"/>
                <w:szCs w:val="21"/>
              </w:rPr>
            </w:pPr>
            <w:r>
              <w:rPr>
                <w:rFonts w:hint="default" w:ascii="Times New Roman" w:hAnsi="Times New Roman" w:cs="Times New Roman"/>
                <w:color w:val="auto"/>
                <w:spacing w:val="-4"/>
                <w:sz w:val="21"/>
                <w:szCs w:val="21"/>
                <w:lang w:val="en-US" w:eastAsia="zh-CN"/>
              </w:rPr>
              <w:t>猪头、蹄</w:t>
            </w:r>
          </w:p>
        </w:tc>
        <w:tc>
          <w:tcPr>
            <w:tcW w:w="1001" w:type="dxa"/>
            <w:noWrap w:val="0"/>
            <w:vAlign w:val="center"/>
          </w:tcPr>
          <w:p>
            <w:pPr>
              <w:keepNext w:val="0"/>
              <w:keepLines w:val="0"/>
              <w:widowControl/>
              <w:suppressLineNumbers w:val="0"/>
              <w:jc w:val="center"/>
              <w:textAlignment w:val="center"/>
              <w:rPr>
                <w:rFonts w:hint="default" w:ascii="Times New Roman" w:hAnsi="Times New Roman" w:cs="Times New Roman"/>
                <w:color w:val="auto"/>
                <w:spacing w:val="-4"/>
                <w:sz w:val="21"/>
                <w:szCs w:val="21"/>
              </w:rPr>
            </w:pPr>
            <w:r>
              <w:rPr>
                <w:rFonts w:hint="default" w:ascii="Times New Roman" w:hAnsi="Times New Roman" w:eastAsia="宋体" w:cs="Times New Roman"/>
                <w:i w:val="0"/>
                <w:color w:val="auto"/>
                <w:kern w:val="0"/>
                <w:sz w:val="21"/>
                <w:szCs w:val="21"/>
                <w:u w:val="none"/>
                <w:lang w:val="en-US" w:eastAsia="zh-CN" w:bidi="ar"/>
              </w:rPr>
              <w:t>9.6</w:t>
            </w:r>
          </w:p>
        </w:tc>
        <w:tc>
          <w:tcPr>
            <w:tcW w:w="11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1536</w:t>
            </w:r>
          </w:p>
        </w:tc>
        <w:tc>
          <w:tcPr>
            <w:tcW w:w="1716" w:type="dxa"/>
            <w:tcBorders>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副产品</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1474" w:type="dxa"/>
            <w:vMerge w:val="continue"/>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05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922"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pacing w:val="-4"/>
                <w:sz w:val="21"/>
                <w:szCs w:val="21"/>
                <w:lang w:eastAsia="zh-CN"/>
              </w:rPr>
            </w:pPr>
            <w:r>
              <w:rPr>
                <w:rFonts w:hint="default" w:ascii="Times New Roman" w:hAnsi="Times New Roman" w:cs="Times New Roman"/>
                <w:color w:val="auto"/>
                <w:sz w:val="21"/>
                <w:szCs w:val="21"/>
                <w:lang w:eastAsia="zh-CN"/>
              </w:rPr>
              <w:t>猪内脏中未消化食物、猪下货修整后的废弃物</w:t>
            </w:r>
          </w:p>
        </w:tc>
        <w:tc>
          <w:tcPr>
            <w:tcW w:w="1001" w:type="dxa"/>
            <w:noWrap w:val="0"/>
            <w:vAlign w:val="center"/>
          </w:tcPr>
          <w:p>
            <w:pPr>
              <w:keepNext w:val="0"/>
              <w:keepLines w:val="0"/>
              <w:widowControl/>
              <w:suppressLineNumbers w:val="0"/>
              <w:jc w:val="center"/>
              <w:textAlignment w:val="center"/>
              <w:rPr>
                <w:rFonts w:hint="default" w:ascii="Times New Roman" w:hAnsi="Times New Roman" w:cs="Times New Roman"/>
                <w:color w:val="auto"/>
                <w:spacing w:val="-4"/>
                <w:sz w:val="21"/>
                <w:szCs w:val="21"/>
              </w:rPr>
            </w:pPr>
            <w:r>
              <w:rPr>
                <w:rFonts w:hint="default" w:ascii="Times New Roman" w:hAnsi="Times New Roman" w:eastAsia="宋体" w:cs="Times New Roman"/>
                <w:i w:val="0"/>
                <w:color w:val="auto"/>
                <w:kern w:val="0"/>
                <w:sz w:val="21"/>
                <w:szCs w:val="21"/>
                <w:u w:val="none"/>
                <w:lang w:val="en-US" w:eastAsia="zh-CN" w:bidi="ar"/>
              </w:rPr>
              <w:t>4.8</w:t>
            </w:r>
          </w:p>
        </w:tc>
        <w:tc>
          <w:tcPr>
            <w:tcW w:w="11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768</w:t>
            </w:r>
          </w:p>
        </w:tc>
        <w:tc>
          <w:tcPr>
            <w:tcW w:w="1716" w:type="dxa"/>
            <w:vMerge w:val="restart"/>
            <w:tcBorders>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highlight w:val="none"/>
                <w:lang w:val="en-US" w:eastAsia="zh-CN"/>
              </w:rPr>
              <w:t>外售给肥料生产商做肥料处理</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7" w:hRule="atLeast"/>
          <w:jc w:val="center"/>
        </w:trPr>
        <w:tc>
          <w:tcPr>
            <w:tcW w:w="1474" w:type="dxa"/>
            <w:vMerge w:val="continue"/>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05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922"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猪粪</w:t>
            </w:r>
          </w:p>
        </w:tc>
        <w:tc>
          <w:tcPr>
            <w:tcW w:w="1001"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0.8</w:t>
            </w:r>
          </w:p>
        </w:tc>
        <w:tc>
          <w:tcPr>
            <w:tcW w:w="11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128</w:t>
            </w:r>
          </w:p>
        </w:tc>
        <w:tc>
          <w:tcPr>
            <w:tcW w:w="1716" w:type="dxa"/>
            <w:vMerge w:val="continue"/>
            <w:tcBorders>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21"/>
                <w:szCs w:val="21"/>
                <w:highlight w:val="none"/>
                <w:lang w:val="en-US" w:eastAsia="zh-CN" w:bidi="ar-SA"/>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3" w:hRule="atLeast"/>
          <w:jc w:val="center"/>
        </w:trPr>
        <w:tc>
          <w:tcPr>
            <w:tcW w:w="1474" w:type="dxa"/>
            <w:vMerge w:val="continue"/>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05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922"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pacing w:val="-4"/>
                <w:sz w:val="21"/>
                <w:szCs w:val="21"/>
                <w:lang w:eastAsia="zh-CN"/>
              </w:rPr>
            </w:pPr>
            <w:r>
              <w:rPr>
                <w:rFonts w:hint="default" w:ascii="Times New Roman" w:hAnsi="Times New Roman" w:cs="Times New Roman"/>
                <w:color w:val="auto"/>
                <w:kern w:val="0"/>
                <w:sz w:val="21"/>
                <w:szCs w:val="21"/>
                <w:highlight w:val="none"/>
                <w:lang w:val="en-US" w:eastAsia="zh-CN"/>
              </w:rPr>
              <w:t>淋巴、不可使用的内脏</w:t>
            </w:r>
          </w:p>
        </w:tc>
        <w:tc>
          <w:tcPr>
            <w:tcW w:w="1001" w:type="dxa"/>
            <w:noWrap w:val="0"/>
            <w:vAlign w:val="center"/>
          </w:tcPr>
          <w:p>
            <w:pPr>
              <w:keepNext w:val="0"/>
              <w:keepLines w:val="0"/>
              <w:widowControl/>
              <w:suppressLineNumbers w:val="0"/>
              <w:jc w:val="center"/>
              <w:textAlignment w:val="center"/>
              <w:rPr>
                <w:rFonts w:hint="default" w:ascii="Times New Roman" w:hAnsi="Times New Roman" w:cs="Times New Roman"/>
                <w:color w:val="auto"/>
                <w:spacing w:val="-4"/>
                <w:sz w:val="21"/>
                <w:szCs w:val="21"/>
              </w:rPr>
            </w:pPr>
            <w:r>
              <w:rPr>
                <w:rFonts w:hint="eastAsia" w:ascii="Times New Roman" w:hAnsi="Times New Roman" w:eastAsia="宋体" w:cs="Times New Roman"/>
                <w:i w:val="0"/>
                <w:color w:val="auto"/>
                <w:kern w:val="0"/>
                <w:sz w:val="21"/>
                <w:szCs w:val="21"/>
                <w:u w:val="none"/>
                <w:lang w:val="en-US" w:eastAsia="zh-CN" w:bidi="ar"/>
              </w:rPr>
              <w:t>2.4</w:t>
            </w:r>
          </w:p>
        </w:tc>
        <w:tc>
          <w:tcPr>
            <w:tcW w:w="11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i w:val="0"/>
                <w:color w:val="auto"/>
                <w:kern w:val="0"/>
                <w:sz w:val="21"/>
                <w:szCs w:val="21"/>
                <w:u w:val="none"/>
                <w:lang w:val="en-US" w:eastAsia="zh-CN" w:bidi="ar"/>
              </w:rPr>
              <w:t>384</w:t>
            </w:r>
          </w:p>
        </w:tc>
        <w:tc>
          <w:tcPr>
            <w:tcW w:w="1716" w:type="dxa"/>
            <w:vMerge w:val="restart"/>
            <w:tcBorders>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送入海城市毛祁镇绿丰动物无害化处理中心处置</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33" w:hRule="atLeast"/>
          <w:jc w:val="center"/>
        </w:trPr>
        <w:tc>
          <w:tcPr>
            <w:tcW w:w="1474" w:type="dxa"/>
            <w:vMerge w:val="continue"/>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05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922"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病胴体</w:t>
            </w:r>
          </w:p>
        </w:tc>
        <w:tc>
          <w:tcPr>
            <w:tcW w:w="1001"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0.013</w:t>
            </w:r>
          </w:p>
        </w:tc>
        <w:tc>
          <w:tcPr>
            <w:tcW w:w="11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2</w:t>
            </w:r>
          </w:p>
        </w:tc>
        <w:tc>
          <w:tcPr>
            <w:tcW w:w="1716" w:type="dxa"/>
            <w:vMerge w:val="continue"/>
            <w:tcBorders>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kern w:val="0"/>
                <w:sz w:val="21"/>
                <w:szCs w:val="21"/>
                <w:highlight w:val="none"/>
                <w:lang w:val="en-US" w:eastAsia="zh-CN"/>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474" w:type="dxa"/>
            <w:vMerge w:val="continue"/>
            <w:tcBorders>
              <w:lef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050"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922" w:type="dxa"/>
            <w:vMerge w:val="continue"/>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c>
          <w:tcPr>
            <w:tcW w:w="174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eastAsia" w:ascii="Times New Roman" w:hAnsi="Times New Roman" w:eastAsia="宋体" w:cs="Times New Roman"/>
                <w:color w:val="auto"/>
                <w:spacing w:val="-4"/>
                <w:sz w:val="21"/>
                <w:szCs w:val="21"/>
                <w:lang w:eastAsia="zh-CN"/>
              </w:rPr>
            </w:pPr>
            <w:r>
              <w:rPr>
                <w:rFonts w:hint="default" w:ascii="Times New Roman" w:hAnsi="Times New Roman" w:cs="Times New Roman"/>
                <w:color w:val="auto"/>
                <w:sz w:val="21"/>
                <w:szCs w:val="21"/>
              </w:rPr>
              <w:t>猪</w:t>
            </w:r>
            <w:r>
              <w:rPr>
                <w:rFonts w:hint="eastAsia" w:ascii="Times New Roman" w:hAnsi="Times New Roman" w:cs="Times New Roman"/>
                <w:color w:val="auto"/>
                <w:sz w:val="21"/>
                <w:szCs w:val="21"/>
                <w:lang w:eastAsia="zh-CN"/>
              </w:rPr>
              <w:t>毛</w:t>
            </w:r>
          </w:p>
        </w:tc>
        <w:tc>
          <w:tcPr>
            <w:tcW w:w="100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pacing w:val="-4"/>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0.3</w:t>
            </w:r>
          </w:p>
        </w:tc>
        <w:tc>
          <w:tcPr>
            <w:tcW w:w="11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color w:val="auto"/>
                <w:kern w:val="0"/>
                <w:sz w:val="21"/>
                <w:szCs w:val="21"/>
                <w:u w:val="none"/>
                <w:lang w:val="en-US" w:eastAsia="zh-CN" w:bidi="ar"/>
              </w:rPr>
              <w:t>51</w:t>
            </w:r>
          </w:p>
        </w:tc>
        <w:tc>
          <w:tcPr>
            <w:tcW w:w="1716" w:type="dxa"/>
            <w:tcBorders>
              <w:right w:val="single" w:color="auto" w:sz="4" w:space="0"/>
            </w:tcBorders>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highlight w:val="none"/>
                <w:lang w:val="en-US" w:eastAsia="zh-CN"/>
              </w:rPr>
              <w:t>外售</w:t>
            </w:r>
            <w:r>
              <w:rPr>
                <w:rFonts w:hint="eastAsia" w:ascii="Times New Roman" w:hAnsi="Times New Roman" w:cs="Times New Roman"/>
                <w:color w:val="auto"/>
                <w:kern w:val="0"/>
                <w:sz w:val="21"/>
                <w:szCs w:val="21"/>
                <w:highlight w:val="none"/>
                <w:lang w:val="en-US" w:eastAsia="zh-CN"/>
              </w:rPr>
              <w:t>综合利用</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74" w:type="dxa"/>
            <w:tcBorders>
              <w:left w:val="single" w:color="auto" w:sz="4" w:space="0"/>
              <w:bottom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合计</w:t>
            </w:r>
          </w:p>
        </w:tc>
        <w:tc>
          <w:tcPr>
            <w:tcW w:w="1050" w:type="dxa"/>
            <w:tcBorders>
              <w:bottom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r>
              <w:rPr>
                <w:rFonts w:hint="eastAsia" w:ascii="Times New Roman" w:hAnsi="Times New Roman" w:cs="Times New Roman"/>
                <w:color w:val="auto"/>
                <w:sz w:val="21"/>
                <w:szCs w:val="21"/>
                <w:lang w:val="en-US" w:eastAsia="zh-CN"/>
              </w:rPr>
              <w:t>6</w:t>
            </w:r>
            <w:r>
              <w:rPr>
                <w:rFonts w:hint="default" w:ascii="Times New Roman" w:hAnsi="Times New Roman" w:cs="Times New Roman"/>
                <w:color w:val="auto"/>
                <w:sz w:val="21"/>
                <w:szCs w:val="21"/>
              </w:rPr>
              <w:t>0</w:t>
            </w:r>
          </w:p>
        </w:tc>
        <w:tc>
          <w:tcPr>
            <w:tcW w:w="922" w:type="dxa"/>
            <w:tcBorders>
              <w:bottom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r>
              <w:rPr>
                <w:rFonts w:hint="eastAsia" w:ascii="Times New Roman" w:hAnsi="Times New Roman" w:cs="Times New Roman"/>
                <w:color w:val="auto"/>
                <w:sz w:val="21"/>
                <w:szCs w:val="21"/>
                <w:lang w:val="en-US" w:eastAsia="zh-CN"/>
              </w:rPr>
              <w:t>56</w:t>
            </w:r>
            <w:r>
              <w:rPr>
                <w:rFonts w:hint="default" w:ascii="Times New Roman" w:hAnsi="Times New Roman" w:cs="Times New Roman"/>
                <w:color w:val="auto"/>
                <w:sz w:val="21"/>
                <w:szCs w:val="21"/>
                <w:lang w:val="en-US" w:eastAsia="zh-CN"/>
              </w:rPr>
              <w:t>00</w:t>
            </w:r>
          </w:p>
        </w:tc>
        <w:tc>
          <w:tcPr>
            <w:tcW w:w="1744" w:type="dxa"/>
            <w:tcBorders>
              <w:bottom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合计</w:t>
            </w:r>
          </w:p>
        </w:tc>
        <w:tc>
          <w:tcPr>
            <w:tcW w:w="1001" w:type="dxa"/>
            <w:tcBorders>
              <w:bottom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160</w:t>
            </w:r>
          </w:p>
        </w:tc>
        <w:tc>
          <w:tcPr>
            <w:tcW w:w="1150" w:type="dxa"/>
            <w:tcBorders>
              <w:bottom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color w:val="auto"/>
                <w:kern w:val="0"/>
                <w:sz w:val="21"/>
                <w:szCs w:val="21"/>
                <w:u w:val="none"/>
                <w:lang w:val="en-US" w:eastAsia="zh-CN" w:bidi="ar"/>
              </w:rPr>
              <w:t>25600</w:t>
            </w:r>
          </w:p>
        </w:tc>
        <w:tc>
          <w:tcPr>
            <w:tcW w:w="1716" w:type="dxa"/>
            <w:tcBorders>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21"/>
                <w:szCs w:val="21"/>
              </w:rPr>
            </w:pPr>
          </w:p>
        </w:tc>
      </w:tr>
    </w:tbl>
    <w:p>
      <w:pPr>
        <w:pStyle w:val="4"/>
        <w:rPr>
          <w:color w:val="auto"/>
          <w:highlight w:val="none"/>
        </w:rPr>
      </w:pPr>
      <w:bookmarkStart w:id="606" w:name="_Toc22348"/>
      <w:bookmarkStart w:id="607" w:name="_Toc22583"/>
      <w:bookmarkStart w:id="608" w:name="_Toc6190"/>
      <w:bookmarkStart w:id="609" w:name="_Toc20988"/>
      <w:bookmarkStart w:id="610" w:name="_Toc13688"/>
      <w:bookmarkStart w:id="611" w:name="_Toc14841"/>
      <w:bookmarkStart w:id="612" w:name="_Toc31748"/>
      <w:bookmarkStart w:id="613" w:name="_Toc19612"/>
      <w:bookmarkStart w:id="614" w:name="_Toc17211"/>
      <w:bookmarkStart w:id="615" w:name="_Toc418801984"/>
      <w:bookmarkStart w:id="616" w:name="_Toc658"/>
      <w:bookmarkStart w:id="617" w:name="_Toc418801989"/>
      <w:bookmarkStart w:id="618" w:name="_Toc11171"/>
      <w:r>
        <w:rPr>
          <w:rFonts w:hint="eastAsia"/>
          <w:color w:val="auto"/>
          <w:highlight w:val="none"/>
        </w:rPr>
        <w:t>4.</w:t>
      </w:r>
      <w:r>
        <w:rPr>
          <w:rFonts w:hint="eastAsia"/>
          <w:color w:val="auto"/>
          <w:highlight w:val="none"/>
          <w:lang w:val="en-US" w:eastAsia="zh-CN"/>
        </w:rPr>
        <w:t>3</w:t>
      </w:r>
      <w:r>
        <w:rPr>
          <w:color w:val="auto"/>
          <w:highlight w:val="none"/>
        </w:rPr>
        <w:t xml:space="preserve"> 大气污染源分析</w:t>
      </w:r>
      <w:bookmarkEnd w:id="606"/>
      <w:bookmarkEnd w:id="607"/>
      <w:bookmarkEnd w:id="608"/>
      <w:bookmarkEnd w:id="609"/>
      <w:bookmarkEnd w:id="610"/>
      <w:bookmarkEnd w:id="611"/>
      <w:bookmarkEnd w:id="612"/>
      <w:bookmarkEnd w:id="613"/>
      <w:bookmarkEnd w:id="614"/>
      <w:bookmarkEnd w:id="615"/>
    </w:p>
    <w:p>
      <w:pPr>
        <w:pStyle w:val="10"/>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eastAsia"/>
          <w:color w:val="auto"/>
          <w:highlight w:val="none"/>
        </w:rPr>
      </w:pPr>
      <w:r>
        <w:rPr>
          <w:color w:val="auto"/>
          <w:kern w:val="0"/>
          <w:highlight w:val="none"/>
        </w:rPr>
        <w:t>根据工程分析，</w:t>
      </w:r>
      <w:r>
        <w:rPr>
          <w:rFonts w:hint="eastAsia"/>
          <w:color w:val="auto"/>
          <w:kern w:val="0"/>
          <w:highlight w:val="none"/>
          <w:lang w:val="en-US" w:eastAsia="zh-CN"/>
        </w:rPr>
        <w:t>待宰圈会有粪便产生，会排放少量的恶臭气体（</w:t>
      </w:r>
      <w:r>
        <w:rPr>
          <w:color w:val="auto"/>
          <w:kern w:val="0"/>
          <w:highlight w:val="none"/>
          <w:lang w:val="en-US" w:eastAsia="zh-CN"/>
        </w:rPr>
        <w:t>G</w:t>
      </w:r>
      <w:r>
        <w:rPr>
          <w:rFonts w:hint="default"/>
          <w:color w:val="auto"/>
          <w:kern w:val="0"/>
          <w:highlight w:val="none"/>
          <w:lang w:val="en-US" w:eastAsia="zh-CN"/>
        </w:rPr>
        <w:t>1</w:t>
      </w:r>
      <w:r>
        <w:rPr>
          <w:rFonts w:hint="eastAsia"/>
          <w:color w:val="auto"/>
          <w:kern w:val="0"/>
          <w:highlight w:val="none"/>
          <w:lang w:val="en-US" w:eastAsia="zh-CN"/>
        </w:rPr>
        <w:t>）；屠宰车间在进行屠宰过程，如刺杀、烫毛、剖腹摘取内脏等工序中，产生的</w:t>
      </w:r>
      <w:r>
        <w:rPr>
          <w:rFonts w:hint="default"/>
          <w:color w:val="auto"/>
          <w:kern w:val="0"/>
          <w:highlight w:val="none"/>
          <w:lang w:val="en-US" w:eastAsia="zh-CN"/>
        </w:rPr>
        <w:t>H</w:t>
      </w:r>
      <w:r>
        <w:rPr>
          <w:rFonts w:hint="default"/>
          <w:color w:val="auto"/>
          <w:kern w:val="0"/>
          <w:highlight w:val="none"/>
          <w:vertAlign w:val="subscript"/>
          <w:lang w:val="en-US" w:eastAsia="zh-CN"/>
        </w:rPr>
        <w:t>2</w:t>
      </w:r>
      <w:r>
        <w:rPr>
          <w:rFonts w:hint="default"/>
          <w:color w:val="auto"/>
          <w:kern w:val="0"/>
          <w:highlight w:val="none"/>
          <w:lang w:val="en-US" w:eastAsia="zh-CN"/>
        </w:rPr>
        <w:t>S</w:t>
      </w:r>
      <w:r>
        <w:rPr>
          <w:rFonts w:hint="eastAsia"/>
          <w:color w:val="auto"/>
          <w:kern w:val="0"/>
          <w:highlight w:val="none"/>
          <w:lang w:val="en-US" w:eastAsia="zh-CN"/>
        </w:rPr>
        <w:t>、</w:t>
      </w:r>
      <w:r>
        <w:rPr>
          <w:rFonts w:hint="default"/>
          <w:color w:val="auto"/>
          <w:kern w:val="0"/>
          <w:highlight w:val="none"/>
          <w:lang w:val="en-US" w:eastAsia="zh-CN"/>
        </w:rPr>
        <w:t>NH</w:t>
      </w:r>
      <w:r>
        <w:rPr>
          <w:rFonts w:hint="default"/>
          <w:color w:val="auto"/>
          <w:kern w:val="0"/>
          <w:highlight w:val="none"/>
          <w:vertAlign w:val="subscript"/>
          <w:lang w:val="en-US" w:eastAsia="zh-CN"/>
        </w:rPr>
        <w:t>3</w:t>
      </w:r>
      <w:r>
        <w:rPr>
          <w:rFonts w:hint="eastAsia"/>
          <w:color w:val="auto"/>
          <w:kern w:val="0"/>
          <w:highlight w:val="none"/>
          <w:lang w:val="en-US" w:eastAsia="zh-CN"/>
        </w:rPr>
        <w:t>等恶臭气体（</w:t>
      </w:r>
      <w:r>
        <w:rPr>
          <w:rFonts w:hint="default"/>
          <w:color w:val="auto"/>
          <w:kern w:val="0"/>
          <w:highlight w:val="none"/>
          <w:lang w:val="en-US" w:eastAsia="zh-CN"/>
        </w:rPr>
        <w:t>G2</w:t>
      </w:r>
      <w:r>
        <w:rPr>
          <w:rFonts w:hint="eastAsia"/>
          <w:color w:val="auto"/>
          <w:kern w:val="0"/>
          <w:highlight w:val="none"/>
          <w:lang w:val="en-US" w:eastAsia="zh-CN"/>
        </w:rPr>
        <w:t>）；污水处理站在运行期间，处理生产废水时产生的H</w:t>
      </w:r>
      <w:r>
        <w:rPr>
          <w:rFonts w:hint="eastAsia"/>
          <w:color w:val="auto"/>
          <w:kern w:val="0"/>
          <w:highlight w:val="none"/>
          <w:vertAlign w:val="subscript"/>
          <w:lang w:val="en-US" w:eastAsia="zh-CN"/>
        </w:rPr>
        <w:t>2</w:t>
      </w:r>
      <w:r>
        <w:rPr>
          <w:rFonts w:hint="eastAsia"/>
          <w:color w:val="auto"/>
          <w:kern w:val="0"/>
          <w:highlight w:val="none"/>
          <w:lang w:val="en-US" w:eastAsia="zh-CN"/>
        </w:rPr>
        <w:t>S、NH</w:t>
      </w:r>
      <w:r>
        <w:rPr>
          <w:rFonts w:hint="eastAsia"/>
          <w:color w:val="auto"/>
          <w:kern w:val="0"/>
          <w:highlight w:val="none"/>
          <w:vertAlign w:val="subscript"/>
          <w:lang w:val="en-US" w:eastAsia="zh-CN"/>
        </w:rPr>
        <w:t>3</w:t>
      </w:r>
      <w:r>
        <w:rPr>
          <w:rFonts w:hint="eastAsia"/>
          <w:color w:val="auto"/>
          <w:kern w:val="0"/>
          <w:highlight w:val="none"/>
          <w:lang w:val="en-US" w:eastAsia="zh-CN"/>
        </w:rPr>
        <w:t>等恶臭气体（G3）。</w:t>
      </w:r>
    </w:p>
    <w:p>
      <w:pPr>
        <w:pStyle w:val="5"/>
        <w:spacing w:line="360" w:lineRule="auto"/>
        <w:rPr>
          <w:rFonts w:hint="eastAsia"/>
          <w:color w:val="auto"/>
          <w:highlight w:val="none"/>
        </w:rPr>
      </w:pPr>
      <w:r>
        <w:rPr>
          <w:rFonts w:hint="eastAsia"/>
          <w:color w:val="auto"/>
          <w:highlight w:val="none"/>
        </w:rPr>
        <w:t>4.</w:t>
      </w:r>
      <w:r>
        <w:rPr>
          <w:rFonts w:hint="eastAsia"/>
          <w:color w:val="auto"/>
          <w:highlight w:val="none"/>
          <w:lang w:val="en-US" w:eastAsia="zh-CN"/>
        </w:rPr>
        <w:t>3</w:t>
      </w:r>
      <w:r>
        <w:rPr>
          <w:rFonts w:hint="eastAsia"/>
          <w:color w:val="auto"/>
          <w:highlight w:val="none"/>
        </w:rPr>
        <w:t>.</w:t>
      </w:r>
      <w:r>
        <w:rPr>
          <w:rFonts w:hint="eastAsia"/>
          <w:color w:val="auto"/>
          <w:highlight w:val="none"/>
          <w:lang w:val="en-US" w:eastAsia="zh-CN"/>
        </w:rPr>
        <w:t>1车间恶臭</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kern w:val="0"/>
          <w:sz w:val="24"/>
          <w:szCs w:val="24"/>
          <w:highlight w:val="none"/>
          <w:lang w:val="en-US" w:eastAsia="zh-CN" w:bidi="ar-SA"/>
        </w:rPr>
      </w:pPr>
      <w:r>
        <w:rPr>
          <w:rFonts w:hint="eastAsia"/>
          <w:color w:val="auto"/>
          <w:kern w:val="0"/>
          <w:sz w:val="24"/>
          <w:szCs w:val="24"/>
          <w:highlight w:val="none"/>
          <w:lang w:val="en-US" w:eastAsia="zh-CN" w:bidi="ar-SA"/>
        </w:rPr>
        <w:t>活肉猪进厂后在待宰圈有少量猪粪便排出（待宰时间短），这些粪便会产生臭味，若未及时清除会使臭味增加。宰猪加工车间内在进行刺杀、烫毛、剖腹摘取内脏等工序时，均会有</w:t>
      </w:r>
      <w:r>
        <w:rPr>
          <w:color w:val="auto"/>
          <w:kern w:val="0"/>
          <w:sz w:val="24"/>
          <w:szCs w:val="24"/>
          <w:highlight w:val="none"/>
          <w:lang w:val="en-US" w:eastAsia="zh-CN" w:bidi="ar-SA"/>
        </w:rPr>
        <w:t>NH</w:t>
      </w:r>
      <w:r>
        <w:rPr>
          <w:rFonts w:hint="default"/>
          <w:color w:val="auto"/>
          <w:kern w:val="0"/>
          <w:sz w:val="24"/>
          <w:szCs w:val="24"/>
          <w:highlight w:val="none"/>
          <w:vertAlign w:val="subscript"/>
          <w:lang w:val="en-US" w:eastAsia="zh-CN" w:bidi="ar-SA"/>
        </w:rPr>
        <w:t>3</w:t>
      </w:r>
      <w:r>
        <w:rPr>
          <w:rFonts w:hint="eastAsia"/>
          <w:color w:val="auto"/>
          <w:kern w:val="0"/>
          <w:sz w:val="24"/>
          <w:szCs w:val="24"/>
          <w:highlight w:val="none"/>
          <w:lang w:val="en-US" w:eastAsia="zh-CN" w:bidi="ar-SA"/>
        </w:rPr>
        <w:t>、</w:t>
      </w:r>
      <w:r>
        <w:rPr>
          <w:rFonts w:hint="default"/>
          <w:color w:val="auto"/>
          <w:kern w:val="0"/>
          <w:sz w:val="24"/>
          <w:szCs w:val="24"/>
          <w:highlight w:val="none"/>
          <w:lang w:val="en-US" w:eastAsia="zh-CN" w:bidi="ar-SA"/>
        </w:rPr>
        <w:t>H</w:t>
      </w:r>
      <w:r>
        <w:rPr>
          <w:rFonts w:hint="default"/>
          <w:color w:val="auto"/>
          <w:kern w:val="0"/>
          <w:sz w:val="24"/>
          <w:szCs w:val="24"/>
          <w:highlight w:val="none"/>
          <w:vertAlign w:val="subscript"/>
          <w:lang w:val="en-US" w:eastAsia="zh-CN" w:bidi="ar-SA"/>
        </w:rPr>
        <w:t>2</w:t>
      </w:r>
      <w:r>
        <w:rPr>
          <w:rFonts w:hint="default"/>
          <w:color w:val="auto"/>
          <w:kern w:val="0"/>
          <w:sz w:val="24"/>
          <w:szCs w:val="24"/>
          <w:highlight w:val="none"/>
          <w:lang w:val="en-US" w:eastAsia="zh-CN" w:bidi="ar-SA"/>
        </w:rPr>
        <w:t>S</w:t>
      </w:r>
      <w:r>
        <w:rPr>
          <w:rFonts w:hint="eastAsia"/>
          <w:color w:val="auto"/>
          <w:kern w:val="0"/>
          <w:sz w:val="24"/>
          <w:szCs w:val="24"/>
          <w:highlight w:val="none"/>
          <w:lang w:val="en-US" w:eastAsia="zh-CN" w:bidi="ar-SA"/>
        </w:rPr>
        <w:t>等恶臭气体产生。由于在屠宰过程中许多工序中都要使用热水或冷水，使车间内空气湿度较高，易溶于水的氨和硫化氢会吸附在墙壁、地面等处，并随水分渗入到建筑材料中，当生产车间内温度上升时会挥发逸散出来，污染空气。</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kern w:val="0"/>
          <w:sz w:val="24"/>
          <w:szCs w:val="24"/>
          <w:highlight w:val="none"/>
          <w:lang w:val="en-US" w:eastAsia="zh-CN" w:bidi="ar-SA"/>
        </w:rPr>
      </w:pPr>
      <w:r>
        <w:rPr>
          <w:rFonts w:hint="eastAsia"/>
          <w:color w:val="auto"/>
          <w:kern w:val="0"/>
          <w:sz w:val="24"/>
          <w:szCs w:val="24"/>
          <w:highlight w:val="none"/>
          <w:lang w:val="en-US" w:eastAsia="zh-CN" w:bidi="ar-SA"/>
        </w:rPr>
        <w:t>对于生产车间产生的</w:t>
      </w:r>
      <w:r>
        <w:rPr>
          <w:rFonts w:hint="default"/>
          <w:color w:val="auto"/>
          <w:kern w:val="0"/>
          <w:sz w:val="24"/>
          <w:szCs w:val="24"/>
          <w:highlight w:val="none"/>
          <w:lang w:val="en-US" w:eastAsia="zh-CN" w:bidi="ar-SA"/>
        </w:rPr>
        <w:t>NH</w:t>
      </w:r>
      <w:r>
        <w:rPr>
          <w:rFonts w:hint="default"/>
          <w:color w:val="auto"/>
          <w:kern w:val="0"/>
          <w:sz w:val="24"/>
          <w:szCs w:val="24"/>
          <w:highlight w:val="none"/>
          <w:vertAlign w:val="subscript"/>
          <w:lang w:val="en-US" w:eastAsia="zh-CN" w:bidi="ar-SA"/>
        </w:rPr>
        <w:t>3</w:t>
      </w:r>
      <w:r>
        <w:rPr>
          <w:rFonts w:hint="eastAsia"/>
          <w:color w:val="auto"/>
          <w:kern w:val="0"/>
          <w:sz w:val="24"/>
          <w:szCs w:val="24"/>
          <w:highlight w:val="none"/>
          <w:lang w:val="en-US" w:eastAsia="zh-CN" w:bidi="ar-SA"/>
        </w:rPr>
        <w:t>、</w:t>
      </w:r>
      <w:r>
        <w:rPr>
          <w:rFonts w:hint="default"/>
          <w:color w:val="auto"/>
          <w:kern w:val="0"/>
          <w:sz w:val="24"/>
          <w:szCs w:val="24"/>
          <w:highlight w:val="none"/>
          <w:lang w:val="en-US" w:eastAsia="zh-CN" w:bidi="ar-SA"/>
        </w:rPr>
        <w:t>H</w:t>
      </w:r>
      <w:r>
        <w:rPr>
          <w:rFonts w:hint="default"/>
          <w:color w:val="auto"/>
          <w:kern w:val="0"/>
          <w:sz w:val="24"/>
          <w:szCs w:val="24"/>
          <w:highlight w:val="none"/>
          <w:vertAlign w:val="subscript"/>
          <w:lang w:val="en-US" w:eastAsia="zh-CN" w:bidi="ar-SA"/>
        </w:rPr>
        <w:t>2</w:t>
      </w:r>
      <w:r>
        <w:rPr>
          <w:rFonts w:hint="default"/>
          <w:color w:val="auto"/>
          <w:kern w:val="0"/>
          <w:sz w:val="24"/>
          <w:szCs w:val="24"/>
          <w:highlight w:val="none"/>
          <w:lang w:val="en-US" w:eastAsia="zh-CN" w:bidi="ar-SA"/>
        </w:rPr>
        <w:t>S</w:t>
      </w:r>
      <w:r>
        <w:rPr>
          <w:rFonts w:hint="eastAsia"/>
          <w:color w:val="auto"/>
          <w:kern w:val="0"/>
          <w:sz w:val="24"/>
          <w:szCs w:val="24"/>
          <w:highlight w:val="none"/>
          <w:lang w:val="en-US" w:eastAsia="zh-CN" w:bidi="ar-SA"/>
        </w:rPr>
        <w:t>等恶臭气体，在国际上，其浓度通常根据嗅觉阈值进行判别。见表4-3。</w:t>
      </w:r>
    </w:p>
    <w:p>
      <w:pPr>
        <w:pStyle w:val="42"/>
        <w:rPr>
          <w:rFonts w:hint="eastAsia"/>
          <w:b/>
          <w:bCs/>
          <w:color w:val="auto"/>
          <w:kern w:val="2"/>
          <w:highlight w:val="none"/>
        </w:rPr>
      </w:pPr>
      <w:r>
        <w:rPr>
          <w:rFonts w:hint="eastAsia"/>
          <w:b/>
          <w:bCs/>
          <w:color w:val="auto"/>
          <w:kern w:val="2"/>
          <w:highlight w:val="none"/>
        </w:rPr>
        <w:t>表</w:t>
      </w:r>
      <w:r>
        <w:rPr>
          <w:rFonts w:hint="eastAsia"/>
          <w:b/>
          <w:bCs/>
          <w:color w:val="auto"/>
          <w:kern w:val="2"/>
          <w:highlight w:val="none"/>
          <w:lang w:val="en-US" w:eastAsia="zh-CN"/>
        </w:rPr>
        <w:t>4</w:t>
      </w:r>
      <w:r>
        <w:rPr>
          <w:rFonts w:hint="eastAsia"/>
          <w:b/>
          <w:bCs/>
          <w:color w:val="auto"/>
          <w:kern w:val="2"/>
          <w:highlight w:val="none"/>
        </w:rPr>
        <w:t>-</w:t>
      </w:r>
      <w:r>
        <w:rPr>
          <w:rFonts w:hint="eastAsia"/>
          <w:b/>
          <w:bCs/>
          <w:color w:val="auto"/>
          <w:kern w:val="2"/>
          <w:highlight w:val="none"/>
          <w:lang w:val="en-US" w:eastAsia="zh-CN"/>
        </w:rPr>
        <w:t>3</w:t>
      </w:r>
      <w:r>
        <w:rPr>
          <w:rFonts w:hint="eastAsia"/>
          <w:b/>
          <w:bCs/>
          <w:color w:val="auto"/>
          <w:kern w:val="2"/>
          <w:highlight w:val="none"/>
        </w:rPr>
        <w:t xml:space="preserve">   本项目厂区恶臭气体无组织排放情况</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843"/>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强度等级</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强度</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嗅觉判别标准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vertAlign w:val="baseline"/>
                <w:lang w:val="en-US" w:eastAsia="zh-CN" w:bidi="ar"/>
              </w:rPr>
              <w:t>0</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无臭</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没有可感觉到的气味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vertAlign w:val="baseline"/>
                <w:lang w:val="en-US" w:eastAsia="zh-CN" w:bidi="ar"/>
              </w:rPr>
              <w:t>1</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检知</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勉强可以感到轻微臭味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vertAlign w:val="baseline"/>
                <w:lang w:val="en-US" w:eastAsia="zh-CN" w:bidi="ar"/>
              </w:rPr>
              <w:t>2</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认知</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使用者容易感到轻微臭味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vertAlign w:val="baseline"/>
                <w:lang w:val="en-US" w:eastAsia="zh-CN" w:bidi="ar"/>
              </w:rPr>
              <w:t>3</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明显</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明显感到臭味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vertAlign w:val="baseline"/>
                <w:lang w:val="en-US" w:eastAsia="zh-CN" w:bidi="ar"/>
              </w:rPr>
              <w:t>4</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强臭</w:t>
            </w:r>
          </w:p>
        </w:tc>
        <w:tc>
          <w:tcPr>
            <w:tcW w:w="2843" w:type="dxa"/>
            <w:noWrap w:val="0"/>
            <w:vAlign w:val="center"/>
          </w:tcPr>
          <w:p>
            <w:pPr>
              <w:keepNext w:val="0"/>
              <w:keepLines w:val="0"/>
              <w:widowControl/>
              <w:suppressLineNumbers w:val="0"/>
              <w:jc w:val="center"/>
              <w:rPr>
                <w:rFonts w:hint="eastAsia" w:ascii="宋体" w:hAnsi="宋体" w:eastAsia="宋体" w:cs="宋体"/>
                <w:b w:val="0"/>
                <w:bCs w:val="0"/>
                <w:color w:val="auto"/>
                <w:kern w:val="0"/>
                <w:sz w:val="21"/>
                <w:szCs w:val="21"/>
                <w:highlight w:val="none"/>
                <w:vertAlign w:val="baseline"/>
                <w:lang w:val="en-US" w:eastAsia="zh-CN" w:bidi="ar"/>
              </w:rPr>
            </w:pPr>
            <w:r>
              <w:rPr>
                <w:rFonts w:hint="eastAsia" w:ascii="宋体" w:hAnsi="宋体" w:eastAsia="宋体" w:cs="宋体"/>
                <w:b w:val="0"/>
                <w:bCs w:val="0"/>
                <w:color w:val="auto"/>
                <w:kern w:val="0"/>
                <w:sz w:val="21"/>
                <w:szCs w:val="21"/>
                <w:highlight w:val="none"/>
                <w:lang w:val="en-US" w:eastAsia="zh-CN" w:bidi="ar"/>
              </w:rPr>
              <w:t>有显著、强烈臭味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宋体" w:hAnsi="宋体" w:eastAsia="宋体" w:cs="宋体"/>
                <w:b/>
                <w:color w:val="auto"/>
                <w:kern w:val="0"/>
                <w:sz w:val="21"/>
                <w:szCs w:val="21"/>
                <w:vertAlign w:val="baseline"/>
                <w:lang w:val="en-US" w:eastAsia="zh-CN" w:bidi="ar"/>
              </w:rPr>
            </w:pPr>
            <w:r>
              <w:rPr>
                <w:rFonts w:hint="eastAsia" w:ascii="宋体" w:hAnsi="宋体" w:eastAsia="宋体" w:cs="宋体"/>
                <w:b/>
                <w:color w:val="auto"/>
                <w:kern w:val="0"/>
                <w:sz w:val="21"/>
                <w:szCs w:val="21"/>
                <w:vertAlign w:val="baseline"/>
                <w:lang w:val="en-US" w:eastAsia="zh-CN" w:bidi="ar"/>
              </w:rPr>
              <w:t>5</w:t>
            </w:r>
          </w:p>
        </w:tc>
        <w:tc>
          <w:tcPr>
            <w:tcW w:w="2843" w:type="dxa"/>
            <w:noWrap w:val="0"/>
            <w:vAlign w:val="center"/>
          </w:tcPr>
          <w:p>
            <w:pPr>
              <w:keepNext w:val="0"/>
              <w:keepLines w:val="0"/>
              <w:widowControl/>
              <w:suppressLineNumbers w:val="0"/>
              <w:jc w:val="center"/>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剧臭</w:t>
            </w:r>
          </w:p>
        </w:tc>
        <w:tc>
          <w:tcPr>
            <w:tcW w:w="2843" w:type="dxa"/>
            <w:noWrap w:val="0"/>
            <w:vAlign w:val="center"/>
          </w:tcPr>
          <w:p>
            <w:pPr>
              <w:keepNext w:val="0"/>
              <w:keepLines w:val="0"/>
              <w:widowControl/>
              <w:suppressLineNumbers w:val="0"/>
              <w:jc w:val="center"/>
              <w:rPr>
                <w:rFonts w:hint="eastAsia" w:ascii="宋体" w:hAnsi="宋体" w:eastAsia="宋体" w:cs="宋体"/>
                <w:b/>
                <w:color w:val="auto"/>
                <w:kern w:val="0"/>
                <w:sz w:val="21"/>
                <w:szCs w:val="21"/>
                <w:vertAlign w:val="baseline"/>
                <w:lang w:val="en-US" w:eastAsia="zh-CN" w:bidi="ar"/>
              </w:rPr>
            </w:pPr>
            <w:r>
              <w:rPr>
                <w:rFonts w:hint="eastAsia" w:ascii="宋体" w:hAnsi="宋体" w:eastAsia="宋体" w:cs="宋体"/>
                <w:color w:val="auto"/>
                <w:kern w:val="0"/>
                <w:sz w:val="21"/>
                <w:szCs w:val="21"/>
                <w:lang w:val="en-US" w:eastAsia="zh-CN" w:bidi="ar"/>
              </w:rPr>
              <w:t>强烈臭味、具有极严重污染</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kern w:val="2"/>
          <w:highlight w:val="none"/>
          <w:lang w:val="en-US" w:eastAsia="zh-CN"/>
        </w:rPr>
      </w:pPr>
      <w:r>
        <w:rPr>
          <w:rFonts w:hint="eastAsia"/>
          <w:color w:val="auto"/>
          <w:kern w:val="0"/>
          <w:sz w:val="24"/>
          <w:szCs w:val="24"/>
          <w:highlight w:val="none"/>
          <w:lang w:val="en-US" w:eastAsia="zh-CN" w:bidi="ar-SA"/>
        </w:rPr>
        <w:t>据初步统计，与屠宰场有关的恶臭物质多达23种，主要为氨、硫化氢、硫醇类、胺类、吲哚类等。其中氨和硫化氢的嗅阈值分别为1.54 mg/L和0.004mg/L，对于屠宰行业生产车间产生的NH</w:t>
      </w:r>
      <w:r>
        <w:rPr>
          <w:rFonts w:hint="eastAsia"/>
          <w:color w:val="auto"/>
          <w:kern w:val="0"/>
          <w:sz w:val="24"/>
          <w:szCs w:val="24"/>
          <w:highlight w:val="none"/>
          <w:vertAlign w:val="subscript"/>
          <w:lang w:val="en-US" w:eastAsia="zh-CN" w:bidi="ar-SA"/>
        </w:rPr>
        <w:t>3</w:t>
      </w:r>
      <w:r>
        <w:rPr>
          <w:rFonts w:hint="eastAsia"/>
          <w:color w:val="auto"/>
          <w:kern w:val="0"/>
          <w:sz w:val="24"/>
          <w:szCs w:val="24"/>
          <w:highlight w:val="none"/>
          <w:lang w:val="en-US" w:eastAsia="zh-CN" w:bidi="ar-SA"/>
        </w:rPr>
        <w:t>、H</w:t>
      </w:r>
      <w:r>
        <w:rPr>
          <w:rFonts w:hint="eastAsia"/>
          <w:color w:val="auto"/>
          <w:kern w:val="0"/>
          <w:sz w:val="24"/>
          <w:szCs w:val="24"/>
          <w:highlight w:val="none"/>
          <w:vertAlign w:val="subscript"/>
          <w:lang w:val="en-US" w:eastAsia="zh-CN" w:bidi="ar-SA"/>
        </w:rPr>
        <w:t>2</w:t>
      </w:r>
      <w:r>
        <w:rPr>
          <w:rFonts w:hint="eastAsia"/>
          <w:color w:val="auto"/>
          <w:kern w:val="0"/>
          <w:sz w:val="24"/>
          <w:szCs w:val="24"/>
          <w:highlight w:val="none"/>
          <w:lang w:val="en-US" w:eastAsia="zh-CN" w:bidi="ar-SA"/>
        </w:rPr>
        <w:t>S的浓度与臭气强度之间的关系，见表4-4。</w:t>
      </w:r>
    </w:p>
    <w:p>
      <w:pPr>
        <w:pStyle w:val="42"/>
        <w:rPr>
          <w:rFonts w:hint="eastAsia"/>
          <w:color w:val="auto"/>
          <w:kern w:val="2"/>
          <w:highlight w:val="none"/>
        </w:rPr>
      </w:pPr>
      <w:r>
        <w:rPr>
          <w:rFonts w:hint="eastAsia"/>
          <w:color w:val="auto"/>
          <w:kern w:val="2"/>
          <w:highlight w:val="none"/>
          <w:lang w:val="en-US" w:eastAsia="zh-CN"/>
        </w:rPr>
        <w:t>表4-4 恶臭物质浓度与臭气强度的关系 单位：</w:t>
      </w:r>
      <w:r>
        <w:rPr>
          <w:rFonts w:hint="default"/>
          <w:color w:val="auto"/>
          <w:kern w:val="2"/>
          <w:highlight w:val="none"/>
          <w:lang w:val="en-US" w:eastAsia="zh-CN"/>
        </w:rPr>
        <w:t xml:space="preserve">mg/m3 </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843"/>
        <w:gridCol w:w="2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臭气强度</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氨</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lang w:val="en-US" w:eastAsia="zh-CN" w:bidi="ar"/>
              </w:rPr>
              <w:t>硫化氢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1.0</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0.1</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0.0005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2.0</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0.6</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2.5</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1.0</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3</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2</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3.5</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5.0</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highlight w:val="none"/>
                <w:vertAlign w:val="baseline"/>
                <w:lang w:val="en-US" w:eastAsia="zh-CN" w:bidi="ar"/>
              </w:rPr>
            </w:pPr>
            <w:r>
              <w:rPr>
                <w:rFonts w:hint="default" w:ascii="Times New Roman" w:hAnsi="Times New Roman" w:eastAsia="宋体" w:cs="Times New Roman"/>
                <w:b w:val="0"/>
                <w:bCs/>
                <w:color w:val="auto"/>
                <w:kern w:val="0"/>
                <w:sz w:val="21"/>
                <w:szCs w:val="21"/>
                <w:highlight w:val="none"/>
                <w:vertAlign w:val="baseline"/>
                <w:lang w:val="en-US" w:eastAsia="zh-CN" w:bidi="ar"/>
              </w:rPr>
              <w:t>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vertAlign w:val="baseline"/>
                <w:lang w:val="en-US" w:eastAsia="zh-CN" w:bidi="ar"/>
              </w:rPr>
            </w:pPr>
            <w:r>
              <w:rPr>
                <w:rFonts w:hint="default" w:ascii="Times New Roman" w:hAnsi="Times New Roman" w:eastAsia="宋体" w:cs="Times New Roman"/>
                <w:b w:val="0"/>
                <w:bCs/>
                <w:color w:val="auto"/>
                <w:kern w:val="0"/>
                <w:sz w:val="21"/>
                <w:szCs w:val="21"/>
                <w:vertAlign w:val="baseline"/>
                <w:lang w:val="en-US" w:eastAsia="zh-CN" w:bidi="ar"/>
              </w:rPr>
              <w:t>4</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10</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vertAlign w:val="baseline"/>
                <w:lang w:val="en-US" w:eastAsia="zh-CN" w:bidi="ar"/>
              </w:rPr>
            </w:pPr>
            <w:r>
              <w:rPr>
                <w:rFonts w:hint="default" w:ascii="Times New Roman" w:hAnsi="Times New Roman" w:eastAsia="宋体" w:cs="Times New Roman"/>
                <w:b w:val="0"/>
                <w:bCs/>
                <w:color w:val="auto"/>
                <w:kern w:val="0"/>
                <w:sz w:val="21"/>
                <w:szCs w:val="21"/>
                <w:vertAlign w:val="baseline"/>
                <w:lang w:val="en-US" w:eastAsia="zh-CN" w:bidi="ar"/>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vertAlign w:val="baseline"/>
                <w:lang w:val="en-US" w:eastAsia="zh-CN" w:bidi="ar"/>
              </w:rPr>
            </w:pPr>
            <w:r>
              <w:rPr>
                <w:rFonts w:hint="default" w:ascii="Times New Roman" w:hAnsi="Times New Roman" w:eastAsia="宋体" w:cs="Times New Roman"/>
                <w:b w:val="0"/>
                <w:bCs/>
                <w:color w:val="auto"/>
                <w:kern w:val="0"/>
                <w:sz w:val="21"/>
                <w:szCs w:val="21"/>
                <w:vertAlign w:val="baseline"/>
                <w:lang w:val="en-US" w:eastAsia="zh-CN" w:bidi="ar"/>
              </w:rPr>
              <w:t>5</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40</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2"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vertAlign w:val="baseline"/>
                <w:lang w:val="en-US" w:eastAsia="zh-CN" w:bidi="ar"/>
              </w:rPr>
            </w:pPr>
            <w:r>
              <w:rPr>
                <w:rFonts w:hint="default" w:ascii="Times New Roman" w:hAnsi="Times New Roman" w:eastAsia="宋体" w:cs="Times New Roman"/>
                <w:b w:val="0"/>
                <w:bCs/>
                <w:color w:val="auto"/>
                <w:kern w:val="0"/>
                <w:sz w:val="21"/>
                <w:szCs w:val="21"/>
                <w:vertAlign w:val="baseline"/>
                <w:lang w:val="en-US" w:eastAsia="zh-CN" w:bidi="ar"/>
              </w:rPr>
              <w:t>臭气特征</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刺激性臭</w:t>
            </w:r>
          </w:p>
        </w:tc>
        <w:tc>
          <w:tcPr>
            <w:tcW w:w="2843"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kern w:val="0"/>
                <w:sz w:val="21"/>
                <w:szCs w:val="21"/>
                <w:lang w:val="en-US" w:eastAsia="zh-CN" w:bidi="ar"/>
              </w:rPr>
            </w:pPr>
            <w:r>
              <w:rPr>
                <w:rFonts w:hint="default" w:ascii="Times New Roman" w:hAnsi="Times New Roman" w:eastAsia="宋体" w:cs="Times New Roman"/>
                <w:b w:val="0"/>
                <w:bCs/>
                <w:color w:val="auto"/>
                <w:kern w:val="0"/>
                <w:sz w:val="21"/>
                <w:szCs w:val="21"/>
                <w:lang w:val="en-US" w:eastAsia="zh-CN" w:bidi="ar"/>
              </w:rPr>
              <w:t>臭蛋味</w:t>
            </w:r>
          </w:p>
        </w:tc>
      </w:tr>
    </w:tbl>
    <w:p>
      <w:pPr>
        <w:keepNext w:val="0"/>
        <w:keepLines w:val="0"/>
        <w:widowControl/>
        <w:suppressLineNumbers w:val="0"/>
        <w:jc w:val="left"/>
        <w:rPr>
          <w:rFonts w:hint="eastAsia" w:ascii="宋体" w:hAnsi="宋体" w:eastAsia="宋体" w:cs="宋体"/>
          <w:b/>
          <w:color w:val="auto"/>
          <w:kern w:val="0"/>
          <w:sz w:val="20"/>
          <w:szCs w:val="20"/>
          <w:lang w:val="en-US" w:eastAsia="zh-CN" w:bidi="ar"/>
        </w:rPr>
      </w:pP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kern w:val="0"/>
          <w:sz w:val="24"/>
          <w:szCs w:val="24"/>
          <w:highlight w:val="none"/>
          <w:lang w:val="en-US" w:eastAsia="zh-CN" w:bidi="ar-SA"/>
        </w:rPr>
      </w:pPr>
      <w:r>
        <w:rPr>
          <w:rFonts w:hint="eastAsia"/>
          <w:color w:val="auto"/>
          <w:kern w:val="0"/>
          <w:sz w:val="24"/>
          <w:szCs w:val="24"/>
          <w:highlight w:val="none"/>
          <w:lang w:val="en-US" w:eastAsia="zh-CN" w:bidi="ar-SA"/>
        </w:rPr>
        <w:t>根据《全国规模化畜禽养殖业污染情况调查及防治对策》[M]（中国环境出版社，2002版）中对屠宰车间内恶臭气体的调查情况分析可知，肉类屠宰加工过程的屠宰车间内恶臭气体</w:t>
      </w:r>
      <w:r>
        <w:rPr>
          <w:rFonts w:hint="default"/>
          <w:color w:val="auto"/>
          <w:kern w:val="0"/>
          <w:sz w:val="24"/>
          <w:szCs w:val="24"/>
          <w:highlight w:val="none"/>
          <w:lang w:val="en-US" w:eastAsia="zh-CN" w:bidi="ar-SA"/>
        </w:rPr>
        <w:t>NH</w:t>
      </w:r>
      <w:r>
        <w:rPr>
          <w:rFonts w:hint="default"/>
          <w:color w:val="auto"/>
          <w:kern w:val="0"/>
          <w:sz w:val="24"/>
          <w:szCs w:val="24"/>
          <w:highlight w:val="none"/>
          <w:vertAlign w:val="subscript"/>
          <w:lang w:val="en-US" w:eastAsia="zh-CN" w:bidi="ar-SA"/>
        </w:rPr>
        <w:t>3</w:t>
      </w:r>
      <w:r>
        <w:rPr>
          <w:rFonts w:hint="eastAsia"/>
          <w:color w:val="auto"/>
          <w:kern w:val="0"/>
          <w:sz w:val="24"/>
          <w:szCs w:val="24"/>
          <w:highlight w:val="none"/>
          <w:lang w:val="en-US" w:eastAsia="zh-CN" w:bidi="ar-SA"/>
        </w:rPr>
        <w:t>浓度为</w:t>
      </w:r>
      <w:r>
        <w:rPr>
          <w:rFonts w:hint="default"/>
          <w:color w:val="auto"/>
          <w:kern w:val="0"/>
          <w:sz w:val="24"/>
          <w:szCs w:val="24"/>
          <w:highlight w:val="none"/>
          <w:lang w:val="en-US" w:eastAsia="zh-CN" w:bidi="ar-SA"/>
        </w:rPr>
        <w:t>2-10mg/m</w:t>
      </w:r>
      <w:r>
        <w:rPr>
          <w:rFonts w:hint="default"/>
          <w:color w:val="auto"/>
          <w:kern w:val="0"/>
          <w:sz w:val="24"/>
          <w:szCs w:val="24"/>
          <w:highlight w:val="none"/>
          <w:vertAlign w:val="superscript"/>
          <w:lang w:val="en-US" w:eastAsia="zh-CN" w:bidi="ar-SA"/>
        </w:rPr>
        <w:t>3</w:t>
      </w:r>
      <w:r>
        <w:rPr>
          <w:rFonts w:hint="eastAsia"/>
          <w:color w:val="auto"/>
          <w:kern w:val="0"/>
          <w:sz w:val="24"/>
          <w:szCs w:val="24"/>
          <w:highlight w:val="none"/>
          <w:lang w:val="en-US" w:eastAsia="zh-CN" w:bidi="ar-SA"/>
        </w:rPr>
        <w:t>，</w:t>
      </w:r>
      <w:r>
        <w:rPr>
          <w:rFonts w:hint="default"/>
          <w:color w:val="auto"/>
          <w:kern w:val="0"/>
          <w:sz w:val="24"/>
          <w:szCs w:val="24"/>
          <w:highlight w:val="none"/>
          <w:lang w:val="en-US" w:eastAsia="zh-CN" w:bidi="ar-SA"/>
        </w:rPr>
        <w:t>H</w:t>
      </w:r>
      <w:r>
        <w:rPr>
          <w:rFonts w:hint="default"/>
          <w:color w:val="auto"/>
          <w:kern w:val="0"/>
          <w:sz w:val="24"/>
          <w:szCs w:val="24"/>
          <w:highlight w:val="none"/>
          <w:vertAlign w:val="subscript"/>
          <w:lang w:val="en-US" w:eastAsia="zh-CN" w:bidi="ar-SA"/>
        </w:rPr>
        <w:t>2</w:t>
      </w:r>
      <w:r>
        <w:rPr>
          <w:rFonts w:hint="default"/>
          <w:color w:val="auto"/>
          <w:kern w:val="0"/>
          <w:sz w:val="24"/>
          <w:szCs w:val="24"/>
          <w:highlight w:val="none"/>
          <w:lang w:val="en-US" w:eastAsia="zh-CN" w:bidi="ar-SA"/>
        </w:rPr>
        <w:t>S</w:t>
      </w:r>
      <w:r>
        <w:rPr>
          <w:rFonts w:hint="eastAsia"/>
          <w:color w:val="auto"/>
          <w:kern w:val="0"/>
          <w:sz w:val="24"/>
          <w:szCs w:val="24"/>
          <w:highlight w:val="none"/>
          <w:lang w:val="en-US" w:eastAsia="zh-CN" w:bidi="ar-SA"/>
        </w:rPr>
        <w:t>的浓度在</w:t>
      </w:r>
      <w:r>
        <w:rPr>
          <w:rFonts w:hint="default"/>
          <w:color w:val="auto"/>
          <w:kern w:val="0"/>
          <w:sz w:val="24"/>
          <w:szCs w:val="24"/>
          <w:highlight w:val="none"/>
          <w:lang w:val="en-US" w:eastAsia="zh-CN" w:bidi="ar-SA"/>
        </w:rPr>
        <w:t>0.3-1.5 mg/m3</w:t>
      </w:r>
      <w:r>
        <w:rPr>
          <w:rFonts w:hint="eastAsia"/>
          <w:color w:val="auto"/>
          <w:kern w:val="0"/>
          <w:sz w:val="24"/>
          <w:szCs w:val="24"/>
          <w:highlight w:val="none"/>
          <w:lang w:val="en-US" w:eastAsia="zh-CN" w:bidi="ar-SA"/>
        </w:rPr>
        <w:t>，臭气强度为</w:t>
      </w:r>
      <w:r>
        <w:rPr>
          <w:rFonts w:hint="default"/>
          <w:color w:val="auto"/>
          <w:kern w:val="0"/>
          <w:sz w:val="24"/>
          <w:szCs w:val="24"/>
          <w:highlight w:val="none"/>
          <w:lang w:val="en-US" w:eastAsia="zh-CN" w:bidi="ar-SA"/>
        </w:rPr>
        <w:t>3-4</w:t>
      </w:r>
      <w:r>
        <w:rPr>
          <w:rFonts w:hint="eastAsia"/>
          <w:color w:val="auto"/>
          <w:kern w:val="0"/>
          <w:sz w:val="24"/>
          <w:szCs w:val="24"/>
          <w:highlight w:val="none"/>
          <w:lang w:val="en-US" w:eastAsia="zh-CN" w:bidi="ar-SA"/>
        </w:rPr>
        <w:t>级，属于明显感觉到臭味。</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kern w:val="0"/>
          <w:sz w:val="24"/>
          <w:szCs w:val="24"/>
          <w:highlight w:val="none"/>
          <w:lang w:val="en-US" w:eastAsia="zh-CN" w:bidi="ar-SA"/>
        </w:rPr>
      </w:pPr>
      <w:r>
        <w:rPr>
          <w:rFonts w:hint="eastAsia"/>
          <w:color w:val="auto"/>
          <w:kern w:val="0"/>
          <w:sz w:val="24"/>
          <w:szCs w:val="24"/>
          <w:highlight w:val="none"/>
          <w:lang w:val="en-US" w:eastAsia="zh-CN" w:bidi="ar-SA"/>
        </w:rPr>
        <w:t>本项目待宰圈为封闭式，待宰圈有少量猪粪便排出，由于待宰圈停留时间较短，通过定期喷洒生物除臭剂可大大降低恶臭的排放，采取措施后臭气强度为1级，属于勉强可以感到轻微臭味。恶臭气体</w:t>
      </w:r>
      <w:r>
        <w:rPr>
          <w:rFonts w:hint="default"/>
          <w:color w:val="auto"/>
          <w:kern w:val="0"/>
          <w:sz w:val="24"/>
          <w:szCs w:val="24"/>
          <w:highlight w:val="none"/>
          <w:lang w:val="en-US" w:eastAsia="zh-CN" w:bidi="ar-SA"/>
        </w:rPr>
        <w:t>NH</w:t>
      </w:r>
      <w:r>
        <w:rPr>
          <w:rFonts w:hint="default"/>
          <w:color w:val="auto"/>
          <w:kern w:val="0"/>
          <w:sz w:val="24"/>
          <w:szCs w:val="24"/>
          <w:highlight w:val="none"/>
          <w:vertAlign w:val="subscript"/>
          <w:lang w:val="en-US" w:eastAsia="zh-CN" w:bidi="ar-SA"/>
        </w:rPr>
        <w:t>3</w:t>
      </w:r>
      <w:r>
        <w:rPr>
          <w:rFonts w:hint="eastAsia"/>
          <w:color w:val="auto"/>
          <w:kern w:val="0"/>
          <w:sz w:val="24"/>
          <w:szCs w:val="24"/>
          <w:highlight w:val="none"/>
          <w:lang w:val="en-US" w:eastAsia="zh-CN" w:bidi="ar-SA"/>
        </w:rPr>
        <w:t>浓度为0.1</w:t>
      </w:r>
      <w:r>
        <w:rPr>
          <w:rFonts w:hint="default"/>
          <w:color w:val="auto"/>
          <w:kern w:val="0"/>
          <w:sz w:val="24"/>
          <w:szCs w:val="24"/>
          <w:highlight w:val="none"/>
          <w:lang w:val="en-US" w:eastAsia="zh-CN" w:bidi="ar-SA"/>
        </w:rPr>
        <w:t>mg/m</w:t>
      </w:r>
      <w:r>
        <w:rPr>
          <w:rFonts w:hint="default"/>
          <w:color w:val="auto"/>
          <w:kern w:val="0"/>
          <w:sz w:val="24"/>
          <w:szCs w:val="24"/>
          <w:highlight w:val="none"/>
          <w:vertAlign w:val="superscript"/>
          <w:lang w:val="en-US" w:eastAsia="zh-CN" w:bidi="ar-SA"/>
        </w:rPr>
        <w:t>3</w:t>
      </w:r>
      <w:r>
        <w:rPr>
          <w:rFonts w:hint="eastAsia"/>
          <w:color w:val="auto"/>
          <w:kern w:val="0"/>
          <w:sz w:val="24"/>
          <w:szCs w:val="24"/>
          <w:highlight w:val="none"/>
          <w:lang w:val="en-US" w:eastAsia="zh-CN" w:bidi="ar-SA"/>
        </w:rPr>
        <w:t>，</w:t>
      </w:r>
      <w:r>
        <w:rPr>
          <w:rFonts w:hint="default"/>
          <w:color w:val="auto"/>
          <w:kern w:val="0"/>
          <w:sz w:val="24"/>
          <w:szCs w:val="24"/>
          <w:highlight w:val="none"/>
          <w:lang w:val="en-US" w:eastAsia="zh-CN" w:bidi="ar-SA"/>
        </w:rPr>
        <w:t>H</w:t>
      </w:r>
      <w:r>
        <w:rPr>
          <w:rFonts w:hint="default"/>
          <w:color w:val="auto"/>
          <w:kern w:val="0"/>
          <w:sz w:val="24"/>
          <w:szCs w:val="24"/>
          <w:highlight w:val="none"/>
          <w:vertAlign w:val="subscript"/>
          <w:lang w:val="en-US" w:eastAsia="zh-CN" w:bidi="ar-SA"/>
        </w:rPr>
        <w:t>2</w:t>
      </w:r>
      <w:r>
        <w:rPr>
          <w:rFonts w:hint="default"/>
          <w:color w:val="auto"/>
          <w:kern w:val="0"/>
          <w:sz w:val="24"/>
          <w:szCs w:val="24"/>
          <w:highlight w:val="none"/>
          <w:lang w:val="en-US" w:eastAsia="zh-CN" w:bidi="ar-SA"/>
        </w:rPr>
        <w:t>S</w:t>
      </w:r>
      <w:r>
        <w:rPr>
          <w:rFonts w:hint="eastAsia"/>
          <w:color w:val="auto"/>
          <w:kern w:val="0"/>
          <w:sz w:val="24"/>
          <w:szCs w:val="24"/>
          <w:highlight w:val="none"/>
          <w:lang w:val="en-US" w:eastAsia="zh-CN" w:bidi="ar-SA"/>
        </w:rPr>
        <w:t>的浓度在0.006</w:t>
      </w:r>
      <w:r>
        <w:rPr>
          <w:rFonts w:hint="default"/>
          <w:color w:val="auto"/>
          <w:kern w:val="0"/>
          <w:sz w:val="24"/>
          <w:szCs w:val="24"/>
          <w:highlight w:val="none"/>
          <w:lang w:val="en-US" w:eastAsia="zh-CN" w:bidi="ar-SA"/>
        </w:rPr>
        <w:t>mg/m3</w:t>
      </w:r>
      <w:r>
        <w:rPr>
          <w:rFonts w:hint="eastAsia"/>
          <w:color w:val="auto"/>
          <w:kern w:val="0"/>
          <w:sz w:val="24"/>
          <w:szCs w:val="24"/>
          <w:highlight w:val="none"/>
          <w:lang w:val="en-US" w:eastAsia="zh-CN" w:bidi="ar-SA"/>
        </w:rPr>
        <w:t>，待宰圈1#和待宰圈2#换气量均按照20000m</w:t>
      </w:r>
      <w:r>
        <w:rPr>
          <w:rFonts w:hint="eastAsia"/>
          <w:color w:val="auto"/>
          <w:kern w:val="0"/>
          <w:sz w:val="24"/>
          <w:szCs w:val="24"/>
          <w:highlight w:val="none"/>
          <w:vertAlign w:val="superscript"/>
          <w:lang w:val="en-US" w:eastAsia="zh-CN" w:bidi="ar-SA"/>
        </w:rPr>
        <w:t>3</w:t>
      </w:r>
      <w:r>
        <w:rPr>
          <w:rFonts w:hint="eastAsia"/>
          <w:color w:val="auto"/>
          <w:kern w:val="0"/>
          <w:sz w:val="24"/>
          <w:szCs w:val="24"/>
          <w:highlight w:val="none"/>
          <w:lang w:val="en-US" w:eastAsia="zh-CN" w:bidi="ar-SA"/>
        </w:rPr>
        <w:t>/h，通过计算本项目待宰圈1#和待宰圈2#的</w:t>
      </w:r>
      <w:r>
        <w:rPr>
          <w:rFonts w:hint="default"/>
          <w:color w:val="auto"/>
          <w:kern w:val="0"/>
          <w:sz w:val="24"/>
          <w:szCs w:val="24"/>
          <w:highlight w:val="none"/>
          <w:lang w:val="en-US" w:eastAsia="zh-CN" w:bidi="ar-SA"/>
        </w:rPr>
        <w:t>NH</w:t>
      </w:r>
      <w:r>
        <w:rPr>
          <w:rFonts w:hint="default"/>
          <w:color w:val="auto"/>
          <w:kern w:val="0"/>
          <w:sz w:val="24"/>
          <w:szCs w:val="24"/>
          <w:highlight w:val="none"/>
          <w:vertAlign w:val="subscript"/>
          <w:lang w:val="en-US" w:eastAsia="zh-CN" w:bidi="ar-SA"/>
        </w:rPr>
        <w:t>3</w:t>
      </w:r>
      <w:r>
        <w:rPr>
          <w:rFonts w:hint="eastAsia"/>
          <w:color w:val="auto"/>
          <w:kern w:val="0"/>
          <w:sz w:val="24"/>
          <w:szCs w:val="24"/>
          <w:highlight w:val="none"/>
          <w:lang w:val="en-US" w:eastAsia="zh-CN" w:bidi="ar-SA"/>
        </w:rPr>
        <w:t>和</w:t>
      </w:r>
      <w:r>
        <w:rPr>
          <w:rFonts w:hint="default"/>
          <w:color w:val="auto"/>
          <w:kern w:val="0"/>
          <w:sz w:val="24"/>
          <w:szCs w:val="24"/>
          <w:highlight w:val="none"/>
          <w:lang w:val="en-US" w:eastAsia="zh-CN" w:bidi="ar-SA"/>
        </w:rPr>
        <w:t>H</w:t>
      </w:r>
      <w:r>
        <w:rPr>
          <w:rFonts w:hint="default"/>
          <w:color w:val="auto"/>
          <w:kern w:val="0"/>
          <w:sz w:val="24"/>
          <w:szCs w:val="24"/>
          <w:highlight w:val="none"/>
          <w:vertAlign w:val="subscript"/>
          <w:lang w:val="en-US" w:eastAsia="zh-CN" w:bidi="ar-SA"/>
        </w:rPr>
        <w:t>2</w:t>
      </w:r>
      <w:r>
        <w:rPr>
          <w:rFonts w:hint="default"/>
          <w:color w:val="auto"/>
          <w:kern w:val="0"/>
          <w:sz w:val="24"/>
          <w:szCs w:val="24"/>
          <w:highlight w:val="none"/>
          <w:lang w:val="en-US" w:eastAsia="zh-CN" w:bidi="ar-SA"/>
        </w:rPr>
        <w:t>S</w:t>
      </w:r>
      <w:r>
        <w:rPr>
          <w:rFonts w:hint="eastAsia"/>
          <w:color w:val="auto"/>
          <w:kern w:val="0"/>
          <w:sz w:val="24"/>
          <w:szCs w:val="24"/>
          <w:highlight w:val="none"/>
          <w:lang w:val="en-US" w:eastAsia="zh-CN" w:bidi="ar-SA"/>
        </w:rPr>
        <w:t>的排放速率分别约为</w:t>
      </w:r>
      <w:r>
        <w:rPr>
          <w:rFonts w:hint="default"/>
          <w:color w:val="auto"/>
          <w:kern w:val="0"/>
          <w:sz w:val="24"/>
          <w:szCs w:val="24"/>
          <w:highlight w:val="none"/>
          <w:lang w:val="en-US" w:eastAsia="zh-CN" w:bidi="ar-SA"/>
        </w:rPr>
        <w:t>0.0</w:t>
      </w:r>
      <w:r>
        <w:rPr>
          <w:rFonts w:hint="eastAsia"/>
          <w:color w:val="auto"/>
          <w:kern w:val="0"/>
          <w:sz w:val="24"/>
          <w:szCs w:val="24"/>
          <w:highlight w:val="none"/>
          <w:lang w:val="en-US" w:eastAsia="zh-CN" w:bidi="ar-SA"/>
        </w:rPr>
        <w:t>02</w:t>
      </w:r>
      <w:r>
        <w:rPr>
          <w:rFonts w:hint="default"/>
          <w:color w:val="auto"/>
          <w:kern w:val="0"/>
          <w:sz w:val="24"/>
          <w:szCs w:val="24"/>
          <w:highlight w:val="none"/>
          <w:lang w:val="en-US" w:eastAsia="zh-CN" w:bidi="ar-SA"/>
        </w:rPr>
        <w:t>kg/h</w:t>
      </w:r>
      <w:r>
        <w:rPr>
          <w:rFonts w:hint="eastAsia"/>
          <w:color w:val="auto"/>
          <w:kern w:val="0"/>
          <w:sz w:val="24"/>
          <w:szCs w:val="24"/>
          <w:highlight w:val="none"/>
          <w:lang w:val="en-US" w:eastAsia="zh-CN" w:bidi="ar-SA"/>
        </w:rPr>
        <w:t>和</w:t>
      </w:r>
      <w:r>
        <w:rPr>
          <w:rFonts w:hint="default"/>
          <w:color w:val="auto"/>
          <w:kern w:val="0"/>
          <w:sz w:val="24"/>
          <w:szCs w:val="24"/>
          <w:highlight w:val="none"/>
          <w:lang w:val="en-US" w:eastAsia="zh-CN" w:bidi="ar-SA"/>
        </w:rPr>
        <w:t>0.000</w:t>
      </w:r>
      <w:r>
        <w:rPr>
          <w:rFonts w:hint="eastAsia"/>
          <w:color w:val="auto"/>
          <w:kern w:val="0"/>
          <w:sz w:val="24"/>
          <w:szCs w:val="24"/>
          <w:highlight w:val="none"/>
          <w:lang w:val="en-US" w:eastAsia="zh-CN" w:bidi="ar-SA"/>
        </w:rPr>
        <w:t>12</w:t>
      </w:r>
      <w:r>
        <w:rPr>
          <w:rFonts w:hint="default"/>
          <w:color w:val="auto"/>
          <w:kern w:val="0"/>
          <w:sz w:val="24"/>
          <w:szCs w:val="24"/>
          <w:highlight w:val="none"/>
          <w:lang w:val="en-US" w:eastAsia="zh-CN" w:bidi="ar-SA"/>
        </w:rPr>
        <w:t>kg/h</w:t>
      </w:r>
      <w:r>
        <w:rPr>
          <w:rFonts w:hint="eastAsia"/>
          <w:color w:val="auto"/>
          <w:kern w:val="0"/>
          <w:sz w:val="24"/>
          <w:szCs w:val="24"/>
          <w:highlight w:val="none"/>
          <w:lang w:val="en-US" w:eastAsia="zh-CN" w:bidi="ar-SA"/>
        </w:rPr>
        <w:t>，</w:t>
      </w:r>
      <w:r>
        <w:rPr>
          <w:rFonts w:hint="eastAsia" w:ascii="Times New Roman" w:hAnsi="Times New Roman" w:cs="Times New Roman"/>
          <w:b w:val="0"/>
          <w:bCs w:val="0"/>
          <w:color w:val="auto"/>
          <w:sz w:val="24"/>
          <w:szCs w:val="24"/>
          <w:highlight w:val="none"/>
          <w:lang w:eastAsia="zh-CN"/>
        </w:rPr>
        <w:t>待宰圈</w:t>
      </w:r>
      <w:r>
        <w:rPr>
          <w:rFonts w:hint="default" w:ascii="Times New Roman" w:hAnsi="Times New Roman" w:cs="Times New Roman"/>
          <w:b w:val="0"/>
          <w:bCs w:val="0"/>
          <w:color w:val="auto"/>
          <w:kern w:val="2"/>
          <w:sz w:val="24"/>
          <w:szCs w:val="24"/>
          <w:highlight w:val="none"/>
          <w:lang w:val="en-US" w:eastAsia="zh-CN"/>
        </w:rPr>
        <w:t>恶臭</w:t>
      </w:r>
      <w:r>
        <w:rPr>
          <w:rFonts w:hint="eastAsia" w:ascii="Times New Roman" w:hAnsi="Times New Roman" w:cs="Times New Roman"/>
          <w:b w:val="0"/>
          <w:bCs w:val="0"/>
          <w:color w:val="auto"/>
          <w:kern w:val="2"/>
          <w:sz w:val="24"/>
          <w:szCs w:val="24"/>
          <w:highlight w:val="none"/>
          <w:lang w:val="en-US" w:eastAsia="zh-CN"/>
        </w:rPr>
        <w:t>气体无组织排放浓度能够</w:t>
      </w:r>
      <w:r>
        <w:rPr>
          <w:rFonts w:ascii="Times New Roman" w:hAnsi="Times New Roman" w:cs="Times New Roman"/>
          <w:b w:val="0"/>
          <w:bCs w:val="0"/>
          <w:color w:val="auto"/>
          <w:sz w:val="24"/>
          <w:szCs w:val="24"/>
          <w:highlight w:val="none"/>
        </w:rPr>
        <w:t>满足</w:t>
      </w:r>
      <w:r>
        <w:rPr>
          <w:b w:val="0"/>
          <w:bCs w:val="0"/>
          <w:color w:val="auto"/>
          <w:sz w:val="24"/>
          <w:szCs w:val="24"/>
          <w:highlight w:val="none"/>
        </w:rPr>
        <w:t>《恶臭污染物排放标准》（GB14554-93）厂界无组织排放浓度</w:t>
      </w:r>
      <w:r>
        <w:rPr>
          <w:rFonts w:hint="eastAsia"/>
          <w:b w:val="0"/>
          <w:bCs w:val="0"/>
          <w:color w:val="auto"/>
          <w:sz w:val="24"/>
          <w:szCs w:val="24"/>
          <w:highlight w:val="none"/>
          <w:lang w:eastAsia="zh-CN"/>
        </w:rPr>
        <w:t>限值要求</w:t>
      </w:r>
      <w:r>
        <w:rPr>
          <w:rFonts w:ascii="Times New Roman" w:hAnsi="Times New Roman" w:cs="Times New Roman"/>
          <w:b w:val="0"/>
          <w:bCs w:val="0"/>
          <w:color w:val="auto"/>
          <w:sz w:val="24"/>
          <w:szCs w:val="24"/>
          <w:highlight w:val="none"/>
        </w:rPr>
        <w:t>，对区域环境空气质量影响不大。</w:t>
      </w:r>
      <w:r>
        <w:rPr>
          <w:rFonts w:hint="eastAsia" w:ascii="Times New Roman" w:hAnsi="Times New Roman" w:cs="Times New Roman"/>
          <w:b w:val="0"/>
          <w:bCs w:val="0"/>
          <w:color w:val="auto"/>
          <w:sz w:val="24"/>
          <w:szCs w:val="24"/>
          <w:highlight w:val="none"/>
          <w:lang w:eastAsia="zh-CN"/>
        </w:rPr>
        <w:t>产排污情况</w:t>
      </w:r>
      <w:r>
        <w:rPr>
          <w:rFonts w:hint="eastAsia"/>
          <w:color w:val="auto"/>
          <w:kern w:val="0"/>
          <w:sz w:val="24"/>
          <w:szCs w:val="24"/>
          <w:highlight w:val="none"/>
          <w:lang w:val="en-US" w:eastAsia="zh-CN" w:bidi="ar-SA"/>
        </w:rPr>
        <w:t>具体详见表4</w:t>
      </w:r>
      <w:r>
        <w:rPr>
          <w:rFonts w:hint="default"/>
          <w:color w:val="auto"/>
          <w:kern w:val="0"/>
          <w:sz w:val="24"/>
          <w:szCs w:val="24"/>
          <w:highlight w:val="none"/>
          <w:lang w:val="en-US" w:eastAsia="zh-CN" w:bidi="ar-SA"/>
        </w:rPr>
        <w:t>-</w:t>
      </w:r>
      <w:r>
        <w:rPr>
          <w:rFonts w:hint="eastAsia"/>
          <w:color w:val="auto"/>
          <w:kern w:val="0"/>
          <w:sz w:val="24"/>
          <w:szCs w:val="24"/>
          <w:highlight w:val="none"/>
          <w:lang w:val="en-US" w:eastAsia="zh-CN" w:bidi="ar-SA"/>
        </w:rPr>
        <w:t>5。</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kern w:val="0"/>
          <w:sz w:val="24"/>
          <w:szCs w:val="24"/>
          <w:highlight w:val="none"/>
          <w:lang w:val="en-US" w:eastAsia="zh-CN" w:bidi="ar-SA"/>
        </w:rPr>
      </w:pPr>
      <w:r>
        <w:rPr>
          <w:rFonts w:hint="eastAsia"/>
          <w:color w:val="auto"/>
          <w:kern w:val="0"/>
          <w:sz w:val="24"/>
          <w:szCs w:val="24"/>
          <w:highlight w:val="none"/>
          <w:lang w:val="en-US" w:eastAsia="zh-CN" w:bidi="ar-SA"/>
        </w:rPr>
        <w:t>本项目恶臭排放情况类比辽宁星源食品有限公司年屠宰加工100万头生猪生产线建设项目，屠宰车间的臭气强度等级可降至2-3级，属于容易感到轻微臭味，按照</w:t>
      </w:r>
      <w:r>
        <w:rPr>
          <w:rFonts w:hint="default"/>
          <w:color w:val="auto"/>
          <w:kern w:val="0"/>
          <w:sz w:val="24"/>
          <w:szCs w:val="24"/>
          <w:highlight w:val="none"/>
          <w:lang w:val="en-US" w:eastAsia="zh-CN" w:bidi="ar-SA"/>
        </w:rPr>
        <w:t>NH</w:t>
      </w:r>
      <w:r>
        <w:rPr>
          <w:rFonts w:hint="default"/>
          <w:color w:val="auto"/>
          <w:kern w:val="0"/>
          <w:sz w:val="24"/>
          <w:szCs w:val="24"/>
          <w:highlight w:val="none"/>
          <w:vertAlign w:val="subscript"/>
          <w:lang w:val="en-US" w:eastAsia="zh-CN" w:bidi="ar-SA"/>
        </w:rPr>
        <w:t>3</w:t>
      </w:r>
      <w:r>
        <w:rPr>
          <w:rFonts w:hint="eastAsia"/>
          <w:color w:val="auto"/>
          <w:kern w:val="0"/>
          <w:sz w:val="24"/>
          <w:szCs w:val="24"/>
          <w:highlight w:val="none"/>
          <w:lang w:val="en-US" w:eastAsia="zh-CN" w:bidi="ar-SA"/>
        </w:rPr>
        <w:t>的浓度按2</w:t>
      </w:r>
      <w:r>
        <w:rPr>
          <w:rFonts w:hint="default"/>
          <w:color w:val="auto"/>
          <w:kern w:val="0"/>
          <w:sz w:val="24"/>
          <w:szCs w:val="24"/>
          <w:highlight w:val="none"/>
          <w:lang w:val="en-US" w:eastAsia="zh-CN" w:bidi="ar-SA"/>
        </w:rPr>
        <w:t>mg/m</w:t>
      </w:r>
      <w:r>
        <w:rPr>
          <w:rFonts w:hint="default"/>
          <w:color w:val="auto"/>
          <w:kern w:val="0"/>
          <w:sz w:val="24"/>
          <w:szCs w:val="24"/>
          <w:highlight w:val="none"/>
          <w:vertAlign w:val="superscript"/>
          <w:lang w:val="en-US" w:eastAsia="zh-CN" w:bidi="ar-SA"/>
        </w:rPr>
        <w:t>3</w:t>
      </w:r>
      <w:r>
        <w:rPr>
          <w:rFonts w:hint="eastAsia"/>
          <w:color w:val="auto"/>
          <w:kern w:val="0"/>
          <w:sz w:val="24"/>
          <w:szCs w:val="24"/>
          <w:highlight w:val="none"/>
          <w:lang w:val="en-US" w:eastAsia="zh-CN" w:bidi="ar-SA"/>
        </w:rPr>
        <w:t>计，</w:t>
      </w:r>
      <w:r>
        <w:rPr>
          <w:rFonts w:hint="default"/>
          <w:color w:val="auto"/>
          <w:kern w:val="0"/>
          <w:sz w:val="24"/>
          <w:szCs w:val="24"/>
          <w:highlight w:val="none"/>
          <w:lang w:val="en-US" w:eastAsia="zh-CN" w:bidi="ar-SA"/>
        </w:rPr>
        <w:t>H</w:t>
      </w:r>
      <w:r>
        <w:rPr>
          <w:rFonts w:hint="default"/>
          <w:color w:val="auto"/>
          <w:kern w:val="0"/>
          <w:sz w:val="24"/>
          <w:szCs w:val="24"/>
          <w:highlight w:val="none"/>
          <w:vertAlign w:val="subscript"/>
          <w:lang w:val="en-US" w:eastAsia="zh-CN" w:bidi="ar-SA"/>
        </w:rPr>
        <w:t>2</w:t>
      </w:r>
      <w:r>
        <w:rPr>
          <w:rFonts w:hint="default"/>
          <w:color w:val="auto"/>
          <w:kern w:val="0"/>
          <w:sz w:val="24"/>
          <w:szCs w:val="24"/>
          <w:highlight w:val="none"/>
          <w:lang w:val="en-US" w:eastAsia="zh-CN" w:bidi="ar-SA"/>
        </w:rPr>
        <w:t>S</w:t>
      </w:r>
      <w:r>
        <w:rPr>
          <w:rFonts w:hint="eastAsia"/>
          <w:color w:val="auto"/>
          <w:kern w:val="0"/>
          <w:sz w:val="24"/>
          <w:szCs w:val="24"/>
          <w:highlight w:val="none"/>
          <w:lang w:val="en-US" w:eastAsia="zh-CN" w:bidi="ar-SA"/>
        </w:rPr>
        <w:t>的浓度按</w:t>
      </w:r>
      <w:r>
        <w:rPr>
          <w:rFonts w:hint="default"/>
          <w:color w:val="auto"/>
          <w:kern w:val="0"/>
          <w:sz w:val="24"/>
          <w:szCs w:val="24"/>
          <w:highlight w:val="none"/>
          <w:lang w:val="en-US" w:eastAsia="zh-CN" w:bidi="ar-SA"/>
        </w:rPr>
        <w:t>0.0</w:t>
      </w:r>
      <w:r>
        <w:rPr>
          <w:rFonts w:hint="eastAsia"/>
          <w:color w:val="auto"/>
          <w:kern w:val="0"/>
          <w:sz w:val="24"/>
          <w:szCs w:val="24"/>
          <w:highlight w:val="none"/>
          <w:lang w:val="en-US" w:eastAsia="zh-CN" w:bidi="ar-SA"/>
        </w:rPr>
        <w:t>6</w:t>
      </w:r>
      <w:r>
        <w:rPr>
          <w:rFonts w:hint="default"/>
          <w:color w:val="auto"/>
          <w:kern w:val="0"/>
          <w:sz w:val="24"/>
          <w:szCs w:val="24"/>
          <w:highlight w:val="none"/>
          <w:lang w:val="en-US" w:eastAsia="zh-CN" w:bidi="ar-SA"/>
        </w:rPr>
        <w:t>mg/m</w:t>
      </w:r>
      <w:r>
        <w:rPr>
          <w:rFonts w:hint="default"/>
          <w:color w:val="auto"/>
          <w:kern w:val="0"/>
          <w:sz w:val="24"/>
          <w:szCs w:val="24"/>
          <w:highlight w:val="none"/>
          <w:vertAlign w:val="superscript"/>
          <w:lang w:val="en-US" w:eastAsia="zh-CN" w:bidi="ar-SA"/>
        </w:rPr>
        <w:t>3</w:t>
      </w:r>
      <w:r>
        <w:rPr>
          <w:rFonts w:hint="eastAsia"/>
          <w:color w:val="auto"/>
          <w:kern w:val="0"/>
          <w:sz w:val="24"/>
          <w:szCs w:val="24"/>
          <w:highlight w:val="none"/>
          <w:lang w:val="en-US" w:eastAsia="zh-CN" w:bidi="ar-SA"/>
        </w:rPr>
        <w:t>计。屠宰车间臭气通过风机收集臭气，捕集率为80%，再通过活性炭吸附装置处理后，活性炭净化效率为90%，最终由15m排气筒有组织排放。本项目1#屠宰车间设置1套1#活性炭装置和15m排气筒（DA001）；屠宰车间2#和污水处理站产生的臭气集中收集后共用1套2#活性炭处理装置+15m排气筒（DA002）。本项目每个活性炭风机风量为30000m</w:t>
      </w:r>
      <w:r>
        <w:rPr>
          <w:rFonts w:hint="eastAsia"/>
          <w:color w:val="auto"/>
          <w:kern w:val="0"/>
          <w:sz w:val="24"/>
          <w:szCs w:val="24"/>
          <w:highlight w:val="none"/>
          <w:vertAlign w:val="superscript"/>
          <w:lang w:val="en-US" w:eastAsia="zh-CN" w:bidi="ar-SA"/>
        </w:rPr>
        <w:t>3</w:t>
      </w:r>
      <w:r>
        <w:rPr>
          <w:rFonts w:hint="eastAsia"/>
          <w:color w:val="auto"/>
          <w:kern w:val="0"/>
          <w:sz w:val="24"/>
          <w:szCs w:val="24"/>
          <w:highlight w:val="none"/>
          <w:lang w:val="en-US" w:eastAsia="zh-CN" w:bidi="ar-SA"/>
        </w:rPr>
        <w:t>/h。通过计算本项目每个屠宰分割车间内</w:t>
      </w:r>
      <w:r>
        <w:rPr>
          <w:rFonts w:hint="default"/>
          <w:color w:val="auto"/>
          <w:kern w:val="0"/>
          <w:sz w:val="24"/>
          <w:szCs w:val="24"/>
          <w:highlight w:val="none"/>
          <w:lang w:val="en-US" w:eastAsia="zh-CN" w:bidi="ar-SA"/>
        </w:rPr>
        <w:t>NH</w:t>
      </w:r>
      <w:r>
        <w:rPr>
          <w:rFonts w:hint="default"/>
          <w:color w:val="auto"/>
          <w:kern w:val="0"/>
          <w:sz w:val="24"/>
          <w:szCs w:val="24"/>
          <w:highlight w:val="none"/>
          <w:vertAlign w:val="subscript"/>
          <w:lang w:val="en-US" w:eastAsia="zh-CN" w:bidi="ar-SA"/>
        </w:rPr>
        <w:t>3</w:t>
      </w:r>
      <w:r>
        <w:rPr>
          <w:rFonts w:hint="eastAsia"/>
          <w:color w:val="auto"/>
          <w:kern w:val="0"/>
          <w:sz w:val="24"/>
          <w:szCs w:val="24"/>
          <w:highlight w:val="none"/>
          <w:lang w:val="en-US" w:eastAsia="zh-CN" w:bidi="ar-SA"/>
        </w:rPr>
        <w:t>和</w:t>
      </w:r>
      <w:r>
        <w:rPr>
          <w:rFonts w:hint="default"/>
          <w:color w:val="auto"/>
          <w:kern w:val="0"/>
          <w:sz w:val="24"/>
          <w:szCs w:val="24"/>
          <w:highlight w:val="none"/>
          <w:lang w:val="en-US" w:eastAsia="zh-CN" w:bidi="ar-SA"/>
        </w:rPr>
        <w:t>H</w:t>
      </w:r>
      <w:r>
        <w:rPr>
          <w:rFonts w:hint="default"/>
          <w:color w:val="auto"/>
          <w:kern w:val="0"/>
          <w:sz w:val="24"/>
          <w:szCs w:val="24"/>
          <w:highlight w:val="none"/>
          <w:vertAlign w:val="subscript"/>
          <w:lang w:val="en-US" w:eastAsia="zh-CN" w:bidi="ar-SA"/>
        </w:rPr>
        <w:t>2</w:t>
      </w:r>
      <w:r>
        <w:rPr>
          <w:rFonts w:hint="default"/>
          <w:color w:val="auto"/>
          <w:kern w:val="0"/>
          <w:sz w:val="24"/>
          <w:szCs w:val="24"/>
          <w:highlight w:val="none"/>
          <w:lang w:val="en-US" w:eastAsia="zh-CN" w:bidi="ar-SA"/>
        </w:rPr>
        <w:t>S</w:t>
      </w:r>
      <w:r>
        <w:rPr>
          <w:rFonts w:hint="eastAsia"/>
          <w:color w:val="auto"/>
          <w:kern w:val="0"/>
          <w:sz w:val="24"/>
          <w:szCs w:val="24"/>
          <w:highlight w:val="none"/>
          <w:lang w:val="en-US" w:eastAsia="zh-CN" w:bidi="ar-SA"/>
        </w:rPr>
        <w:t>的产生速率分别约为0.06</w:t>
      </w:r>
      <w:r>
        <w:rPr>
          <w:rFonts w:hint="default"/>
          <w:color w:val="auto"/>
          <w:kern w:val="0"/>
          <w:sz w:val="24"/>
          <w:szCs w:val="24"/>
          <w:highlight w:val="none"/>
          <w:lang w:val="en-US" w:eastAsia="zh-CN" w:bidi="ar-SA"/>
        </w:rPr>
        <w:t>kg/h</w:t>
      </w:r>
      <w:r>
        <w:rPr>
          <w:rFonts w:hint="eastAsia"/>
          <w:color w:val="auto"/>
          <w:kern w:val="0"/>
          <w:sz w:val="24"/>
          <w:szCs w:val="24"/>
          <w:highlight w:val="none"/>
          <w:lang w:val="en-US" w:eastAsia="zh-CN" w:bidi="ar-SA"/>
        </w:rPr>
        <w:t>和</w:t>
      </w:r>
      <w:r>
        <w:rPr>
          <w:rFonts w:hint="default"/>
          <w:color w:val="auto"/>
          <w:kern w:val="0"/>
          <w:sz w:val="24"/>
          <w:szCs w:val="24"/>
          <w:highlight w:val="none"/>
          <w:lang w:val="en-US" w:eastAsia="zh-CN" w:bidi="ar-SA"/>
        </w:rPr>
        <w:t>0.00</w:t>
      </w:r>
      <w:r>
        <w:rPr>
          <w:rFonts w:hint="eastAsia"/>
          <w:color w:val="auto"/>
          <w:kern w:val="0"/>
          <w:sz w:val="24"/>
          <w:szCs w:val="24"/>
          <w:highlight w:val="none"/>
          <w:lang w:val="en-US" w:eastAsia="zh-CN" w:bidi="ar-SA"/>
        </w:rPr>
        <w:t>18</w:t>
      </w:r>
      <w:r>
        <w:rPr>
          <w:rFonts w:hint="default"/>
          <w:color w:val="auto"/>
          <w:kern w:val="0"/>
          <w:sz w:val="24"/>
          <w:szCs w:val="24"/>
          <w:highlight w:val="none"/>
          <w:lang w:val="en-US" w:eastAsia="zh-CN" w:bidi="ar-SA"/>
        </w:rPr>
        <w:t>kg/h</w:t>
      </w:r>
      <w:r>
        <w:rPr>
          <w:rFonts w:hint="eastAsia"/>
          <w:color w:val="auto"/>
          <w:kern w:val="0"/>
          <w:sz w:val="24"/>
          <w:szCs w:val="24"/>
          <w:highlight w:val="none"/>
          <w:lang w:val="en-US" w:eastAsia="zh-CN" w:bidi="ar-SA"/>
        </w:rPr>
        <w:t>。具体详见表4</w:t>
      </w:r>
      <w:r>
        <w:rPr>
          <w:rFonts w:hint="default"/>
          <w:color w:val="auto"/>
          <w:kern w:val="0"/>
          <w:sz w:val="24"/>
          <w:szCs w:val="24"/>
          <w:highlight w:val="none"/>
          <w:lang w:val="en-US" w:eastAsia="zh-CN" w:bidi="ar-SA"/>
        </w:rPr>
        <w:t>-</w:t>
      </w:r>
      <w:r>
        <w:rPr>
          <w:rFonts w:hint="eastAsia"/>
          <w:color w:val="auto"/>
          <w:kern w:val="0"/>
          <w:sz w:val="24"/>
          <w:szCs w:val="24"/>
          <w:highlight w:val="none"/>
          <w:lang w:val="en-US" w:eastAsia="zh-CN" w:bidi="ar-SA"/>
        </w:rPr>
        <w:t>5。</w:t>
      </w:r>
    </w:p>
    <w:p>
      <w:pPr>
        <w:pStyle w:val="5"/>
        <w:spacing w:line="360" w:lineRule="auto"/>
        <w:rPr>
          <w:rFonts w:hint="eastAsia"/>
          <w:color w:val="auto"/>
          <w:highlight w:val="none"/>
        </w:rPr>
      </w:pPr>
      <w:r>
        <w:rPr>
          <w:rFonts w:hint="eastAsia"/>
          <w:color w:val="auto"/>
          <w:highlight w:val="none"/>
        </w:rPr>
        <w:t>4.</w:t>
      </w:r>
      <w:r>
        <w:rPr>
          <w:rFonts w:hint="eastAsia"/>
          <w:color w:val="auto"/>
          <w:highlight w:val="none"/>
          <w:lang w:val="en-US" w:eastAsia="zh-CN"/>
        </w:rPr>
        <w:t>3</w:t>
      </w:r>
      <w:r>
        <w:rPr>
          <w:rFonts w:hint="eastAsia"/>
          <w:color w:val="auto"/>
          <w:highlight w:val="none"/>
        </w:rPr>
        <w:t>.</w:t>
      </w:r>
      <w:r>
        <w:rPr>
          <w:rFonts w:hint="eastAsia"/>
          <w:color w:val="auto"/>
          <w:highlight w:val="none"/>
          <w:lang w:val="en-US" w:eastAsia="zh-CN"/>
        </w:rPr>
        <w:t>2</w:t>
      </w:r>
      <w:r>
        <w:rPr>
          <w:rFonts w:hint="eastAsia"/>
          <w:color w:val="auto"/>
          <w:kern w:val="0"/>
          <w:sz w:val="24"/>
          <w:szCs w:val="24"/>
          <w:highlight w:val="none"/>
          <w:lang w:val="en-US" w:eastAsia="zh-CN" w:bidi="ar-SA"/>
        </w:rPr>
        <w:t>污水处理站</w:t>
      </w:r>
      <w:r>
        <w:rPr>
          <w:rFonts w:hint="eastAsia"/>
          <w:color w:val="auto"/>
          <w:highlight w:val="none"/>
          <w:lang w:val="en-US" w:eastAsia="zh-CN"/>
        </w:rPr>
        <w:t>恶臭</w:t>
      </w:r>
    </w:p>
    <w:p>
      <w:pPr>
        <w:snapToGrid w:val="0"/>
        <w:spacing w:line="360" w:lineRule="auto"/>
        <w:ind w:firstLine="472" w:firstLineChars="225"/>
        <w:rPr>
          <w:rFonts w:hint="eastAsia"/>
          <w:color w:val="auto"/>
          <w:kern w:val="0"/>
          <w:sz w:val="24"/>
          <w:szCs w:val="20"/>
          <w:lang w:eastAsia="zh-CN"/>
        </w:rPr>
      </w:pPr>
      <w:r>
        <w:rPr>
          <w:rFonts w:hint="eastAsia"/>
          <w:color w:val="auto"/>
          <w:highlight w:val="none"/>
          <w:lang w:val="en-US" w:eastAsia="zh-CN"/>
        </w:rPr>
        <w:t>本项目沉渣隔油池、曝气调节池、污泥池为地下钢砼结构且地上加盖封闭处理，水解酸化池、活性污泥池、竖流沉淀池为地下钢砼结构且地上设有封闭的砖混结构厂房，</w:t>
      </w:r>
      <w:r>
        <w:rPr>
          <w:color w:val="auto"/>
          <w:sz w:val="24"/>
        </w:rPr>
        <w:t>本项目产生废气污染物主要为污水处理过程中的恶臭气体，包括氨气、硫化氢等，主要产生于格栅、调节池、</w:t>
      </w:r>
      <w:r>
        <w:rPr>
          <w:rFonts w:hint="eastAsia"/>
          <w:color w:val="auto"/>
          <w:highlight w:val="none"/>
          <w:lang w:val="en-US" w:eastAsia="zh-CN"/>
        </w:rPr>
        <w:t>水解酸化池</w:t>
      </w:r>
      <w:r>
        <w:rPr>
          <w:color w:val="auto"/>
          <w:sz w:val="24"/>
        </w:rPr>
        <w:t>和污泥池。本次评价中废水处理站废气污染源强类比采用美国EPA对城市污水处理厂恶臭污染物产生情况的研究结果，</w:t>
      </w:r>
      <w:r>
        <w:rPr>
          <w:color w:val="auto"/>
          <w:sz w:val="24"/>
          <w:highlight w:val="none"/>
        </w:rPr>
        <w:t>每处理1g的BOD</w:t>
      </w:r>
      <w:r>
        <w:rPr>
          <w:color w:val="auto"/>
          <w:sz w:val="24"/>
          <w:highlight w:val="none"/>
          <w:vertAlign w:val="subscript"/>
        </w:rPr>
        <w:t>5</w:t>
      </w:r>
      <w:r>
        <w:rPr>
          <w:color w:val="auto"/>
          <w:sz w:val="24"/>
          <w:highlight w:val="none"/>
        </w:rPr>
        <w:t>可产生0.0031g的NH</w:t>
      </w:r>
      <w:r>
        <w:rPr>
          <w:color w:val="auto"/>
          <w:sz w:val="24"/>
          <w:highlight w:val="none"/>
          <w:vertAlign w:val="subscript"/>
        </w:rPr>
        <w:t>3</w:t>
      </w:r>
      <w:r>
        <w:rPr>
          <w:color w:val="auto"/>
          <w:sz w:val="24"/>
          <w:highlight w:val="none"/>
        </w:rPr>
        <w:t>、0.00012g的H</w:t>
      </w:r>
      <w:r>
        <w:rPr>
          <w:color w:val="auto"/>
          <w:sz w:val="24"/>
          <w:highlight w:val="none"/>
          <w:vertAlign w:val="subscript"/>
        </w:rPr>
        <w:t>2</w:t>
      </w:r>
      <w:r>
        <w:rPr>
          <w:color w:val="auto"/>
          <w:sz w:val="24"/>
          <w:highlight w:val="none"/>
        </w:rPr>
        <w:t>S，</w:t>
      </w:r>
      <w:r>
        <w:rPr>
          <w:rFonts w:hint="eastAsia"/>
          <w:color w:val="auto"/>
          <w:sz w:val="24"/>
          <w:highlight w:val="none"/>
          <w:lang w:eastAsia="zh-CN"/>
        </w:rPr>
        <w:t>本项目去除</w:t>
      </w:r>
      <w:r>
        <w:rPr>
          <w:rFonts w:hint="eastAsia"/>
          <w:color w:val="auto"/>
          <w:sz w:val="24"/>
          <w:highlight w:val="none"/>
          <w:lang w:val="en-US" w:eastAsia="zh-CN"/>
        </w:rPr>
        <w:t>BOD</w:t>
      </w:r>
      <w:r>
        <w:rPr>
          <w:rFonts w:hint="eastAsia"/>
          <w:color w:val="auto"/>
          <w:sz w:val="24"/>
          <w:highlight w:val="none"/>
          <w:vertAlign w:val="subscript"/>
          <w:lang w:val="en-US" w:eastAsia="zh-CN"/>
        </w:rPr>
        <w:t>5</w:t>
      </w:r>
      <w:r>
        <w:rPr>
          <w:rFonts w:hint="eastAsia"/>
          <w:color w:val="auto"/>
          <w:sz w:val="24"/>
          <w:highlight w:val="none"/>
          <w:lang w:val="en-US" w:eastAsia="zh-CN"/>
        </w:rPr>
        <w:t>量为95.13t/a，污水站运行时间为24h/天，全年运行320天，</w:t>
      </w:r>
      <w:r>
        <w:rPr>
          <w:color w:val="auto"/>
          <w:sz w:val="24"/>
          <w:highlight w:val="none"/>
        </w:rPr>
        <w:t>由此计算本项目污水处理站废气污染物源强，</w:t>
      </w:r>
      <w:r>
        <w:rPr>
          <w:color w:val="auto"/>
          <w:kern w:val="0"/>
          <w:sz w:val="24"/>
          <w:szCs w:val="20"/>
          <w:highlight w:val="none"/>
        </w:rPr>
        <w:t>NH</w:t>
      </w:r>
      <w:r>
        <w:rPr>
          <w:color w:val="auto"/>
          <w:kern w:val="0"/>
          <w:sz w:val="24"/>
          <w:szCs w:val="20"/>
          <w:highlight w:val="none"/>
          <w:vertAlign w:val="subscript"/>
        </w:rPr>
        <w:t>3</w:t>
      </w:r>
      <w:r>
        <w:rPr>
          <w:color w:val="auto"/>
          <w:kern w:val="0"/>
          <w:sz w:val="24"/>
          <w:szCs w:val="20"/>
          <w:highlight w:val="none"/>
        </w:rPr>
        <w:t>产生量为</w:t>
      </w:r>
      <w:r>
        <w:rPr>
          <w:rFonts w:hint="eastAsia"/>
          <w:color w:val="auto"/>
          <w:kern w:val="0"/>
          <w:sz w:val="24"/>
          <w:szCs w:val="20"/>
          <w:highlight w:val="none"/>
          <w:lang w:val="en-US" w:eastAsia="zh-CN"/>
        </w:rPr>
        <w:t>0.29</w:t>
      </w:r>
      <w:r>
        <w:rPr>
          <w:color w:val="auto"/>
          <w:kern w:val="0"/>
          <w:sz w:val="24"/>
          <w:szCs w:val="20"/>
          <w:highlight w:val="none"/>
        </w:rPr>
        <w:t>t/a（</w:t>
      </w:r>
      <w:r>
        <w:rPr>
          <w:rFonts w:hint="eastAsia"/>
          <w:color w:val="auto"/>
          <w:kern w:val="0"/>
          <w:sz w:val="24"/>
          <w:szCs w:val="20"/>
          <w:highlight w:val="none"/>
          <w:lang w:val="en-US" w:eastAsia="zh-CN"/>
        </w:rPr>
        <w:t>0.038k</w:t>
      </w:r>
      <w:r>
        <w:rPr>
          <w:color w:val="auto"/>
          <w:kern w:val="0"/>
          <w:sz w:val="24"/>
          <w:szCs w:val="20"/>
          <w:highlight w:val="none"/>
        </w:rPr>
        <w:t>g/h），H</w:t>
      </w:r>
      <w:r>
        <w:rPr>
          <w:color w:val="auto"/>
          <w:kern w:val="0"/>
          <w:sz w:val="24"/>
          <w:szCs w:val="20"/>
          <w:highlight w:val="none"/>
          <w:vertAlign w:val="subscript"/>
        </w:rPr>
        <w:t>2</w:t>
      </w:r>
      <w:r>
        <w:rPr>
          <w:color w:val="auto"/>
          <w:kern w:val="0"/>
          <w:sz w:val="24"/>
          <w:szCs w:val="20"/>
          <w:highlight w:val="none"/>
        </w:rPr>
        <w:t>S产生量为0.0</w:t>
      </w:r>
      <w:r>
        <w:rPr>
          <w:rFonts w:hint="eastAsia"/>
          <w:color w:val="auto"/>
          <w:kern w:val="0"/>
          <w:sz w:val="24"/>
          <w:szCs w:val="20"/>
          <w:highlight w:val="none"/>
          <w:lang w:val="en-US" w:eastAsia="zh-CN"/>
        </w:rPr>
        <w:t>11</w:t>
      </w:r>
      <w:r>
        <w:rPr>
          <w:color w:val="auto"/>
          <w:kern w:val="0"/>
          <w:sz w:val="24"/>
          <w:szCs w:val="20"/>
          <w:highlight w:val="none"/>
        </w:rPr>
        <w:t>t/a（</w:t>
      </w:r>
      <w:r>
        <w:rPr>
          <w:rFonts w:hint="eastAsia"/>
          <w:color w:val="auto"/>
          <w:kern w:val="0"/>
          <w:sz w:val="24"/>
          <w:szCs w:val="20"/>
          <w:highlight w:val="none"/>
          <w:lang w:val="en-US" w:eastAsia="zh-CN"/>
        </w:rPr>
        <w:t>0.0014k</w:t>
      </w:r>
      <w:r>
        <w:rPr>
          <w:color w:val="auto"/>
          <w:kern w:val="0"/>
          <w:sz w:val="24"/>
          <w:szCs w:val="20"/>
          <w:highlight w:val="none"/>
        </w:rPr>
        <w:t>g/h）。</w:t>
      </w:r>
      <w:r>
        <w:rPr>
          <w:rFonts w:hint="eastAsia"/>
          <w:color w:val="auto"/>
          <w:kern w:val="0"/>
          <w:sz w:val="24"/>
          <w:szCs w:val="20"/>
          <w:highlight w:val="none"/>
          <w:lang w:eastAsia="zh-CN"/>
        </w:rPr>
        <w:t>由于</w:t>
      </w:r>
      <w:r>
        <w:rPr>
          <w:color w:val="auto"/>
          <w:sz w:val="24"/>
        </w:rPr>
        <w:t>污水处理站的</w:t>
      </w:r>
      <w:r>
        <w:rPr>
          <w:rFonts w:hint="eastAsia"/>
          <w:color w:val="auto"/>
          <w:highlight w:val="none"/>
          <w:lang w:val="en-US" w:eastAsia="zh-CN"/>
        </w:rPr>
        <w:t>沉渣隔油池、调节池、泵池、厌氧、活性污泥池、污泥池、竖流沉淀池</w:t>
      </w:r>
      <w:r>
        <w:rPr>
          <w:color w:val="auto"/>
          <w:sz w:val="24"/>
        </w:rPr>
        <w:t>等构筑物均实施封闭处理，</w:t>
      </w:r>
      <w:r>
        <w:rPr>
          <w:rFonts w:hint="eastAsia"/>
          <w:color w:val="auto"/>
          <w:kern w:val="0"/>
          <w:sz w:val="24"/>
          <w:szCs w:val="20"/>
        </w:rPr>
        <w:t>环评要求</w:t>
      </w:r>
      <w:r>
        <w:rPr>
          <w:color w:val="auto"/>
          <w:sz w:val="24"/>
        </w:rPr>
        <w:t>将</w:t>
      </w:r>
      <w:r>
        <w:rPr>
          <w:rFonts w:hint="eastAsia"/>
          <w:color w:val="auto"/>
          <w:sz w:val="24"/>
          <w:lang w:eastAsia="zh-CN"/>
        </w:rPr>
        <w:t>以上池体</w:t>
      </w:r>
      <w:r>
        <w:rPr>
          <w:color w:val="auto"/>
          <w:sz w:val="24"/>
        </w:rPr>
        <w:t>盖板上预留进、出气口，</w:t>
      </w:r>
      <w:r>
        <w:rPr>
          <w:rFonts w:hint="eastAsia"/>
          <w:color w:val="auto"/>
          <w:sz w:val="24"/>
          <w:lang w:eastAsia="zh-CN"/>
        </w:rPr>
        <w:t>产生的恶臭采取集中</w:t>
      </w:r>
      <w:r>
        <w:rPr>
          <w:color w:val="auto"/>
          <w:sz w:val="24"/>
        </w:rPr>
        <w:t>捕集，</w:t>
      </w:r>
      <w:r>
        <w:rPr>
          <w:rFonts w:hint="eastAsia"/>
          <w:color w:val="auto"/>
          <w:kern w:val="0"/>
          <w:sz w:val="24"/>
          <w:szCs w:val="24"/>
          <w:highlight w:val="none"/>
          <w:lang w:val="en-US" w:eastAsia="zh-CN" w:bidi="ar-SA"/>
        </w:rPr>
        <w:t>再</w:t>
      </w:r>
      <w:r>
        <w:rPr>
          <w:color w:val="auto"/>
          <w:sz w:val="24"/>
        </w:rPr>
        <w:t>经活性炭吸附处理后经不低于15米排气筒排放</w:t>
      </w:r>
      <w:r>
        <w:rPr>
          <w:rFonts w:hint="eastAsia"/>
          <w:color w:val="auto"/>
          <w:sz w:val="24"/>
          <w:lang w:eastAsia="zh-CN"/>
        </w:rPr>
        <w:t>，污水处理工序</w:t>
      </w:r>
      <w:r>
        <w:rPr>
          <w:rFonts w:hint="eastAsia"/>
          <w:color w:val="auto"/>
          <w:kern w:val="0"/>
          <w:sz w:val="24"/>
          <w:szCs w:val="20"/>
        </w:rPr>
        <w:t>活性炭吸附装置的捕集率达到</w:t>
      </w:r>
      <w:r>
        <w:rPr>
          <w:rFonts w:hint="eastAsia"/>
          <w:color w:val="auto"/>
          <w:kern w:val="0"/>
          <w:sz w:val="24"/>
          <w:szCs w:val="20"/>
          <w:lang w:val="en-US" w:eastAsia="zh-CN"/>
        </w:rPr>
        <w:t>95</w:t>
      </w:r>
      <w:r>
        <w:rPr>
          <w:rFonts w:hint="eastAsia"/>
          <w:color w:val="auto"/>
          <w:kern w:val="0"/>
          <w:sz w:val="24"/>
          <w:szCs w:val="20"/>
        </w:rPr>
        <w:t>%，</w:t>
      </w:r>
      <w:r>
        <w:rPr>
          <w:color w:val="auto"/>
          <w:kern w:val="0"/>
          <w:sz w:val="24"/>
          <w:szCs w:val="20"/>
        </w:rPr>
        <w:t>吸附</w:t>
      </w:r>
      <w:r>
        <w:rPr>
          <w:rFonts w:hint="eastAsia"/>
          <w:color w:val="auto"/>
          <w:kern w:val="0"/>
          <w:sz w:val="24"/>
          <w:szCs w:val="20"/>
          <w:lang w:eastAsia="zh-CN"/>
        </w:rPr>
        <w:t>净化</w:t>
      </w:r>
      <w:r>
        <w:rPr>
          <w:color w:val="auto"/>
          <w:kern w:val="0"/>
          <w:sz w:val="24"/>
          <w:szCs w:val="20"/>
        </w:rPr>
        <w:t>效率按90%计</w:t>
      </w:r>
      <w:r>
        <w:rPr>
          <w:rFonts w:hint="eastAsia"/>
          <w:color w:val="auto"/>
          <w:kern w:val="0"/>
          <w:sz w:val="24"/>
          <w:szCs w:val="20"/>
          <w:lang w:eastAsia="zh-CN"/>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olor w:val="auto"/>
          <w:kern w:val="0"/>
          <w:sz w:val="24"/>
          <w:szCs w:val="20"/>
        </w:rPr>
      </w:pPr>
      <w:r>
        <w:rPr>
          <w:rFonts w:hint="eastAsia"/>
          <w:color w:val="auto"/>
          <w:kern w:val="0"/>
          <w:sz w:val="24"/>
          <w:szCs w:val="24"/>
          <w:highlight w:val="none"/>
          <w:lang w:val="en-US" w:eastAsia="zh-CN" w:bidi="ar-SA"/>
        </w:rPr>
        <w:t>综上所述，本项目1#屠宰车间设置1套1#活性炭装置和15m排气筒（DA001）；屠宰车间2#和污水处理站产生的臭气集中收集后共用1套2#活性炭处理装置+15m排气筒（DA002），每台恶臭处理装置风机风量均为30000m</w:t>
      </w:r>
      <w:r>
        <w:rPr>
          <w:rFonts w:hint="eastAsia"/>
          <w:color w:val="auto"/>
          <w:kern w:val="0"/>
          <w:sz w:val="24"/>
          <w:szCs w:val="24"/>
          <w:highlight w:val="none"/>
          <w:vertAlign w:val="superscript"/>
          <w:lang w:val="en-US" w:eastAsia="zh-CN" w:bidi="ar-SA"/>
        </w:rPr>
        <w:t>3</w:t>
      </w:r>
      <w:r>
        <w:rPr>
          <w:rFonts w:hint="eastAsia"/>
          <w:color w:val="auto"/>
          <w:kern w:val="0"/>
          <w:sz w:val="24"/>
          <w:szCs w:val="24"/>
          <w:highlight w:val="none"/>
          <w:lang w:val="en-US" w:eastAsia="zh-CN" w:bidi="ar-SA"/>
        </w:rPr>
        <w:t>/h。</w:t>
      </w:r>
      <w:r>
        <w:rPr>
          <w:rFonts w:hint="eastAsia"/>
          <w:color w:val="auto"/>
          <w:kern w:val="0"/>
          <w:sz w:val="24"/>
          <w:szCs w:val="20"/>
          <w:lang w:eastAsia="zh-CN"/>
        </w:rPr>
        <w:t>排放情况见表</w:t>
      </w:r>
      <w:r>
        <w:rPr>
          <w:rFonts w:hint="eastAsia"/>
          <w:color w:val="auto"/>
          <w:kern w:val="0"/>
          <w:sz w:val="24"/>
          <w:szCs w:val="20"/>
          <w:lang w:val="en-US" w:eastAsia="zh-CN"/>
        </w:rPr>
        <w:t>4-5。</w:t>
      </w:r>
    </w:p>
    <w:p>
      <w:pPr>
        <w:pStyle w:val="42"/>
        <w:rPr>
          <w:rFonts w:hint="default" w:ascii="Times New Roman" w:hAnsi="Times New Roman" w:cs="Times New Roman"/>
          <w:b/>
          <w:bCs/>
          <w:color w:val="auto"/>
          <w:kern w:val="2"/>
          <w:highlight w:val="none"/>
          <w:lang w:val="en-US" w:eastAsia="zh-CN"/>
        </w:rPr>
      </w:pPr>
      <w:r>
        <w:rPr>
          <w:rFonts w:hint="default" w:ascii="Times New Roman" w:hAnsi="Times New Roman" w:cs="Times New Roman"/>
          <w:b/>
          <w:bCs/>
          <w:color w:val="auto"/>
          <w:kern w:val="2"/>
          <w:highlight w:val="none"/>
          <w:lang w:val="en-US" w:eastAsia="zh-CN"/>
        </w:rPr>
        <w:t>表</w:t>
      </w:r>
      <w:r>
        <w:rPr>
          <w:rFonts w:hint="eastAsia" w:cs="Times New Roman"/>
          <w:b/>
          <w:bCs/>
          <w:color w:val="auto"/>
          <w:kern w:val="2"/>
          <w:highlight w:val="none"/>
          <w:lang w:val="en-US" w:eastAsia="zh-CN"/>
        </w:rPr>
        <w:t>4</w:t>
      </w:r>
      <w:r>
        <w:rPr>
          <w:rFonts w:hint="default" w:ascii="Times New Roman" w:hAnsi="Times New Roman" w:cs="Times New Roman"/>
          <w:b/>
          <w:bCs/>
          <w:color w:val="auto"/>
          <w:kern w:val="2"/>
          <w:highlight w:val="none"/>
          <w:lang w:val="en-US" w:eastAsia="zh-CN"/>
        </w:rPr>
        <w:t>-</w:t>
      </w:r>
      <w:r>
        <w:rPr>
          <w:rFonts w:hint="eastAsia" w:cs="Times New Roman"/>
          <w:b/>
          <w:bCs/>
          <w:color w:val="auto"/>
          <w:kern w:val="2"/>
          <w:highlight w:val="none"/>
          <w:lang w:val="en-US" w:eastAsia="zh-CN"/>
        </w:rPr>
        <w:t xml:space="preserve">5   </w:t>
      </w:r>
      <w:r>
        <w:rPr>
          <w:rFonts w:hint="default" w:ascii="Times New Roman" w:hAnsi="Times New Roman" w:cs="Times New Roman"/>
          <w:b/>
          <w:bCs/>
          <w:color w:val="auto"/>
          <w:kern w:val="2"/>
          <w:highlight w:val="none"/>
          <w:lang w:val="en-US" w:eastAsia="zh-CN"/>
        </w:rPr>
        <w:t xml:space="preserve"> </w:t>
      </w:r>
      <w:r>
        <w:rPr>
          <w:rFonts w:hint="eastAsia" w:cs="Times New Roman"/>
          <w:b/>
          <w:bCs/>
          <w:color w:val="auto"/>
          <w:kern w:val="2"/>
          <w:highlight w:val="none"/>
          <w:lang w:val="en-US" w:eastAsia="zh-CN"/>
        </w:rPr>
        <w:t>待宰圈、屠宰车间和</w:t>
      </w:r>
      <w:r>
        <w:rPr>
          <w:rFonts w:hint="eastAsia" w:ascii="Times New Roman" w:hAnsi="Times New Roman" w:cs="Times New Roman"/>
          <w:b/>
          <w:bCs/>
          <w:color w:val="auto"/>
          <w:kern w:val="2"/>
          <w:highlight w:val="none"/>
          <w:lang w:val="en-US" w:eastAsia="zh-CN"/>
        </w:rPr>
        <w:t>污水处理站</w:t>
      </w:r>
      <w:r>
        <w:rPr>
          <w:rFonts w:hint="default" w:ascii="Times New Roman" w:hAnsi="Times New Roman" w:cs="Times New Roman"/>
          <w:b/>
          <w:bCs/>
          <w:color w:val="auto"/>
          <w:kern w:val="2"/>
          <w:highlight w:val="none"/>
          <w:lang w:val="en-US" w:eastAsia="zh-CN"/>
        </w:rPr>
        <w:t>恶臭排放源强</w:t>
      </w:r>
      <w:r>
        <w:rPr>
          <w:rFonts w:hint="eastAsia" w:cs="Times New Roman"/>
          <w:b/>
          <w:bCs/>
          <w:color w:val="auto"/>
          <w:kern w:val="2"/>
          <w:highlight w:val="none"/>
          <w:lang w:val="en-US" w:eastAsia="zh-CN"/>
        </w:rPr>
        <w:t>汇总表</w:t>
      </w:r>
    </w:p>
    <w:tbl>
      <w:tblPr>
        <w:tblStyle w:val="27"/>
        <w:tblW w:w="9035" w:type="dxa"/>
        <w:jc w:val="center"/>
        <w:tblLayout w:type="fixed"/>
        <w:tblCellMar>
          <w:top w:w="0" w:type="dxa"/>
          <w:left w:w="0" w:type="dxa"/>
          <w:bottom w:w="0" w:type="dxa"/>
          <w:right w:w="0" w:type="dxa"/>
        </w:tblCellMar>
      </w:tblPr>
      <w:tblGrid>
        <w:gridCol w:w="497"/>
        <w:gridCol w:w="542"/>
        <w:gridCol w:w="784"/>
        <w:gridCol w:w="772"/>
        <w:gridCol w:w="784"/>
        <w:gridCol w:w="818"/>
        <w:gridCol w:w="884"/>
        <w:gridCol w:w="681"/>
        <w:gridCol w:w="772"/>
        <w:gridCol w:w="945"/>
        <w:gridCol w:w="784"/>
        <w:gridCol w:w="772"/>
      </w:tblGrid>
      <w:tr>
        <w:tblPrEx>
          <w:tblCellMar>
            <w:top w:w="0" w:type="dxa"/>
            <w:left w:w="0" w:type="dxa"/>
            <w:bottom w:w="0" w:type="dxa"/>
            <w:right w:w="0" w:type="dxa"/>
          </w:tblCellMar>
        </w:tblPrEx>
        <w:trPr>
          <w:trHeight w:val="368" w:hRule="atLeast"/>
          <w:jc w:val="center"/>
        </w:trPr>
        <w:tc>
          <w:tcPr>
            <w:tcW w:w="497" w:type="dxa"/>
            <w:vMerge w:val="restar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污染源</w:t>
            </w:r>
          </w:p>
        </w:tc>
        <w:tc>
          <w:tcPr>
            <w:tcW w:w="542" w:type="dxa"/>
            <w:vMerge w:val="restar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污染因子</w:t>
            </w:r>
          </w:p>
        </w:tc>
        <w:tc>
          <w:tcPr>
            <w:tcW w:w="1556" w:type="dxa"/>
            <w:gridSpan w:val="2"/>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有组织产生情况</w:t>
            </w:r>
          </w:p>
        </w:tc>
        <w:tc>
          <w:tcPr>
            <w:tcW w:w="1602" w:type="dxa"/>
            <w:gridSpan w:val="2"/>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无组织产生情况</w:t>
            </w:r>
          </w:p>
        </w:tc>
        <w:tc>
          <w:tcPr>
            <w:tcW w:w="884" w:type="dxa"/>
            <w:vMerge w:val="restar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产生浓度（mg/m3）</w:t>
            </w:r>
          </w:p>
        </w:tc>
        <w:tc>
          <w:tcPr>
            <w:tcW w:w="2398" w:type="dxa"/>
            <w:gridSpan w:val="3"/>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有组织排放</w:t>
            </w:r>
          </w:p>
        </w:tc>
        <w:tc>
          <w:tcPr>
            <w:tcW w:w="1556" w:type="dxa"/>
            <w:gridSpan w:val="2"/>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无组织排放</w:t>
            </w:r>
          </w:p>
        </w:tc>
      </w:tr>
      <w:tr>
        <w:tblPrEx>
          <w:tblCellMar>
            <w:top w:w="0" w:type="dxa"/>
            <w:left w:w="0" w:type="dxa"/>
            <w:bottom w:w="0" w:type="dxa"/>
            <w:right w:w="0" w:type="dxa"/>
          </w:tblCellMar>
        </w:tblPrEx>
        <w:trPr>
          <w:trHeight w:val="967" w:hRule="atLeast"/>
          <w:jc w:val="center"/>
        </w:trPr>
        <w:tc>
          <w:tcPr>
            <w:tcW w:w="497"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542"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产生速率（kg/h）</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产生量（kg/a）</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产生速率（kg/h）</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产生量（kg/a）</w:t>
            </w:r>
          </w:p>
        </w:tc>
        <w:tc>
          <w:tcPr>
            <w:tcW w:w="884"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排放速率（g/h）</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有组织排放量（kg/a）</w:t>
            </w:r>
          </w:p>
        </w:tc>
        <w:tc>
          <w:tcPr>
            <w:tcW w:w="945"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排放浓度（mg/m</w:t>
            </w:r>
            <w:r>
              <w:rPr>
                <w:rFonts w:hint="default" w:ascii="Times New Roman" w:hAnsi="Times New Roman" w:eastAsia="宋体" w:cs="Times New Roman"/>
                <w:i w:val="0"/>
                <w:color w:val="auto"/>
                <w:kern w:val="0"/>
                <w:sz w:val="21"/>
                <w:szCs w:val="21"/>
                <w:highlight w:val="none"/>
                <w:u w:val="none"/>
                <w:vertAlign w:val="superscript"/>
                <w:lang w:val="en-US" w:eastAsia="zh-CN" w:bidi="ar"/>
              </w:rPr>
              <w:t>3</w:t>
            </w:r>
            <w:r>
              <w:rPr>
                <w:rFonts w:hint="default" w:ascii="Times New Roman" w:hAnsi="Times New Roman" w:eastAsia="宋体" w:cs="Times New Roman"/>
                <w:i w:val="0"/>
                <w:color w:val="auto"/>
                <w:kern w:val="0"/>
                <w:sz w:val="21"/>
                <w:szCs w:val="21"/>
                <w:highlight w:val="none"/>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排放速率（kg/h）</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排放量（kg/a）</w:t>
            </w:r>
          </w:p>
        </w:tc>
      </w:tr>
      <w:tr>
        <w:tblPrEx>
          <w:tblCellMar>
            <w:top w:w="0" w:type="dxa"/>
            <w:left w:w="0" w:type="dxa"/>
            <w:bottom w:w="0" w:type="dxa"/>
            <w:right w:w="0" w:type="dxa"/>
          </w:tblCellMar>
        </w:tblPrEx>
        <w:trPr>
          <w:trHeight w:val="500" w:hRule="atLeast"/>
          <w:jc w:val="center"/>
        </w:trPr>
        <w:tc>
          <w:tcPr>
            <w:tcW w:w="497" w:type="dxa"/>
            <w:vMerge w:val="restart"/>
            <w:tcBorders>
              <w:top w:val="single" w:color="auto" w:sz="4" w:space="0"/>
              <w:left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1#待宰圈</w:t>
            </w: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NH</w:t>
            </w:r>
            <w:r>
              <w:rPr>
                <w:rFonts w:hint="default" w:ascii="Times New Roman" w:hAnsi="Times New Roman" w:eastAsia="宋体" w:cs="Times New Roman"/>
                <w:i w:val="0"/>
                <w:color w:val="auto"/>
                <w:kern w:val="0"/>
                <w:sz w:val="21"/>
                <w:szCs w:val="21"/>
                <w:highlight w:val="none"/>
                <w:u w:val="none"/>
                <w:vertAlign w:val="subscript"/>
                <w:lang w:val="en-US" w:eastAsia="zh-CN" w:bidi="ar"/>
              </w:rPr>
              <w:t>3</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0.002</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5.12 </w:t>
            </w:r>
          </w:p>
        </w:tc>
        <w:tc>
          <w:tcPr>
            <w:tcW w:w="8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945"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0.002</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5.12 </w:t>
            </w:r>
          </w:p>
        </w:tc>
      </w:tr>
      <w:tr>
        <w:tblPrEx>
          <w:tblCellMar>
            <w:top w:w="0" w:type="dxa"/>
            <w:left w:w="0" w:type="dxa"/>
            <w:bottom w:w="0" w:type="dxa"/>
            <w:right w:w="0" w:type="dxa"/>
          </w:tblCellMar>
        </w:tblPrEx>
        <w:trPr>
          <w:trHeight w:val="492" w:hRule="atLeast"/>
          <w:jc w:val="center"/>
        </w:trPr>
        <w:tc>
          <w:tcPr>
            <w:tcW w:w="497" w:type="dxa"/>
            <w:vMerge w:val="continue"/>
            <w:tcBorders>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H</w:t>
            </w:r>
            <w:r>
              <w:rPr>
                <w:rFonts w:hint="default" w:ascii="Times New Roman" w:hAnsi="Times New Roman" w:eastAsia="宋体" w:cs="Times New Roman"/>
                <w:i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color w:val="auto"/>
                <w:kern w:val="0"/>
                <w:sz w:val="21"/>
                <w:szCs w:val="21"/>
                <w:highlight w:val="none"/>
                <w:u w:val="none"/>
                <w:lang w:val="en-US" w:eastAsia="zh-CN" w:bidi="ar"/>
              </w:rPr>
              <w:t>S</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0.00012</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0.31 </w:t>
            </w:r>
          </w:p>
        </w:tc>
        <w:tc>
          <w:tcPr>
            <w:tcW w:w="8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945"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0.00012</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0.31 </w:t>
            </w:r>
          </w:p>
        </w:tc>
      </w:tr>
      <w:tr>
        <w:tblPrEx>
          <w:tblCellMar>
            <w:top w:w="0" w:type="dxa"/>
            <w:left w:w="0" w:type="dxa"/>
            <w:bottom w:w="0" w:type="dxa"/>
            <w:right w:w="0" w:type="dxa"/>
          </w:tblCellMar>
        </w:tblPrEx>
        <w:trPr>
          <w:trHeight w:val="492" w:hRule="atLeast"/>
          <w:jc w:val="center"/>
        </w:trPr>
        <w:tc>
          <w:tcPr>
            <w:tcW w:w="497" w:type="dxa"/>
            <w:vMerge w:val="restart"/>
            <w:tcBorders>
              <w:left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sz w:val="21"/>
                <w:szCs w:val="21"/>
                <w:highlight w:val="none"/>
                <w:u w:val="none"/>
                <w:lang w:val="en-US" w:eastAsia="zh-CN"/>
              </w:rPr>
              <w:t>2#</w:t>
            </w:r>
            <w:r>
              <w:rPr>
                <w:rFonts w:hint="default" w:ascii="Times New Roman" w:hAnsi="Times New Roman" w:eastAsia="宋体" w:cs="Times New Roman"/>
                <w:i w:val="0"/>
                <w:color w:val="auto"/>
                <w:kern w:val="0"/>
                <w:sz w:val="21"/>
                <w:szCs w:val="21"/>
                <w:highlight w:val="none"/>
                <w:u w:val="none"/>
                <w:lang w:val="en-US" w:eastAsia="zh-CN" w:bidi="ar"/>
              </w:rPr>
              <w:t>待宰圈</w:t>
            </w: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NH</w:t>
            </w:r>
            <w:r>
              <w:rPr>
                <w:rFonts w:hint="default" w:ascii="Times New Roman" w:hAnsi="Times New Roman" w:eastAsia="宋体" w:cs="Times New Roman"/>
                <w:i w:val="0"/>
                <w:color w:val="auto"/>
                <w:kern w:val="0"/>
                <w:sz w:val="21"/>
                <w:szCs w:val="21"/>
                <w:highlight w:val="none"/>
                <w:u w:val="none"/>
                <w:vertAlign w:val="subscript"/>
                <w:lang w:val="en-US" w:eastAsia="zh-CN" w:bidi="ar"/>
              </w:rPr>
              <w:t>3</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0.002</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5.12 </w:t>
            </w:r>
          </w:p>
        </w:tc>
        <w:tc>
          <w:tcPr>
            <w:tcW w:w="8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945"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0.002</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5.12 </w:t>
            </w:r>
          </w:p>
        </w:tc>
      </w:tr>
      <w:tr>
        <w:tblPrEx>
          <w:tblCellMar>
            <w:top w:w="0" w:type="dxa"/>
            <w:left w:w="0" w:type="dxa"/>
            <w:bottom w:w="0" w:type="dxa"/>
            <w:right w:w="0" w:type="dxa"/>
          </w:tblCellMar>
        </w:tblPrEx>
        <w:trPr>
          <w:trHeight w:val="492" w:hRule="atLeast"/>
          <w:jc w:val="center"/>
        </w:trPr>
        <w:tc>
          <w:tcPr>
            <w:tcW w:w="497" w:type="dxa"/>
            <w:vMerge w:val="continue"/>
            <w:tcBorders>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H</w:t>
            </w:r>
            <w:r>
              <w:rPr>
                <w:rFonts w:hint="default" w:ascii="Times New Roman" w:hAnsi="Times New Roman" w:eastAsia="宋体" w:cs="Times New Roman"/>
                <w:i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color w:val="auto"/>
                <w:kern w:val="0"/>
                <w:sz w:val="21"/>
                <w:szCs w:val="21"/>
                <w:highlight w:val="none"/>
                <w:u w:val="none"/>
                <w:lang w:val="en-US" w:eastAsia="zh-CN" w:bidi="ar"/>
              </w:rPr>
              <w:t>S</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0.00012</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0.31 </w:t>
            </w:r>
          </w:p>
        </w:tc>
        <w:tc>
          <w:tcPr>
            <w:tcW w:w="8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w:t>
            </w:r>
          </w:p>
        </w:tc>
        <w:tc>
          <w:tcPr>
            <w:tcW w:w="945"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0.00012</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0.31 </w:t>
            </w:r>
          </w:p>
        </w:tc>
      </w:tr>
      <w:tr>
        <w:tblPrEx>
          <w:tblCellMar>
            <w:top w:w="0" w:type="dxa"/>
            <w:left w:w="0" w:type="dxa"/>
            <w:bottom w:w="0" w:type="dxa"/>
            <w:right w:w="0" w:type="dxa"/>
          </w:tblCellMar>
        </w:tblPrEx>
        <w:trPr>
          <w:trHeight w:val="409" w:hRule="atLeast"/>
          <w:jc w:val="center"/>
        </w:trPr>
        <w:tc>
          <w:tcPr>
            <w:tcW w:w="497" w:type="dxa"/>
            <w:vMerge w:val="restar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1#屠宰车间</w:t>
            </w: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NH</w:t>
            </w:r>
            <w:r>
              <w:rPr>
                <w:rFonts w:hint="default" w:ascii="Times New Roman" w:hAnsi="Times New Roman" w:eastAsia="宋体" w:cs="Times New Roman"/>
                <w:i w:val="0"/>
                <w:color w:val="auto"/>
                <w:kern w:val="0"/>
                <w:sz w:val="21"/>
                <w:szCs w:val="21"/>
                <w:highlight w:val="none"/>
                <w:u w:val="none"/>
                <w:vertAlign w:val="subscript"/>
                <w:lang w:val="en-US" w:eastAsia="zh-CN" w:bidi="ar"/>
              </w:rPr>
              <w:t>3</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0.048</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122.88 </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kern w:val="0"/>
                <w:sz w:val="21"/>
                <w:szCs w:val="21"/>
                <w:u w:val="none"/>
                <w:lang w:val="en-US" w:eastAsia="zh-CN" w:bidi="ar"/>
              </w:rPr>
              <w:t>0.012</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30.72 </w:t>
            </w:r>
          </w:p>
        </w:tc>
        <w:tc>
          <w:tcPr>
            <w:tcW w:w="8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1.6</w:t>
            </w: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4.8</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12.29 </w:t>
            </w:r>
          </w:p>
        </w:tc>
        <w:tc>
          <w:tcPr>
            <w:tcW w:w="945"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0.16</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0.012</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30.72 </w:t>
            </w:r>
          </w:p>
        </w:tc>
      </w:tr>
      <w:tr>
        <w:tblPrEx>
          <w:tblCellMar>
            <w:top w:w="0" w:type="dxa"/>
            <w:left w:w="0" w:type="dxa"/>
            <w:bottom w:w="0" w:type="dxa"/>
            <w:right w:w="0" w:type="dxa"/>
          </w:tblCellMar>
        </w:tblPrEx>
        <w:trPr>
          <w:trHeight w:val="398" w:hRule="atLeast"/>
          <w:jc w:val="center"/>
        </w:trPr>
        <w:tc>
          <w:tcPr>
            <w:tcW w:w="497"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H</w:t>
            </w:r>
            <w:r>
              <w:rPr>
                <w:rFonts w:hint="default" w:ascii="Times New Roman" w:hAnsi="Times New Roman" w:eastAsia="宋体" w:cs="Times New Roman"/>
                <w:i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color w:val="auto"/>
                <w:kern w:val="0"/>
                <w:sz w:val="21"/>
                <w:szCs w:val="21"/>
                <w:highlight w:val="none"/>
                <w:u w:val="none"/>
                <w:lang w:val="en-US" w:eastAsia="zh-CN" w:bidi="ar"/>
              </w:rPr>
              <w:t>S</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0.00144</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3.69 </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eastAsia="zh-CN"/>
              </w:rPr>
            </w:pPr>
            <w:r>
              <w:rPr>
                <w:rFonts w:hint="default" w:ascii="Times New Roman" w:hAnsi="Times New Roman" w:eastAsia="宋体" w:cs="Times New Roman"/>
                <w:i w:val="0"/>
                <w:color w:val="auto"/>
                <w:kern w:val="0"/>
                <w:sz w:val="21"/>
                <w:szCs w:val="21"/>
                <w:u w:val="none"/>
                <w:lang w:val="en-US" w:eastAsia="zh-CN" w:bidi="ar"/>
              </w:rPr>
              <w:t>0.00036</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0.92 </w:t>
            </w:r>
          </w:p>
        </w:tc>
        <w:tc>
          <w:tcPr>
            <w:tcW w:w="8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0.048</w:t>
            </w: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0.144</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rPr>
            </w:pPr>
            <w:r>
              <w:rPr>
                <w:rFonts w:hint="default" w:ascii="Times New Roman" w:hAnsi="Times New Roman" w:eastAsia="宋体" w:cs="Times New Roman"/>
                <w:i w:val="0"/>
                <w:color w:val="auto"/>
                <w:kern w:val="0"/>
                <w:sz w:val="21"/>
                <w:szCs w:val="21"/>
                <w:u w:val="none"/>
                <w:lang w:val="en-US" w:eastAsia="zh-CN" w:bidi="ar"/>
              </w:rPr>
              <w:t xml:space="preserve">0.369 </w:t>
            </w:r>
          </w:p>
        </w:tc>
        <w:tc>
          <w:tcPr>
            <w:tcW w:w="945"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0.0048</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0.00036</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0.92 </w:t>
            </w:r>
          </w:p>
        </w:tc>
      </w:tr>
      <w:tr>
        <w:tblPrEx>
          <w:tblCellMar>
            <w:top w:w="0" w:type="dxa"/>
            <w:left w:w="0" w:type="dxa"/>
            <w:bottom w:w="0" w:type="dxa"/>
            <w:right w:w="0" w:type="dxa"/>
          </w:tblCellMar>
        </w:tblPrEx>
        <w:trPr>
          <w:trHeight w:val="398" w:hRule="atLeast"/>
          <w:jc w:val="center"/>
        </w:trPr>
        <w:tc>
          <w:tcPr>
            <w:tcW w:w="497" w:type="dxa"/>
            <w:vMerge w:val="restar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2#屠宰车间</w:t>
            </w: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NH</w:t>
            </w:r>
            <w:r>
              <w:rPr>
                <w:rFonts w:hint="default" w:ascii="Times New Roman" w:hAnsi="Times New Roman" w:eastAsia="宋体" w:cs="Times New Roman"/>
                <w:i w:val="0"/>
                <w:color w:val="auto"/>
                <w:kern w:val="0"/>
                <w:sz w:val="21"/>
                <w:szCs w:val="21"/>
                <w:highlight w:val="none"/>
                <w:u w:val="none"/>
                <w:vertAlign w:val="subscript"/>
                <w:lang w:val="en-US" w:eastAsia="zh-CN" w:bidi="ar"/>
              </w:rPr>
              <w:t>3</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0.048</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122.88 </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0.012</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30.72 </w:t>
            </w:r>
          </w:p>
        </w:tc>
        <w:tc>
          <w:tcPr>
            <w:tcW w:w="884" w:type="dxa"/>
            <w:vMerge w:val="restar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NH</w:t>
            </w:r>
            <w:r>
              <w:rPr>
                <w:rFonts w:hint="default" w:ascii="Times New Roman" w:hAnsi="Times New Roman" w:eastAsia="宋体" w:cs="Times New Roman"/>
                <w:i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color w:val="auto"/>
                <w:kern w:val="0"/>
                <w:sz w:val="21"/>
                <w:szCs w:val="21"/>
                <w:highlight w:val="none"/>
                <w:u w:val="none"/>
                <w:lang w:val="en-US" w:eastAsia="zh-CN" w:bidi="ar"/>
              </w:rPr>
              <w:t>：2.8</w:t>
            </w:r>
          </w:p>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H</w:t>
            </w:r>
            <w:r>
              <w:rPr>
                <w:rFonts w:hint="default" w:ascii="Times New Roman" w:hAnsi="Times New Roman" w:eastAsia="宋体" w:cs="Times New Roman"/>
                <w:i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color w:val="auto"/>
                <w:kern w:val="0"/>
                <w:sz w:val="21"/>
                <w:szCs w:val="21"/>
                <w:highlight w:val="none"/>
                <w:u w:val="none"/>
                <w:lang w:val="en-US" w:eastAsia="zh-CN" w:bidi="ar"/>
              </w:rPr>
              <w:t>S：0.09</w:t>
            </w: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4.8</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12.29 </w:t>
            </w:r>
          </w:p>
        </w:tc>
        <w:tc>
          <w:tcPr>
            <w:tcW w:w="945" w:type="dxa"/>
            <w:vMerge w:val="restar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NH</w:t>
            </w:r>
            <w:r>
              <w:rPr>
                <w:rFonts w:hint="default" w:ascii="Times New Roman" w:hAnsi="Times New Roman" w:eastAsia="宋体" w:cs="Times New Roman"/>
                <w:i w:val="0"/>
                <w:color w:val="auto"/>
                <w:kern w:val="0"/>
                <w:sz w:val="21"/>
                <w:szCs w:val="21"/>
                <w:highlight w:val="none"/>
                <w:u w:val="none"/>
                <w:vertAlign w:val="subscript"/>
                <w:lang w:val="en-US" w:eastAsia="zh-CN" w:bidi="ar"/>
              </w:rPr>
              <w:t>3</w:t>
            </w:r>
            <w:r>
              <w:rPr>
                <w:rFonts w:hint="default" w:ascii="Times New Roman" w:hAnsi="Times New Roman" w:eastAsia="宋体" w:cs="Times New Roman"/>
                <w:i w:val="0"/>
                <w:color w:val="auto"/>
                <w:kern w:val="0"/>
                <w:sz w:val="21"/>
                <w:szCs w:val="21"/>
                <w:highlight w:val="none"/>
                <w:u w:val="none"/>
                <w:lang w:val="en-US" w:eastAsia="zh-CN" w:bidi="ar"/>
              </w:rPr>
              <w:t>：0.3</w:t>
            </w:r>
            <w:r>
              <w:rPr>
                <w:rFonts w:hint="default" w:ascii="Times New Roman" w:hAnsi="Times New Roman" w:eastAsia="宋体" w:cs="Times New Roman"/>
                <w:i w:val="0"/>
                <w:color w:val="auto"/>
                <w:kern w:val="0"/>
                <w:sz w:val="21"/>
                <w:szCs w:val="21"/>
                <w:highlight w:val="none"/>
                <w:u w:val="none"/>
                <w:lang w:val="en-US" w:eastAsia="zh-CN" w:bidi="ar"/>
              </w:rPr>
              <w:br w:type="textWrapping"/>
            </w:r>
            <w:r>
              <w:rPr>
                <w:rFonts w:hint="default" w:ascii="Times New Roman" w:hAnsi="Times New Roman" w:eastAsia="宋体" w:cs="Times New Roman"/>
                <w:i w:val="0"/>
                <w:color w:val="auto"/>
                <w:kern w:val="0"/>
                <w:sz w:val="21"/>
                <w:szCs w:val="21"/>
                <w:highlight w:val="none"/>
                <w:u w:val="none"/>
                <w:lang w:val="en-US" w:eastAsia="zh-CN" w:bidi="ar"/>
              </w:rPr>
              <w:t>H</w:t>
            </w:r>
            <w:r>
              <w:rPr>
                <w:rFonts w:hint="default" w:ascii="Times New Roman" w:hAnsi="Times New Roman" w:eastAsia="宋体" w:cs="Times New Roman"/>
                <w:i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color w:val="auto"/>
                <w:kern w:val="0"/>
                <w:sz w:val="21"/>
                <w:szCs w:val="21"/>
                <w:highlight w:val="none"/>
                <w:u w:val="none"/>
                <w:lang w:val="en-US" w:eastAsia="zh-CN" w:bidi="ar"/>
              </w:rPr>
              <w:t>S：0.01</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0.012</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30.72 </w:t>
            </w:r>
          </w:p>
        </w:tc>
      </w:tr>
      <w:tr>
        <w:tblPrEx>
          <w:tblCellMar>
            <w:top w:w="0" w:type="dxa"/>
            <w:left w:w="0" w:type="dxa"/>
            <w:bottom w:w="0" w:type="dxa"/>
            <w:right w:w="0" w:type="dxa"/>
          </w:tblCellMar>
        </w:tblPrEx>
        <w:trPr>
          <w:trHeight w:val="398" w:hRule="atLeast"/>
          <w:jc w:val="center"/>
        </w:trPr>
        <w:tc>
          <w:tcPr>
            <w:tcW w:w="497"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H</w:t>
            </w:r>
            <w:r>
              <w:rPr>
                <w:rFonts w:hint="default" w:ascii="Times New Roman" w:hAnsi="Times New Roman" w:eastAsia="宋体" w:cs="Times New Roman"/>
                <w:i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color w:val="auto"/>
                <w:kern w:val="0"/>
                <w:sz w:val="21"/>
                <w:szCs w:val="21"/>
                <w:highlight w:val="none"/>
                <w:u w:val="none"/>
                <w:lang w:val="en-US" w:eastAsia="zh-CN" w:bidi="ar"/>
              </w:rPr>
              <w:t>S</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0.00144</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3.69 </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0.00036</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0.92 </w:t>
            </w:r>
          </w:p>
        </w:tc>
        <w:tc>
          <w:tcPr>
            <w:tcW w:w="884"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0.144</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0.369 </w:t>
            </w:r>
          </w:p>
        </w:tc>
        <w:tc>
          <w:tcPr>
            <w:tcW w:w="945"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0.00036</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0.92 </w:t>
            </w:r>
          </w:p>
        </w:tc>
      </w:tr>
      <w:tr>
        <w:tblPrEx>
          <w:tblCellMar>
            <w:top w:w="0" w:type="dxa"/>
            <w:left w:w="0" w:type="dxa"/>
            <w:bottom w:w="0" w:type="dxa"/>
            <w:right w:w="0" w:type="dxa"/>
          </w:tblCellMar>
        </w:tblPrEx>
        <w:trPr>
          <w:trHeight w:val="398" w:hRule="atLeast"/>
          <w:jc w:val="center"/>
        </w:trPr>
        <w:tc>
          <w:tcPr>
            <w:tcW w:w="497" w:type="dxa"/>
            <w:vMerge w:val="restart"/>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TimesNewRomanPSMT" w:cs="Times New Roman"/>
                <w:i w:val="0"/>
                <w:color w:val="auto"/>
                <w:sz w:val="21"/>
                <w:szCs w:val="21"/>
                <w:highlight w:val="none"/>
                <w:u w:val="none"/>
              </w:rPr>
            </w:pPr>
            <w:r>
              <w:rPr>
                <w:rFonts w:hint="default" w:ascii="Times New Roman" w:hAnsi="Times New Roman" w:eastAsia="TimesNewRomanPSMT" w:cs="Times New Roman"/>
                <w:i w:val="0"/>
                <w:color w:val="auto"/>
                <w:kern w:val="0"/>
                <w:sz w:val="21"/>
                <w:szCs w:val="21"/>
                <w:highlight w:val="none"/>
                <w:u w:val="none"/>
                <w:lang w:val="en-US" w:eastAsia="zh-CN" w:bidi="ar"/>
              </w:rPr>
              <w:t>污水处理站</w:t>
            </w: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NH</w:t>
            </w:r>
            <w:r>
              <w:rPr>
                <w:rFonts w:hint="default" w:ascii="Times New Roman" w:hAnsi="Times New Roman" w:eastAsia="宋体" w:cs="Times New Roman"/>
                <w:i w:val="0"/>
                <w:color w:val="auto"/>
                <w:kern w:val="0"/>
                <w:sz w:val="21"/>
                <w:szCs w:val="21"/>
                <w:highlight w:val="none"/>
                <w:u w:val="none"/>
                <w:vertAlign w:val="subscript"/>
                <w:lang w:val="en-US" w:eastAsia="zh-CN" w:bidi="ar"/>
              </w:rPr>
              <w:t>3</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0.0361</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275.50 </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0.0019</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14.50 </w:t>
            </w:r>
          </w:p>
        </w:tc>
        <w:tc>
          <w:tcPr>
            <w:tcW w:w="884"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3.61</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27.55 </w:t>
            </w:r>
          </w:p>
        </w:tc>
        <w:tc>
          <w:tcPr>
            <w:tcW w:w="945"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0.0019</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14.50 </w:t>
            </w:r>
          </w:p>
        </w:tc>
      </w:tr>
      <w:tr>
        <w:tblPrEx>
          <w:tblCellMar>
            <w:top w:w="0" w:type="dxa"/>
            <w:left w:w="0" w:type="dxa"/>
            <w:bottom w:w="0" w:type="dxa"/>
            <w:right w:w="0" w:type="dxa"/>
          </w:tblCellMar>
        </w:tblPrEx>
        <w:trPr>
          <w:trHeight w:val="398" w:hRule="atLeast"/>
          <w:jc w:val="center"/>
        </w:trPr>
        <w:tc>
          <w:tcPr>
            <w:tcW w:w="497"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TimesNewRomanPSMT" w:cs="Times New Roman"/>
                <w:i w:val="0"/>
                <w:color w:val="auto"/>
                <w:sz w:val="21"/>
                <w:szCs w:val="21"/>
                <w:highlight w:val="none"/>
                <w:u w:val="none"/>
              </w:rPr>
            </w:pP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H</w:t>
            </w:r>
            <w:r>
              <w:rPr>
                <w:rFonts w:hint="default" w:ascii="Times New Roman" w:hAnsi="Times New Roman" w:eastAsia="宋体" w:cs="Times New Roman"/>
                <w:i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color w:val="auto"/>
                <w:kern w:val="0"/>
                <w:sz w:val="21"/>
                <w:szCs w:val="21"/>
                <w:highlight w:val="none"/>
                <w:u w:val="none"/>
                <w:lang w:val="en-US" w:eastAsia="zh-CN" w:bidi="ar"/>
              </w:rPr>
              <w:t>S</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0.0013</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10.45 </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0.0001</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0.55 </w:t>
            </w:r>
          </w:p>
        </w:tc>
        <w:tc>
          <w:tcPr>
            <w:tcW w:w="884"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0.133</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1.045 </w:t>
            </w:r>
          </w:p>
        </w:tc>
        <w:tc>
          <w:tcPr>
            <w:tcW w:w="945" w:type="dxa"/>
            <w:vMerge w:val="continue"/>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0.0001</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0.55 </w:t>
            </w:r>
          </w:p>
        </w:tc>
      </w:tr>
      <w:tr>
        <w:tblPrEx>
          <w:tblCellMar>
            <w:top w:w="0" w:type="dxa"/>
            <w:left w:w="0" w:type="dxa"/>
            <w:bottom w:w="0" w:type="dxa"/>
            <w:right w:w="0" w:type="dxa"/>
          </w:tblCellMar>
        </w:tblPrEx>
        <w:trPr>
          <w:trHeight w:val="398" w:hRule="atLeast"/>
          <w:jc w:val="center"/>
        </w:trPr>
        <w:tc>
          <w:tcPr>
            <w:tcW w:w="497" w:type="dxa"/>
            <w:vMerge w:val="restart"/>
            <w:tcBorders>
              <w:top w:val="single" w:color="auto" w:sz="4" w:space="0"/>
              <w:left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合计</w:t>
            </w: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NH</w:t>
            </w:r>
            <w:r>
              <w:rPr>
                <w:rFonts w:hint="default" w:ascii="Times New Roman" w:hAnsi="Times New Roman" w:eastAsia="宋体" w:cs="Times New Roman"/>
                <w:i w:val="0"/>
                <w:color w:val="auto"/>
                <w:kern w:val="0"/>
                <w:sz w:val="21"/>
                <w:szCs w:val="21"/>
                <w:highlight w:val="none"/>
                <w:u w:val="none"/>
                <w:vertAlign w:val="subscript"/>
                <w:lang w:val="en-US" w:eastAsia="zh-CN" w:bidi="ar"/>
              </w:rPr>
              <w:t>3</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0.1321</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521.26 </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0.0299</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86.18 </w:t>
            </w:r>
          </w:p>
        </w:tc>
        <w:tc>
          <w:tcPr>
            <w:tcW w:w="8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13.21</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52.13 </w:t>
            </w:r>
          </w:p>
        </w:tc>
        <w:tc>
          <w:tcPr>
            <w:tcW w:w="945"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0.0299</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86.18 </w:t>
            </w:r>
          </w:p>
        </w:tc>
      </w:tr>
      <w:tr>
        <w:tblPrEx>
          <w:tblCellMar>
            <w:top w:w="0" w:type="dxa"/>
            <w:left w:w="0" w:type="dxa"/>
            <w:bottom w:w="0" w:type="dxa"/>
            <w:right w:w="0" w:type="dxa"/>
          </w:tblCellMar>
        </w:tblPrEx>
        <w:trPr>
          <w:trHeight w:val="469" w:hRule="atLeast"/>
          <w:jc w:val="center"/>
        </w:trPr>
        <w:tc>
          <w:tcPr>
            <w:tcW w:w="497" w:type="dxa"/>
            <w:vMerge w:val="continue"/>
            <w:tcBorders>
              <w:left w:val="single" w:color="auto" w:sz="4" w:space="0"/>
              <w:bottom w:val="single" w:color="auto" w:sz="4" w:space="0"/>
              <w:right w:val="single" w:color="auto" w:sz="4" w:space="0"/>
            </w:tcBorders>
            <w:noWrap/>
            <w:tcMar>
              <w:top w:w="15" w:type="dxa"/>
              <w:left w:w="15" w:type="dxa"/>
              <w:right w:w="15" w:type="dxa"/>
            </w:tcMar>
            <w:vAlign w:val="center"/>
          </w:tcPr>
          <w:p>
            <w:pPr>
              <w:jc w:val="center"/>
              <w:rPr>
                <w:rFonts w:hint="default" w:ascii="Times New Roman" w:hAnsi="Times New Roman" w:eastAsia="宋体" w:cs="Times New Roman"/>
                <w:i w:val="0"/>
                <w:color w:val="auto"/>
                <w:sz w:val="21"/>
                <w:szCs w:val="21"/>
                <w:highlight w:val="none"/>
                <w:u w:val="none"/>
              </w:rPr>
            </w:pPr>
          </w:p>
        </w:tc>
        <w:tc>
          <w:tcPr>
            <w:tcW w:w="54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H</w:t>
            </w:r>
            <w:r>
              <w:rPr>
                <w:rFonts w:hint="default" w:ascii="Times New Roman" w:hAnsi="Times New Roman" w:eastAsia="宋体" w:cs="Times New Roman"/>
                <w:i w:val="0"/>
                <w:color w:val="auto"/>
                <w:kern w:val="0"/>
                <w:sz w:val="21"/>
                <w:szCs w:val="21"/>
                <w:highlight w:val="none"/>
                <w:u w:val="none"/>
                <w:vertAlign w:val="subscript"/>
                <w:lang w:val="en-US" w:eastAsia="zh-CN" w:bidi="ar"/>
              </w:rPr>
              <w:t>2</w:t>
            </w:r>
            <w:r>
              <w:rPr>
                <w:rFonts w:hint="default" w:ascii="Times New Roman" w:hAnsi="Times New Roman" w:eastAsia="宋体" w:cs="Times New Roman"/>
                <w:i w:val="0"/>
                <w:color w:val="auto"/>
                <w:kern w:val="0"/>
                <w:sz w:val="21"/>
                <w:szCs w:val="21"/>
                <w:highlight w:val="none"/>
                <w:u w:val="none"/>
                <w:lang w:val="en-US" w:eastAsia="zh-CN" w:bidi="ar"/>
              </w:rPr>
              <w:t>S</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 xml:space="preserve">0.0042 </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17.82 </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0.0011</w:t>
            </w:r>
          </w:p>
        </w:tc>
        <w:tc>
          <w:tcPr>
            <w:tcW w:w="818"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3.01 </w:t>
            </w:r>
          </w:p>
        </w:tc>
        <w:tc>
          <w:tcPr>
            <w:tcW w:w="8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681"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 xml:space="preserve">0.4210 </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1.78 </w:t>
            </w:r>
          </w:p>
        </w:tc>
        <w:tc>
          <w:tcPr>
            <w:tcW w:w="945"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784"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lang w:val="en-US"/>
              </w:rPr>
            </w:pPr>
            <w:r>
              <w:rPr>
                <w:rFonts w:hint="default" w:ascii="Times New Roman" w:hAnsi="Times New Roman" w:eastAsia="宋体" w:cs="Times New Roman"/>
                <w:i w:val="0"/>
                <w:color w:val="auto"/>
                <w:kern w:val="0"/>
                <w:sz w:val="21"/>
                <w:szCs w:val="21"/>
                <w:highlight w:val="none"/>
                <w:u w:val="none"/>
                <w:lang w:val="en-US" w:eastAsia="zh-CN" w:bidi="ar"/>
              </w:rPr>
              <w:t xml:space="preserve">0.0011 </w:t>
            </w:r>
          </w:p>
        </w:tc>
        <w:tc>
          <w:tcPr>
            <w:tcW w:w="772" w:type="dxa"/>
            <w:tcBorders>
              <w:top w:val="single" w:color="auto" w:sz="4" w:space="0"/>
              <w:left w:val="single" w:color="auto" w:sz="4" w:space="0"/>
              <w:bottom w:val="single" w:color="auto" w:sz="4" w:space="0"/>
              <w:right w:val="single" w:color="auto" w:sz="4"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u w:val="none"/>
                <w:lang w:val="en-US" w:eastAsia="zh-CN" w:bidi="ar"/>
              </w:rPr>
              <w:t xml:space="preserve">3.01 </w:t>
            </w:r>
          </w:p>
        </w:tc>
      </w:tr>
    </w:tbl>
    <w:p>
      <w:pPr>
        <w:adjustRightInd w:val="0"/>
        <w:snapToGrid w:val="0"/>
        <w:spacing w:line="360" w:lineRule="auto"/>
        <w:ind w:firstLine="480" w:firstLineChars="200"/>
        <w:rPr>
          <w:rFonts w:hint="default" w:ascii="Times New Roman" w:hAnsi="Times New Roman" w:cs="Times New Roman"/>
          <w:b w:val="0"/>
          <w:bCs w:val="0"/>
          <w:color w:val="auto"/>
          <w:kern w:val="2"/>
          <w:sz w:val="24"/>
          <w:szCs w:val="24"/>
          <w:highlight w:val="none"/>
          <w:lang w:val="en-US" w:eastAsia="zh-CN"/>
        </w:rPr>
      </w:pPr>
      <w:r>
        <w:rPr>
          <w:rFonts w:ascii="Times New Roman" w:hAnsi="Times New Roman" w:cs="Times New Roman"/>
          <w:b w:val="0"/>
          <w:bCs w:val="0"/>
          <w:color w:val="auto"/>
          <w:sz w:val="24"/>
          <w:szCs w:val="24"/>
        </w:rPr>
        <w:t>由表</w:t>
      </w:r>
      <w:r>
        <w:rPr>
          <w:rFonts w:hint="eastAsia" w:ascii="Times New Roman" w:hAnsi="Times New Roman" w:cs="Times New Roman"/>
          <w:b w:val="0"/>
          <w:bCs w:val="0"/>
          <w:color w:val="auto"/>
          <w:sz w:val="24"/>
          <w:szCs w:val="24"/>
          <w:lang w:val="en-US" w:eastAsia="zh-CN"/>
        </w:rPr>
        <w:t>4-5</w:t>
      </w:r>
      <w:r>
        <w:rPr>
          <w:rFonts w:ascii="Times New Roman" w:hAnsi="Times New Roman" w:cs="Times New Roman"/>
          <w:b w:val="0"/>
          <w:bCs w:val="0"/>
          <w:color w:val="auto"/>
          <w:sz w:val="24"/>
          <w:szCs w:val="24"/>
        </w:rPr>
        <w:t>可知，</w:t>
      </w:r>
      <w:r>
        <w:rPr>
          <w:rFonts w:hint="eastAsia" w:ascii="Times New Roman" w:hAnsi="Times New Roman" w:cs="Times New Roman"/>
          <w:b w:val="0"/>
          <w:bCs w:val="0"/>
          <w:color w:val="auto"/>
          <w:sz w:val="24"/>
          <w:szCs w:val="24"/>
          <w:lang w:eastAsia="zh-CN"/>
        </w:rPr>
        <w:t>屠宰车间和污水处理站</w:t>
      </w:r>
      <w:r>
        <w:rPr>
          <w:rFonts w:ascii="Times New Roman" w:hAnsi="Times New Roman" w:cs="Times New Roman"/>
          <w:b w:val="0"/>
          <w:bCs w:val="0"/>
          <w:color w:val="auto"/>
          <w:sz w:val="24"/>
          <w:szCs w:val="24"/>
        </w:rPr>
        <w:t>在</w:t>
      </w:r>
      <w:r>
        <w:rPr>
          <w:rFonts w:hint="eastAsia" w:ascii="Times New Roman" w:hAnsi="Times New Roman" w:cs="Times New Roman"/>
          <w:b w:val="0"/>
          <w:bCs w:val="0"/>
          <w:color w:val="auto"/>
          <w:sz w:val="24"/>
          <w:szCs w:val="24"/>
          <w:lang w:eastAsia="zh-CN"/>
        </w:rPr>
        <w:t>采取活性炭吸附装置净化后</w:t>
      </w:r>
      <w:r>
        <w:rPr>
          <w:rFonts w:ascii="Times New Roman" w:hAnsi="Times New Roman" w:cs="Times New Roman"/>
          <w:b w:val="0"/>
          <w:bCs w:val="0"/>
          <w:color w:val="auto"/>
          <w:sz w:val="24"/>
          <w:szCs w:val="24"/>
        </w:rPr>
        <w:t>，</w:t>
      </w:r>
      <w:r>
        <w:rPr>
          <w:rFonts w:hint="eastAsia" w:ascii="Times New Roman" w:hAnsi="Times New Roman" w:cs="Times New Roman"/>
          <w:b w:val="0"/>
          <w:bCs w:val="0"/>
          <w:color w:val="auto"/>
          <w:sz w:val="24"/>
          <w:szCs w:val="24"/>
          <w:lang w:eastAsia="zh-CN"/>
        </w:rPr>
        <w:t>通过</w:t>
      </w:r>
      <w:r>
        <w:rPr>
          <w:rFonts w:hint="eastAsia" w:ascii="Times New Roman" w:hAnsi="Times New Roman" w:cs="Times New Roman"/>
          <w:b w:val="0"/>
          <w:bCs w:val="0"/>
          <w:color w:val="auto"/>
          <w:sz w:val="24"/>
          <w:szCs w:val="24"/>
          <w:lang w:val="en-US" w:eastAsia="zh-CN"/>
        </w:rPr>
        <w:t>15m高排气筒有组织排放，</w:t>
      </w:r>
      <w:r>
        <w:rPr>
          <w:rFonts w:hint="eastAsia" w:ascii="Times New Roman" w:hAnsi="Times New Roman" w:cs="Times New Roman"/>
          <w:b w:val="0"/>
          <w:bCs w:val="0"/>
          <w:color w:val="auto"/>
          <w:kern w:val="2"/>
          <w:sz w:val="24"/>
          <w:szCs w:val="24"/>
          <w:highlight w:val="none"/>
          <w:lang w:val="en-US" w:eastAsia="zh-CN"/>
        </w:rPr>
        <w:t>各污染物排放速率能够</w:t>
      </w:r>
      <w:r>
        <w:rPr>
          <w:rFonts w:ascii="Times New Roman" w:hAnsi="Times New Roman" w:cs="Times New Roman"/>
          <w:b w:val="0"/>
          <w:bCs w:val="0"/>
          <w:color w:val="auto"/>
          <w:sz w:val="24"/>
          <w:szCs w:val="24"/>
        </w:rPr>
        <w:t>满足</w:t>
      </w:r>
      <w:r>
        <w:rPr>
          <w:b w:val="0"/>
          <w:bCs w:val="0"/>
          <w:color w:val="auto"/>
          <w:sz w:val="24"/>
          <w:szCs w:val="24"/>
        </w:rPr>
        <w:t>《恶臭污染物排放标准》（GB14554-93）</w:t>
      </w:r>
      <w:r>
        <w:rPr>
          <w:rFonts w:hint="eastAsia"/>
          <w:b w:val="0"/>
          <w:bCs w:val="0"/>
          <w:color w:val="auto"/>
          <w:sz w:val="24"/>
          <w:szCs w:val="24"/>
          <w:lang w:eastAsia="zh-CN"/>
        </w:rPr>
        <w:t>标准限值要求</w:t>
      </w:r>
      <w:r>
        <w:rPr>
          <w:rFonts w:ascii="Times New Roman" w:hAnsi="Times New Roman" w:cs="Times New Roman"/>
          <w:b w:val="0"/>
          <w:bCs w:val="0"/>
          <w:color w:val="auto"/>
          <w:sz w:val="24"/>
          <w:szCs w:val="24"/>
        </w:rPr>
        <w:t>，对区域环境空气质量影响不大。</w:t>
      </w:r>
    </w:p>
    <w:p>
      <w:pPr>
        <w:pStyle w:val="4"/>
        <w:rPr>
          <w:color w:val="auto"/>
          <w:highlight w:val="none"/>
        </w:rPr>
      </w:pPr>
      <w:bookmarkStart w:id="619" w:name="_Toc16311"/>
      <w:bookmarkStart w:id="620" w:name="_Toc4419"/>
      <w:bookmarkStart w:id="621" w:name="_Toc12798"/>
      <w:r>
        <w:rPr>
          <w:rFonts w:hint="eastAsia"/>
          <w:color w:val="auto"/>
          <w:highlight w:val="none"/>
        </w:rPr>
        <w:t>4.</w:t>
      </w:r>
      <w:r>
        <w:rPr>
          <w:rFonts w:hint="eastAsia"/>
          <w:color w:val="auto"/>
          <w:highlight w:val="none"/>
          <w:lang w:val="en-US" w:eastAsia="zh-CN"/>
        </w:rPr>
        <w:t>4</w:t>
      </w:r>
      <w:r>
        <w:rPr>
          <w:color w:val="auto"/>
          <w:highlight w:val="none"/>
        </w:rPr>
        <w:t>水污染源分析</w:t>
      </w:r>
      <w:bookmarkEnd w:id="619"/>
      <w:bookmarkEnd w:id="620"/>
      <w:bookmarkEnd w:id="621"/>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项目用水包括</w:t>
      </w:r>
      <w:r>
        <w:rPr>
          <w:rFonts w:hint="eastAsia" w:ascii="Times New Roman" w:hAnsi="Times New Roman" w:cs="Times New Roman"/>
          <w:color w:val="auto"/>
          <w:highlight w:val="none"/>
          <w:lang w:eastAsia="zh-CN"/>
        </w:rPr>
        <w:t>屠宰生产用水</w:t>
      </w:r>
      <w:r>
        <w:rPr>
          <w:rFonts w:ascii="Times New Roman" w:hAnsi="Times New Roman" w:cs="Times New Roman"/>
          <w:color w:val="auto"/>
          <w:highlight w:val="none"/>
        </w:rPr>
        <w:t>、生活用水</w:t>
      </w:r>
      <w:r>
        <w:rPr>
          <w:rFonts w:hint="eastAsia" w:ascii="Times New Roman" w:hAnsi="Times New Roman" w:cs="Times New Roman"/>
          <w:color w:val="auto"/>
          <w:highlight w:val="none"/>
        </w:rPr>
        <w:t>和</w:t>
      </w:r>
      <w:r>
        <w:rPr>
          <w:rFonts w:hint="eastAsia" w:ascii="Times New Roman" w:hAnsi="Times New Roman" w:cs="Times New Roman"/>
          <w:color w:val="auto"/>
          <w:highlight w:val="none"/>
          <w:lang w:eastAsia="zh-CN"/>
        </w:rPr>
        <w:t>绿化用水</w:t>
      </w:r>
      <w:r>
        <w:rPr>
          <w:rFonts w:ascii="Times New Roman" w:hAnsi="Times New Roman" w:cs="Times New Roman"/>
          <w:color w:val="auto"/>
          <w:highlight w:val="none"/>
        </w:rPr>
        <w:t>，项目总用水量为</w:t>
      </w:r>
      <w:r>
        <w:rPr>
          <w:rFonts w:hint="eastAsia" w:ascii="Times New Roman" w:hAnsi="Times New Roman" w:cs="Times New Roman"/>
          <w:color w:val="auto"/>
          <w:highlight w:val="none"/>
          <w:lang w:val="en-US" w:eastAsia="zh-CN"/>
        </w:rPr>
        <w:t>101461</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/a。相应地，所产生的废水有生产废水、生活污水。生产废水和生活污水一起进入厂区内污水处理站，废水经处理后通过区域排水管网进入</w:t>
      </w:r>
      <w:r>
        <w:rPr>
          <w:rFonts w:hint="default" w:ascii="Times New Roman" w:hAnsi="Times New Roman" w:cs="Times New Roman"/>
          <w:color w:val="auto"/>
          <w:sz w:val="24"/>
        </w:rPr>
        <w:t>海城汇通污水处理有限公司</w:t>
      </w:r>
      <w:r>
        <w:rPr>
          <w:rFonts w:ascii="Times New Roman" w:hAnsi="Times New Roman" w:cs="Times New Roman"/>
          <w:color w:val="auto"/>
          <w:highlight w:val="none"/>
        </w:rPr>
        <w:t>，</w:t>
      </w:r>
      <w:r>
        <w:rPr>
          <w:rFonts w:hint="eastAsia" w:ascii="Times New Roman" w:hAnsi="Times New Roman" w:cs="Times New Roman"/>
          <w:color w:val="auto"/>
          <w:highlight w:val="none"/>
        </w:rPr>
        <w:t>入海城汇通污水处理有限公司</w:t>
      </w:r>
      <w:r>
        <w:rPr>
          <w:rFonts w:ascii="Times New Roman" w:hAnsi="Times New Roman" w:cs="Times New Roman"/>
          <w:color w:val="auto"/>
          <w:highlight w:val="none"/>
        </w:rPr>
        <w:t>废水排放量为</w:t>
      </w:r>
      <w:r>
        <w:rPr>
          <w:rFonts w:hint="default" w:ascii="Times New Roman" w:hAnsi="Times New Roman" w:cs="Times New Roman"/>
          <w:color w:val="auto"/>
          <w:highlight w:val="none"/>
          <w:lang w:val="en-US" w:eastAsia="zh-CN"/>
        </w:rPr>
        <w:t>96268.8</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p>
    <w:p>
      <w:pPr>
        <w:pStyle w:val="33"/>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生产用水</w:t>
      </w:r>
    </w:p>
    <w:p>
      <w:pPr>
        <w:pStyle w:val="33"/>
        <w:spacing w:before="0" w:after="0"/>
        <w:ind w:firstLine="48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rPr>
        <w:fldChar w:fldCharType="begin"/>
      </w:r>
      <w:r>
        <w:rPr>
          <w:rFonts w:hint="eastAsia" w:ascii="Times New Roman" w:hAnsi="Times New Roman" w:cs="Times New Roman"/>
          <w:color w:val="auto"/>
          <w:highlight w:val="none"/>
        </w:rPr>
        <w:instrText xml:space="preserve"> = 1 \* GB3 \* MERGEFORMAT </w:instrText>
      </w:r>
      <w:r>
        <w:rPr>
          <w:rFonts w:hint="eastAsia" w:ascii="Times New Roman" w:hAnsi="Times New Roman" w:cs="Times New Roman"/>
          <w:color w:val="auto"/>
          <w:highlight w:val="none"/>
        </w:rPr>
        <w:fldChar w:fldCharType="separate"/>
      </w:r>
      <w:r>
        <w:rPr>
          <w:color w:val="auto"/>
        </w:rPr>
        <w:t>①</w:t>
      </w:r>
      <w:r>
        <w:rPr>
          <w:rFonts w:hint="eastAsia" w:ascii="Times New Roman" w:hAnsi="Times New Roman" w:cs="Times New Roman"/>
          <w:color w:val="auto"/>
          <w:highlight w:val="none"/>
        </w:rPr>
        <w:fldChar w:fldCharType="end"/>
      </w:r>
      <w:r>
        <w:rPr>
          <w:rFonts w:hint="eastAsia" w:ascii="Times New Roman" w:hAnsi="Times New Roman" w:cs="Times New Roman"/>
          <w:color w:val="auto"/>
          <w:highlight w:val="none"/>
          <w:lang w:eastAsia="zh-CN"/>
        </w:rPr>
        <w:t>待宰圈</w:t>
      </w:r>
      <w:r>
        <w:rPr>
          <w:rFonts w:hint="eastAsia" w:ascii="Times New Roman" w:hAnsi="Times New Roman" w:cs="Times New Roman"/>
          <w:color w:val="auto"/>
          <w:highlight w:val="none"/>
          <w:lang w:val="en-US" w:eastAsia="zh-CN"/>
        </w:rPr>
        <w:t>地坪冲洗水</w:t>
      </w:r>
    </w:p>
    <w:p>
      <w:pPr>
        <w:pStyle w:val="33"/>
        <w:spacing w:before="0" w:after="0"/>
        <w:ind w:firstLine="480"/>
        <w:rPr>
          <w:rFonts w:hint="eastAsia" w:ascii="Times New Roman" w:hAnsi="Times New Roman" w:eastAsia="宋体" w:cs="Times New Roman"/>
          <w:color w:val="auto"/>
          <w:highlight w:val="none"/>
          <w:lang w:val="en-US" w:eastAsia="zh-CN"/>
        </w:rPr>
      </w:pPr>
      <w:r>
        <w:rPr>
          <w:rFonts w:hint="eastAsia" w:ascii="Times New Roman" w:hAnsi="Times New Roman" w:cs="Times New Roman"/>
          <w:color w:val="auto"/>
          <w:highlight w:val="none"/>
          <w:lang w:val="en-US" w:eastAsia="zh-CN"/>
        </w:rPr>
        <w:t>项目待宰圈用水为地坪冲洗水，根据《畜禽养殖业污染物排放标准》（GB21T18596—2001）中集约化畜禽养殖业干清粪工艺最高允许排水量，冬季排水量为1.2m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/百头·天，夏季为1.8m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/百头·天，项目日屠宰量为500头，则项目冬季待宰圈冲洗地坪排放废水量为6</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960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，项目夏季待宰圈冲洗地坪排放废水量为9m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/d</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1440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。按0.95排放系数反推用水量，用水量为冬季6.3</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1011</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，夏季为9.5</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1516</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。待宰圈地坪冲洗废水年排放量为2527</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p>
    <w:p>
      <w:pPr>
        <w:pStyle w:val="33"/>
        <w:spacing w:before="0" w:after="0"/>
        <w:ind w:firstLine="48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fldChar w:fldCharType="begin"/>
      </w:r>
      <w:r>
        <w:rPr>
          <w:rFonts w:hint="eastAsia" w:ascii="Times New Roman" w:hAnsi="Times New Roman" w:cs="Times New Roman"/>
          <w:color w:val="auto"/>
          <w:highlight w:val="none"/>
          <w:lang w:val="en-US" w:eastAsia="zh-CN"/>
        </w:rPr>
        <w:instrText xml:space="preserve"> = 2 \* GB3 \* MERGEFORMAT </w:instrText>
      </w:r>
      <w:r>
        <w:rPr>
          <w:rFonts w:hint="eastAsia" w:ascii="Times New Roman" w:hAnsi="Times New Roman" w:cs="Times New Roman"/>
          <w:color w:val="auto"/>
          <w:highlight w:val="none"/>
          <w:lang w:val="en-US" w:eastAsia="zh-CN"/>
        </w:rPr>
        <w:fldChar w:fldCharType="separate"/>
      </w:r>
      <w:r>
        <w:rPr>
          <w:color w:val="auto"/>
        </w:rPr>
        <w:t>②</w:t>
      </w:r>
      <w:r>
        <w:rPr>
          <w:rFonts w:hint="eastAsia" w:ascii="Times New Roman" w:hAnsi="Times New Roman" w:cs="Times New Roman"/>
          <w:color w:val="auto"/>
          <w:highlight w:val="none"/>
          <w:lang w:val="en-US" w:eastAsia="zh-CN"/>
        </w:rPr>
        <w:fldChar w:fldCharType="end"/>
      </w:r>
      <w:r>
        <w:rPr>
          <w:rFonts w:hint="eastAsia" w:ascii="Times New Roman" w:hAnsi="Times New Roman" w:cs="Times New Roman"/>
          <w:color w:val="auto"/>
          <w:highlight w:val="none"/>
          <w:lang w:val="en-US" w:eastAsia="zh-CN"/>
        </w:rPr>
        <w:t>屠宰车间生产用水及地坪冲洗水</w:t>
      </w:r>
    </w:p>
    <w:p>
      <w:pPr>
        <w:pStyle w:val="33"/>
        <w:spacing w:before="0" w:after="0"/>
        <w:ind w:firstLine="480"/>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val="en-US" w:eastAsia="zh-CN"/>
        </w:rPr>
        <w:t>根据《猪屠宰与分割车间设计规范》(GB50317-2009)规定，本项目</w:t>
      </w:r>
      <w:r>
        <w:rPr>
          <w:rFonts w:hint="eastAsia" w:ascii="Times New Roman" w:hAnsi="Times New Roman" w:cs="Times New Roman"/>
          <w:color w:val="auto"/>
          <w:highlight w:val="none"/>
          <w:lang w:eastAsia="zh-CN"/>
        </w:rPr>
        <w:t>屠宰车间</w:t>
      </w:r>
      <w:r>
        <w:rPr>
          <w:rFonts w:hint="eastAsia"/>
          <w:color w:val="auto"/>
          <w:kern w:val="0"/>
          <w:sz w:val="24"/>
          <w:szCs w:val="20"/>
          <w:highlight w:val="none"/>
        </w:rPr>
        <w:t>宰前冲淋水、</w:t>
      </w:r>
      <w:r>
        <w:rPr>
          <w:color w:val="auto"/>
          <w:kern w:val="0"/>
          <w:sz w:val="24"/>
          <w:szCs w:val="20"/>
          <w:highlight w:val="none"/>
        </w:rPr>
        <w:t>浸烫用水、</w:t>
      </w:r>
      <w:r>
        <w:rPr>
          <w:color w:val="auto"/>
          <w:sz w:val="24"/>
          <w:highlight w:val="none"/>
        </w:rPr>
        <w:t>清洗猪体及内脏</w:t>
      </w:r>
      <w:r>
        <w:rPr>
          <w:rFonts w:hint="eastAsia"/>
          <w:color w:val="auto"/>
          <w:sz w:val="24"/>
          <w:highlight w:val="none"/>
        </w:rPr>
        <w:t>用水</w:t>
      </w:r>
      <w:r>
        <w:rPr>
          <w:rFonts w:hint="eastAsia"/>
          <w:color w:val="auto"/>
          <w:sz w:val="24"/>
          <w:highlight w:val="none"/>
          <w:lang w:eastAsia="zh-CN"/>
        </w:rPr>
        <w:t>量按照</w:t>
      </w:r>
      <w:r>
        <w:rPr>
          <w:rFonts w:hint="eastAsia" w:ascii="Times New Roman" w:hAnsi="Times New Roman" w:cs="Times New Roman"/>
          <w:color w:val="auto"/>
          <w:highlight w:val="none"/>
          <w:lang w:val="en-US" w:eastAsia="zh-CN"/>
        </w:rPr>
        <w:t>每头猪的生产用水量标准为0.4~0.6m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，本项目年屠宰16万头猪，本项目屠宰与分割车间每头猪的生产用水取0.55m</w:t>
      </w:r>
      <w:r>
        <w:rPr>
          <w:rFonts w:hint="eastAsia" w:ascii="Times New Roman" w:hAnsi="Times New Roman" w:cs="Times New Roman"/>
          <w:color w:val="auto"/>
          <w:highlight w:val="none"/>
          <w:vertAlign w:val="superscript"/>
          <w:lang w:val="en-US" w:eastAsia="zh-CN"/>
        </w:rPr>
        <w:t>3</w:t>
      </w:r>
      <w:r>
        <w:rPr>
          <w:rFonts w:hint="eastAsia" w:ascii="Times New Roman" w:hAnsi="Times New Roman" w:cs="Times New Roman"/>
          <w:color w:val="auto"/>
          <w:highlight w:val="none"/>
          <w:lang w:val="en-US" w:eastAsia="zh-CN"/>
        </w:rPr>
        <w:t>，类比同行业，</w:t>
      </w:r>
      <w:r>
        <w:rPr>
          <w:rFonts w:hint="eastAsia"/>
          <w:color w:val="auto"/>
          <w:kern w:val="0"/>
          <w:sz w:val="24"/>
          <w:szCs w:val="20"/>
          <w:highlight w:val="none"/>
        </w:rPr>
        <w:t>宰前冲淋水</w:t>
      </w:r>
      <w:r>
        <w:rPr>
          <w:rFonts w:hint="eastAsia"/>
          <w:color w:val="auto"/>
          <w:kern w:val="0"/>
          <w:sz w:val="24"/>
          <w:szCs w:val="20"/>
          <w:highlight w:val="none"/>
          <w:lang w:eastAsia="zh-CN"/>
        </w:rPr>
        <w:t>用水定额</w:t>
      </w:r>
      <w:r>
        <w:rPr>
          <w:rFonts w:hint="default" w:ascii="Times New Roman" w:hAnsi="Times New Roman" w:cs="Times New Roman"/>
          <w:color w:val="auto"/>
          <w:kern w:val="0"/>
          <w:sz w:val="24"/>
          <w:szCs w:val="20"/>
          <w:highlight w:val="none"/>
          <w:lang w:eastAsia="zh-CN"/>
        </w:rPr>
        <w:t>为</w:t>
      </w:r>
      <w:r>
        <w:rPr>
          <w:rFonts w:hint="default" w:ascii="Times New Roman" w:hAnsi="Times New Roman" w:cs="Times New Roman"/>
          <w:color w:val="auto"/>
          <w:kern w:val="0"/>
          <w:sz w:val="24"/>
          <w:szCs w:val="20"/>
          <w:highlight w:val="none"/>
          <w:lang w:val="en-US" w:eastAsia="zh-CN"/>
        </w:rPr>
        <w:t>0.10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/头猪</w:t>
      </w:r>
      <w:r>
        <w:rPr>
          <w:rFonts w:hint="eastAsia"/>
          <w:color w:val="auto"/>
          <w:kern w:val="0"/>
          <w:sz w:val="24"/>
          <w:szCs w:val="20"/>
          <w:highlight w:val="none"/>
        </w:rPr>
        <w:t>、</w:t>
      </w:r>
      <w:r>
        <w:rPr>
          <w:color w:val="auto"/>
          <w:kern w:val="0"/>
          <w:sz w:val="24"/>
          <w:szCs w:val="20"/>
          <w:highlight w:val="none"/>
        </w:rPr>
        <w:t>浸烫用水</w:t>
      </w:r>
      <w:r>
        <w:rPr>
          <w:rFonts w:hint="eastAsia"/>
          <w:color w:val="auto"/>
          <w:kern w:val="0"/>
          <w:sz w:val="24"/>
          <w:szCs w:val="20"/>
          <w:highlight w:val="none"/>
          <w:lang w:eastAsia="zh-CN"/>
        </w:rPr>
        <w:t>定额</w:t>
      </w:r>
      <w:r>
        <w:rPr>
          <w:rFonts w:hint="default" w:ascii="Times New Roman" w:hAnsi="Times New Roman" w:cs="Times New Roman"/>
          <w:color w:val="auto"/>
          <w:kern w:val="0"/>
          <w:sz w:val="24"/>
          <w:szCs w:val="20"/>
          <w:highlight w:val="none"/>
          <w:lang w:eastAsia="zh-CN"/>
        </w:rPr>
        <w:t>为</w:t>
      </w:r>
      <w:r>
        <w:rPr>
          <w:rFonts w:hint="default" w:ascii="Times New Roman" w:hAnsi="Times New Roman" w:cs="Times New Roman"/>
          <w:color w:val="auto"/>
          <w:kern w:val="0"/>
          <w:sz w:val="24"/>
          <w:szCs w:val="20"/>
          <w:highlight w:val="none"/>
          <w:lang w:val="en-US" w:eastAsia="zh-CN"/>
        </w:rPr>
        <w:t>0.</w:t>
      </w:r>
      <w:r>
        <w:rPr>
          <w:rFonts w:hint="eastAsia" w:ascii="Times New Roman" w:hAnsi="Times New Roman" w:cs="Times New Roman"/>
          <w:color w:val="auto"/>
          <w:kern w:val="0"/>
          <w:sz w:val="24"/>
          <w:szCs w:val="20"/>
          <w:highlight w:val="none"/>
          <w:lang w:val="en-US" w:eastAsia="zh-CN"/>
        </w:rPr>
        <w:t>2</w:t>
      </w:r>
      <w:r>
        <w:rPr>
          <w:rFonts w:hint="default" w:ascii="Times New Roman" w:hAnsi="Times New Roman" w:cs="Times New Roman"/>
          <w:color w:val="auto"/>
          <w:kern w:val="0"/>
          <w:sz w:val="24"/>
          <w:szCs w:val="20"/>
          <w:highlight w:val="none"/>
          <w:lang w:val="en-US" w:eastAsia="zh-CN"/>
        </w:rPr>
        <w:t>0</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/头猪</w:t>
      </w:r>
      <w:r>
        <w:rPr>
          <w:color w:val="auto"/>
          <w:kern w:val="0"/>
          <w:sz w:val="24"/>
          <w:szCs w:val="20"/>
          <w:highlight w:val="none"/>
        </w:rPr>
        <w:t>、</w:t>
      </w:r>
      <w:r>
        <w:rPr>
          <w:color w:val="auto"/>
          <w:sz w:val="24"/>
          <w:highlight w:val="none"/>
        </w:rPr>
        <w:t>清洗猪体及内脏</w:t>
      </w:r>
      <w:r>
        <w:rPr>
          <w:rFonts w:hint="eastAsia"/>
          <w:color w:val="auto"/>
          <w:kern w:val="0"/>
          <w:sz w:val="24"/>
          <w:szCs w:val="20"/>
          <w:highlight w:val="none"/>
          <w:lang w:eastAsia="zh-CN"/>
        </w:rPr>
        <w:t>用水定额</w:t>
      </w:r>
      <w:r>
        <w:rPr>
          <w:rFonts w:hint="default" w:ascii="Times New Roman" w:hAnsi="Times New Roman" w:cs="Times New Roman"/>
          <w:color w:val="auto"/>
          <w:kern w:val="0"/>
          <w:sz w:val="24"/>
          <w:szCs w:val="20"/>
          <w:highlight w:val="none"/>
          <w:lang w:eastAsia="zh-CN"/>
        </w:rPr>
        <w:t>为</w:t>
      </w:r>
      <w:r>
        <w:rPr>
          <w:rFonts w:hint="default" w:ascii="Times New Roman" w:hAnsi="Times New Roman" w:cs="Times New Roman"/>
          <w:color w:val="auto"/>
          <w:kern w:val="0"/>
          <w:sz w:val="24"/>
          <w:szCs w:val="20"/>
          <w:highlight w:val="none"/>
          <w:lang w:val="en-US" w:eastAsia="zh-CN"/>
        </w:rPr>
        <w:t>0.</w:t>
      </w:r>
      <w:r>
        <w:rPr>
          <w:rFonts w:hint="eastAsia" w:ascii="Times New Roman" w:hAnsi="Times New Roman" w:cs="Times New Roman"/>
          <w:color w:val="auto"/>
          <w:kern w:val="0"/>
          <w:sz w:val="24"/>
          <w:szCs w:val="20"/>
          <w:highlight w:val="none"/>
          <w:lang w:val="en-US" w:eastAsia="zh-CN"/>
        </w:rPr>
        <w:t>25</w:t>
      </w:r>
      <w:r>
        <w:rPr>
          <w:rFonts w:hint="default" w:ascii="Times New Roman" w:hAnsi="Times New Roman" w:cs="Times New Roman"/>
          <w:color w:val="auto"/>
          <w:highlight w:val="none"/>
          <w:lang w:val="en-US" w:eastAsia="zh-CN"/>
        </w:rPr>
        <w:t>m</w:t>
      </w:r>
      <w:r>
        <w:rPr>
          <w:rFonts w:hint="default" w:ascii="Times New Roman" w:hAnsi="Times New Roman" w:cs="Times New Roman"/>
          <w:color w:val="auto"/>
          <w:highlight w:val="none"/>
          <w:vertAlign w:val="superscript"/>
          <w:lang w:val="en-US" w:eastAsia="zh-CN"/>
        </w:rPr>
        <w:t>3</w:t>
      </w:r>
      <w:r>
        <w:rPr>
          <w:rFonts w:hint="default" w:ascii="Times New Roman" w:hAnsi="Times New Roman" w:cs="Times New Roman"/>
          <w:color w:val="auto"/>
          <w:highlight w:val="none"/>
          <w:vertAlign w:val="baseline"/>
          <w:lang w:val="en-US" w:eastAsia="zh-CN"/>
        </w:rPr>
        <w:t>/头猪</w:t>
      </w:r>
      <w:r>
        <w:rPr>
          <w:rFonts w:hint="eastAsia"/>
          <w:color w:val="auto"/>
          <w:sz w:val="24"/>
          <w:highlight w:val="none"/>
          <w:lang w:eastAsia="zh-CN"/>
        </w:rPr>
        <w:t>，</w:t>
      </w:r>
      <w:r>
        <w:rPr>
          <w:rFonts w:hint="eastAsia" w:ascii="Times New Roman" w:hAnsi="Times New Roman" w:cs="Times New Roman"/>
          <w:color w:val="auto"/>
          <w:highlight w:val="none"/>
          <w:lang w:val="en-US" w:eastAsia="zh-CN"/>
        </w:rPr>
        <w:t>则屠宰车间年生产用水量为275</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88000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，废水排放量按照按0.95排放系数，则废水量为261.25</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83600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p>
    <w:p>
      <w:pPr>
        <w:pStyle w:val="33"/>
        <w:spacing w:before="0" w:after="0"/>
        <w:ind w:firstLine="480"/>
        <w:rPr>
          <w:color w:val="auto"/>
        </w:rPr>
      </w:pPr>
      <w:r>
        <w:rPr>
          <w:rFonts w:hint="eastAsia" w:ascii="Times New Roman" w:hAnsi="Times New Roman" w:cs="Times New Roman"/>
          <w:color w:val="auto"/>
          <w:highlight w:val="none"/>
          <w:lang w:val="en-US" w:eastAsia="zh-CN"/>
        </w:rPr>
        <w:t>本项目</w:t>
      </w:r>
      <w:r>
        <w:rPr>
          <w:rFonts w:hint="eastAsia" w:ascii="Times New Roman" w:hAnsi="Times New Roman" w:cs="Times New Roman"/>
          <w:color w:val="auto"/>
          <w:highlight w:val="none"/>
          <w:lang w:eastAsia="zh-CN"/>
        </w:rPr>
        <w:t>屠宰车间、待宰圈、待宰隔离圈和急宰间总占地面积为</w:t>
      </w:r>
      <w:r>
        <w:rPr>
          <w:rFonts w:hint="eastAsia" w:ascii="Times New Roman" w:hAnsi="Times New Roman" w:cs="Times New Roman"/>
          <w:color w:val="auto"/>
          <w:highlight w:val="none"/>
          <w:lang w:val="en-US" w:eastAsia="zh-CN"/>
        </w:rPr>
        <w:t>6640m</w:t>
      </w:r>
      <w:r>
        <w:rPr>
          <w:rFonts w:hint="eastAsia"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lang w:val="en-US" w:eastAsia="zh-CN"/>
        </w:rPr>
        <w:t>，</w:t>
      </w:r>
      <w:r>
        <w:rPr>
          <w:rFonts w:ascii="Times New Roman" w:hAnsi="Times New Roman" w:cs="Times New Roman"/>
          <w:color w:val="auto"/>
          <w:highlight w:val="none"/>
        </w:rPr>
        <w:t>地坪冲洗用水</w:t>
      </w:r>
      <w:r>
        <w:rPr>
          <w:rFonts w:hint="eastAsia" w:ascii="Times New Roman" w:hAnsi="Times New Roman" w:cs="Times New Roman"/>
          <w:color w:val="auto"/>
          <w:highlight w:val="none"/>
          <w:lang w:eastAsia="zh-CN"/>
        </w:rPr>
        <w:t>量按</w:t>
      </w:r>
      <w:r>
        <w:rPr>
          <w:rFonts w:hint="eastAsia" w:ascii="Times New Roman" w:hAnsi="Times New Roman" w:cs="Times New Roman"/>
          <w:color w:val="auto"/>
          <w:highlight w:val="none"/>
          <w:lang w:val="en-US" w:eastAsia="zh-CN"/>
        </w:rPr>
        <w:t>2.8</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w:t>
      </w:r>
      <w:r>
        <w:rPr>
          <w:rFonts w:hint="eastAsia" w:ascii="Times New Roman" w:hAnsi="Times New Roman" w:cs="Times New Roman"/>
          <w:color w:val="auto"/>
          <w:highlight w:val="none"/>
          <w:lang w:val="en-US" w:eastAsia="zh-CN"/>
        </w:rPr>
        <w:t>d</w:t>
      </w:r>
      <w:r>
        <w:rPr>
          <w:rFonts w:hint="eastAsia" w:ascii="Times New Roman" w:hAnsi="Times New Roman" w:cs="Times New Roman"/>
          <w:color w:val="auto"/>
          <w:highlight w:val="none"/>
          <w:lang w:eastAsia="zh-CN"/>
        </w:rPr>
        <w:t>，则地坪冲洗用水量为</w:t>
      </w:r>
      <w:r>
        <w:rPr>
          <w:rFonts w:hint="eastAsia" w:ascii="Times New Roman" w:hAnsi="Times New Roman" w:cs="Times New Roman"/>
          <w:color w:val="auto"/>
          <w:highlight w:val="none"/>
          <w:lang w:val="en-US" w:eastAsia="zh-CN"/>
        </w:rPr>
        <w:t>18.59</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w:t>
      </w:r>
      <w:r>
        <w:rPr>
          <w:rFonts w:hint="eastAsia" w:ascii="Times New Roman" w:hAnsi="Times New Roman" w:cs="Times New Roman"/>
          <w:color w:val="auto"/>
          <w:highlight w:val="none"/>
          <w:lang w:val="en-US" w:eastAsia="zh-CN"/>
        </w:rPr>
        <w:t>d，屠宰车间设备冲洗水约为14.30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eastAsia="zh-CN"/>
        </w:rPr>
        <w:t>，因此屠宰车间地坪冲洗水和设备冲洗水总用水量为</w:t>
      </w:r>
      <w:r>
        <w:rPr>
          <w:rFonts w:hint="eastAsia" w:ascii="Times New Roman" w:hAnsi="Times New Roman" w:cs="Times New Roman"/>
          <w:color w:val="auto"/>
          <w:highlight w:val="none"/>
          <w:lang w:val="en-US" w:eastAsia="zh-CN"/>
        </w:rPr>
        <w:t>32.89</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10526</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，废水排放量按照按0.95排放系数，则废水量为31.25</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10000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p>
    <w:p>
      <w:pPr>
        <w:pStyle w:val="33"/>
        <w:spacing w:before="0" w:after="0"/>
        <w:ind w:firstLine="480"/>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val="en-US" w:eastAsia="zh-CN"/>
        </w:rPr>
        <w:t>综上所述，本项目</w:t>
      </w:r>
      <w:r>
        <w:rPr>
          <w:rFonts w:hint="eastAsia" w:ascii="Times New Roman" w:hAnsi="Times New Roman" w:cs="Times New Roman"/>
          <w:color w:val="auto"/>
          <w:highlight w:val="none"/>
          <w:lang w:eastAsia="zh-CN"/>
        </w:rPr>
        <w:t>生产用水</w:t>
      </w:r>
      <w:r>
        <w:rPr>
          <w:rFonts w:ascii="Times New Roman" w:hAnsi="Times New Roman" w:cs="Times New Roman"/>
          <w:color w:val="auto"/>
          <w:highlight w:val="none"/>
        </w:rPr>
        <w:t>主要包括</w:t>
      </w:r>
      <w:r>
        <w:rPr>
          <w:rFonts w:hint="eastAsia" w:ascii="Times New Roman" w:hAnsi="Times New Roman" w:cs="Times New Roman"/>
          <w:color w:val="auto"/>
          <w:highlight w:val="none"/>
          <w:lang w:eastAsia="zh-CN"/>
        </w:rPr>
        <w:t>待宰圈地坪冲洗水，屠宰车间</w:t>
      </w:r>
      <w:r>
        <w:rPr>
          <w:rFonts w:hint="eastAsia"/>
          <w:color w:val="auto"/>
          <w:kern w:val="0"/>
          <w:sz w:val="24"/>
          <w:szCs w:val="20"/>
          <w:highlight w:val="none"/>
        </w:rPr>
        <w:t>宰前冲淋水、</w:t>
      </w:r>
      <w:r>
        <w:rPr>
          <w:color w:val="auto"/>
          <w:kern w:val="0"/>
          <w:sz w:val="24"/>
          <w:szCs w:val="20"/>
          <w:highlight w:val="none"/>
        </w:rPr>
        <w:t>浸烫用水、</w:t>
      </w:r>
      <w:r>
        <w:rPr>
          <w:color w:val="auto"/>
          <w:sz w:val="24"/>
          <w:highlight w:val="none"/>
        </w:rPr>
        <w:t>清洗猪体及内脏</w:t>
      </w:r>
      <w:r>
        <w:rPr>
          <w:rFonts w:hint="eastAsia"/>
          <w:color w:val="auto"/>
          <w:sz w:val="24"/>
          <w:highlight w:val="none"/>
        </w:rPr>
        <w:t>用水</w:t>
      </w:r>
      <w:r>
        <w:rPr>
          <w:rFonts w:hint="eastAsia" w:ascii="Times New Roman" w:hAnsi="Times New Roman" w:cs="Times New Roman"/>
          <w:color w:val="auto"/>
          <w:highlight w:val="none"/>
          <w:lang w:eastAsia="zh-CN"/>
        </w:rPr>
        <w:t>、设备冲洗水和</w:t>
      </w:r>
      <w:r>
        <w:rPr>
          <w:rFonts w:ascii="Times New Roman" w:hAnsi="Times New Roman" w:cs="Times New Roman"/>
          <w:color w:val="auto"/>
          <w:highlight w:val="none"/>
        </w:rPr>
        <w:t>地坪冲洗用水。</w:t>
      </w:r>
      <w:r>
        <w:rPr>
          <w:rFonts w:hint="eastAsia" w:ascii="Times New Roman" w:hAnsi="Times New Roman" w:cs="Times New Roman"/>
          <w:color w:val="auto"/>
          <w:highlight w:val="none"/>
          <w:lang w:eastAsia="zh-CN"/>
        </w:rPr>
        <w:t>生产总用水量为</w:t>
      </w:r>
      <w:r>
        <w:rPr>
          <w:rFonts w:hint="eastAsia" w:ascii="Times New Roman" w:hAnsi="Times New Roman" w:cs="Times New Roman"/>
          <w:color w:val="auto"/>
          <w:highlight w:val="none"/>
          <w:lang w:val="en-US" w:eastAsia="zh-CN"/>
        </w:rPr>
        <w:t>101053</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排放废水量为</w:t>
      </w:r>
      <w:r>
        <w:rPr>
          <w:rFonts w:hint="eastAsia" w:ascii="Times New Roman" w:hAnsi="Times New Roman" w:cs="Times New Roman"/>
          <w:color w:val="auto"/>
          <w:highlight w:val="none"/>
          <w:lang w:val="en-US" w:eastAsia="zh-CN"/>
        </w:rPr>
        <w:t>96000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w:t>
      </w:r>
    </w:p>
    <w:p>
      <w:pPr>
        <w:pStyle w:val="33"/>
        <w:spacing w:before="0" w:after="0"/>
        <w:ind w:firstLine="480"/>
        <w:rPr>
          <w:rFonts w:hint="eastAsia" w:ascii="Times New Roman" w:hAnsi="Times New Roman" w:cs="Times New Roman"/>
          <w:color w:val="auto"/>
          <w:highlight w:val="none"/>
          <w:lang w:val="en-US" w:eastAsia="zh-CN"/>
        </w:rPr>
      </w:pPr>
      <w:r>
        <w:rPr>
          <w:rFonts w:ascii="Times New Roman" w:hAnsi="Times New Roman" w:cs="Times New Roman"/>
          <w:color w:val="auto"/>
          <w:highlight w:val="none"/>
        </w:rPr>
        <w:t>本项目年屠宰</w:t>
      </w:r>
      <w:r>
        <w:rPr>
          <w:rFonts w:hint="eastAsia" w:ascii="Times New Roman" w:hAnsi="Times New Roman" w:cs="Times New Roman"/>
          <w:color w:val="auto"/>
          <w:highlight w:val="none"/>
          <w:lang w:val="en-US" w:eastAsia="zh-CN"/>
        </w:rPr>
        <w:t>16万头</w:t>
      </w:r>
      <w:r>
        <w:rPr>
          <w:rFonts w:hint="eastAsia" w:ascii="Times New Roman" w:hAnsi="Times New Roman" w:cs="Times New Roman"/>
          <w:color w:val="auto"/>
          <w:highlight w:val="none"/>
          <w:lang w:eastAsia="zh-CN"/>
        </w:rPr>
        <w:t>猪</w:t>
      </w:r>
      <w:r>
        <w:rPr>
          <w:rFonts w:ascii="Times New Roman" w:hAnsi="Times New Roman" w:cs="Times New Roman"/>
          <w:color w:val="auto"/>
          <w:highlight w:val="none"/>
        </w:rPr>
        <w:t>，</w:t>
      </w:r>
      <w:r>
        <w:rPr>
          <w:rFonts w:hint="eastAsia" w:ascii="Times New Roman" w:hAnsi="Times New Roman" w:cs="Times New Roman"/>
          <w:color w:val="auto"/>
          <w:highlight w:val="none"/>
          <w:lang w:eastAsia="zh-CN"/>
        </w:rPr>
        <w:t>猪重量为</w:t>
      </w:r>
      <w:r>
        <w:rPr>
          <w:rFonts w:hint="eastAsia" w:ascii="Times New Roman" w:hAnsi="Times New Roman" w:cs="Times New Roman"/>
          <w:color w:val="auto"/>
          <w:highlight w:val="none"/>
          <w:lang w:val="en-US" w:eastAsia="zh-CN"/>
        </w:rPr>
        <w:t>160kg/头，本项目活猪总重量为25600t，本项目生产废水排放量为96000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，则单位活猪重量排水量为</w:t>
      </w:r>
      <w:r>
        <w:rPr>
          <w:rFonts w:hint="eastAsia" w:ascii="Times New Roman" w:hAnsi="Times New Roman" w:cs="Times New Roman"/>
          <w:color w:val="auto"/>
          <w:highlight w:val="none"/>
          <w:lang w:val="en-US" w:eastAsia="zh-CN"/>
        </w:rPr>
        <w:t>3.75</w:t>
      </w:r>
      <w:r>
        <w:rPr>
          <w:rFonts w:hint="eastAsia" w:ascii="Times New Roman" w:hAnsi="Times New Roman" w:cs="Times New Roman"/>
          <w:color w:val="auto"/>
          <w:highlight w:val="none"/>
          <w:lang w:eastAsia="zh-CN"/>
        </w:rPr>
        <w:t>m</w:t>
      </w:r>
      <w:r>
        <w:rPr>
          <w:rFonts w:hint="eastAsia" w:ascii="Times New Roman" w:hAnsi="Times New Roman" w:cs="Times New Roman"/>
          <w:color w:val="auto"/>
          <w:highlight w:val="none"/>
          <w:vertAlign w:val="superscript"/>
          <w:lang w:eastAsia="zh-CN"/>
        </w:rPr>
        <w:t>3</w:t>
      </w:r>
      <w:r>
        <w:rPr>
          <w:rFonts w:hint="eastAsia" w:ascii="Times New Roman" w:hAnsi="Times New Roman" w:cs="Times New Roman"/>
          <w:color w:val="auto"/>
          <w:highlight w:val="none"/>
          <w:lang w:eastAsia="zh-CN"/>
        </w:rPr>
        <w:t>/t活重，</w:t>
      </w:r>
      <w:r>
        <w:rPr>
          <w:rFonts w:ascii="Times New Roman" w:hAnsi="Times New Roman" w:cs="Times New Roman"/>
          <w:color w:val="auto"/>
          <w:highlight w:val="none"/>
        </w:rPr>
        <w:t>单位屠宰</w:t>
      </w:r>
      <w:r>
        <w:rPr>
          <w:rFonts w:hint="eastAsia" w:ascii="Times New Roman" w:hAnsi="Times New Roman" w:cs="Times New Roman"/>
          <w:color w:val="auto"/>
          <w:highlight w:val="none"/>
          <w:lang w:eastAsia="zh-CN"/>
        </w:rPr>
        <w:t>猪</w:t>
      </w:r>
      <w:r>
        <w:rPr>
          <w:rFonts w:ascii="Times New Roman" w:hAnsi="Times New Roman" w:cs="Times New Roman"/>
          <w:color w:val="auto"/>
          <w:highlight w:val="none"/>
        </w:rPr>
        <w:t>废水产生量</w:t>
      </w:r>
      <w:r>
        <w:rPr>
          <w:rFonts w:hint="eastAsia" w:ascii="Times New Roman" w:hAnsi="Times New Roman" w:cs="Times New Roman"/>
          <w:color w:val="auto"/>
          <w:highlight w:val="none"/>
          <w:lang w:eastAsia="zh-CN"/>
        </w:rPr>
        <w:t>为</w:t>
      </w:r>
      <w:r>
        <w:rPr>
          <w:rFonts w:hint="eastAsia" w:ascii="Times New Roman" w:hAnsi="Times New Roman" w:cs="Times New Roman"/>
          <w:color w:val="auto"/>
          <w:highlight w:val="none"/>
          <w:lang w:val="en-US" w:eastAsia="zh-CN"/>
        </w:rPr>
        <w:t>0.6</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w:t>
      </w:r>
      <w:r>
        <w:rPr>
          <w:rFonts w:hint="eastAsia" w:ascii="Times New Roman" w:hAnsi="Times New Roman" w:cs="Times New Roman"/>
          <w:color w:val="auto"/>
          <w:highlight w:val="none"/>
          <w:lang w:eastAsia="zh-CN"/>
        </w:rPr>
        <w:t>头，满足《辽宁省污水综合排放标准》（DB 21/1627-2008）中最高允许排水量4 m</w:t>
      </w:r>
      <w:r>
        <w:rPr>
          <w:rFonts w:hint="eastAsia" w:ascii="Times New Roman" w:hAnsi="Times New Roman" w:cs="Times New Roman"/>
          <w:color w:val="auto"/>
          <w:highlight w:val="none"/>
          <w:vertAlign w:val="superscript"/>
          <w:lang w:eastAsia="zh-CN"/>
        </w:rPr>
        <w:t>3</w:t>
      </w:r>
      <w:r>
        <w:rPr>
          <w:rFonts w:hint="eastAsia" w:ascii="Times New Roman" w:hAnsi="Times New Roman" w:cs="Times New Roman"/>
          <w:color w:val="auto"/>
          <w:highlight w:val="none"/>
          <w:lang w:eastAsia="zh-CN"/>
        </w:rPr>
        <w:t>/t要求和</w:t>
      </w:r>
      <w:r>
        <w:rPr>
          <w:rFonts w:ascii="Times New Roman" w:hAnsi="Times New Roman" w:cs="Times New Roman"/>
          <w:color w:val="auto"/>
          <w:highlight w:val="none"/>
        </w:rPr>
        <w:t>《屠宰与肉类加工废水治理工程技术规范》（HJ2004-2010）</w:t>
      </w:r>
      <w:r>
        <w:rPr>
          <w:rFonts w:hint="eastAsia" w:ascii="Times New Roman" w:hAnsi="Times New Roman" w:cs="Times New Roman"/>
          <w:color w:val="auto"/>
          <w:highlight w:val="none"/>
          <w:lang w:eastAsia="zh-CN"/>
        </w:rPr>
        <w:t>中</w:t>
      </w:r>
      <w:r>
        <w:rPr>
          <w:rFonts w:ascii="Times New Roman" w:hAnsi="Times New Roman" w:cs="Times New Roman"/>
          <w:color w:val="auto"/>
          <w:highlight w:val="none"/>
        </w:rPr>
        <w:t>单位屠宰</w:t>
      </w:r>
      <w:r>
        <w:rPr>
          <w:rFonts w:hint="eastAsia" w:ascii="Times New Roman" w:hAnsi="Times New Roman" w:cs="Times New Roman"/>
          <w:color w:val="auto"/>
          <w:highlight w:val="none"/>
          <w:lang w:eastAsia="zh-CN"/>
        </w:rPr>
        <w:t>猪</w:t>
      </w:r>
      <w:r>
        <w:rPr>
          <w:rFonts w:ascii="Times New Roman" w:hAnsi="Times New Roman" w:cs="Times New Roman"/>
          <w:color w:val="auto"/>
          <w:highlight w:val="none"/>
        </w:rPr>
        <w:t>废水产生量为</w:t>
      </w:r>
      <w:r>
        <w:rPr>
          <w:rFonts w:hint="eastAsia" w:ascii="Times New Roman" w:hAnsi="Times New Roman" w:cs="Times New Roman"/>
          <w:color w:val="auto"/>
          <w:highlight w:val="none"/>
          <w:lang w:val="en-US" w:eastAsia="zh-CN"/>
        </w:rPr>
        <w:t>0.5</w:t>
      </w:r>
      <w:r>
        <w:rPr>
          <w:rFonts w:ascii="Times New Roman" w:hAnsi="Times New Roman" w:cs="Times New Roman"/>
          <w:color w:val="auto"/>
          <w:highlight w:val="none"/>
        </w:rPr>
        <w:t>~</w:t>
      </w:r>
      <w:r>
        <w:rPr>
          <w:rFonts w:hint="eastAsia" w:ascii="Times New Roman" w:hAnsi="Times New Roman" w:cs="Times New Roman"/>
          <w:color w:val="auto"/>
          <w:highlight w:val="none"/>
          <w:lang w:val="en-US" w:eastAsia="zh-CN"/>
        </w:rPr>
        <w:t>0.7</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w:t>
      </w:r>
      <w:r>
        <w:rPr>
          <w:rFonts w:hint="eastAsia" w:ascii="Times New Roman" w:hAnsi="Times New Roman" w:cs="Times New Roman"/>
          <w:color w:val="auto"/>
          <w:highlight w:val="none"/>
          <w:lang w:eastAsia="zh-CN"/>
        </w:rPr>
        <w:t>头。</w:t>
      </w:r>
    </w:p>
    <w:p>
      <w:pPr>
        <w:pStyle w:val="33"/>
        <w:spacing w:before="0" w:after="0"/>
        <w:ind w:firstLine="480"/>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w:t>
      </w:r>
      <w:r>
        <w:rPr>
          <w:rFonts w:hint="eastAsia" w:ascii="Times New Roman" w:hAnsi="Times New Roman" w:cs="Times New Roman"/>
          <w:color w:val="auto"/>
          <w:highlight w:val="none"/>
          <w:lang w:eastAsia="zh-CN"/>
        </w:rPr>
        <w:t>）生活用水</w:t>
      </w:r>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生活用水主要为项目员工日常洗涤和饮用水。本项目职工定员为</w:t>
      </w:r>
      <w:r>
        <w:rPr>
          <w:rFonts w:hint="eastAsia" w:ascii="Times New Roman" w:hAnsi="Times New Roman" w:cs="Times New Roman"/>
          <w:color w:val="auto"/>
          <w:highlight w:val="none"/>
          <w:lang w:val="en-US" w:eastAsia="zh-CN"/>
        </w:rPr>
        <w:t>30</w:t>
      </w:r>
      <w:r>
        <w:rPr>
          <w:rFonts w:ascii="Times New Roman" w:hAnsi="Times New Roman" w:cs="Times New Roman"/>
          <w:color w:val="auto"/>
          <w:highlight w:val="none"/>
        </w:rPr>
        <w:t>人，按</w:t>
      </w:r>
      <w:r>
        <w:rPr>
          <w:rFonts w:hint="eastAsia" w:ascii="Times New Roman" w:hAnsi="Times New Roman" w:cs="Times New Roman"/>
          <w:color w:val="auto"/>
          <w:highlight w:val="none"/>
          <w:lang w:val="en-US" w:eastAsia="zh-CN"/>
        </w:rPr>
        <w:t>35</w:t>
      </w:r>
      <w:r>
        <w:rPr>
          <w:rFonts w:ascii="Times New Roman" w:hAnsi="Times New Roman" w:cs="Times New Roman"/>
          <w:color w:val="auto"/>
          <w:highlight w:val="none"/>
        </w:rPr>
        <w:t>L/人.d用水量计算，生活用水量约为</w:t>
      </w:r>
      <w:r>
        <w:rPr>
          <w:rFonts w:hint="eastAsia" w:ascii="Times New Roman" w:hAnsi="Times New Roman" w:cs="Times New Roman"/>
          <w:color w:val="auto"/>
          <w:highlight w:val="none"/>
          <w:lang w:val="en-US" w:eastAsia="zh-CN"/>
        </w:rPr>
        <w:t>1.05</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val="en-US" w:eastAsia="zh-CN"/>
        </w:rPr>
        <w:t>336</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/a），排水按用水量的80%计算，本项目生活污水排放量为</w:t>
      </w:r>
      <w:r>
        <w:rPr>
          <w:rFonts w:hint="eastAsia" w:ascii="Times New Roman" w:hAnsi="Times New Roman" w:cs="Times New Roman"/>
          <w:color w:val="auto"/>
          <w:highlight w:val="none"/>
          <w:lang w:val="en-US" w:eastAsia="zh-CN"/>
        </w:rPr>
        <w:t>0.84</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val="en-US" w:eastAsia="zh-CN"/>
        </w:rPr>
        <w:t>268.8</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p>
    <w:p>
      <w:pPr>
        <w:pStyle w:val="33"/>
        <w:spacing w:before="0" w:after="0"/>
        <w:ind w:firstLine="480"/>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3</w:t>
      </w:r>
      <w:r>
        <w:rPr>
          <w:rFonts w:hint="eastAsia" w:ascii="Times New Roman" w:hAnsi="Times New Roman" w:cs="Times New Roman"/>
          <w:color w:val="auto"/>
          <w:highlight w:val="none"/>
          <w:lang w:eastAsia="zh-CN"/>
        </w:rPr>
        <w:t>）绿化用水</w:t>
      </w:r>
    </w:p>
    <w:p>
      <w:pPr>
        <w:pStyle w:val="33"/>
        <w:spacing w:before="0" w:after="0"/>
        <w:ind w:firstLine="480"/>
        <w:rPr>
          <w:rFonts w:hint="default"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本项目绿化面积为</w:t>
      </w:r>
      <w:r>
        <w:rPr>
          <w:rFonts w:hint="eastAsia" w:ascii="Times New Roman" w:hAnsi="Times New Roman" w:cs="Times New Roman"/>
          <w:color w:val="auto"/>
          <w:highlight w:val="none"/>
          <w:lang w:val="en-US" w:eastAsia="zh-CN"/>
        </w:rPr>
        <w:t>600m</w:t>
      </w:r>
      <w:r>
        <w:rPr>
          <w:rFonts w:hint="eastAsia"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lang w:val="en-US" w:eastAsia="zh-CN"/>
        </w:rPr>
        <w:t>，用水额按绿化面积的1.0L/m</w:t>
      </w:r>
      <w:r>
        <w:rPr>
          <w:rFonts w:hint="eastAsia" w:ascii="Times New Roman" w:hAnsi="Times New Roman" w:cs="Times New Roman"/>
          <w:color w:val="auto"/>
          <w:highlight w:val="none"/>
          <w:vertAlign w:val="superscript"/>
          <w:lang w:val="en-US" w:eastAsia="zh-CN"/>
        </w:rPr>
        <w:t>2</w:t>
      </w:r>
      <w:r>
        <w:rPr>
          <w:rFonts w:hint="eastAsia" w:ascii="Times New Roman" w:hAnsi="Times New Roman" w:cs="Times New Roman"/>
          <w:color w:val="auto"/>
          <w:highlight w:val="none"/>
          <w:lang w:val="en-US" w:eastAsia="zh-CN"/>
        </w:rPr>
        <w:t>·d计，绿化天数按夏季120天计，则本项目绿化用水使用量约为0.6</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val="en-US" w:eastAsia="zh-CN"/>
        </w:rPr>
        <w:t>72</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w:t>
      </w:r>
      <w:r>
        <w:rPr>
          <w:rFonts w:hint="eastAsia" w:ascii="Times New Roman" w:hAnsi="Times New Roman" w:cs="Times New Roman"/>
          <w:color w:val="auto"/>
          <w:highlight w:val="none"/>
          <w:lang w:eastAsia="zh-CN"/>
        </w:rPr>
        <w:t>，绿化用水全部蒸发，无废水产生</w:t>
      </w:r>
      <w:r>
        <w:rPr>
          <w:rFonts w:hint="eastAsia" w:ascii="Times New Roman" w:hAnsi="Times New Roman" w:cs="Times New Roman"/>
          <w:color w:val="auto"/>
          <w:highlight w:val="none"/>
          <w:lang w:val="en-US" w:eastAsia="zh-CN"/>
        </w:rPr>
        <w:t>。</w:t>
      </w:r>
    </w:p>
    <w:p>
      <w:pPr>
        <w:pStyle w:val="33"/>
        <w:spacing w:before="0" w:after="0"/>
        <w:ind w:firstLine="480"/>
        <w:rPr>
          <w:rFonts w:hint="eastAsia"/>
          <w:color w:val="auto"/>
          <w:kern w:val="2"/>
          <w:highlight w:val="none"/>
        </w:rPr>
      </w:pPr>
      <w:r>
        <w:rPr>
          <w:rFonts w:ascii="Times New Roman" w:hAnsi="Times New Roman" w:cs="Times New Roman"/>
          <w:color w:val="auto"/>
          <w:highlight w:val="none"/>
        </w:rPr>
        <w:t>项目给排水情况详见表</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w:t>
      </w:r>
      <w:r>
        <w:rPr>
          <w:rFonts w:hint="eastAsia" w:ascii="Times New Roman" w:hAnsi="Times New Roman" w:cs="Times New Roman"/>
          <w:color w:val="auto"/>
          <w:highlight w:val="none"/>
          <w:lang w:val="en-US" w:eastAsia="zh-CN"/>
        </w:rPr>
        <w:t>6</w:t>
      </w:r>
      <w:r>
        <w:rPr>
          <w:rFonts w:ascii="Times New Roman" w:hAnsi="Times New Roman" w:cs="Times New Roman"/>
          <w:color w:val="auto"/>
          <w:highlight w:val="none"/>
        </w:rPr>
        <w:t>，水量平衡图见图</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w:t>
      </w:r>
      <w:r>
        <w:rPr>
          <w:rFonts w:hint="eastAsia" w:ascii="Times New Roman" w:hAnsi="Times New Roman" w:cs="Times New Roman"/>
          <w:color w:val="auto"/>
          <w:highlight w:val="none"/>
          <w:lang w:val="en-US" w:eastAsia="zh-CN"/>
        </w:rPr>
        <w:t>4、4-5</w:t>
      </w:r>
      <w:r>
        <w:rPr>
          <w:rFonts w:ascii="Times New Roman" w:hAnsi="Times New Roman" w:cs="Times New Roman"/>
          <w:color w:val="auto"/>
          <w:highlight w:val="none"/>
        </w:rPr>
        <w:t>：</w:t>
      </w:r>
    </w:p>
    <w:p>
      <w:pPr>
        <w:pStyle w:val="42"/>
        <w:rPr>
          <w:rFonts w:hint="eastAsia"/>
          <w:color w:val="auto"/>
          <w:kern w:val="2"/>
          <w:highlight w:val="none"/>
        </w:rPr>
      </w:pPr>
      <w:r>
        <w:rPr>
          <w:rFonts w:hint="eastAsia"/>
          <w:color w:val="auto"/>
          <w:kern w:val="2"/>
          <w:highlight w:val="none"/>
        </w:rPr>
        <w:t>表</w:t>
      </w:r>
      <w:r>
        <w:rPr>
          <w:rFonts w:hint="eastAsia"/>
          <w:color w:val="auto"/>
          <w:kern w:val="2"/>
          <w:highlight w:val="none"/>
          <w:lang w:val="en-US" w:eastAsia="zh-CN"/>
        </w:rPr>
        <w:t>4</w:t>
      </w:r>
      <w:r>
        <w:rPr>
          <w:rFonts w:hint="eastAsia"/>
          <w:color w:val="auto"/>
          <w:kern w:val="2"/>
          <w:highlight w:val="none"/>
        </w:rPr>
        <w:t>-</w:t>
      </w:r>
      <w:r>
        <w:rPr>
          <w:rFonts w:hint="eastAsia"/>
          <w:color w:val="auto"/>
          <w:kern w:val="2"/>
          <w:highlight w:val="none"/>
          <w:lang w:val="en-US" w:eastAsia="zh-CN"/>
        </w:rPr>
        <w:t>6</w:t>
      </w:r>
      <w:r>
        <w:rPr>
          <w:rFonts w:hint="eastAsia"/>
          <w:color w:val="auto"/>
          <w:kern w:val="2"/>
          <w:highlight w:val="none"/>
        </w:rPr>
        <w:t xml:space="preserve">           项目用水及排水情况</w:t>
      </w:r>
    </w:p>
    <w:tbl>
      <w:tblPr>
        <w:tblStyle w:val="27"/>
        <w:tblW w:w="87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1040"/>
        <w:gridCol w:w="1216"/>
        <w:gridCol w:w="1714"/>
        <w:gridCol w:w="986"/>
        <w:gridCol w:w="1083"/>
        <w:gridCol w:w="1115"/>
        <w:gridCol w:w="1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2256" w:type="dxa"/>
            <w:gridSpan w:val="2"/>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用水名称</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用水/排水标准</w:t>
            </w:r>
          </w:p>
        </w:tc>
        <w:tc>
          <w:tcPr>
            <w:tcW w:w="98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用水单位</w:t>
            </w:r>
          </w:p>
        </w:tc>
        <w:tc>
          <w:tcPr>
            <w:tcW w:w="1083"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日用水量（m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p>
        </w:tc>
        <w:tc>
          <w:tcPr>
            <w:tcW w:w="1115"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废水排放量（m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/d）</w:t>
            </w:r>
          </w:p>
        </w:tc>
        <w:tc>
          <w:tcPr>
            <w:tcW w:w="1583"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1040" w:type="dxa"/>
            <w:vMerge w:val="restart"/>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待宰圈</w:t>
            </w:r>
          </w:p>
        </w:tc>
        <w:tc>
          <w:tcPr>
            <w:tcW w:w="1216" w:type="dxa"/>
            <w:vMerge w:val="restart"/>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待宰圈地坪冲洗水</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冬季1.2m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/百头·天</w:t>
            </w:r>
          </w:p>
        </w:tc>
        <w:tc>
          <w:tcPr>
            <w:tcW w:w="986" w:type="dxa"/>
            <w:vMerge w:val="restart"/>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500</w:t>
            </w:r>
            <w:r>
              <w:rPr>
                <w:rFonts w:hint="default" w:ascii="Times New Roman" w:hAnsi="Times New Roman" w:cs="Times New Roman"/>
                <w:color w:val="auto"/>
                <w:sz w:val="21"/>
                <w:szCs w:val="21"/>
                <w:highlight w:val="none"/>
              </w:rPr>
              <w:t>头</w:t>
            </w:r>
            <w:r>
              <w:rPr>
                <w:rFonts w:hint="default" w:ascii="Times New Roman" w:hAnsi="Times New Roman" w:cs="Times New Roman"/>
                <w:color w:val="auto"/>
                <w:sz w:val="21"/>
                <w:szCs w:val="21"/>
                <w:highlight w:val="none"/>
                <w:lang w:val="en-US" w:eastAsia="zh-CN"/>
              </w:rPr>
              <w:t>/天</w:t>
            </w:r>
          </w:p>
        </w:tc>
        <w:tc>
          <w:tcPr>
            <w:tcW w:w="1083" w:type="dxa"/>
            <w:noWrap w:val="0"/>
            <w:vAlign w:val="center"/>
          </w:tcPr>
          <w:p>
            <w:pPr>
              <w:keepNext w:val="0"/>
              <w:keepLines w:val="0"/>
              <w:pageBreakBefore w:val="0"/>
              <w:widowControl/>
              <w:kinsoku/>
              <w:wordWrap/>
              <w:overflowPunct/>
              <w:topLinePunct w:val="0"/>
              <w:autoSpaceDE/>
              <w:autoSpaceDN/>
              <w:bidi w:val="0"/>
              <w:adjustRightInd w:val="0"/>
              <w:snapToGrid w:val="0"/>
              <w:ind w:left="0" w:lef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6.3</w:t>
            </w:r>
          </w:p>
        </w:tc>
        <w:tc>
          <w:tcPr>
            <w:tcW w:w="1115" w:type="dxa"/>
            <w:noWrap w:val="0"/>
            <w:vAlign w:val="center"/>
          </w:tcPr>
          <w:p>
            <w:pPr>
              <w:keepNext w:val="0"/>
              <w:keepLines w:val="0"/>
              <w:pageBreakBefore w:val="0"/>
              <w:widowControl/>
              <w:kinsoku/>
              <w:wordWrap/>
              <w:overflowPunct/>
              <w:topLinePunct w:val="0"/>
              <w:autoSpaceDE/>
              <w:autoSpaceDN/>
              <w:bidi w:val="0"/>
              <w:adjustRightInd w:val="0"/>
              <w:snapToGrid w:val="0"/>
              <w:ind w:left="0" w:lef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6</w:t>
            </w:r>
          </w:p>
        </w:tc>
        <w:tc>
          <w:tcPr>
            <w:tcW w:w="1583" w:type="dxa"/>
            <w:vMerge w:val="restart"/>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厂区污水处理站处理达标后，经区域排水管网排入海城汇通污水处理有限公司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1040"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c>
          <w:tcPr>
            <w:tcW w:w="1216"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rPr>
              <w:t>夏季1.8m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/百头·天</w:t>
            </w:r>
          </w:p>
        </w:tc>
        <w:tc>
          <w:tcPr>
            <w:tcW w:w="986"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c>
          <w:tcPr>
            <w:tcW w:w="1083" w:type="dxa"/>
            <w:noWrap w:val="0"/>
            <w:vAlign w:val="center"/>
          </w:tcPr>
          <w:p>
            <w:pPr>
              <w:keepNext w:val="0"/>
              <w:keepLines w:val="0"/>
              <w:pageBreakBefore w:val="0"/>
              <w:widowControl/>
              <w:kinsoku/>
              <w:wordWrap/>
              <w:overflowPunct/>
              <w:topLinePunct w:val="0"/>
              <w:autoSpaceDE/>
              <w:autoSpaceDN/>
              <w:bidi w:val="0"/>
              <w:adjustRightInd w:val="0"/>
              <w:snapToGrid w:val="0"/>
              <w:ind w:left="0" w:leftChars="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9.5</w:t>
            </w:r>
          </w:p>
        </w:tc>
        <w:tc>
          <w:tcPr>
            <w:tcW w:w="1115" w:type="dxa"/>
            <w:noWrap w:val="0"/>
            <w:vAlign w:val="center"/>
          </w:tcPr>
          <w:p>
            <w:pPr>
              <w:keepNext w:val="0"/>
              <w:keepLines w:val="0"/>
              <w:pageBreakBefore w:val="0"/>
              <w:widowControl/>
              <w:kinsoku/>
              <w:wordWrap/>
              <w:overflowPunct/>
              <w:topLinePunct w:val="0"/>
              <w:autoSpaceDE/>
              <w:autoSpaceDN/>
              <w:bidi w:val="0"/>
              <w:adjustRightInd w:val="0"/>
              <w:snapToGrid w:val="0"/>
              <w:ind w:left="0" w:leftChars="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9</w:t>
            </w:r>
          </w:p>
        </w:tc>
        <w:tc>
          <w:tcPr>
            <w:tcW w:w="1583"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1040" w:type="dxa"/>
            <w:vMerge w:val="restart"/>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屠宰加工车间</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宰前冲淋水</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10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/头</w:t>
            </w:r>
          </w:p>
        </w:tc>
        <w:tc>
          <w:tcPr>
            <w:tcW w:w="98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500</w:t>
            </w:r>
            <w:r>
              <w:rPr>
                <w:rFonts w:hint="default" w:ascii="Times New Roman" w:hAnsi="Times New Roman" w:cs="Times New Roman"/>
                <w:color w:val="auto"/>
                <w:sz w:val="21"/>
                <w:szCs w:val="21"/>
                <w:highlight w:val="none"/>
              </w:rPr>
              <w:t>头</w:t>
            </w:r>
            <w:r>
              <w:rPr>
                <w:rFonts w:hint="default" w:ascii="Times New Roman" w:hAnsi="Times New Roman" w:cs="Times New Roman"/>
                <w:color w:val="auto"/>
                <w:sz w:val="21"/>
                <w:szCs w:val="21"/>
                <w:highlight w:val="none"/>
                <w:lang w:val="en-US" w:eastAsia="zh-CN"/>
              </w:rPr>
              <w:t>/天</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50</w:t>
            </w:r>
          </w:p>
        </w:tc>
        <w:tc>
          <w:tcPr>
            <w:tcW w:w="11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47.5</w:t>
            </w:r>
          </w:p>
        </w:tc>
        <w:tc>
          <w:tcPr>
            <w:tcW w:w="1583"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1040"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c>
          <w:tcPr>
            <w:tcW w:w="121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浸烫用水</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20</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/头</w:t>
            </w:r>
          </w:p>
        </w:tc>
        <w:tc>
          <w:tcPr>
            <w:tcW w:w="98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500</w:t>
            </w:r>
            <w:r>
              <w:rPr>
                <w:rFonts w:hint="default" w:ascii="Times New Roman" w:hAnsi="Times New Roman" w:cs="Times New Roman"/>
                <w:color w:val="auto"/>
                <w:sz w:val="21"/>
                <w:szCs w:val="21"/>
                <w:highlight w:val="none"/>
              </w:rPr>
              <w:t>头</w:t>
            </w:r>
            <w:r>
              <w:rPr>
                <w:rFonts w:hint="default" w:ascii="Times New Roman" w:hAnsi="Times New Roman" w:cs="Times New Roman"/>
                <w:color w:val="auto"/>
                <w:sz w:val="21"/>
                <w:szCs w:val="21"/>
                <w:highlight w:val="none"/>
                <w:lang w:val="en-US" w:eastAsia="zh-CN"/>
              </w:rPr>
              <w:t>/天</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100</w:t>
            </w:r>
          </w:p>
        </w:tc>
        <w:tc>
          <w:tcPr>
            <w:tcW w:w="11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95</w:t>
            </w:r>
          </w:p>
        </w:tc>
        <w:tc>
          <w:tcPr>
            <w:tcW w:w="1583"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7" w:hRule="atLeast"/>
          <w:jc w:val="center"/>
        </w:trPr>
        <w:tc>
          <w:tcPr>
            <w:tcW w:w="1040"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c>
          <w:tcPr>
            <w:tcW w:w="121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清洗猪体及内脏用水</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eastAsia"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/头</w:t>
            </w:r>
          </w:p>
        </w:tc>
        <w:tc>
          <w:tcPr>
            <w:tcW w:w="98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500</w:t>
            </w:r>
            <w:r>
              <w:rPr>
                <w:rFonts w:hint="default" w:ascii="Times New Roman" w:hAnsi="Times New Roman" w:cs="Times New Roman"/>
                <w:color w:val="auto"/>
                <w:sz w:val="21"/>
                <w:szCs w:val="21"/>
                <w:highlight w:val="none"/>
              </w:rPr>
              <w:t>头</w:t>
            </w:r>
            <w:r>
              <w:rPr>
                <w:rFonts w:hint="default" w:ascii="Times New Roman" w:hAnsi="Times New Roman" w:cs="Times New Roman"/>
                <w:color w:val="auto"/>
                <w:sz w:val="21"/>
                <w:szCs w:val="21"/>
                <w:highlight w:val="none"/>
                <w:lang w:val="en-US" w:eastAsia="zh-CN"/>
              </w:rPr>
              <w:t>/天</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125</w:t>
            </w:r>
          </w:p>
        </w:tc>
        <w:tc>
          <w:tcPr>
            <w:tcW w:w="11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118.75</w:t>
            </w:r>
          </w:p>
        </w:tc>
        <w:tc>
          <w:tcPr>
            <w:tcW w:w="1583"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53" w:hRule="atLeast"/>
          <w:jc w:val="center"/>
        </w:trPr>
        <w:tc>
          <w:tcPr>
            <w:tcW w:w="1040"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c>
          <w:tcPr>
            <w:tcW w:w="121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屠宰加工车间</w:t>
            </w:r>
            <w:r>
              <w:rPr>
                <w:rFonts w:hint="default" w:ascii="Times New Roman" w:hAnsi="Times New Roman" w:cs="Times New Roman"/>
                <w:color w:val="auto"/>
                <w:sz w:val="21"/>
                <w:szCs w:val="21"/>
                <w:highlight w:val="none"/>
                <w:lang w:eastAsia="zh-CN"/>
              </w:rPr>
              <w:t>设备和</w:t>
            </w:r>
            <w:r>
              <w:rPr>
                <w:rFonts w:hint="default" w:ascii="Times New Roman" w:hAnsi="Times New Roman" w:cs="Times New Roman"/>
                <w:color w:val="auto"/>
                <w:sz w:val="21"/>
                <w:szCs w:val="21"/>
                <w:highlight w:val="none"/>
              </w:rPr>
              <w:t>地坪冲洗水</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p>
        </w:tc>
        <w:tc>
          <w:tcPr>
            <w:tcW w:w="98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32.89</w:t>
            </w:r>
          </w:p>
        </w:tc>
        <w:tc>
          <w:tcPr>
            <w:tcW w:w="11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31.25</w:t>
            </w:r>
          </w:p>
        </w:tc>
        <w:tc>
          <w:tcPr>
            <w:tcW w:w="1583"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8" w:hRule="atLeast"/>
          <w:jc w:val="center"/>
        </w:trPr>
        <w:tc>
          <w:tcPr>
            <w:tcW w:w="1040" w:type="dxa"/>
            <w:vMerge w:val="restart"/>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小计</w:t>
            </w:r>
          </w:p>
        </w:tc>
        <w:tc>
          <w:tcPr>
            <w:tcW w:w="121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冬季</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c>
          <w:tcPr>
            <w:tcW w:w="98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sz w:val="21"/>
                <w:szCs w:val="21"/>
                <w:highlight w:val="none"/>
              </w:rPr>
            </w:pP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314.19</w:t>
            </w:r>
          </w:p>
        </w:tc>
        <w:tc>
          <w:tcPr>
            <w:tcW w:w="11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298.5</w:t>
            </w:r>
          </w:p>
        </w:tc>
        <w:tc>
          <w:tcPr>
            <w:tcW w:w="1583"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8" w:hRule="atLeast"/>
          <w:jc w:val="center"/>
        </w:trPr>
        <w:tc>
          <w:tcPr>
            <w:tcW w:w="1040"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lang w:eastAsia="zh-CN"/>
              </w:rPr>
            </w:pPr>
          </w:p>
        </w:tc>
        <w:tc>
          <w:tcPr>
            <w:tcW w:w="1216"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夏季</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c>
          <w:tcPr>
            <w:tcW w:w="98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sz w:val="21"/>
                <w:szCs w:val="21"/>
                <w:highlight w:val="none"/>
              </w:rPr>
            </w:pP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317.39</w:t>
            </w:r>
          </w:p>
        </w:tc>
        <w:tc>
          <w:tcPr>
            <w:tcW w:w="11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301.5</w:t>
            </w:r>
          </w:p>
        </w:tc>
        <w:tc>
          <w:tcPr>
            <w:tcW w:w="1583"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8" w:hRule="atLeast"/>
          <w:jc w:val="center"/>
        </w:trPr>
        <w:tc>
          <w:tcPr>
            <w:tcW w:w="2256" w:type="dxa"/>
            <w:gridSpan w:val="2"/>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生活用水</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L/人/天</w:t>
            </w:r>
          </w:p>
        </w:tc>
        <w:tc>
          <w:tcPr>
            <w:tcW w:w="98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sz w:val="21"/>
                <w:szCs w:val="21"/>
                <w:highlight w:val="none"/>
                <w:lang w:val="en-US"/>
              </w:rPr>
            </w:pPr>
            <w:r>
              <w:rPr>
                <w:rFonts w:hint="eastAsia" w:ascii="Times New Roman" w:hAnsi="Times New Roman" w:eastAsia="宋体" w:cs="Times New Roman"/>
                <w:i w:val="0"/>
                <w:color w:val="auto"/>
                <w:kern w:val="0"/>
                <w:sz w:val="21"/>
                <w:szCs w:val="21"/>
                <w:u w:val="none"/>
                <w:lang w:val="en-US" w:eastAsia="zh-CN" w:bidi="ar"/>
              </w:rPr>
              <w:t>30人</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color w:val="auto"/>
                <w:kern w:val="0"/>
                <w:sz w:val="21"/>
                <w:szCs w:val="21"/>
                <w:u w:val="none"/>
                <w:lang w:val="en-US" w:eastAsia="zh-CN" w:bidi="ar"/>
              </w:rPr>
              <w:t>1.05</w:t>
            </w:r>
          </w:p>
        </w:tc>
        <w:tc>
          <w:tcPr>
            <w:tcW w:w="11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i w:val="0"/>
                <w:color w:val="auto"/>
                <w:kern w:val="0"/>
                <w:sz w:val="21"/>
                <w:szCs w:val="21"/>
                <w:u w:val="none"/>
                <w:lang w:val="en-US" w:eastAsia="zh-CN" w:bidi="ar"/>
              </w:rPr>
              <w:t>0.84</w:t>
            </w:r>
          </w:p>
        </w:tc>
        <w:tc>
          <w:tcPr>
            <w:tcW w:w="1583" w:type="dxa"/>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8" w:hRule="atLeast"/>
          <w:jc w:val="center"/>
        </w:trPr>
        <w:tc>
          <w:tcPr>
            <w:tcW w:w="2256" w:type="dxa"/>
            <w:gridSpan w:val="2"/>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绿化用水</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1.0L/m</w:t>
            </w:r>
            <w:r>
              <w:rPr>
                <w:rFonts w:hint="default" w:ascii="Times New Roman" w:hAnsi="Times New Roman" w:cs="Times New Roman"/>
                <w:color w:val="auto"/>
                <w:sz w:val="21"/>
                <w:szCs w:val="21"/>
                <w:highlight w:val="none"/>
                <w:vertAlign w:val="superscript"/>
                <w:lang w:val="en-US" w:eastAsia="zh-CN"/>
              </w:rPr>
              <w:t>2</w:t>
            </w:r>
            <w:r>
              <w:rPr>
                <w:rFonts w:hint="default" w:ascii="Times New Roman" w:hAnsi="Times New Roman" w:cs="Times New Roman"/>
                <w:color w:val="auto"/>
                <w:sz w:val="21"/>
                <w:szCs w:val="21"/>
                <w:highlight w:val="none"/>
                <w:lang w:val="en-US" w:eastAsia="zh-CN"/>
              </w:rPr>
              <w:t>·d</w:t>
            </w:r>
          </w:p>
        </w:tc>
        <w:tc>
          <w:tcPr>
            <w:tcW w:w="98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600m</w:t>
            </w:r>
            <w:r>
              <w:rPr>
                <w:rFonts w:hint="default" w:ascii="Times New Roman" w:hAnsi="Times New Roman" w:eastAsia="宋体" w:cs="Times New Roman"/>
                <w:i w:val="0"/>
                <w:color w:val="auto"/>
                <w:kern w:val="0"/>
                <w:sz w:val="21"/>
                <w:szCs w:val="21"/>
                <w:u w:val="none"/>
                <w:vertAlign w:val="superscript"/>
                <w:lang w:val="en-US" w:eastAsia="zh-CN" w:bidi="ar"/>
              </w:rPr>
              <w:t>2</w:t>
            </w:r>
          </w:p>
        </w:tc>
        <w:tc>
          <w:tcPr>
            <w:tcW w:w="1083"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0.6</w:t>
            </w:r>
          </w:p>
        </w:tc>
        <w:tc>
          <w:tcPr>
            <w:tcW w:w="111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0</w:t>
            </w:r>
          </w:p>
        </w:tc>
        <w:tc>
          <w:tcPr>
            <w:tcW w:w="1583"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8" w:hRule="atLeast"/>
          <w:jc w:val="center"/>
        </w:trPr>
        <w:tc>
          <w:tcPr>
            <w:tcW w:w="2256" w:type="dxa"/>
            <w:gridSpan w:val="2"/>
            <w:vMerge w:val="restart"/>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合计</w:t>
            </w: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冬季</w:t>
            </w:r>
          </w:p>
        </w:tc>
        <w:tc>
          <w:tcPr>
            <w:tcW w:w="98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sz w:val="21"/>
                <w:szCs w:val="21"/>
                <w:highlight w:val="none"/>
              </w:rPr>
            </w:pPr>
          </w:p>
        </w:tc>
        <w:tc>
          <w:tcPr>
            <w:tcW w:w="1083"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2"/>
                <w:szCs w:val="22"/>
                <w:u w:val="none"/>
                <w:lang w:val="en-US" w:eastAsia="zh-CN" w:bidi="ar"/>
              </w:rPr>
              <w:t>315.84</w:t>
            </w:r>
          </w:p>
        </w:tc>
        <w:tc>
          <w:tcPr>
            <w:tcW w:w="1115"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2"/>
                <w:szCs w:val="22"/>
                <w:u w:val="none"/>
                <w:lang w:val="en-US" w:eastAsia="zh-CN" w:bidi="ar"/>
              </w:rPr>
              <w:t>299.34</w:t>
            </w:r>
          </w:p>
        </w:tc>
        <w:tc>
          <w:tcPr>
            <w:tcW w:w="1583"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2" w:hRule="atLeast"/>
          <w:jc w:val="center"/>
        </w:trPr>
        <w:tc>
          <w:tcPr>
            <w:tcW w:w="2256" w:type="dxa"/>
            <w:gridSpan w:val="2"/>
            <w:vMerge w:val="continue"/>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c>
          <w:tcPr>
            <w:tcW w:w="1714"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夏季</w:t>
            </w:r>
          </w:p>
        </w:tc>
        <w:tc>
          <w:tcPr>
            <w:tcW w:w="986"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cs="Times New Roman"/>
                <w:color w:val="auto"/>
                <w:sz w:val="21"/>
                <w:szCs w:val="21"/>
                <w:highlight w:val="none"/>
              </w:rPr>
            </w:pPr>
          </w:p>
        </w:tc>
        <w:tc>
          <w:tcPr>
            <w:tcW w:w="1083"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2"/>
                <w:szCs w:val="22"/>
                <w:u w:val="none"/>
                <w:lang w:val="en-US" w:eastAsia="zh-CN" w:bidi="ar"/>
              </w:rPr>
              <w:t>319.04</w:t>
            </w:r>
          </w:p>
        </w:tc>
        <w:tc>
          <w:tcPr>
            <w:tcW w:w="1115"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2"/>
                <w:szCs w:val="22"/>
                <w:u w:val="none"/>
                <w:lang w:val="en-US" w:eastAsia="zh-CN" w:bidi="ar"/>
              </w:rPr>
              <w:t>302.34</w:t>
            </w:r>
          </w:p>
        </w:tc>
        <w:tc>
          <w:tcPr>
            <w:tcW w:w="1583" w:type="dxa"/>
            <w:noWrap w:val="0"/>
            <w:vAlign w:val="center"/>
          </w:tcPr>
          <w:p>
            <w:pPr>
              <w:keepNext w:val="0"/>
              <w:keepLines w:val="0"/>
              <w:pageBreakBefore w:val="0"/>
              <w:kinsoku/>
              <w:wordWrap/>
              <w:overflowPunct/>
              <w:topLinePunct w:val="0"/>
              <w:autoSpaceDE/>
              <w:autoSpaceDN/>
              <w:bidi w:val="0"/>
              <w:adjustRightInd w:val="0"/>
              <w:snapToGrid w:val="0"/>
              <w:ind w:left="0" w:leftChars="0"/>
              <w:jc w:val="center"/>
              <w:rPr>
                <w:rFonts w:hint="default" w:ascii="Times New Roman" w:hAnsi="Times New Roman" w:cs="Times New Roman"/>
                <w:color w:val="auto"/>
                <w:sz w:val="21"/>
                <w:szCs w:val="21"/>
                <w:highlight w:val="none"/>
              </w:rPr>
            </w:pPr>
          </w:p>
        </w:tc>
      </w:tr>
    </w:tbl>
    <w:p>
      <w:pPr>
        <w:spacing w:line="360" w:lineRule="auto"/>
        <w:ind w:firstLine="480" w:firstLineChars="200"/>
        <w:jc w:val="center"/>
        <w:rPr>
          <w:b/>
          <w:bCs/>
          <w:color w:val="auto"/>
          <w:kern w:val="0"/>
          <w:sz w:val="24"/>
          <w:szCs w:val="20"/>
          <w:highlight w:val="none"/>
        </w:rPr>
      </w:pPr>
    </w:p>
    <w:p>
      <w:pPr>
        <w:spacing w:line="360" w:lineRule="auto"/>
        <w:ind w:firstLine="480" w:firstLineChars="200"/>
        <w:jc w:val="center"/>
        <w:rPr>
          <w:b/>
          <w:bCs/>
          <w:color w:val="auto"/>
          <w:kern w:val="0"/>
          <w:sz w:val="24"/>
          <w:szCs w:val="20"/>
          <w:highlight w:val="none"/>
        </w:rPr>
      </w:pPr>
    </w:p>
    <w:p>
      <w:pPr>
        <w:spacing w:line="360" w:lineRule="auto"/>
        <w:ind w:firstLine="420" w:firstLineChars="200"/>
        <w:jc w:val="center"/>
        <w:rPr>
          <w:b/>
          <w:bCs/>
          <w:color w:val="auto"/>
          <w:kern w:val="0"/>
          <w:sz w:val="24"/>
          <w:szCs w:val="20"/>
          <w:highlight w:val="none"/>
        </w:rPr>
      </w:pPr>
      <w:r>
        <w:rPr>
          <w:color w:val="auto"/>
        </w:rPr>
        <w:drawing>
          <wp:anchor distT="0" distB="0" distL="114300" distR="114300" simplePos="0" relativeHeight="251948032" behindDoc="1" locked="0" layoutInCell="1" allowOverlap="1">
            <wp:simplePos x="0" y="0"/>
            <wp:positionH relativeFrom="column">
              <wp:posOffset>6985</wp:posOffset>
            </wp:positionH>
            <wp:positionV relativeFrom="paragraph">
              <wp:posOffset>98425</wp:posOffset>
            </wp:positionV>
            <wp:extent cx="5502910" cy="4005580"/>
            <wp:effectExtent l="0" t="0" r="2540" b="13970"/>
            <wp:wrapTight wrapText="bothSides">
              <wp:wrapPolygon>
                <wp:start x="0" y="0"/>
                <wp:lineTo x="0" y="21470"/>
                <wp:lineTo x="21535" y="21470"/>
                <wp:lineTo x="21535" y="0"/>
                <wp:lineTo x="0" y="0"/>
              </wp:wrapPolygon>
            </wp:wrapTight>
            <wp:docPr id="342" name="图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284"/>
                    <pic:cNvPicPr>
                      <a:picLocks noChangeAspect="1"/>
                    </pic:cNvPicPr>
                  </pic:nvPicPr>
                  <pic:blipFill>
                    <a:blip r:embed="rId37"/>
                    <a:stretch>
                      <a:fillRect/>
                    </a:stretch>
                  </pic:blipFill>
                  <pic:spPr>
                    <a:xfrm>
                      <a:off x="0" y="0"/>
                      <a:ext cx="5502910" cy="4005580"/>
                    </a:xfrm>
                    <a:prstGeom prst="rect">
                      <a:avLst/>
                    </a:prstGeom>
                    <a:noFill/>
                    <a:ln>
                      <a:noFill/>
                    </a:ln>
                  </pic:spPr>
                </pic:pic>
              </a:graphicData>
            </a:graphic>
          </wp:anchor>
        </w:drawing>
      </w:r>
      <w:r>
        <w:rPr>
          <w:b/>
          <w:bCs/>
          <w:color w:val="auto"/>
          <w:kern w:val="0"/>
          <w:sz w:val="24"/>
          <w:szCs w:val="20"/>
          <w:highlight w:val="none"/>
        </w:rPr>
        <w:t>图</w:t>
      </w:r>
      <w:r>
        <w:rPr>
          <w:rFonts w:hint="eastAsia"/>
          <w:b/>
          <w:bCs/>
          <w:color w:val="auto"/>
          <w:kern w:val="0"/>
          <w:sz w:val="24"/>
          <w:szCs w:val="20"/>
          <w:highlight w:val="none"/>
          <w:lang w:val="en-US" w:eastAsia="zh-CN"/>
        </w:rPr>
        <w:t>4</w:t>
      </w:r>
      <w:r>
        <w:rPr>
          <w:rFonts w:hint="eastAsia"/>
          <w:b/>
          <w:bCs/>
          <w:color w:val="auto"/>
          <w:kern w:val="0"/>
          <w:sz w:val="24"/>
          <w:szCs w:val="20"/>
          <w:highlight w:val="none"/>
        </w:rPr>
        <w:t>-</w:t>
      </w:r>
      <w:r>
        <w:rPr>
          <w:rFonts w:hint="eastAsia"/>
          <w:b/>
          <w:bCs/>
          <w:color w:val="auto"/>
          <w:kern w:val="0"/>
          <w:sz w:val="24"/>
          <w:szCs w:val="20"/>
          <w:highlight w:val="none"/>
          <w:lang w:val="en-US" w:eastAsia="zh-CN"/>
        </w:rPr>
        <w:t>4</w:t>
      </w:r>
      <w:r>
        <w:rPr>
          <w:b/>
          <w:bCs/>
          <w:color w:val="auto"/>
          <w:kern w:val="0"/>
          <w:sz w:val="24"/>
          <w:szCs w:val="20"/>
          <w:highlight w:val="none"/>
        </w:rPr>
        <w:t xml:space="preserve">  </w:t>
      </w:r>
      <w:r>
        <w:rPr>
          <w:rFonts w:hint="eastAsia"/>
          <w:b/>
          <w:bCs/>
          <w:color w:val="auto"/>
          <w:kern w:val="0"/>
          <w:sz w:val="24"/>
          <w:szCs w:val="20"/>
          <w:highlight w:val="none"/>
        </w:rPr>
        <w:t>冬季</w:t>
      </w:r>
      <w:r>
        <w:rPr>
          <w:b/>
          <w:bCs/>
          <w:color w:val="auto"/>
          <w:kern w:val="0"/>
          <w:sz w:val="24"/>
          <w:szCs w:val="20"/>
          <w:highlight w:val="none"/>
        </w:rPr>
        <w:t>水量平衡图</w:t>
      </w:r>
      <w:r>
        <w:rPr>
          <w:rStyle w:val="31"/>
          <w:rFonts w:hint="eastAsia"/>
          <w:color w:val="auto"/>
          <w:highlight w:val="none"/>
        </w:rPr>
        <w:t>（m</w:t>
      </w:r>
      <w:r>
        <w:rPr>
          <w:rStyle w:val="31"/>
          <w:rFonts w:hint="eastAsia"/>
          <w:color w:val="auto"/>
          <w:highlight w:val="none"/>
          <w:vertAlign w:val="superscript"/>
        </w:rPr>
        <w:t>3</w:t>
      </w:r>
      <w:r>
        <w:rPr>
          <w:rStyle w:val="31"/>
          <w:rFonts w:hint="eastAsia"/>
          <w:color w:val="auto"/>
          <w:highlight w:val="none"/>
        </w:rPr>
        <w:t>/d）</w:t>
      </w:r>
    </w:p>
    <w:p>
      <w:pPr>
        <w:spacing w:line="360" w:lineRule="auto"/>
        <w:ind w:firstLine="480" w:firstLineChars="200"/>
        <w:jc w:val="center"/>
        <w:rPr>
          <w:b/>
          <w:bCs/>
          <w:color w:val="auto"/>
          <w:kern w:val="0"/>
          <w:sz w:val="24"/>
          <w:szCs w:val="20"/>
          <w:highlight w:val="none"/>
        </w:rPr>
      </w:pPr>
    </w:p>
    <w:p>
      <w:pPr>
        <w:pStyle w:val="18"/>
        <w:rPr>
          <w:b/>
          <w:bCs/>
          <w:color w:val="auto"/>
          <w:kern w:val="0"/>
          <w:sz w:val="24"/>
          <w:szCs w:val="20"/>
          <w:highlight w:val="none"/>
        </w:rPr>
      </w:pPr>
    </w:p>
    <w:p>
      <w:pPr>
        <w:rPr>
          <w:b/>
          <w:bCs/>
          <w:color w:val="auto"/>
          <w:kern w:val="0"/>
          <w:sz w:val="24"/>
          <w:szCs w:val="20"/>
          <w:highlight w:val="none"/>
        </w:rPr>
      </w:pPr>
    </w:p>
    <w:p>
      <w:pPr>
        <w:pStyle w:val="18"/>
        <w:rPr>
          <w:b/>
          <w:bCs/>
          <w:color w:val="auto"/>
          <w:kern w:val="0"/>
          <w:sz w:val="24"/>
          <w:szCs w:val="20"/>
          <w:highlight w:val="none"/>
        </w:rPr>
      </w:pPr>
    </w:p>
    <w:p>
      <w:pPr>
        <w:rPr>
          <w:color w:val="auto"/>
        </w:rPr>
      </w:pPr>
      <w:r>
        <w:rPr>
          <w:color w:val="auto"/>
        </w:rPr>
        <w:drawing>
          <wp:anchor distT="0" distB="0" distL="114300" distR="114300" simplePos="0" relativeHeight="251947008" behindDoc="1" locked="0" layoutInCell="1" allowOverlap="1">
            <wp:simplePos x="0" y="0"/>
            <wp:positionH relativeFrom="column">
              <wp:posOffset>-42545</wp:posOffset>
            </wp:positionH>
            <wp:positionV relativeFrom="paragraph">
              <wp:posOffset>22860</wp:posOffset>
            </wp:positionV>
            <wp:extent cx="5501005" cy="3958590"/>
            <wp:effectExtent l="0" t="0" r="4445" b="3810"/>
            <wp:wrapTight wrapText="bothSides">
              <wp:wrapPolygon>
                <wp:start x="0" y="0"/>
                <wp:lineTo x="0" y="21517"/>
                <wp:lineTo x="21543" y="21517"/>
                <wp:lineTo x="21543" y="0"/>
                <wp:lineTo x="0" y="0"/>
              </wp:wrapPolygon>
            </wp:wrapTight>
            <wp:docPr id="343" name="图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285"/>
                    <pic:cNvPicPr>
                      <a:picLocks noChangeAspect="1"/>
                    </pic:cNvPicPr>
                  </pic:nvPicPr>
                  <pic:blipFill>
                    <a:blip r:embed="rId38"/>
                    <a:stretch>
                      <a:fillRect/>
                    </a:stretch>
                  </pic:blipFill>
                  <pic:spPr>
                    <a:xfrm>
                      <a:off x="0" y="0"/>
                      <a:ext cx="5501005" cy="3958590"/>
                    </a:xfrm>
                    <a:prstGeom prst="rect">
                      <a:avLst/>
                    </a:prstGeom>
                    <a:noFill/>
                    <a:ln>
                      <a:noFill/>
                    </a:ln>
                  </pic:spPr>
                </pic:pic>
              </a:graphicData>
            </a:graphic>
          </wp:anchor>
        </w:drawing>
      </w:r>
    </w:p>
    <w:p>
      <w:pPr>
        <w:spacing w:line="360" w:lineRule="auto"/>
        <w:ind w:firstLine="480" w:firstLineChars="200"/>
        <w:jc w:val="center"/>
        <w:rPr>
          <w:rStyle w:val="31"/>
          <w:rFonts w:hint="eastAsia"/>
          <w:color w:val="auto"/>
          <w:highlight w:val="none"/>
        </w:rPr>
      </w:pPr>
      <w:r>
        <w:rPr>
          <w:b/>
          <w:bCs/>
          <w:color w:val="auto"/>
          <w:kern w:val="0"/>
          <w:sz w:val="24"/>
          <w:szCs w:val="20"/>
          <w:highlight w:val="none"/>
        </w:rPr>
        <w:t>图</w:t>
      </w:r>
      <w:r>
        <w:rPr>
          <w:rFonts w:hint="eastAsia"/>
          <w:b/>
          <w:bCs/>
          <w:color w:val="auto"/>
          <w:kern w:val="0"/>
          <w:sz w:val="24"/>
          <w:szCs w:val="20"/>
          <w:highlight w:val="none"/>
          <w:lang w:val="en-US" w:eastAsia="zh-CN"/>
        </w:rPr>
        <w:t>4</w:t>
      </w:r>
      <w:r>
        <w:rPr>
          <w:rFonts w:hint="eastAsia"/>
          <w:b/>
          <w:bCs/>
          <w:color w:val="auto"/>
          <w:kern w:val="0"/>
          <w:sz w:val="24"/>
          <w:szCs w:val="20"/>
          <w:highlight w:val="none"/>
        </w:rPr>
        <w:t>-</w:t>
      </w:r>
      <w:r>
        <w:rPr>
          <w:rFonts w:hint="eastAsia"/>
          <w:b/>
          <w:bCs/>
          <w:color w:val="auto"/>
          <w:kern w:val="0"/>
          <w:sz w:val="24"/>
          <w:szCs w:val="20"/>
          <w:highlight w:val="none"/>
          <w:lang w:val="en-US" w:eastAsia="zh-CN"/>
        </w:rPr>
        <w:t>5</w:t>
      </w:r>
      <w:r>
        <w:rPr>
          <w:b/>
          <w:bCs/>
          <w:color w:val="auto"/>
          <w:kern w:val="0"/>
          <w:sz w:val="24"/>
          <w:szCs w:val="20"/>
          <w:highlight w:val="none"/>
        </w:rPr>
        <w:t xml:space="preserve">  </w:t>
      </w:r>
      <w:r>
        <w:rPr>
          <w:rFonts w:hint="eastAsia"/>
          <w:b/>
          <w:bCs/>
          <w:color w:val="auto"/>
          <w:kern w:val="0"/>
          <w:sz w:val="24"/>
          <w:szCs w:val="20"/>
          <w:highlight w:val="none"/>
        </w:rPr>
        <w:t>夏季</w:t>
      </w:r>
      <w:r>
        <w:rPr>
          <w:b/>
          <w:bCs/>
          <w:color w:val="auto"/>
          <w:kern w:val="0"/>
          <w:sz w:val="24"/>
          <w:szCs w:val="20"/>
          <w:highlight w:val="none"/>
        </w:rPr>
        <w:t>水量平衡图</w:t>
      </w:r>
      <w:r>
        <w:rPr>
          <w:rStyle w:val="31"/>
          <w:rFonts w:hint="eastAsia"/>
          <w:color w:val="auto"/>
          <w:highlight w:val="none"/>
        </w:rPr>
        <w:t>（m</w:t>
      </w:r>
      <w:r>
        <w:rPr>
          <w:rStyle w:val="31"/>
          <w:rFonts w:hint="eastAsia"/>
          <w:color w:val="auto"/>
          <w:highlight w:val="none"/>
          <w:vertAlign w:val="superscript"/>
        </w:rPr>
        <w:t>3</w:t>
      </w:r>
      <w:r>
        <w:rPr>
          <w:rStyle w:val="31"/>
          <w:rFonts w:hint="eastAsia"/>
          <w:color w:val="auto"/>
          <w:highlight w:val="none"/>
        </w:rPr>
        <w:t>/d）</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bCs/>
          <w:color w:val="auto"/>
          <w:sz w:val="24"/>
          <w:highlight w:val="none"/>
        </w:rPr>
      </w:pPr>
      <w:r>
        <w:rPr>
          <w:bCs/>
          <w:color w:val="auto"/>
          <w:sz w:val="24"/>
          <w:highlight w:val="none"/>
        </w:rPr>
        <w:t>本项目生产废水</w:t>
      </w:r>
      <w:r>
        <w:rPr>
          <w:rFonts w:hint="eastAsia"/>
          <w:bCs/>
          <w:color w:val="auto"/>
          <w:sz w:val="24"/>
          <w:highlight w:val="none"/>
          <w:lang w:eastAsia="zh-CN"/>
        </w:rPr>
        <w:t>和生活污水排入厂区污水处理站进行处理，处理达标后经区域管网排入海城汇通污水处理有限公司</w:t>
      </w:r>
      <w:r>
        <w:rPr>
          <w:bCs/>
          <w:color w:val="auto"/>
          <w:sz w:val="24"/>
          <w:highlight w:val="none"/>
        </w:rPr>
        <w:t>。</w:t>
      </w:r>
      <w:r>
        <w:rPr>
          <w:rFonts w:hint="eastAsia"/>
          <w:bCs/>
          <w:color w:val="auto"/>
          <w:sz w:val="24"/>
          <w:highlight w:val="none"/>
        </w:rPr>
        <w:t>本方案拟采用</w:t>
      </w:r>
      <w:r>
        <w:rPr>
          <w:rFonts w:hint="eastAsia" w:ascii="Times New Roman" w:hAnsi="Times New Roman" w:cs="Times New Roman"/>
          <w:color w:val="auto"/>
          <w:highlight w:val="none"/>
          <w:lang w:eastAsia="zh-CN"/>
        </w:rPr>
        <w:t>“格栅</w:t>
      </w:r>
      <w:r>
        <w:rPr>
          <w:rFonts w:hint="eastAsia" w:ascii="Times New Roman" w:hAnsi="Times New Roman" w:cs="Times New Roman"/>
          <w:color w:val="auto"/>
          <w:highlight w:val="none"/>
          <w:lang w:val="en-US" w:eastAsia="zh-CN"/>
        </w:rPr>
        <w:t>+沉渣隔油+曝气</w:t>
      </w:r>
      <w:r>
        <w:rPr>
          <w:rFonts w:hint="eastAsia" w:ascii="Times New Roman" w:hAnsi="Times New Roman" w:cs="Times New Roman"/>
          <w:color w:val="auto"/>
          <w:highlight w:val="none"/>
          <w:lang w:eastAsia="zh-CN"/>
        </w:rPr>
        <w:t>调节</w:t>
      </w:r>
      <w:r>
        <w:rPr>
          <w:rFonts w:hint="eastAsia" w:ascii="Times New Roman" w:hAnsi="Times New Roman" w:cs="Times New Roman"/>
          <w:color w:val="auto"/>
          <w:highlight w:val="none"/>
          <w:lang w:val="en-US" w:eastAsia="zh-CN"/>
        </w:rPr>
        <w:t>+ABR厌氧</w:t>
      </w:r>
      <w:r>
        <w:rPr>
          <w:rFonts w:hint="eastAsia" w:ascii="Times New Roman" w:hAnsi="Times New Roman" w:cs="Times New Roman"/>
          <w:color w:val="auto"/>
          <w:highlight w:val="none"/>
          <w:lang w:eastAsia="zh-CN"/>
        </w:rPr>
        <w:t>+活性污泥好氧+竖流沉淀</w:t>
      </w:r>
      <w:r>
        <w:rPr>
          <w:rFonts w:hint="eastAsia" w:ascii="Times New Roman" w:hAnsi="Times New Roman" w:cs="Times New Roman"/>
          <w:color w:val="auto"/>
          <w:highlight w:val="none"/>
          <w:lang w:val="en-US" w:eastAsia="zh-CN"/>
        </w:rPr>
        <w:t>+消毒</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处理工艺</w:t>
      </w:r>
      <w:r>
        <w:rPr>
          <w:rFonts w:hint="eastAsia"/>
          <w:bCs/>
          <w:color w:val="auto"/>
          <w:sz w:val="24"/>
          <w:highlight w:val="none"/>
        </w:rPr>
        <w:t>，</w:t>
      </w:r>
      <w:r>
        <w:rPr>
          <w:rFonts w:hint="eastAsia"/>
          <w:bCs/>
          <w:color w:val="auto"/>
          <w:sz w:val="24"/>
          <w:highlight w:val="none"/>
          <w:lang w:eastAsia="zh-CN"/>
        </w:rPr>
        <w:t>设计处理能力为</w:t>
      </w:r>
      <w:r>
        <w:rPr>
          <w:rFonts w:hint="eastAsia"/>
          <w:bCs/>
          <w:color w:val="auto"/>
          <w:sz w:val="24"/>
          <w:highlight w:val="none"/>
          <w:lang w:val="en-US" w:eastAsia="zh-CN"/>
        </w:rPr>
        <w:t>360m</w:t>
      </w:r>
      <w:r>
        <w:rPr>
          <w:rFonts w:hint="eastAsia"/>
          <w:bCs/>
          <w:color w:val="auto"/>
          <w:sz w:val="24"/>
          <w:highlight w:val="none"/>
          <w:vertAlign w:val="superscript"/>
          <w:lang w:val="en-US" w:eastAsia="zh-CN"/>
        </w:rPr>
        <w:t>3</w:t>
      </w:r>
      <w:r>
        <w:rPr>
          <w:rFonts w:hint="eastAsia"/>
          <w:bCs/>
          <w:color w:val="auto"/>
          <w:sz w:val="24"/>
          <w:highlight w:val="none"/>
          <w:lang w:val="en-US" w:eastAsia="zh-CN"/>
        </w:rPr>
        <w:t>/d，</w:t>
      </w:r>
      <w:r>
        <w:rPr>
          <w:bCs/>
          <w:color w:val="auto"/>
          <w:sz w:val="24"/>
          <w:highlight w:val="none"/>
        </w:rPr>
        <w:t>该工艺具有</w:t>
      </w:r>
      <w:r>
        <w:rPr>
          <w:rFonts w:hint="eastAsia"/>
          <w:bCs/>
          <w:color w:val="auto"/>
          <w:sz w:val="24"/>
          <w:highlight w:val="none"/>
        </w:rPr>
        <w:t>技术成熟、</w:t>
      </w:r>
      <w:r>
        <w:rPr>
          <w:bCs/>
          <w:color w:val="auto"/>
          <w:sz w:val="24"/>
          <w:highlight w:val="none"/>
        </w:rPr>
        <w:t>效果稳定、污染物去除彻底、操作方便、运行灵活等优点。</w:t>
      </w:r>
      <w:r>
        <w:rPr>
          <w:rFonts w:hint="eastAsia"/>
          <w:bCs/>
          <w:color w:val="auto"/>
          <w:sz w:val="24"/>
          <w:highlight w:val="none"/>
        </w:rPr>
        <w:t>具体工艺流程如下：</w:t>
      </w:r>
    </w:p>
    <w:p>
      <w:pPr>
        <w:pStyle w:val="26"/>
        <w:tabs>
          <w:tab w:val="left" w:pos="6876"/>
        </w:tabs>
        <w:rPr>
          <w:rFonts w:hint="eastAsia"/>
          <w:bCs/>
          <w:color w:val="auto"/>
          <w:sz w:val="24"/>
          <w:highlight w:val="none"/>
        </w:rPr>
      </w:pPr>
      <w:r>
        <w:rPr>
          <w:color w:val="auto"/>
          <w:sz w:val="24"/>
        </w:rPr>
        <mc:AlternateContent>
          <mc:Choice Requires="wps">
            <w:drawing>
              <wp:anchor distT="0" distB="0" distL="114300" distR="114300" simplePos="0" relativeHeight="251867136" behindDoc="0" locked="0" layoutInCell="1" allowOverlap="1">
                <wp:simplePos x="0" y="0"/>
                <wp:positionH relativeFrom="column">
                  <wp:posOffset>2959735</wp:posOffset>
                </wp:positionH>
                <wp:positionV relativeFrom="paragraph">
                  <wp:posOffset>200025</wp:posOffset>
                </wp:positionV>
                <wp:extent cx="309245" cy="294005"/>
                <wp:effectExtent l="0" t="0" r="0" b="0"/>
                <wp:wrapNone/>
                <wp:docPr id="344" name="文本框 344"/>
                <wp:cNvGraphicFramePr/>
                <a:graphic xmlns:a="http://schemas.openxmlformats.org/drawingml/2006/main">
                  <a:graphicData uri="http://schemas.microsoft.com/office/word/2010/wordprocessingShape">
                    <wps:wsp>
                      <wps:cNvSpPr txBox="1"/>
                      <wps:spPr>
                        <a:xfrm>
                          <a:off x="0" y="0"/>
                          <a:ext cx="309245"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233.05pt;margin-top:15.75pt;height:23.15pt;width:24.35pt;z-index:251867136;mso-width-relative:page;mso-height-relative:page;" filled="f" stroked="f" coordsize="21600,21600" o:gfxdata="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AIHnvb1wAAAAkBAAAPAAAAAAAAAAEAIAAAACIAAABkcnMvZG93&#10;bnJldi54bWxQSwECFAAUAAAACACHTuJA8d4iHI8BAAADAwAADgAAAAAAAAABACAAAAAmAQAAZHJz&#10;L2Uyb0RvYy54bWxQSwUGAAAAAAYABgBZAQAAJwU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rPr>
        <w:drawing>
          <wp:anchor distT="0" distB="0" distL="114300" distR="114300" simplePos="0" relativeHeight="251860992" behindDoc="1" locked="0" layoutInCell="1" allowOverlap="1">
            <wp:simplePos x="0" y="0"/>
            <wp:positionH relativeFrom="column">
              <wp:posOffset>-13970</wp:posOffset>
            </wp:positionH>
            <wp:positionV relativeFrom="paragraph">
              <wp:posOffset>294005</wp:posOffset>
            </wp:positionV>
            <wp:extent cx="5507355" cy="1744980"/>
            <wp:effectExtent l="0" t="0" r="17145" b="7620"/>
            <wp:wrapTight wrapText="bothSides">
              <wp:wrapPolygon>
                <wp:start x="0" y="0"/>
                <wp:lineTo x="0" y="21459"/>
                <wp:lineTo x="21518" y="21459"/>
                <wp:lineTo x="21518" y="0"/>
                <wp:lineTo x="0" y="0"/>
              </wp:wrapPolygon>
            </wp:wrapTight>
            <wp:docPr id="345" name="图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87"/>
                    <pic:cNvPicPr>
                      <a:picLocks noChangeAspect="1"/>
                    </pic:cNvPicPr>
                  </pic:nvPicPr>
                  <pic:blipFill>
                    <a:blip r:embed="rId39"/>
                    <a:stretch>
                      <a:fillRect/>
                    </a:stretch>
                  </pic:blipFill>
                  <pic:spPr>
                    <a:xfrm>
                      <a:off x="0" y="0"/>
                      <a:ext cx="5507355" cy="1744980"/>
                    </a:xfrm>
                    <a:prstGeom prst="rect">
                      <a:avLst/>
                    </a:prstGeom>
                    <a:noFill/>
                    <a:ln>
                      <a:noFill/>
                    </a:ln>
                  </pic:spPr>
                </pic:pic>
              </a:graphicData>
            </a:graphic>
          </wp:anchor>
        </w:drawing>
      </w:r>
    </w:p>
    <w:p>
      <w:pPr>
        <w:pStyle w:val="26"/>
        <w:tabs>
          <w:tab w:val="left" w:pos="6876"/>
        </w:tabs>
        <w:rPr>
          <w:rFonts w:hint="eastAsia"/>
          <w:bCs/>
          <w:color w:val="auto"/>
          <w:sz w:val="24"/>
          <w:highlight w:val="none"/>
        </w:rPr>
      </w:pPr>
      <w:r>
        <w:rPr>
          <w:color w:val="auto"/>
          <w:sz w:val="24"/>
        </w:rPr>
        <mc:AlternateContent>
          <mc:Choice Requires="wps">
            <w:drawing>
              <wp:anchor distT="0" distB="0" distL="114300" distR="114300" simplePos="0" relativeHeight="251833344" behindDoc="0" locked="0" layoutInCell="1" allowOverlap="1">
                <wp:simplePos x="0" y="0"/>
                <wp:positionH relativeFrom="column">
                  <wp:posOffset>-126365</wp:posOffset>
                </wp:positionH>
                <wp:positionV relativeFrom="paragraph">
                  <wp:posOffset>-342265</wp:posOffset>
                </wp:positionV>
                <wp:extent cx="961390" cy="988695"/>
                <wp:effectExtent l="4445" t="4445" r="5715" b="16510"/>
                <wp:wrapNone/>
                <wp:docPr id="346" name="文本框 346"/>
                <wp:cNvGraphicFramePr/>
                <a:graphic xmlns:a="http://schemas.openxmlformats.org/drawingml/2006/main">
                  <a:graphicData uri="http://schemas.microsoft.com/office/word/2010/wordprocessingShape">
                    <wps:wsp>
                      <wps:cNvSpPr txBox="1"/>
                      <wps:spPr>
                        <a:xfrm>
                          <a:off x="0" y="0"/>
                          <a:ext cx="961390" cy="988695"/>
                        </a:xfrm>
                        <a:prstGeom prst="rect">
                          <a:avLst/>
                        </a:prstGeom>
                        <a:noFill/>
                        <a:ln w="9525" cap="flat" cmpd="sng">
                          <a:solidFill>
                            <a:srgbClr val="00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360" w:lineRule="auto"/>
                              <w:ind w:firstLine="210" w:firstLineChars="100"/>
                              <w:jc w:val="both"/>
                              <w:textAlignment w:val="auto"/>
                              <w:rPr>
                                <w:rFonts w:hint="eastAsia"/>
                                <w:sz w:val="21"/>
                                <w:szCs w:val="21"/>
                                <w:lang w:eastAsia="zh-CN"/>
                              </w:rPr>
                            </w:pPr>
                            <w:r>
                              <w:rPr>
                                <w:rFonts w:hint="eastAsia"/>
                                <w:sz w:val="21"/>
                                <w:szCs w:val="21"/>
                                <w:lang w:eastAsia="zh-CN"/>
                              </w:rPr>
                              <w:t>图</w:t>
                            </w:r>
                            <w:r>
                              <w:rPr>
                                <w:rFonts w:hint="eastAsia"/>
                                <w:sz w:val="21"/>
                                <w:szCs w:val="21"/>
                                <w:lang w:val="en-US" w:eastAsia="zh-CN"/>
                              </w:rPr>
                              <w:t xml:space="preserve">  </w:t>
                            </w:r>
                            <w:r>
                              <w:rPr>
                                <w:rFonts w:hint="eastAsia"/>
                                <w:sz w:val="21"/>
                                <w:szCs w:val="21"/>
                                <w:lang w:eastAsia="zh-CN"/>
                              </w:rPr>
                              <w:t>例</w:t>
                            </w: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eastAsia"/>
                                <w:color w:val="0070C0"/>
                                <w:sz w:val="21"/>
                                <w:szCs w:val="21"/>
                                <w:lang w:eastAsia="zh-CN"/>
                              </w:rPr>
                            </w:pPr>
                            <w:r>
                              <w:rPr>
                                <w:rFonts w:hint="eastAsia"/>
                                <w:color w:val="0070C0"/>
                                <w:sz w:val="21"/>
                                <w:szCs w:val="21"/>
                                <w:lang w:eastAsia="zh-CN"/>
                              </w:rPr>
                              <w:t>●</w:t>
                            </w:r>
                            <w:r>
                              <w:rPr>
                                <w:rFonts w:hint="eastAsia"/>
                                <w:color w:val="0070C0"/>
                                <w:sz w:val="21"/>
                                <w:szCs w:val="21"/>
                                <w:lang w:val="en-US" w:eastAsia="zh-CN"/>
                              </w:rPr>
                              <w:t xml:space="preserve">  </w:t>
                            </w:r>
                            <w:r>
                              <w:rPr>
                                <w:rFonts w:hint="eastAsia"/>
                                <w:color w:val="0070C0"/>
                                <w:sz w:val="21"/>
                                <w:szCs w:val="21"/>
                                <w:lang w:eastAsia="zh-CN"/>
                              </w:rPr>
                              <w:t>恶臭</w:t>
                            </w: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eastAsia"/>
                                <w:color w:val="0070C0"/>
                                <w:sz w:val="21"/>
                                <w:szCs w:val="21"/>
                                <w:lang w:eastAsia="zh-CN"/>
                              </w:rPr>
                            </w:pPr>
                            <w:r>
                              <w:rPr>
                                <w:rFonts w:hint="eastAsia"/>
                                <w:color w:val="0070C0"/>
                                <w:sz w:val="21"/>
                                <w:szCs w:val="21"/>
                                <w:lang w:eastAsia="zh-CN"/>
                              </w:rPr>
                              <w:t>☆</w:t>
                            </w:r>
                            <w:r>
                              <w:rPr>
                                <w:rFonts w:hint="eastAsia"/>
                                <w:color w:val="0070C0"/>
                                <w:sz w:val="21"/>
                                <w:szCs w:val="21"/>
                                <w:lang w:val="en-US" w:eastAsia="zh-CN"/>
                              </w:rPr>
                              <w:t xml:space="preserve">  </w:t>
                            </w:r>
                            <w:r>
                              <w:rPr>
                                <w:rFonts w:hint="eastAsia"/>
                                <w:color w:val="0070C0"/>
                                <w:sz w:val="21"/>
                                <w:szCs w:val="21"/>
                                <w:lang w:eastAsia="zh-CN"/>
                              </w:rPr>
                              <w:t>噪声</w:t>
                            </w:r>
                          </w:p>
                          <w:p>
                            <w:pPr>
                              <w:pStyle w:val="18"/>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0070C0"/>
                                <w:sz w:val="21"/>
                                <w:szCs w:val="21"/>
                                <w:lang w:eastAsia="zh-CN"/>
                              </w:rPr>
                            </w:pPr>
                            <w:r>
                              <w:rPr>
                                <w:rFonts w:hint="eastAsia"/>
                                <w:color w:val="0070C0"/>
                                <w:sz w:val="21"/>
                                <w:szCs w:val="21"/>
                                <w:lang w:eastAsia="zh-CN"/>
                              </w:rPr>
                              <w:t>◆</w:t>
                            </w:r>
                            <w:r>
                              <w:rPr>
                                <w:rFonts w:hint="eastAsia"/>
                                <w:color w:val="0070C0"/>
                                <w:sz w:val="21"/>
                                <w:szCs w:val="21"/>
                                <w:lang w:val="en-US" w:eastAsia="zh-CN"/>
                              </w:rPr>
                              <w:t xml:space="preserve">  </w:t>
                            </w:r>
                            <w:r>
                              <w:rPr>
                                <w:rFonts w:hint="eastAsia"/>
                                <w:color w:val="0070C0"/>
                                <w:sz w:val="21"/>
                                <w:szCs w:val="21"/>
                                <w:lang w:eastAsia="zh-CN"/>
                              </w:rPr>
                              <w:t>固废</w:t>
                            </w:r>
                          </w:p>
                        </w:txbxContent>
                      </wps:txbx>
                      <wps:bodyPr upright="1"/>
                    </wps:wsp>
                  </a:graphicData>
                </a:graphic>
              </wp:anchor>
            </w:drawing>
          </mc:Choice>
          <mc:Fallback>
            <w:pict>
              <v:shape id="_x0000_s1026" o:spid="_x0000_s1026" o:spt="202" type="#_x0000_t202" style="position:absolute;left:0pt;margin-left:-9.95pt;margin-top:-26.95pt;height:77.85pt;width:75.7pt;z-index:251833344;mso-width-relative:page;mso-height-relative:page;" filled="f" stroked="t" coordsize="21600,21600" o:gfxdata="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JeR&#10;bZPXAAAACwEAAA8AAAAAAAAAAQAgAAAAIgAAAGRycy9kb3ducmV2LnhtbFBLAQIUABQAAAAIAIdO&#10;4kBb3d4g6wEAAMIDAAAOAAAAAAAAAAEAIAAAACYBAABkcnMvZTJvRG9jLnhtbFBLBQYAAAAABgAG&#10;AFkBAACDBQAAAAA=&#10;">
                <v:path/>
                <v:fill on="f" focussize="0,0"/>
                <v:stroke/>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60" w:lineRule="auto"/>
                        <w:ind w:firstLine="210" w:firstLineChars="100"/>
                        <w:jc w:val="both"/>
                        <w:textAlignment w:val="auto"/>
                        <w:rPr>
                          <w:rFonts w:hint="eastAsia"/>
                          <w:sz w:val="21"/>
                          <w:szCs w:val="21"/>
                          <w:lang w:eastAsia="zh-CN"/>
                        </w:rPr>
                      </w:pPr>
                      <w:r>
                        <w:rPr>
                          <w:rFonts w:hint="eastAsia"/>
                          <w:sz w:val="21"/>
                          <w:szCs w:val="21"/>
                          <w:lang w:eastAsia="zh-CN"/>
                        </w:rPr>
                        <w:t>图</w:t>
                      </w:r>
                      <w:r>
                        <w:rPr>
                          <w:rFonts w:hint="eastAsia"/>
                          <w:sz w:val="21"/>
                          <w:szCs w:val="21"/>
                          <w:lang w:val="en-US" w:eastAsia="zh-CN"/>
                        </w:rPr>
                        <w:t xml:space="preserve">  </w:t>
                      </w:r>
                      <w:r>
                        <w:rPr>
                          <w:rFonts w:hint="eastAsia"/>
                          <w:sz w:val="21"/>
                          <w:szCs w:val="21"/>
                          <w:lang w:eastAsia="zh-CN"/>
                        </w:rPr>
                        <w:t>例</w:t>
                      </w: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eastAsia"/>
                          <w:color w:val="0070C0"/>
                          <w:sz w:val="21"/>
                          <w:szCs w:val="21"/>
                          <w:lang w:eastAsia="zh-CN"/>
                        </w:rPr>
                      </w:pPr>
                      <w:r>
                        <w:rPr>
                          <w:rFonts w:hint="eastAsia"/>
                          <w:color w:val="0070C0"/>
                          <w:sz w:val="21"/>
                          <w:szCs w:val="21"/>
                          <w:lang w:eastAsia="zh-CN"/>
                        </w:rPr>
                        <w:t>●</w:t>
                      </w:r>
                      <w:r>
                        <w:rPr>
                          <w:rFonts w:hint="eastAsia"/>
                          <w:color w:val="0070C0"/>
                          <w:sz w:val="21"/>
                          <w:szCs w:val="21"/>
                          <w:lang w:val="en-US" w:eastAsia="zh-CN"/>
                        </w:rPr>
                        <w:t xml:space="preserve">  </w:t>
                      </w:r>
                      <w:r>
                        <w:rPr>
                          <w:rFonts w:hint="eastAsia"/>
                          <w:color w:val="0070C0"/>
                          <w:sz w:val="21"/>
                          <w:szCs w:val="21"/>
                          <w:lang w:eastAsia="zh-CN"/>
                        </w:rPr>
                        <w:t>恶臭</w:t>
                      </w: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rFonts w:hint="eastAsia"/>
                          <w:color w:val="0070C0"/>
                          <w:sz w:val="21"/>
                          <w:szCs w:val="21"/>
                          <w:lang w:eastAsia="zh-CN"/>
                        </w:rPr>
                      </w:pPr>
                      <w:r>
                        <w:rPr>
                          <w:rFonts w:hint="eastAsia"/>
                          <w:color w:val="0070C0"/>
                          <w:sz w:val="21"/>
                          <w:szCs w:val="21"/>
                          <w:lang w:eastAsia="zh-CN"/>
                        </w:rPr>
                        <w:t>☆</w:t>
                      </w:r>
                      <w:r>
                        <w:rPr>
                          <w:rFonts w:hint="eastAsia"/>
                          <w:color w:val="0070C0"/>
                          <w:sz w:val="21"/>
                          <w:szCs w:val="21"/>
                          <w:lang w:val="en-US" w:eastAsia="zh-CN"/>
                        </w:rPr>
                        <w:t xml:space="preserve">  </w:t>
                      </w:r>
                      <w:r>
                        <w:rPr>
                          <w:rFonts w:hint="eastAsia"/>
                          <w:color w:val="0070C0"/>
                          <w:sz w:val="21"/>
                          <w:szCs w:val="21"/>
                          <w:lang w:eastAsia="zh-CN"/>
                        </w:rPr>
                        <w:t>噪声</w:t>
                      </w:r>
                    </w:p>
                    <w:p>
                      <w:pPr>
                        <w:pStyle w:val="18"/>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eastAsia"/>
                          <w:color w:val="0070C0"/>
                          <w:sz w:val="21"/>
                          <w:szCs w:val="21"/>
                          <w:lang w:eastAsia="zh-CN"/>
                        </w:rPr>
                      </w:pPr>
                      <w:r>
                        <w:rPr>
                          <w:rFonts w:hint="eastAsia"/>
                          <w:color w:val="0070C0"/>
                          <w:sz w:val="21"/>
                          <w:szCs w:val="21"/>
                          <w:lang w:eastAsia="zh-CN"/>
                        </w:rPr>
                        <w:t>◆</w:t>
                      </w:r>
                      <w:r>
                        <w:rPr>
                          <w:rFonts w:hint="eastAsia"/>
                          <w:color w:val="0070C0"/>
                          <w:sz w:val="21"/>
                          <w:szCs w:val="21"/>
                          <w:lang w:val="en-US" w:eastAsia="zh-CN"/>
                        </w:rPr>
                        <w:t xml:space="preserve">  </w:t>
                      </w:r>
                      <w:r>
                        <w:rPr>
                          <w:rFonts w:hint="eastAsia"/>
                          <w:color w:val="0070C0"/>
                          <w:sz w:val="21"/>
                          <w:szCs w:val="21"/>
                          <w:lang w:eastAsia="zh-CN"/>
                        </w:rPr>
                        <w:t>固废</w:t>
                      </w:r>
                    </w:p>
                  </w:txbxContent>
                </v:textbox>
              </v:shape>
            </w:pict>
          </mc:Fallback>
        </mc:AlternateContent>
      </w:r>
      <w:r>
        <w:rPr>
          <w:color w:val="auto"/>
          <w:sz w:val="24"/>
        </w:rPr>
        <mc:AlternateContent>
          <mc:Choice Requires="wps">
            <w:drawing>
              <wp:anchor distT="0" distB="0" distL="114300" distR="114300" simplePos="0" relativeHeight="251875328" behindDoc="0" locked="0" layoutInCell="1" allowOverlap="1">
                <wp:simplePos x="0" y="0"/>
                <wp:positionH relativeFrom="column">
                  <wp:posOffset>3756660</wp:posOffset>
                </wp:positionH>
                <wp:positionV relativeFrom="paragraph">
                  <wp:posOffset>-1484630</wp:posOffset>
                </wp:positionV>
                <wp:extent cx="394970" cy="294005"/>
                <wp:effectExtent l="0" t="0" r="0" b="0"/>
                <wp:wrapNone/>
                <wp:docPr id="347" name="文本框 347"/>
                <wp:cNvGraphicFramePr/>
                <a:graphic xmlns:a="http://schemas.openxmlformats.org/drawingml/2006/main">
                  <a:graphicData uri="http://schemas.microsoft.com/office/word/2010/wordprocessingShape">
                    <wps:wsp>
                      <wps:cNvSpPr txBox="1"/>
                      <wps:spPr>
                        <a:xfrm>
                          <a:off x="0" y="0"/>
                          <a:ext cx="394970"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295.8pt;margin-top:-116.9pt;height:23.15pt;width:31.1pt;z-index:251875328;mso-width-relative:page;mso-height-relative:page;" filled="f" stroked="f" coordsize="21600,21600" o:gfxdata="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&#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74304" behindDoc="0" locked="0" layoutInCell="1" allowOverlap="1">
                <wp:simplePos x="0" y="0"/>
                <wp:positionH relativeFrom="column">
                  <wp:posOffset>4351020</wp:posOffset>
                </wp:positionH>
                <wp:positionV relativeFrom="paragraph">
                  <wp:posOffset>-1484630</wp:posOffset>
                </wp:positionV>
                <wp:extent cx="394970" cy="294005"/>
                <wp:effectExtent l="0" t="0" r="0" b="0"/>
                <wp:wrapNone/>
                <wp:docPr id="348" name="文本框 348"/>
                <wp:cNvGraphicFramePr/>
                <a:graphic xmlns:a="http://schemas.openxmlformats.org/drawingml/2006/main">
                  <a:graphicData uri="http://schemas.microsoft.com/office/word/2010/wordprocessingShape">
                    <wps:wsp>
                      <wps:cNvSpPr txBox="1"/>
                      <wps:spPr>
                        <a:xfrm>
                          <a:off x="0" y="0"/>
                          <a:ext cx="394970"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342.6pt;margin-top:-116.9pt;height:23.15pt;width:31.1pt;z-index:251874304;mso-width-relative:page;mso-height-relative:page;" filled="f" stroked="f" coordsize="21600,21600" o:gfxdata="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&#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CQ/TGQ2gAAAA0BAAAPAAAAAAAAAAEAIAAAACIAAABk&#10;cnMvZG93bnJldi54bWxQSwECFAAUAAAACACHTuJAf3U79JIBAAADAwAADgAAAAAAAAABACAAAAAp&#10;AQAAZHJzL2Uyb0RvYy54bWxQSwUGAAAAAAYABgBZAQAALQU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73280" behindDoc="0" locked="0" layoutInCell="1" allowOverlap="1">
                <wp:simplePos x="0" y="0"/>
                <wp:positionH relativeFrom="column">
                  <wp:posOffset>4467225</wp:posOffset>
                </wp:positionH>
                <wp:positionV relativeFrom="paragraph">
                  <wp:posOffset>-653415</wp:posOffset>
                </wp:positionV>
                <wp:extent cx="309245" cy="294005"/>
                <wp:effectExtent l="0" t="0" r="0" b="0"/>
                <wp:wrapNone/>
                <wp:docPr id="349" name="文本框 349"/>
                <wp:cNvGraphicFramePr/>
                <a:graphic xmlns:a="http://schemas.openxmlformats.org/drawingml/2006/main">
                  <a:graphicData uri="http://schemas.microsoft.com/office/word/2010/wordprocessingShape">
                    <wps:wsp>
                      <wps:cNvSpPr txBox="1"/>
                      <wps:spPr>
                        <a:xfrm>
                          <a:off x="0" y="0"/>
                          <a:ext cx="309245"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351.75pt;margin-top:-51.45pt;height:23.15pt;width:24.35pt;z-index:251873280;mso-width-relative:page;mso-height-relative:page;" filled="f" stroked="f" coordsize="21600,21600" o:gfxdata="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NtiysrZAAAADAEAAA8AAAAAAAAAAQAgAAAAIgAAAGRycy9k&#10;b3ducmV2LnhtbFBLAQIUABQAAAAIAIdO4kBCE5Q7jwEAAAMDAAAOAAAAAAAAAAEAIAAAACgBAABk&#10;cnMvZTJvRG9jLnhtbFBLBQYAAAAABgAGAFkBAAApBQ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72256" behindDoc="0" locked="0" layoutInCell="1" allowOverlap="1">
                <wp:simplePos x="0" y="0"/>
                <wp:positionH relativeFrom="column">
                  <wp:posOffset>4003675</wp:posOffset>
                </wp:positionH>
                <wp:positionV relativeFrom="paragraph">
                  <wp:posOffset>-853440</wp:posOffset>
                </wp:positionV>
                <wp:extent cx="309245" cy="294005"/>
                <wp:effectExtent l="0" t="0" r="0" b="0"/>
                <wp:wrapNone/>
                <wp:docPr id="350" name="文本框 350"/>
                <wp:cNvGraphicFramePr/>
                <a:graphic xmlns:a="http://schemas.openxmlformats.org/drawingml/2006/main">
                  <a:graphicData uri="http://schemas.microsoft.com/office/word/2010/wordprocessingShape">
                    <wps:wsp>
                      <wps:cNvSpPr txBox="1"/>
                      <wps:spPr>
                        <a:xfrm>
                          <a:off x="0" y="0"/>
                          <a:ext cx="309245"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315.25pt;margin-top:-67.2pt;height:23.15pt;width:24.35pt;z-index:251872256;mso-width-relative:page;mso-height-relative:page;" filled="f" stroked="f" coordsize="21600,21600" o:gfxdata="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ChBxu+2gAAAAwBAAAPAAAAAAAAAAEAIAAAACIAAABkcnMv&#10;ZG93bnJldi54bWxQSwECFAAUAAAACACHTuJANT+Fco8BAAADAwAADgAAAAAAAAABACAAAAApAQAA&#10;ZHJzL2Uyb0RvYy54bWxQSwUGAAAAAAYABgBZAQAAKgU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71232" behindDoc="0" locked="0" layoutInCell="1" allowOverlap="1">
                <wp:simplePos x="0" y="0"/>
                <wp:positionH relativeFrom="column">
                  <wp:posOffset>3650615</wp:posOffset>
                </wp:positionH>
                <wp:positionV relativeFrom="paragraph">
                  <wp:posOffset>-716915</wp:posOffset>
                </wp:positionV>
                <wp:extent cx="737870" cy="294005"/>
                <wp:effectExtent l="0" t="0" r="0" b="0"/>
                <wp:wrapNone/>
                <wp:docPr id="351" name="文本框 351"/>
                <wp:cNvGraphicFramePr/>
                <a:graphic xmlns:a="http://schemas.openxmlformats.org/drawingml/2006/main">
                  <a:graphicData uri="http://schemas.microsoft.com/office/word/2010/wordprocessingShape">
                    <wps:wsp>
                      <wps:cNvSpPr txBox="1"/>
                      <wps:spPr>
                        <a:xfrm>
                          <a:off x="0" y="0"/>
                          <a:ext cx="737870" cy="294005"/>
                        </a:xfrm>
                        <a:prstGeom prst="rect">
                          <a:avLst/>
                        </a:prstGeom>
                        <a:noFill/>
                        <a:ln>
                          <a:noFill/>
                        </a:ln>
                      </wps:spPr>
                      <wps:txbx>
                        <w:txbxContent>
                          <w:p>
                            <w:pPr>
                              <w:rPr>
                                <w:rFonts w:hint="eastAsia"/>
                                <w:color w:val="0070C0"/>
                                <w:sz w:val="18"/>
                                <w:szCs w:val="18"/>
                                <w:lang w:eastAsia="zh-CN"/>
                              </w:rPr>
                            </w:pPr>
                            <w:r>
                              <w:rPr>
                                <w:rFonts w:hint="eastAsia"/>
                                <w:color w:val="0070C0"/>
                                <w:sz w:val="18"/>
                                <w:szCs w:val="18"/>
                                <w:lang w:eastAsia="zh-CN"/>
                              </w:rPr>
                              <w:t>污泥回流</w:t>
                            </w:r>
                          </w:p>
                        </w:txbxContent>
                      </wps:txbx>
                      <wps:bodyPr upright="1"/>
                    </wps:wsp>
                  </a:graphicData>
                </a:graphic>
              </wp:anchor>
            </w:drawing>
          </mc:Choice>
          <mc:Fallback>
            <w:pict>
              <v:shape id="_x0000_s1026" o:spid="_x0000_s1026" o:spt="202" type="#_x0000_t202" style="position:absolute;left:0pt;margin-left:287.45pt;margin-top:-56.45pt;height:23.15pt;width:58.1pt;z-index:251871232;mso-width-relative:page;mso-height-relative:page;" filled="f" stroked="f" coordsize="21600,21600" o:gfxdata="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GfNKZdgAAAAMAQAADwAAAAAAAAABACAAAAAiAAAAZHJz&#10;L2Rvd25yZXYueG1sUEsBAhQAFAAAAAgAh07iQBMyUmmSAQAAAwMAAA4AAAAAAAAAAQAgAAAAJwEA&#10;AGRycy9lMm9Eb2MueG1sUEsFBgAAAAAGAAYAWQEAACsFAAAAAA==&#10;">
                <v:path/>
                <v:fill on="f" focussize="0,0"/>
                <v:stroke on="f"/>
                <v:imagedata o:title=""/>
                <o:lock v:ext="edit" aspectratio="f"/>
                <v:textbox>
                  <w:txbxContent>
                    <w:p>
                      <w:pPr>
                        <w:rPr>
                          <w:rFonts w:hint="eastAsia"/>
                          <w:color w:val="0070C0"/>
                          <w:sz w:val="18"/>
                          <w:szCs w:val="18"/>
                          <w:lang w:eastAsia="zh-CN"/>
                        </w:rPr>
                      </w:pPr>
                      <w:r>
                        <w:rPr>
                          <w:rFonts w:hint="eastAsia"/>
                          <w:color w:val="0070C0"/>
                          <w:sz w:val="18"/>
                          <w:szCs w:val="18"/>
                          <w:lang w:eastAsia="zh-CN"/>
                        </w:rPr>
                        <w:t>污泥回流</w:t>
                      </w:r>
                    </w:p>
                  </w:txbxContent>
                </v:textbox>
              </v:shape>
            </w:pict>
          </mc:Fallback>
        </mc:AlternateContent>
      </w:r>
      <w:r>
        <w:rPr>
          <w:color w:val="auto"/>
          <w:sz w:val="24"/>
        </w:rPr>
        <mc:AlternateContent>
          <mc:Choice Requires="wps">
            <w:drawing>
              <wp:anchor distT="0" distB="0" distL="114300" distR="114300" simplePos="0" relativeHeight="251870208" behindDoc="0" locked="0" layoutInCell="1" allowOverlap="1">
                <wp:simplePos x="0" y="0"/>
                <wp:positionH relativeFrom="column">
                  <wp:posOffset>2880995</wp:posOffset>
                </wp:positionH>
                <wp:positionV relativeFrom="paragraph">
                  <wp:posOffset>-220345</wp:posOffset>
                </wp:positionV>
                <wp:extent cx="694055" cy="294005"/>
                <wp:effectExtent l="0" t="0" r="10795" b="10795"/>
                <wp:wrapNone/>
                <wp:docPr id="352" name="文本框 352"/>
                <wp:cNvGraphicFramePr/>
                <a:graphic xmlns:a="http://schemas.openxmlformats.org/drawingml/2006/main">
                  <a:graphicData uri="http://schemas.microsoft.com/office/word/2010/wordprocessingShape">
                    <wps:wsp>
                      <wps:cNvSpPr txBox="1"/>
                      <wps:spPr>
                        <a:xfrm>
                          <a:off x="0" y="0"/>
                          <a:ext cx="694055" cy="294005"/>
                        </a:xfrm>
                        <a:prstGeom prst="rect">
                          <a:avLst/>
                        </a:prstGeom>
                        <a:solidFill>
                          <a:srgbClr val="FFFFFF"/>
                        </a:solidFill>
                        <a:ln>
                          <a:noFill/>
                        </a:ln>
                      </wps:spPr>
                      <wps:txbx>
                        <w:txbxContent>
                          <w:p>
                            <w:pPr>
                              <w:ind w:firstLine="210" w:firstLineChars="100"/>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226.85pt;margin-top:-17.35pt;height:23.15pt;width:54.65pt;z-index:251870208;mso-width-relative:page;mso-height-relative:page;" fillcolor="#FFFFFF" filled="t" stroked="f" coordsize="21600,21600" o:gfxdata="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JREZ37XAAAACgEAAA8A&#10;AAAAAAAAAQAgAAAAIgAAAGRycy9kb3ducmV2LnhtbFBLAQIUABQAAAAIAIdO4kBvT4X9pgEAACwD&#10;AAAOAAAAAAAAAAEAIAAAACYBAABkcnMvZTJvRG9jLnhtbFBLBQYAAAAABgAGAFkBAAA+BQAAAAA=&#10;">
                <v:path/>
                <v:fill on="t" focussize="0,0"/>
                <v:stroke on="f"/>
                <v:imagedata o:title=""/>
                <o:lock v:ext="edit" aspectratio="f"/>
                <v:textbox>
                  <w:txbxContent>
                    <w:p>
                      <w:pPr>
                        <w:ind w:firstLine="210" w:firstLineChars="100"/>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69184" behindDoc="0" locked="0" layoutInCell="1" allowOverlap="1">
                <wp:simplePos x="0" y="0"/>
                <wp:positionH relativeFrom="column">
                  <wp:posOffset>3216910</wp:posOffset>
                </wp:positionH>
                <wp:positionV relativeFrom="paragraph">
                  <wp:posOffset>-882015</wp:posOffset>
                </wp:positionV>
                <wp:extent cx="652145" cy="294005"/>
                <wp:effectExtent l="0" t="0" r="0" b="0"/>
                <wp:wrapNone/>
                <wp:docPr id="353" name="文本框 353"/>
                <wp:cNvGraphicFramePr/>
                <a:graphic xmlns:a="http://schemas.openxmlformats.org/drawingml/2006/main">
                  <a:graphicData uri="http://schemas.microsoft.com/office/word/2010/wordprocessingShape">
                    <wps:wsp>
                      <wps:cNvSpPr txBox="1"/>
                      <wps:spPr>
                        <a:xfrm>
                          <a:off x="0" y="0"/>
                          <a:ext cx="652145"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253.3pt;margin-top:-69.45pt;height:23.15pt;width:51.35pt;z-index:251869184;mso-width-relative:page;mso-height-relative:page;" filled="f" stroked="f" coordsize="21600,21600" o:gfxdata="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LTw9fdgAAAAMAQAADwAAAAAAAAABACAAAAAiAAAAZHJzL2Rv&#10;d25yZXYueG1sUEsBAhQAFAAAAAgAh07iQFQf2fKPAQAAAwMAAA4AAAAAAAAAAQAgAAAAJwEAAGRy&#10;cy9lMm9Eb2MueG1sUEsFBgAAAAAGAAYAWQEAACgFA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68160" behindDoc="0" locked="0" layoutInCell="1" allowOverlap="1">
                <wp:simplePos x="0" y="0"/>
                <wp:positionH relativeFrom="column">
                  <wp:posOffset>3073400</wp:posOffset>
                </wp:positionH>
                <wp:positionV relativeFrom="paragraph">
                  <wp:posOffset>-1503045</wp:posOffset>
                </wp:positionV>
                <wp:extent cx="652145" cy="294005"/>
                <wp:effectExtent l="0" t="0" r="0" b="0"/>
                <wp:wrapNone/>
                <wp:docPr id="354" name="文本框 354"/>
                <wp:cNvGraphicFramePr/>
                <a:graphic xmlns:a="http://schemas.openxmlformats.org/drawingml/2006/main">
                  <a:graphicData uri="http://schemas.microsoft.com/office/word/2010/wordprocessingShape">
                    <wps:wsp>
                      <wps:cNvSpPr txBox="1"/>
                      <wps:spPr>
                        <a:xfrm>
                          <a:off x="0" y="0"/>
                          <a:ext cx="652145"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242pt;margin-top:-118.35pt;height:23.15pt;width:51.35pt;z-index:251868160;mso-width-relative:page;mso-height-relative:page;" filled="f" stroked="f" coordsize="21600,21600" o:gfxdata="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66112" behindDoc="0" locked="0" layoutInCell="1" allowOverlap="1">
                <wp:simplePos x="0" y="0"/>
                <wp:positionH relativeFrom="column">
                  <wp:posOffset>2706370</wp:posOffset>
                </wp:positionH>
                <wp:positionV relativeFrom="paragraph">
                  <wp:posOffset>-1015365</wp:posOffset>
                </wp:positionV>
                <wp:extent cx="309245" cy="294005"/>
                <wp:effectExtent l="0" t="0" r="0" b="0"/>
                <wp:wrapNone/>
                <wp:docPr id="355" name="文本框 355"/>
                <wp:cNvGraphicFramePr/>
                <a:graphic xmlns:a="http://schemas.openxmlformats.org/drawingml/2006/main">
                  <a:graphicData uri="http://schemas.microsoft.com/office/word/2010/wordprocessingShape">
                    <wps:wsp>
                      <wps:cNvSpPr txBox="1"/>
                      <wps:spPr>
                        <a:xfrm>
                          <a:off x="0" y="0"/>
                          <a:ext cx="309245"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213.1pt;margin-top:-79.95pt;height:23.15pt;width:24.35pt;z-index:251866112;mso-width-relative:page;mso-height-relative:page;" filled="f" stroked="f" coordsize="21600,21600" o:gfxdata="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Dxi2FDZAAAADQEAAA8AAAAAAAAAAQAgAAAAIgAAAGRycy9k&#10;b3ducmV2LnhtbFBLAQIUABQAAAAIAIdO4kBZKJMWjwEAAAMDAAAOAAAAAAAAAAEAIAAAACgBAABk&#10;cnMvZTJvRG9jLnhtbFBLBQYAAAAABgAGAFkBAAApBQ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65088" behindDoc="0" locked="0" layoutInCell="1" allowOverlap="1">
                <wp:simplePos x="0" y="0"/>
                <wp:positionH relativeFrom="column">
                  <wp:posOffset>1817370</wp:posOffset>
                </wp:positionH>
                <wp:positionV relativeFrom="paragraph">
                  <wp:posOffset>-941705</wp:posOffset>
                </wp:positionV>
                <wp:extent cx="309245" cy="294005"/>
                <wp:effectExtent l="0" t="0" r="0" b="0"/>
                <wp:wrapNone/>
                <wp:docPr id="356" name="文本框 356"/>
                <wp:cNvGraphicFramePr/>
                <a:graphic xmlns:a="http://schemas.openxmlformats.org/drawingml/2006/main">
                  <a:graphicData uri="http://schemas.microsoft.com/office/word/2010/wordprocessingShape">
                    <wps:wsp>
                      <wps:cNvSpPr txBox="1"/>
                      <wps:spPr>
                        <a:xfrm>
                          <a:off x="0" y="0"/>
                          <a:ext cx="309245"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143.1pt;margin-top:-74.15pt;height:23.15pt;width:24.35pt;z-index:251865088;mso-width-relative:page;mso-height-relative:page;" filled="f" stroked="f" coordsize="21600,21600" o:gfxdata="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N8y19rZAAAADQEAAA8AAAAAAAAAAQAgAAAAIgAAAGRycy9k&#10;b3ducmV2LnhtbFBLAQIUABQAAAAIAIdO4kB9JWE1jwEAAAMDAAAOAAAAAAAAAAEAIAAAACgBAABk&#10;cnMvZTJvRG9jLnhtbFBLBQYAAAAABgAGAFkBAAApBQ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64064" behindDoc="0" locked="0" layoutInCell="1" allowOverlap="1">
                <wp:simplePos x="0" y="0"/>
                <wp:positionH relativeFrom="column">
                  <wp:posOffset>2049145</wp:posOffset>
                </wp:positionH>
                <wp:positionV relativeFrom="paragraph">
                  <wp:posOffset>-1524000</wp:posOffset>
                </wp:positionV>
                <wp:extent cx="652145" cy="294005"/>
                <wp:effectExtent l="0" t="0" r="0" b="0"/>
                <wp:wrapNone/>
                <wp:docPr id="357" name="文本框 357"/>
                <wp:cNvGraphicFramePr/>
                <a:graphic xmlns:a="http://schemas.openxmlformats.org/drawingml/2006/main">
                  <a:graphicData uri="http://schemas.microsoft.com/office/word/2010/wordprocessingShape">
                    <wps:wsp>
                      <wps:cNvSpPr txBox="1"/>
                      <wps:spPr>
                        <a:xfrm>
                          <a:off x="0" y="0"/>
                          <a:ext cx="652145"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161.35pt;margin-top:-120pt;height:23.15pt;width:51.35pt;z-index:251864064;mso-width-relative:page;mso-height-relative:page;" filled="f" stroked="f" coordsize="21600,21600" o:gfxdata="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Byen2Q2gAAAA0BAAAPAAAAAAAAAAEAIAAAACIAAABk&#10;cnMvZG93bnJldi54bWxQSwECFAAUAAAACACHTuJAG/GxPpIBAAADAwAADgAAAAAAAAABACAAAAAp&#10;AQAAZHJzL2Uyb0RvYy54bWxQSwUGAAAAAAYABgBZAQAALQU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63040" behindDoc="0" locked="0" layoutInCell="1" allowOverlap="1">
                <wp:simplePos x="0" y="0"/>
                <wp:positionH relativeFrom="column">
                  <wp:posOffset>1221105</wp:posOffset>
                </wp:positionH>
                <wp:positionV relativeFrom="paragraph">
                  <wp:posOffset>-833755</wp:posOffset>
                </wp:positionV>
                <wp:extent cx="309245" cy="294005"/>
                <wp:effectExtent l="0" t="0" r="0" b="0"/>
                <wp:wrapNone/>
                <wp:docPr id="358" name="文本框 358"/>
                <wp:cNvGraphicFramePr/>
                <a:graphic xmlns:a="http://schemas.openxmlformats.org/drawingml/2006/main">
                  <a:graphicData uri="http://schemas.microsoft.com/office/word/2010/wordprocessingShape">
                    <wps:wsp>
                      <wps:cNvSpPr txBox="1"/>
                      <wps:spPr>
                        <a:xfrm>
                          <a:off x="0" y="0"/>
                          <a:ext cx="309245" cy="294005"/>
                        </a:xfrm>
                        <a:prstGeom prst="rect">
                          <a:avLst/>
                        </a:prstGeom>
                        <a:no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96.15pt;margin-top:-65.65pt;height:23.15pt;width:24.35pt;z-index:251863040;mso-width-relative:page;mso-height-relative:page;" filled="f" stroked="f" coordsize="21600,21600" o:gfxdata="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bcF8dtgAAAAMAQAADwAAAAAAAAABACAAAAAiAAAAZHJzL2Rv&#10;d25yZXYueG1sUEsBAhQAFAAAAAgAh07iQOrlJTGPAQAAAwMAAA4AAAAAAAAAAQAgAAAAJwEAAGRy&#10;cy9lMm9Eb2MueG1sUEsFBgAAAAAGAAYAWQEAACgFAAAAAA==&#10;">
                <v:path/>
                <v:fill on="f"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62016" behindDoc="0" locked="0" layoutInCell="1" allowOverlap="1">
                <wp:simplePos x="0" y="0"/>
                <wp:positionH relativeFrom="column">
                  <wp:posOffset>386715</wp:posOffset>
                </wp:positionH>
                <wp:positionV relativeFrom="paragraph">
                  <wp:posOffset>-1574800</wp:posOffset>
                </wp:positionV>
                <wp:extent cx="652145" cy="294005"/>
                <wp:effectExtent l="0" t="0" r="14605" b="10795"/>
                <wp:wrapNone/>
                <wp:docPr id="359" name="文本框 359"/>
                <wp:cNvGraphicFramePr/>
                <a:graphic xmlns:a="http://schemas.openxmlformats.org/drawingml/2006/main">
                  <a:graphicData uri="http://schemas.microsoft.com/office/word/2010/wordprocessingShape">
                    <wps:wsp>
                      <wps:cNvSpPr txBox="1"/>
                      <wps:spPr>
                        <a:xfrm>
                          <a:off x="0" y="0"/>
                          <a:ext cx="652145" cy="294005"/>
                        </a:xfrm>
                        <a:prstGeom prst="rect">
                          <a:avLst/>
                        </a:prstGeom>
                        <a:solidFill>
                          <a:srgbClr val="FFFFFF"/>
                        </a:solid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30.45pt;margin-top:-124pt;height:23.15pt;width:51.35pt;z-index:251862016;mso-width-relative:page;mso-height-relative:page;" fillcolor="#FFFFFF" filled="t" stroked="f" coordsize="21600,21600" o:gfxdata="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xyqiXtgAAAAMAQAA&#10;DwAAAAAAAAABACAAAAAiAAAAZHJzL2Rvd25yZXYueG1sUEsBAhQAFAAAAAgAh07iQN5eEJenAQAA&#10;LAMAAA4AAAAAAAAAAQAgAAAAJwEAAGRycy9lMm9Eb2MueG1sUEsFBgAAAAAGAAYAWQEAAEAFAAAA&#10;AA==&#10;">
                <v:path/>
                <v:fill on="t"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r>
        <w:rPr>
          <w:color w:val="auto"/>
          <w:sz w:val="24"/>
        </w:rPr>
        <mc:AlternateContent>
          <mc:Choice Requires="wps">
            <w:drawing>
              <wp:anchor distT="0" distB="0" distL="114300" distR="114300" simplePos="0" relativeHeight="251834368" behindDoc="0" locked="0" layoutInCell="1" allowOverlap="1">
                <wp:simplePos x="0" y="0"/>
                <wp:positionH relativeFrom="column">
                  <wp:posOffset>954405</wp:posOffset>
                </wp:positionH>
                <wp:positionV relativeFrom="paragraph">
                  <wp:posOffset>-1585595</wp:posOffset>
                </wp:positionV>
                <wp:extent cx="694055" cy="294005"/>
                <wp:effectExtent l="0" t="0" r="10795" b="10795"/>
                <wp:wrapNone/>
                <wp:docPr id="360" name="文本框 360"/>
                <wp:cNvGraphicFramePr/>
                <a:graphic xmlns:a="http://schemas.openxmlformats.org/drawingml/2006/main">
                  <a:graphicData uri="http://schemas.microsoft.com/office/word/2010/wordprocessingShape">
                    <wps:wsp>
                      <wps:cNvSpPr txBox="1"/>
                      <wps:spPr>
                        <a:xfrm>
                          <a:off x="0" y="0"/>
                          <a:ext cx="694055" cy="294005"/>
                        </a:xfrm>
                        <a:prstGeom prst="rect">
                          <a:avLst/>
                        </a:prstGeom>
                        <a:solidFill>
                          <a:srgbClr val="FFFFFF"/>
                        </a:solidFill>
                        <a:ln>
                          <a:noFill/>
                        </a:ln>
                      </wps:spPr>
                      <wps:txbx>
                        <w:txbxContent>
                          <w:p>
                            <w:pPr>
                              <w:rPr>
                                <w:rFonts w:hint="eastAsia"/>
                                <w:color w:val="0070C0"/>
                                <w:lang w:eastAsia="zh-CN"/>
                              </w:rPr>
                            </w:pPr>
                            <w:r>
                              <w:rPr>
                                <w:rFonts w:hint="eastAsia"/>
                                <w:color w:val="0070C0"/>
                                <w:sz w:val="21"/>
                                <w:szCs w:val="21"/>
                                <w:lang w:eastAsia="zh-CN"/>
                              </w:rPr>
                              <w:t>●◆</w:t>
                            </w:r>
                          </w:p>
                        </w:txbxContent>
                      </wps:txbx>
                      <wps:bodyPr upright="1"/>
                    </wps:wsp>
                  </a:graphicData>
                </a:graphic>
              </wp:anchor>
            </w:drawing>
          </mc:Choice>
          <mc:Fallback>
            <w:pict>
              <v:shape id="_x0000_s1026" o:spid="_x0000_s1026" o:spt="202" type="#_x0000_t202" style="position:absolute;left:0pt;margin-left:75.15pt;margin-top:-124.85pt;height:23.15pt;width:54.65pt;z-index:251834368;mso-width-relative:page;mso-height-relative:page;" fillcolor="#FFFFFF" filled="t" stroked="f" coordsize="21600,21600" o:gfxdata="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aJs/ydoAAAANAQAA&#10;DwAAAAAAAAABACAAAAAiAAAAZHJzL2Rvd25yZXYueG1sUEsBAhQAFAAAAAgAh07iQMFvNhylAQAA&#10;LAMAAA4AAAAAAAAAAQAgAAAAKQEAAGRycy9lMm9Eb2MueG1sUEsFBgAAAAAGAAYAWQEAAEAFAAAA&#10;AA==&#10;">
                <v:path/>
                <v:fill on="t" focussize="0,0"/>
                <v:stroke on="f"/>
                <v:imagedata o:title=""/>
                <o:lock v:ext="edit" aspectratio="f"/>
                <v:textbox>
                  <w:txbxContent>
                    <w:p>
                      <w:pPr>
                        <w:rPr>
                          <w:rFonts w:hint="eastAsia"/>
                          <w:color w:val="0070C0"/>
                          <w:lang w:eastAsia="zh-CN"/>
                        </w:rPr>
                      </w:pPr>
                      <w:r>
                        <w:rPr>
                          <w:rFonts w:hint="eastAsia"/>
                          <w:color w:val="0070C0"/>
                          <w:sz w:val="21"/>
                          <w:szCs w:val="21"/>
                          <w:lang w:eastAsia="zh-CN"/>
                        </w:rPr>
                        <w:t>●◆</w:t>
                      </w:r>
                    </w:p>
                  </w:txbxContent>
                </v:textbox>
              </v:shape>
            </w:pict>
          </mc:Fallback>
        </mc:AlternateContent>
      </w:r>
    </w:p>
    <w:p>
      <w:pPr>
        <w:pStyle w:val="26"/>
        <w:tabs>
          <w:tab w:val="left" w:pos="6876"/>
        </w:tabs>
        <w:rPr>
          <w:rFonts w:hint="eastAsia"/>
          <w:bCs/>
          <w:color w:val="auto"/>
          <w:sz w:val="24"/>
          <w:highlight w:val="none"/>
        </w:rPr>
      </w:pPr>
      <w:r>
        <w:rPr>
          <w:color w:val="auto"/>
          <w:highlight w:val="yellow"/>
        </w:rPr>
        <mc:AlternateContent>
          <mc:Choice Requires="wps">
            <w:drawing>
              <wp:anchor distT="0" distB="0" distL="114300" distR="114300" simplePos="0" relativeHeight="251718656" behindDoc="0" locked="0" layoutInCell="1" allowOverlap="1">
                <wp:simplePos x="0" y="0"/>
                <wp:positionH relativeFrom="column">
                  <wp:posOffset>758190</wp:posOffset>
                </wp:positionH>
                <wp:positionV relativeFrom="paragraph">
                  <wp:posOffset>24765</wp:posOffset>
                </wp:positionV>
                <wp:extent cx="3771900" cy="297180"/>
                <wp:effectExtent l="0" t="0" r="0" b="7620"/>
                <wp:wrapNone/>
                <wp:docPr id="361" name="文本框 361"/>
                <wp:cNvGraphicFramePr/>
                <a:graphic xmlns:a="http://schemas.openxmlformats.org/drawingml/2006/main">
                  <a:graphicData uri="http://schemas.microsoft.com/office/word/2010/wordprocessingShape">
                    <wps:wsp>
                      <wps:cNvSpPr txBox="1"/>
                      <wps:spPr>
                        <a:xfrm>
                          <a:off x="0" y="0"/>
                          <a:ext cx="3771900" cy="297180"/>
                        </a:xfrm>
                        <a:prstGeom prst="rect">
                          <a:avLst/>
                        </a:prstGeom>
                        <a:solidFill>
                          <a:srgbClr val="FFFFFF"/>
                        </a:solidFill>
                        <a:ln>
                          <a:noFill/>
                        </a:ln>
                      </wps:spPr>
                      <wps:txbx>
                        <w:txbxContent>
                          <w:p>
                            <w:pPr>
                              <w:jc w:val="center"/>
                              <w:rPr>
                                <w:rFonts w:hint="eastAsia"/>
                                <w:b/>
                              </w:rPr>
                            </w:pPr>
                            <w:r>
                              <w:rPr>
                                <w:rFonts w:hint="eastAsia"/>
                                <w:b/>
                              </w:rPr>
                              <w:t>图</w:t>
                            </w:r>
                            <w:r>
                              <w:rPr>
                                <w:rFonts w:hint="eastAsia"/>
                                <w:b/>
                                <w:lang w:val="en-US" w:eastAsia="zh-CN"/>
                              </w:rPr>
                              <w:t>4</w:t>
                            </w:r>
                            <w:r>
                              <w:rPr>
                                <w:rFonts w:hint="eastAsia"/>
                                <w:b/>
                              </w:rPr>
                              <w:t>-</w:t>
                            </w:r>
                            <w:r>
                              <w:rPr>
                                <w:rFonts w:hint="eastAsia"/>
                                <w:b/>
                                <w:lang w:val="en-US" w:eastAsia="zh-CN"/>
                              </w:rPr>
                              <w:t>6</w:t>
                            </w:r>
                            <w:r>
                              <w:rPr>
                                <w:rFonts w:hint="eastAsia"/>
                                <w:b/>
                              </w:rPr>
                              <w:t xml:space="preserve">    新建污水处理站污水处理工艺图</w:t>
                            </w:r>
                          </w:p>
                        </w:txbxContent>
                      </wps:txbx>
                      <wps:bodyPr upright="1"/>
                    </wps:wsp>
                  </a:graphicData>
                </a:graphic>
              </wp:anchor>
            </w:drawing>
          </mc:Choice>
          <mc:Fallback>
            <w:pict>
              <v:shape id="_x0000_s1026" o:spid="_x0000_s1026" o:spt="202" type="#_x0000_t202" style="position:absolute;left:0pt;margin-left:59.7pt;margin-top:1.95pt;height:23.4pt;width:297pt;z-index:251718656;mso-width-relative:page;mso-height-relative:page;" stroked="f" coordsize="21600,21600" o:gfxdata="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Cp6Dj1QAAAAgBAAAP&#10;AAAAAAAAAAEAIAAAACIAAABkcnMvZG93bnJldi54bWxQSwECFAAUAAAACACHTuJAdkwfl6kBAAAt&#10;AwAADgAAAAAAAAABACAAAAAkAQAAZHJzL2Uyb0RvYy54bWxQSwUGAAAAAAYABgBZAQAAPwUAAAAA&#10;">
                <v:path/>
                <v:fill focussize="0,0"/>
                <v:stroke on="f"/>
                <v:imagedata o:title=""/>
                <o:lock v:ext="edit"/>
                <v:textbox>
                  <w:txbxContent>
                    <w:p>
                      <w:pPr>
                        <w:jc w:val="center"/>
                        <w:rPr>
                          <w:rFonts w:hint="eastAsia"/>
                          <w:b/>
                        </w:rPr>
                      </w:pPr>
                      <w:r>
                        <w:rPr>
                          <w:rFonts w:hint="eastAsia"/>
                          <w:b/>
                        </w:rPr>
                        <w:t>图</w:t>
                      </w:r>
                      <w:r>
                        <w:rPr>
                          <w:rFonts w:hint="eastAsia"/>
                          <w:b/>
                          <w:lang w:val="en-US" w:eastAsia="zh-CN"/>
                        </w:rPr>
                        <w:t>4</w:t>
                      </w:r>
                      <w:r>
                        <w:rPr>
                          <w:rFonts w:hint="eastAsia"/>
                          <w:b/>
                        </w:rPr>
                        <w:t>-</w:t>
                      </w:r>
                      <w:r>
                        <w:rPr>
                          <w:rFonts w:hint="eastAsia"/>
                          <w:b/>
                          <w:lang w:val="en-US" w:eastAsia="zh-CN"/>
                        </w:rPr>
                        <w:t>6</w:t>
                      </w:r>
                      <w:r>
                        <w:rPr>
                          <w:rFonts w:hint="eastAsia"/>
                          <w:b/>
                        </w:rPr>
                        <w:t xml:space="preserve">    新建污水处理站污水处理工艺图</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eastAsia="zh-CN"/>
        </w:rPr>
      </w:pPr>
      <w:r>
        <w:rPr>
          <w:rFonts w:hint="eastAsia"/>
          <w:color w:val="auto"/>
          <w:sz w:val="24"/>
          <w:szCs w:val="24"/>
          <w:lang w:eastAsia="zh-CN"/>
        </w:rPr>
        <w:t>污水处理工艺流程简述：</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eastAsia="zh-CN"/>
        </w:rPr>
      </w:pPr>
      <w:r>
        <w:rPr>
          <w:rFonts w:hint="eastAsia"/>
          <w:color w:val="auto"/>
          <w:sz w:val="24"/>
          <w:szCs w:val="24"/>
          <w:lang w:eastAsia="zh-CN"/>
        </w:rPr>
        <w:t>废水经格栅池阻隔大块杂物后进入沉渣隔油池，猪粪沉淀到斗底，用杂质泵抽出，经螺旋挤压机挤干做饲料或堆肥利用；水中的油脂在隔油池中漂起，由</w:t>
      </w:r>
      <w:r>
        <w:rPr>
          <w:rFonts w:hint="eastAsia"/>
          <w:color w:val="auto"/>
          <w:sz w:val="24"/>
          <w:szCs w:val="24"/>
          <w:lang w:val="en-US" w:eastAsia="zh-CN"/>
        </w:rPr>
        <w:t>人工捞</w:t>
      </w:r>
      <w:r>
        <w:rPr>
          <w:rFonts w:hint="eastAsia"/>
          <w:color w:val="auto"/>
          <w:sz w:val="24"/>
          <w:szCs w:val="24"/>
          <w:lang w:eastAsia="zh-CN"/>
        </w:rPr>
        <w:t>出外售。</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eastAsia="zh-CN"/>
        </w:rPr>
      </w:pPr>
      <w:r>
        <w:rPr>
          <w:rFonts w:hint="eastAsia"/>
          <w:color w:val="auto"/>
          <w:sz w:val="24"/>
          <w:szCs w:val="24"/>
          <w:lang w:val="en-US" w:eastAsia="zh-CN"/>
        </w:rPr>
        <w:t>沉渣隔油后废水自流进入泵池和曝气调节池中，曝气调节池水位满后关闭进水阀门，用注水泵将泵池内污水提升至曝气调节池中。废水在曝气调节池中均化水质起到缓冲作用</w:t>
      </w:r>
      <w:r>
        <w:rPr>
          <w:rFonts w:hint="default"/>
          <w:color w:val="auto"/>
          <w:sz w:val="24"/>
          <w:szCs w:val="24"/>
          <w:lang w:val="en-US" w:eastAsia="zh-CN"/>
        </w:rPr>
        <w:t>,</w:t>
      </w:r>
      <w:r>
        <w:rPr>
          <w:rFonts w:hint="eastAsia"/>
          <w:color w:val="auto"/>
          <w:sz w:val="24"/>
          <w:szCs w:val="24"/>
          <w:lang w:val="en-US" w:eastAsia="zh-CN"/>
        </w:rPr>
        <w:t>底部安装预曝气管吹散漂浮的污泥便于用泵打到</w:t>
      </w:r>
      <w:r>
        <w:rPr>
          <w:rFonts w:hint="default"/>
          <w:color w:val="auto"/>
          <w:sz w:val="24"/>
          <w:szCs w:val="24"/>
          <w:lang w:val="en-US" w:eastAsia="zh-CN"/>
        </w:rPr>
        <w:t>ABR</w:t>
      </w:r>
      <w:r>
        <w:rPr>
          <w:rFonts w:hint="eastAsia"/>
          <w:color w:val="auto"/>
          <w:sz w:val="24"/>
          <w:szCs w:val="24"/>
          <w:lang w:val="en-US" w:eastAsia="zh-CN"/>
        </w:rPr>
        <w:t xml:space="preserve">池。 </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eastAsia="zh-CN"/>
        </w:rPr>
      </w:pPr>
      <w:r>
        <w:rPr>
          <w:rFonts w:hint="eastAsia"/>
          <w:color w:val="auto"/>
          <w:sz w:val="24"/>
          <w:szCs w:val="24"/>
          <w:lang w:val="en-US" w:eastAsia="zh-CN"/>
        </w:rPr>
        <w:t>在</w:t>
      </w:r>
      <w:r>
        <w:rPr>
          <w:rFonts w:hint="default"/>
          <w:color w:val="auto"/>
          <w:sz w:val="24"/>
          <w:szCs w:val="24"/>
          <w:lang w:val="en-US" w:eastAsia="zh-CN"/>
        </w:rPr>
        <w:t>ABR</w:t>
      </w:r>
      <w:r>
        <w:rPr>
          <w:rFonts w:hint="eastAsia"/>
          <w:color w:val="auto"/>
          <w:sz w:val="24"/>
          <w:szCs w:val="24"/>
          <w:lang w:val="en-US" w:eastAsia="zh-CN"/>
        </w:rPr>
        <w:t xml:space="preserve">池中，水解酸化菌将污水中的大分子有机物进行降解成小分子的有机物，更利于好氧菌吸收；同时厌氧气泡将污泥浮起再由刮浮渣机刮至厌氧污泥池。 </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eastAsia="zh-CN"/>
        </w:rPr>
      </w:pPr>
      <w:r>
        <w:rPr>
          <w:rFonts w:hint="eastAsia"/>
          <w:color w:val="auto"/>
          <w:sz w:val="24"/>
          <w:szCs w:val="24"/>
          <w:lang w:val="en-US" w:eastAsia="zh-CN"/>
        </w:rPr>
        <w:t>废水在活性污泥池中被好氧生化降解，大量有机污染物被吸附吸收转化为活性污泥。消化液回流至接触氧化池前端，从而发生反硝化反应将总氮转化为氮气去除。污水中的活性污泥在竖流沉淀池中沉降下来，用泵打回到活性污泥池前端，保持污泥浓度。</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val="en-US" w:eastAsia="zh-CN"/>
        </w:rPr>
      </w:pPr>
      <w:r>
        <w:rPr>
          <w:rFonts w:hint="eastAsia"/>
          <w:color w:val="auto"/>
          <w:sz w:val="24"/>
          <w:szCs w:val="24"/>
          <w:lang w:val="en-US" w:eastAsia="zh-CN"/>
        </w:rPr>
        <w:t>在活性污泥池末端采用脉冲泵定比添加脱磷剂将总磷固定在沉淀污泥中，通过定期排泥去除总磷，竖流沉淀池上清液达标排放。厌氧刮出的浮渣和好氧剩余污泥在污泥池中暂存，定期由压滤机压出干污泥堆肥利用。</w:t>
      </w:r>
    </w:p>
    <w:p>
      <w:pPr>
        <w:spacing w:line="360" w:lineRule="auto"/>
        <w:ind w:firstLine="411" w:firstLineChars="196"/>
        <w:rPr>
          <w:b/>
          <w:color w:val="auto"/>
          <w:highlight w:val="none"/>
        </w:rPr>
      </w:pPr>
      <w:r>
        <w:rPr>
          <w:rFonts w:hint="eastAsia" w:hAnsi="宋体"/>
          <w:b/>
          <w:color w:val="auto"/>
          <w:highlight w:val="none"/>
        </w:rPr>
        <w:t>新建污水处理站</w:t>
      </w:r>
      <w:r>
        <w:rPr>
          <w:rFonts w:hAnsi="宋体"/>
          <w:b/>
          <w:color w:val="auto"/>
          <w:highlight w:val="none"/>
        </w:rPr>
        <w:t>污水处理效果</w:t>
      </w:r>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本项目</w:t>
      </w:r>
      <w:r>
        <w:rPr>
          <w:rFonts w:hint="eastAsia" w:ascii="Times New Roman" w:hAnsi="Times New Roman" w:cs="Times New Roman"/>
          <w:color w:val="auto"/>
          <w:highlight w:val="none"/>
          <w:lang w:eastAsia="zh-CN"/>
        </w:rPr>
        <w:t>生产废水日最大产生量为</w:t>
      </w:r>
      <w:r>
        <w:rPr>
          <w:rFonts w:hint="eastAsia" w:ascii="Times New Roman" w:hAnsi="Times New Roman" w:cs="Times New Roman"/>
          <w:color w:val="auto"/>
          <w:highlight w:val="none"/>
          <w:lang w:val="en-US" w:eastAsia="zh-CN"/>
        </w:rPr>
        <w:t>301.5</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eastAsia="zh-CN"/>
        </w:rPr>
        <w:t>，年废水产生量为</w:t>
      </w:r>
      <w:r>
        <w:rPr>
          <w:rFonts w:hint="eastAsia" w:ascii="Times New Roman" w:hAnsi="Times New Roman" w:cs="Times New Roman"/>
          <w:color w:val="auto"/>
          <w:highlight w:val="none"/>
          <w:lang w:val="en-US" w:eastAsia="zh-CN"/>
        </w:rPr>
        <w:t>96000</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/a，生活污水量为</w:t>
      </w:r>
      <w:r>
        <w:rPr>
          <w:rFonts w:hint="eastAsia" w:ascii="Times New Roman" w:hAnsi="Times New Roman" w:cs="Times New Roman"/>
          <w:color w:val="auto"/>
          <w:highlight w:val="none"/>
          <w:lang w:val="en-US" w:eastAsia="zh-CN"/>
        </w:rPr>
        <w:t>0.84</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/d（</w:t>
      </w:r>
      <w:r>
        <w:rPr>
          <w:rFonts w:hint="eastAsia" w:ascii="Times New Roman" w:hAnsi="Times New Roman" w:cs="Times New Roman"/>
          <w:color w:val="auto"/>
          <w:highlight w:val="none"/>
          <w:lang w:val="en-US" w:eastAsia="zh-CN"/>
        </w:rPr>
        <w:t>268.8</w:t>
      </w:r>
      <w:r>
        <w:rPr>
          <w:rFonts w:ascii="Times New Roman" w:hAnsi="Times New Roman" w:cs="Times New Roman"/>
          <w:color w:val="auto"/>
          <w:highlight w:val="none"/>
        </w:rPr>
        <w:t>m</w:t>
      </w:r>
      <w:r>
        <w:rPr>
          <w:rFonts w:ascii="Times New Roman" w:hAnsi="Times New Roman" w:cs="Times New Roman"/>
          <w:color w:val="auto"/>
          <w:highlight w:val="none"/>
          <w:vertAlign w:val="superscript"/>
        </w:rPr>
        <w:t>3</w:t>
      </w:r>
      <w:r>
        <w:rPr>
          <w:rFonts w:ascii="Times New Roman" w:hAnsi="Times New Roman" w:cs="Times New Roman"/>
          <w:color w:val="auto"/>
          <w:highlight w:val="none"/>
        </w:rPr>
        <w:t>/a），其主要污染物为COD、BOD、NH</w:t>
      </w:r>
      <w:r>
        <w:rPr>
          <w:rFonts w:ascii="Times New Roman" w:hAnsi="Times New Roman" w:cs="Times New Roman"/>
          <w:color w:val="auto"/>
          <w:highlight w:val="none"/>
          <w:vertAlign w:val="subscript"/>
        </w:rPr>
        <w:t>3</w:t>
      </w:r>
      <w:r>
        <w:rPr>
          <w:rFonts w:ascii="Times New Roman" w:hAnsi="Times New Roman" w:cs="Times New Roman"/>
          <w:color w:val="auto"/>
          <w:highlight w:val="none"/>
        </w:rPr>
        <w:t xml:space="preserve">-N、SS和动植物油等。对于项目生产废水，类比同类行业及《屠宰与肉类加工废水治理工程技术规范》（HJ 2004-2010）要求，各污染物的产生浓度为COD </w:t>
      </w:r>
      <w:r>
        <w:rPr>
          <w:rFonts w:hint="eastAsia" w:ascii="Times New Roman" w:hAnsi="Times New Roman" w:cs="Times New Roman"/>
          <w:color w:val="auto"/>
          <w:highlight w:val="none"/>
          <w:lang w:val="en-US" w:eastAsia="zh-CN"/>
        </w:rPr>
        <w:t>2</w:t>
      </w:r>
      <w:r>
        <w:rPr>
          <w:rFonts w:hint="eastAsia" w:ascii="Times New Roman" w:hAnsi="Times New Roman" w:cs="Times New Roman"/>
          <w:color w:val="auto"/>
          <w:highlight w:val="none"/>
        </w:rPr>
        <w:t>000</w:t>
      </w:r>
      <w:r>
        <w:rPr>
          <w:rFonts w:ascii="Times New Roman" w:hAnsi="Times New Roman" w:cs="Times New Roman"/>
          <w:color w:val="auto"/>
          <w:highlight w:val="none"/>
        </w:rPr>
        <w:t xml:space="preserve">mg/l，BOD </w:t>
      </w:r>
      <w:r>
        <w:rPr>
          <w:rFonts w:hint="eastAsia" w:ascii="Times New Roman" w:hAnsi="Times New Roman" w:cs="Times New Roman"/>
          <w:color w:val="auto"/>
          <w:highlight w:val="none"/>
          <w:lang w:val="en-US" w:eastAsia="zh-CN"/>
        </w:rPr>
        <w:t>10</w:t>
      </w:r>
      <w:r>
        <w:rPr>
          <w:rFonts w:hint="eastAsia" w:ascii="Times New Roman" w:hAnsi="Times New Roman" w:cs="Times New Roman"/>
          <w:color w:val="auto"/>
          <w:highlight w:val="none"/>
        </w:rPr>
        <w:t>00</w:t>
      </w:r>
      <w:r>
        <w:rPr>
          <w:rFonts w:ascii="Times New Roman" w:hAnsi="Times New Roman" w:cs="Times New Roman"/>
          <w:color w:val="auto"/>
          <w:highlight w:val="none"/>
        </w:rPr>
        <w:t>mg/l，NH</w:t>
      </w:r>
      <w:r>
        <w:rPr>
          <w:rFonts w:ascii="Times New Roman" w:hAnsi="Times New Roman" w:cs="Times New Roman"/>
          <w:color w:val="auto"/>
          <w:highlight w:val="none"/>
          <w:vertAlign w:val="subscript"/>
        </w:rPr>
        <w:t>3</w:t>
      </w:r>
      <w:r>
        <w:rPr>
          <w:rFonts w:ascii="Times New Roman" w:hAnsi="Times New Roman" w:cs="Times New Roman"/>
          <w:color w:val="auto"/>
          <w:highlight w:val="none"/>
        </w:rPr>
        <w:t xml:space="preserve">-N </w:t>
      </w:r>
      <w:r>
        <w:rPr>
          <w:rFonts w:hint="eastAsia" w:ascii="Times New Roman" w:hAnsi="Times New Roman" w:cs="Times New Roman"/>
          <w:color w:val="auto"/>
          <w:highlight w:val="none"/>
          <w:lang w:val="en-US" w:eastAsia="zh-CN"/>
        </w:rPr>
        <w:t>15</w:t>
      </w:r>
      <w:r>
        <w:rPr>
          <w:rFonts w:hint="eastAsia" w:ascii="Times New Roman" w:hAnsi="Times New Roman" w:cs="Times New Roman"/>
          <w:color w:val="auto"/>
          <w:highlight w:val="none"/>
        </w:rPr>
        <w:t>0</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总氮</w:t>
      </w:r>
      <w:r>
        <w:rPr>
          <w:rFonts w:hint="eastAsia" w:ascii="Times New Roman" w:hAnsi="Times New Roman" w:cs="Times New Roman"/>
          <w:color w:val="auto"/>
          <w:highlight w:val="none"/>
          <w:lang w:val="en-US" w:eastAsia="zh-CN"/>
        </w:rPr>
        <w:t>200</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磷酸盐</w:t>
      </w:r>
      <w:r>
        <w:rPr>
          <w:rFonts w:hint="eastAsia" w:ascii="Times New Roman" w:hAnsi="Times New Roman" w:cs="Times New Roman"/>
          <w:color w:val="auto"/>
          <w:highlight w:val="none"/>
          <w:lang w:val="en-US" w:eastAsia="zh-CN"/>
        </w:rPr>
        <w:t>20</w:t>
      </w:r>
      <w:r>
        <w:rPr>
          <w:rFonts w:ascii="Times New Roman" w:hAnsi="Times New Roman" w:cs="Times New Roman"/>
          <w:color w:val="auto"/>
          <w:highlight w:val="none"/>
        </w:rPr>
        <w:t xml:space="preserve">mg/l，SS </w:t>
      </w:r>
      <w:r>
        <w:rPr>
          <w:rFonts w:hint="eastAsia" w:ascii="Times New Roman" w:hAnsi="Times New Roman" w:cs="Times New Roman"/>
          <w:color w:val="auto"/>
          <w:highlight w:val="none"/>
        </w:rPr>
        <w:t>1000</w:t>
      </w:r>
      <w:r>
        <w:rPr>
          <w:rFonts w:ascii="Times New Roman" w:hAnsi="Times New Roman" w:cs="Times New Roman"/>
          <w:color w:val="auto"/>
          <w:highlight w:val="none"/>
        </w:rPr>
        <w:t>mg/l</w:t>
      </w:r>
      <w:r>
        <w:rPr>
          <w:rFonts w:hint="eastAsia" w:ascii="Times New Roman" w:hAnsi="Times New Roman" w:cs="Times New Roman"/>
          <w:color w:val="auto"/>
          <w:highlight w:val="none"/>
        </w:rPr>
        <w:t>，动植物油</w:t>
      </w:r>
      <w:r>
        <w:rPr>
          <w:rFonts w:hint="eastAsia" w:ascii="Times New Roman" w:hAnsi="Times New Roman" w:cs="Times New Roman"/>
          <w:color w:val="auto"/>
          <w:highlight w:val="none"/>
          <w:lang w:val="en-US" w:eastAsia="zh-CN"/>
        </w:rPr>
        <w:t>200</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，大肠菌群数</w:t>
      </w:r>
      <w:r>
        <w:rPr>
          <w:rFonts w:hint="eastAsia" w:ascii="Times New Roman" w:hAnsi="Times New Roman" w:cs="Times New Roman"/>
          <w:color w:val="auto"/>
          <w:highlight w:val="none"/>
          <w:lang w:val="en-US" w:eastAsia="zh-CN"/>
        </w:rPr>
        <w:t>2.3×10</w:t>
      </w:r>
      <w:r>
        <w:rPr>
          <w:rFonts w:hint="eastAsia" w:ascii="Times New Roman" w:hAnsi="Times New Roman" w:cs="Times New Roman"/>
          <w:color w:val="auto"/>
          <w:highlight w:val="none"/>
          <w:vertAlign w:val="superscript"/>
          <w:lang w:val="en-US" w:eastAsia="zh-CN"/>
        </w:rPr>
        <w:t>5</w:t>
      </w:r>
      <w:r>
        <w:rPr>
          <w:rFonts w:hint="eastAsia" w:ascii="Times New Roman" w:hAnsi="Times New Roman" w:cs="Times New Roman"/>
          <w:color w:val="auto"/>
          <w:highlight w:val="none"/>
          <w:vertAlign w:val="baseline"/>
          <w:lang w:val="en-US" w:eastAsia="zh-CN"/>
        </w:rPr>
        <w:t>个/L</w:t>
      </w:r>
      <w:r>
        <w:rPr>
          <w:rFonts w:hint="eastAsia" w:ascii="Times New Roman" w:hAnsi="Times New Roman" w:cs="Times New Roman"/>
          <w:color w:val="auto"/>
          <w:highlight w:val="none"/>
        </w:rPr>
        <w:t>；</w:t>
      </w:r>
      <w:r>
        <w:rPr>
          <w:rFonts w:ascii="Times New Roman" w:hAnsi="Times New Roman" w:cs="Times New Roman"/>
          <w:color w:val="auto"/>
          <w:highlight w:val="none"/>
        </w:rPr>
        <w:t>对于项目生活污水，根据居民生活污水类比调查，各污染物的产生浓度为COD 280mg/l，BOD 150mg/l，NH</w:t>
      </w:r>
      <w:r>
        <w:rPr>
          <w:rFonts w:ascii="Times New Roman" w:hAnsi="Times New Roman" w:cs="Times New Roman"/>
          <w:color w:val="auto"/>
          <w:highlight w:val="none"/>
          <w:vertAlign w:val="subscript"/>
        </w:rPr>
        <w:t>3</w:t>
      </w:r>
      <w:r>
        <w:rPr>
          <w:rFonts w:ascii="Times New Roman" w:hAnsi="Times New Roman" w:cs="Times New Roman"/>
          <w:color w:val="auto"/>
          <w:highlight w:val="none"/>
        </w:rPr>
        <w:t xml:space="preserve">-N </w:t>
      </w:r>
      <w:r>
        <w:rPr>
          <w:rFonts w:hint="eastAsia" w:ascii="Times New Roman" w:hAnsi="Times New Roman" w:cs="Times New Roman"/>
          <w:color w:val="auto"/>
          <w:highlight w:val="none"/>
          <w:lang w:val="en-US" w:eastAsia="zh-CN"/>
        </w:rPr>
        <w:t>25</w:t>
      </w:r>
      <w:r>
        <w:rPr>
          <w:rFonts w:ascii="Times New Roman" w:hAnsi="Times New Roman" w:cs="Times New Roman"/>
          <w:color w:val="auto"/>
          <w:highlight w:val="none"/>
        </w:rPr>
        <w:t>mg/l，SS 180mg/l</w:t>
      </w:r>
      <w:r>
        <w:rPr>
          <w:rFonts w:hint="eastAsia" w:ascii="Times New Roman" w:hAnsi="Times New Roman" w:cs="Times New Roman"/>
          <w:color w:val="auto"/>
          <w:highlight w:val="none"/>
          <w:lang w:eastAsia="zh-CN"/>
        </w:rPr>
        <w:t>、动植物油类</w:t>
      </w:r>
      <w:r>
        <w:rPr>
          <w:rFonts w:hint="eastAsia" w:ascii="Times New Roman" w:hAnsi="Times New Roman" w:cs="Times New Roman"/>
          <w:color w:val="auto"/>
          <w:highlight w:val="none"/>
          <w:lang w:val="en-US" w:eastAsia="zh-CN"/>
        </w:rPr>
        <w:t>15</w:t>
      </w:r>
      <w:r>
        <w:rPr>
          <w:rFonts w:ascii="Times New Roman" w:hAnsi="Times New Roman" w:cs="Times New Roman"/>
          <w:color w:val="auto"/>
          <w:highlight w:val="none"/>
        </w:rPr>
        <w:t>mg/l。</w:t>
      </w:r>
    </w:p>
    <w:p>
      <w:pPr>
        <w:pStyle w:val="33"/>
        <w:spacing w:before="0" w:after="0"/>
        <w:ind w:firstLine="480"/>
        <w:rPr>
          <w:rFonts w:ascii="Times New Roman" w:hAnsi="Times New Roman" w:cs="Times New Roman"/>
          <w:color w:val="auto"/>
          <w:highlight w:val="none"/>
        </w:rPr>
      </w:pPr>
      <w:r>
        <w:rPr>
          <w:rFonts w:hint="eastAsia" w:ascii="Times New Roman" w:hAnsi="Times New Roman" w:cs="Times New Roman"/>
          <w:color w:val="auto"/>
          <w:highlight w:val="none"/>
        </w:rPr>
        <w:t>根据废水处理系统设计方案，</w:t>
      </w:r>
      <w:r>
        <w:rPr>
          <w:rFonts w:ascii="Times New Roman" w:hAnsi="Times New Roman" w:cs="Times New Roman"/>
          <w:color w:val="auto"/>
          <w:highlight w:val="none"/>
        </w:rPr>
        <w:t>水中COD、BOD、SS</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氨氮、</w:t>
      </w:r>
      <w:r>
        <w:rPr>
          <w:rFonts w:hint="eastAsia" w:ascii="Times New Roman" w:hAnsi="Times New Roman" w:cs="Times New Roman"/>
          <w:color w:val="auto"/>
          <w:highlight w:val="none"/>
          <w:lang w:eastAsia="zh-CN"/>
        </w:rPr>
        <w:t>总氮、磷酸盐、</w:t>
      </w:r>
      <w:r>
        <w:rPr>
          <w:rFonts w:ascii="Times New Roman" w:hAnsi="Times New Roman" w:cs="Times New Roman"/>
          <w:color w:val="auto"/>
          <w:highlight w:val="none"/>
        </w:rPr>
        <w:t>动植物油净化去除效率分别为</w:t>
      </w:r>
      <w:r>
        <w:rPr>
          <w:rFonts w:hint="eastAsia" w:ascii="Times New Roman" w:hAnsi="Times New Roman" w:cs="Times New Roman"/>
          <w:color w:val="auto"/>
          <w:highlight w:val="none"/>
          <w:lang w:val="en-US" w:eastAsia="zh-CN"/>
        </w:rPr>
        <w:t>84.96</w:t>
      </w:r>
      <w:r>
        <w:rPr>
          <w:rFonts w:ascii="Times New Roman" w:hAnsi="Times New Roman" w:cs="Times New Roman"/>
          <w:color w:val="auto"/>
          <w:highlight w:val="none"/>
        </w:rPr>
        <w:t>%</w:t>
      </w:r>
      <w:r>
        <w:rPr>
          <w:rFonts w:ascii="Times New Roman" w:cs="Times New Roman"/>
          <w:color w:val="auto"/>
          <w:highlight w:val="none"/>
        </w:rPr>
        <w:t>、</w:t>
      </w:r>
      <w:r>
        <w:rPr>
          <w:rFonts w:hint="eastAsia" w:ascii="Times New Roman" w:hAnsi="Times New Roman" w:cs="Times New Roman"/>
          <w:color w:val="auto"/>
          <w:highlight w:val="none"/>
          <w:lang w:val="en-US" w:eastAsia="zh-CN"/>
        </w:rPr>
        <w:t>74.94</w:t>
      </w:r>
      <w:r>
        <w:rPr>
          <w:rFonts w:ascii="Times New Roman" w:hAnsi="Times New Roman" w:cs="Times New Roman"/>
          <w:color w:val="auto"/>
          <w:highlight w:val="none"/>
        </w:rPr>
        <w:t>%</w:t>
      </w:r>
      <w:r>
        <w:rPr>
          <w:rFonts w:ascii="Times New Roman" w:cs="Times New Roman"/>
          <w:color w:val="auto"/>
          <w:highlight w:val="none"/>
        </w:rPr>
        <w:t>、</w:t>
      </w:r>
      <w:r>
        <w:rPr>
          <w:rFonts w:hint="default" w:ascii="Times New Roman" w:cs="Times New Roman"/>
          <w:color w:val="auto"/>
          <w:highlight w:val="none"/>
          <w:lang w:val="en-US" w:eastAsia="zh-CN"/>
        </w:rPr>
        <w:t>69.</w:t>
      </w:r>
      <w:r>
        <w:rPr>
          <w:rFonts w:hint="eastAsia" w:ascii="Times New Roman" w:cs="Times New Roman"/>
          <w:color w:val="auto"/>
          <w:highlight w:val="none"/>
          <w:lang w:val="en-US" w:eastAsia="zh-CN"/>
        </w:rPr>
        <w:t>93</w:t>
      </w:r>
      <w:r>
        <w:rPr>
          <w:rFonts w:hint="default" w:ascii="Times New Roman" w:cs="Times New Roman"/>
          <w:color w:val="auto"/>
          <w:highlight w:val="none"/>
          <w:lang w:val="en-US" w:eastAsia="zh-CN"/>
        </w:rPr>
        <w:t>%</w:t>
      </w:r>
      <w:r>
        <w:rPr>
          <w:rFonts w:hint="eastAsia" w:ascii="Times New Roman" w:cs="Times New Roman"/>
          <w:color w:val="auto"/>
          <w:highlight w:val="none"/>
          <w:lang w:val="en-US" w:eastAsia="zh-CN"/>
        </w:rPr>
        <w:t>、</w:t>
      </w:r>
      <w:r>
        <w:rPr>
          <w:rFonts w:hint="default" w:ascii="Times New Roman" w:cs="Times New Roman"/>
          <w:color w:val="auto"/>
          <w:highlight w:val="none"/>
          <w:lang w:val="en-US" w:eastAsia="zh-CN"/>
        </w:rPr>
        <w:t>79.</w:t>
      </w:r>
      <w:r>
        <w:rPr>
          <w:rFonts w:hint="eastAsia" w:ascii="Times New Roman" w:cs="Times New Roman"/>
          <w:color w:val="auto"/>
          <w:highlight w:val="none"/>
          <w:lang w:val="en-US" w:eastAsia="zh-CN"/>
        </w:rPr>
        <w:t>95</w:t>
      </w:r>
      <w:r>
        <w:rPr>
          <w:rFonts w:hint="default" w:ascii="Times New Roman" w:cs="Times New Roman"/>
          <w:color w:val="auto"/>
          <w:highlight w:val="none"/>
          <w:lang w:val="en-US" w:eastAsia="zh-CN"/>
        </w:rPr>
        <w:t>%</w:t>
      </w:r>
      <w:r>
        <w:rPr>
          <w:rFonts w:ascii="Times New Roman" w:cs="Times New Roman"/>
          <w:color w:val="auto"/>
          <w:highlight w:val="none"/>
        </w:rPr>
        <w:t>、</w:t>
      </w:r>
      <w:r>
        <w:rPr>
          <w:rFonts w:hint="default" w:ascii="Times New Roman" w:cs="Times New Roman"/>
          <w:color w:val="auto"/>
          <w:highlight w:val="none"/>
          <w:lang w:val="en-US" w:eastAsia="zh-CN"/>
        </w:rPr>
        <w:t>74.</w:t>
      </w:r>
      <w:r>
        <w:rPr>
          <w:rFonts w:hint="eastAsia" w:ascii="Times New Roman" w:cs="Times New Roman"/>
          <w:color w:val="auto"/>
          <w:highlight w:val="none"/>
          <w:lang w:val="en-US" w:eastAsia="zh-CN"/>
        </w:rPr>
        <w:t>93</w:t>
      </w:r>
      <w:r>
        <w:rPr>
          <w:rFonts w:hint="default" w:ascii="Times New Roman" w:cs="Times New Roman"/>
          <w:color w:val="auto"/>
          <w:highlight w:val="none"/>
          <w:lang w:val="en-US" w:eastAsia="zh-CN"/>
        </w:rPr>
        <w:t>%</w:t>
      </w:r>
      <w:r>
        <w:rPr>
          <w:rFonts w:ascii="Times New Roman" w:cs="Times New Roman"/>
          <w:color w:val="auto"/>
          <w:highlight w:val="none"/>
        </w:rPr>
        <w:t>、</w:t>
      </w:r>
      <w:r>
        <w:rPr>
          <w:rFonts w:hint="default" w:ascii="Times New Roman" w:cs="Times New Roman"/>
          <w:color w:val="auto"/>
          <w:highlight w:val="none"/>
          <w:lang w:val="en-US" w:eastAsia="zh-CN"/>
        </w:rPr>
        <w:t>74.</w:t>
      </w:r>
      <w:r>
        <w:rPr>
          <w:rFonts w:hint="eastAsia" w:ascii="Times New Roman" w:cs="Times New Roman"/>
          <w:color w:val="auto"/>
          <w:highlight w:val="none"/>
          <w:lang w:val="en-US" w:eastAsia="zh-CN"/>
        </w:rPr>
        <w:t>9</w:t>
      </w:r>
      <w:r>
        <w:rPr>
          <w:rFonts w:hint="default" w:ascii="Times New Roman" w:cs="Times New Roman"/>
          <w:color w:val="auto"/>
          <w:highlight w:val="none"/>
          <w:lang w:val="en-US" w:eastAsia="zh-CN"/>
        </w:rPr>
        <w:t>3%</w:t>
      </w:r>
      <w:r>
        <w:rPr>
          <w:rFonts w:hint="eastAsia" w:ascii="Times New Roman" w:hAnsi="Times New Roman" w:cs="Times New Roman"/>
          <w:color w:val="auto"/>
          <w:highlight w:val="none"/>
          <w:lang w:eastAsia="zh-CN"/>
        </w:rPr>
        <w:t>、69.</w:t>
      </w:r>
      <w:r>
        <w:rPr>
          <w:rFonts w:hint="eastAsia" w:ascii="Times New Roman" w:hAnsi="Times New Roman" w:cs="Times New Roman"/>
          <w:color w:val="auto"/>
          <w:highlight w:val="none"/>
          <w:lang w:val="en-US" w:eastAsia="zh-CN"/>
        </w:rPr>
        <w:t>92</w:t>
      </w:r>
      <w:r>
        <w:rPr>
          <w:rFonts w:hint="eastAsia" w:ascii="Times New Roman" w:hAnsi="Times New Roman" w:cs="Times New Roman"/>
          <w:color w:val="auto"/>
          <w:highlight w:val="none"/>
          <w:lang w:eastAsia="zh-CN"/>
        </w:rPr>
        <w:t>%</w:t>
      </w:r>
      <w:r>
        <w:rPr>
          <w:rFonts w:ascii="Times New Roman" w:cs="Times New Roman"/>
          <w:color w:val="auto"/>
          <w:highlight w:val="none"/>
        </w:rPr>
        <w:t>，</w:t>
      </w:r>
      <w:r>
        <w:rPr>
          <w:rFonts w:hint="eastAsia" w:ascii="Times New Roman" w:cs="Times New Roman"/>
          <w:color w:val="auto"/>
          <w:highlight w:val="none"/>
        </w:rPr>
        <w:t>经净化后废水中各污染物的排放浓度为：</w:t>
      </w:r>
      <w:r>
        <w:rPr>
          <w:rFonts w:hint="eastAsia" w:ascii="Times New Roman" w:cs="Times New Roman"/>
          <w:color w:val="auto"/>
          <w:highlight w:val="none"/>
          <w:lang w:val="en-US" w:eastAsia="zh-CN"/>
        </w:rPr>
        <w:t>pH 6.0~8.5，</w:t>
      </w:r>
      <w:r>
        <w:rPr>
          <w:rFonts w:ascii="Times New Roman" w:hAnsi="Times New Roman" w:cs="Times New Roman"/>
          <w:color w:val="auto"/>
          <w:highlight w:val="none"/>
        </w:rPr>
        <w:t>COD</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50</w:t>
      </w:r>
      <w:r>
        <w:rPr>
          <w:rFonts w:ascii="Times New Roman" w:hAnsi="Times New Roman" w:cs="Times New Roman"/>
          <w:color w:val="auto"/>
          <w:highlight w:val="none"/>
        </w:rPr>
        <w:t>mg/l、BOD</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10</w:t>
      </w:r>
      <w:r>
        <w:rPr>
          <w:rFonts w:ascii="Times New Roman" w:hAnsi="Times New Roman" w:cs="Times New Roman"/>
          <w:color w:val="auto"/>
          <w:highlight w:val="none"/>
        </w:rPr>
        <w:t>mg/l、SS</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20</w:t>
      </w:r>
      <w:r>
        <w:rPr>
          <w:rFonts w:ascii="Times New Roman" w:hAnsi="Times New Roman" w:cs="Times New Roman"/>
          <w:color w:val="auto"/>
          <w:highlight w:val="none"/>
        </w:rPr>
        <w:t>mg/l、NH</w:t>
      </w:r>
      <w:r>
        <w:rPr>
          <w:rFonts w:ascii="Times New Roman" w:hAnsi="Times New Roman" w:cs="Times New Roman"/>
          <w:color w:val="auto"/>
          <w:highlight w:val="none"/>
          <w:vertAlign w:val="subscript"/>
        </w:rPr>
        <w:t>3</w:t>
      </w:r>
      <w:r>
        <w:rPr>
          <w:rFonts w:ascii="Times New Roman" w:hAnsi="Times New Roman" w:cs="Times New Roman"/>
          <w:color w:val="auto"/>
          <w:highlight w:val="none"/>
        </w:rPr>
        <w:t>-N</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8</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总氮</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50</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磷酸盐</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5</w:t>
      </w:r>
      <w:r>
        <w:rPr>
          <w:rFonts w:ascii="Times New Roman" w:hAnsi="Times New Roman" w:cs="Times New Roman"/>
          <w:color w:val="auto"/>
          <w:highlight w:val="none"/>
        </w:rPr>
        <w:t>mg/l、动植物油</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20</w:t>
      </w:r>
      <w:r>
        <w:rPr>
          <w:rFonts w:ascii="Times New Roman" w:hAnsi="Times New Roman" w:cs="Times New Roman"/>
          <w:color w:val="auto"/>
          <w:highlight w:val="none"/>
        </w:rPr>
        <w:t>mg/l。处理后的水质可满足《辽宁省污水综合排放标准》（DB 21/1627-2008）中排入污水处理厂的水污染物最高允许排放浓度和《肉类加工工业水污染物排放标准》（GB13457-92）中三级标准要求</w:t>
      </w:r>
      <w:r>
        <w:rPr>
          <w:rFonts w:hint="eastAsia" w:ascii="Times New Roman" w:hAnsi="Times New Roman" w:cs="Times New Roman"/>
          <w:color w:val="auto"/>
          <w:highlight w:val="none"/>
        </w:rPr>
        <w:t>。</w:t>
      </w:r>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则本项目生产废水及生活废水产生及排放情况如下：</w:t>
      </w:r>
    </w:p>
    <w:p>
      <w:pPr>
        <w:pStyle w:val="42"/>
        <w:rPr>
          <w:rFonts w:hint="eastAsia"/>
          <w:color w:val="auto"/>
          <w:kern w:val="2"/>
          <w:highlight w:val="none"/>
        </w:rPr>
      </w:pPr>
      <w:r>
        <w:rPr>
          <w:rFonts w:hint="eastAsia"/>
          <w:color w:val="auto"/>
          <w:kern w:val="2"/>
          <w:highlight w:val="none"/>
        </w:rPr>
        <w:t>表</w:t>
      </w:r>
      <w:r>
        <w:rPr>
          <w:rFonts w:hint="eastAsia"/>
          <w:color w:val="auto"/>
          <w:kern w:val="2"/>
          <w:highlight w:val="none"/>
          <w:lang w:val="en-US" w:eastAsia="zh-CN"/>
        </w:rPr>
        <w:t>4</w:t>
      </w:r>
      <w:r>
        <w:rPr>
          <w:rFonts w:hint="eastAsia"/>
          <w:color w:val="auto"/>
          <w:kern w:val="2"/>
          <w:highlight w:val="none"/>
        </w:rPr>
        <w:t>-</w:t>
      </w:r>
      <w:r>
        <w:rPr>
          <w:rFonts w:hint="eastAsia"/>
          <w:color w:val="auto"/>
          <w:kern w:val="2"/>
          <w:highlight w:val="none"/>
          <w:lang w:val="en-US" w:eastAsia="zh-CN"/>
        </w:rPr>
        <w:t>7</w:t>
      </w:r>
      <w:r>
        <w:rPr>
          <w:rFonts w:hint="eastAsia"/>
          <w:color w:val="auto"/>
          <w:kern w:val="2"/>
          <w:highlight w:val="none"/>
        </w:rPr>
        <w:t xml:space="preserve">    本项目废水中主要污染物的产生与排放情况</w:t>
      </w:r>
    </w:p>
    <w:tbl>
      <w:tblPr>
        <w:tblStyle w:val="27"/>
        <w:tblW w:w="8078" w:type="dxa"/>
        <w:jc w:val="center"/>
        <w:tblLayout w:type="autofit"/>
        <w:tblCellMar>
          <w:top w:w="0" w:type="dxa"/>
          <w:left w:w="0" w:type="dxa"/>
          <w:bottom w:w="0" w:type="dxa"/>
          <w:right w:w="0" w:type="dxa"/>
        </w:tblCellMar>
      </w:tblPr>
      <w:tblGrid>
        <w:gridCol w:w="1045"/>
        <w:gridCol w:w="1065"/>
        <w:gridCol w:w="1075"/>
        <w:gridCol w:w="1077"/>
        <w:gridCol w:w="1067"/>
        <w:gridCol w:w="836"/>
        <w:gridCol w:w="1077"/>
        <w:gridCol w:w="836"/>
      </w:tblGrid>
      <w:tr>
        <w:tblPrEx>
          <w:tblCellMar>
            <w:top w:w="0" w:type="dxa"/>
            <w:left w:w="0" w:type="dxa"/>
            <w:bottom w:w="0" w:type="dxa"/>
            <w:right w:w="0" w:type="dxa"/>
          </w:tblCellMar>
        </w:tblPrEx>
        <w:trPr>
          <w:trHeight w:val="326" w:hRule="atLeast"/>
          <w:jc w:val="center"/>
        </w:trPr>
        <w:tc>
          <w:tcPr>
            <w:tcW w:w="1088" w:type="dxa"/>
            <w:vMerge w:val="restart"/>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项目</w:t>
            </w:r>
          </w:p>
        </w:tc>
        <w:tc>
          <w:tcPr>
            <w:tcW w:w="1088" w:type="dxa"/>
            <w:vMerge w:val="restart"/>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污染因子</w:t>
            </w:r>
          </w:p>
        </w:tc>
        <w:tc>
          <w:tcPr>
            <w:tcW w:w="1088" w:type="dxa"/>
            <w:vMerge w:val="restart"/>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产生浓度（mg/l）</w:t>
            </w:r>
          </w:p>
        </w:tc>
        <w:tc>
          <w:tcPr>
            <w:tcW w:w="1088" w:type="dxa"/>
            <w:tcBorders>
              <w:top w:val="single" w:color="000000" w:sz="8" w:space="0"/>
              <w:left w:val="nil"/>
              <w:bottom w:val="nil"/>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产生量</w:t>
            </w:r>
          </w:p>
        </w:tc>
        <w:tc>
          <w:tcPr>
            <w:tcW w:w="1088" w:type="dxa"/>
            <w:vMerge w:val="restart"/>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净化效率（%）</w:t>
            </w:r>
          </w:p>
        </w:tc>
        <w:tc>
          <w:tcPr>
            <w:tcW w:w="775" w:type="dxa"/>
            <w:vMerge w:val="restart"/>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排放浓度（mg/l）</w:t>
            </w:r>
          </w:p>
        </w:tc>
        <w:tc>
          <w:tcPr>
            <w:tcW w:w="1088" w:type="dxa"/>
            <w:tcBorders>
              <w:top w:val="single" w:color="000000" w:sz="8" w:space="0"/>
              <w:left w:val="nil"/>
              <w:bottom w:val="nil"/>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排放量</w:t>
            </w:r>
          </w:p>
        </w:tc>
        <w:tc>
          <w:tcPr>
            <w:tcW w:w="775" w:type="dxa"/>
            <w:tcBorders>
              <w:top w:val="single" w:color="000000" w:sz="8" w:space="0"/>
              <w:left w:val="nil"/>
              <w:bottom w:val="nil"/>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排放标准</w:t>
            </w:r>
          </w:p>
        </w:tc>
      </w:tr>
      <w:tr>
        <w:tblPrEx>
          <w:tblCellMar>
            <w:top w:w="0" w:type="dxa"/>
            <w:left w:w="0" w:type="dxa"/>
            <w:bottom w:w="0" w:type="dxa"/>
            <w:right w:w="0" w:type="dxa"/>
          </w:tblCellMar>
        </w:tblPrEx>
        <w:trPr>
          <w:trHeight w:val="326" w:hRule="atLeast"/>
          <w:jc w:val="center"/>
        </w:trPr>
        <w:tc>
          <w:tcPr>
            <w:tcW w:w="1088" w:type="dxa"/>
            <w:vMerge w:val="continue"/>
            <w:tcBorders>
              <w:top w:val="single" w:color="000000" w:sz="8" w:space="0"/>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vMerge w:val="continue"/>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vMerge w:val="continue"/>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（t/a）</w:t>
            </w:r>
          </w:p>
        </w:tc>
        <w:tc>
          <w:tcPr>
            <w:tcW w:w="1088" w:type="dxa"/>
            <w:vMerge w:val="continue"/>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775" w:type="dxa"/>
            <w:vMerge w:val="continue"/>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（t/a）</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（mg/l）</w:t>
            </w:r>
          </w:p>
        </w:tc>
      </w:tr>
      <w:tr>
        <w:tblPrEx>
          <w:tblCellMar>
            <w:top w:w="0" w:type="dxa"/>
            <w:left w:w="0" w:type="dxa"/>
            <w:bottom w:w="0" w:type="dxa"/>
            <w:right w:w="0" w:type="dxa"/>
          </w:tblCellMar>
        </w:tblPrEx>
        <w:trPr>
          <w:trHeight w:val="326" w:hRule="atLeast"/>
          <w:jc w:val="center"/>
        </w:trPr>
        <w:tc>
          <w:tcPr>
            <w:tcW w:w="1088" w:type="dxa"/>
            <w:vMerge w:val="restart"/>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生产废水</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COD</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2000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192</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BOD</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1000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96</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250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SS</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1000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96</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300</w:t>
            </w:r>
          </w:p>
        </w:tc>
      </w:tr>
      <w:tr>
        <w:tblPrEx>
          <w:tblCellMar>
            <w:top w:w="0" w:type="dxa"/>
            <w:left w:w="0" w:type="dxa"/>
            <w:bottom w:w="0" w:type="dxa"/>
            <w:right w:w="0" w:type="dxa"/>
          </w:tblCellMar>
        </w:tblPrEx>
        <w:trPr>
          <w:trHeight w:val="371"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NH</w:t>
            </w:r>
            <w:r>
              <w:rPr>
                <w:rFonts w:hint="default" w:ascii="Times New Roman" w:hAnsi="Times New Roman" w:eastAsia="宋体" w:cs="Times New Roman"/>
                <w:i w:val="0"/>
                <w:color w:val="auto"/>
                <w:kern w:val="0"/>
                <w:sz w:val="21"/>
                <w:szCs w:val="21"/>
                <w:u w:val="none"/>
                <w:vertAlign w:val="sub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-N</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150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14.4</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w:t>
            </w:r>
          </w:p>
        </w:tc>
      </w:tr>
      <w:tr>
        <w:tblPrEx>
          <w:tblCellMar>
            <w:top w:w="0" w:type="dxa"/>
            <w:left w:w="0" w:type="dxa"/>
            <w:bottom w:w="0" w:type="dxa"/>
            <w:right w:w="0" w:type="dxa"/>
          </w:tblCellMar>
        </w:tblPrEx>
        <w:trPr>
          <w:trHeight w:val="329"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总氮</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19.2</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50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磷酸盐</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1.92</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动植物油</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19.2</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大肠菌群数</w:t>
            </w:r>
          </w:p>
        </w:tc>
        <w:tc>
          <w:tcPr>
            <w:tcW w:w="1088" w:type="dxa"/>
            <w:tcBorders>
              <w:top w:val="nil"/>
              <w:left w:val="nil"/>
              <w:bottom w:val="nil"/>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230000</w:t>
            </w:r>
          </w:p>
        </w:tc>
        <w:tc>
          <w:tcPr>
            <w:tcW w:w="1088"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2.21×10</w:t>
            </w:r>
            <w:r>
              <w:rPr>
                <w:rFonts w:hint="default" w:ascii="Times New Roman" w:hAnsi="Times New Roman" w:eastAsia="宋体" w:cs="Times New Roman"/>
                <w:i w:val="0"/>
                <w:color w:val="auto"/>
                <w:kern w:val="0"/>
                <w:sz w:val="21"/>
                <w:szCs w:val="21"/>
                <w:u w:val="none"/>
                <w:vertAlign w:val="superscript"/>
                <w:lang w:val="en-US" w:eastAsia="zh-CN" w:bidi="ar"/>
              </w:rPr>
              <w:t>13</w:t>
            </w:r>
            <w:r>
              <w:rPr>
                <w:rFonts w:hint="default" w:ascii="Times New Roman" w:hAnsi="Times New Roman" w:eastAsia="宋体" w:cs="Times New Roman"/>
                <w:i w:val="0"/>
                <w:color w:val="auto"/>
                <w:kern w:val="0"/>
                <w:sz w:val="21"/>
                <w:szCs w:val="21"/>
                <w:u w:val="none"/>
                <w:lang w:val="en-US" w:eastAsia="zh-CN" w:bidi="ar"/>
              </w:rPr>
              <w:t>个</w:t>
            </w:r>
          </w:p>
        </w:tc>
        <w:tc>
          <w:tcPr>
            <w:tcW w:w="1088"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个/L</w:t>
            </w:r>
          </w:p>
        </w:tc>
        <w:tc>
          <w:tcPr>
            <w:tcW w:w="1088"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775"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775"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r>
      <w:tr>
        <w:tblPrEx>
          <w:tblCellMar>
            <w:top w:w="0" w:type="dxa"/>
            <w:left w:w="0" w:type="dxa"/>
            <w:bottom w:w="0" w:type="dxa"/>
            <w:right w:w="0" w:type="dxa"/>
          </w:tblCellMar>
        </w:tblPrEx>
        <w:trPr>
          <w:trHeight w:val="326" w:hRule="atLeast"/>
          <w:jc w:val="center"/>
        </w:trPr>
        <w:tc>
          <w:tcPr>
            <w:tcW w:w="1088" w:type="dxa"/>
            <w:vMerge w:val="restart"/>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生活</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COD</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280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0.075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BOD</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150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0.040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SS</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180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0.048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w:t>
            </w:r>
          </w:p>
        </w:tc>
      </w:tr>
      <w:tr>
        <w:tblPrEx>
          <w:tblCellMar>
            <w:top w:w="0" w:type="dxa"/>
            <w:left w:w="0" w:type="dxa"/>
            <w:bottom w:w="0" w:type="dxa"/>
            <w:right w:w="0" w:type="dxa"/>
          </w:tblCellMar>
        </w:tblPrEx>
        <w:trPr>
          <w:trHeight w:val="371"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NH</w:t>
            </w:r>
            <w:r>
              <w:rPr>
                <w:rFonts w:hint="default" w:ascii="Times New Roman" w:hAnsi="Times New Roman" w:eastAsia="宋体" w:cs="Times New Roman"/>
                <w:i w:val="0"/>
                <w:color w:val="auto"/>
                <w:kern w:val="0"/>
                <w:sz w:val="21"/>
                <w:szCs w:val="21"/>
                <w:u w:val="none"/>
                <w:vertAlign w:val="sub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-N</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25</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0.007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动植物油</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15</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0.004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r>
      <w:tr>
        <w:tblPrEx>
          <w:tblCellMar>
            <w:top w:w="0" w:type="dxa"/>
            <w:left w:w="0" w:type="dxa"/>
            <w:bottom w:w="0" w:type="dxa"/>
            <w:right w:w="0" w:type="dxa"/>
          </w:tblCellMar>
        </w:tblPrEx>
        <w:trPr>
          <w:trHeight w:val="326" w:hRule="atLeast"/>
          <w:jc w:val="center"/>
        </w:trPr>
        <w:tc>
          <w:tcPr>
            <w:tcW w:w="1088" w:type="dxa"/>
            <w:vMerge w:val="restart"/>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本项目总排水</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COD</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1995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192.08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84.96%</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28.88 </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BOD</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998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96.04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74.94%</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250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24.07 </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250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SS</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998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96.05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69.93%</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28.88 </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300</w:t>
            </w:r>
          </w:p>
        </w:tc>
      </w:tr>
      <w:tr>
        <w:tblPrEx>
          <w:tblCellMar>
            <w:top w:w="0" w:type="dxa"/>
            <w:left w:w="0" w:type="dxa"/>
            <w:bottom w:w="0" w:type="dxa"/>
            <w:right w:w="0" w:type="dxa"/>
          </w:tblCellMar>
        </w:tblPrEx>
        <w:trPr>
          <w:trHeight w:val="357"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NH</w:t>
            </w:r>
            <w:r>
              <w:rPr>
                <w:rFonts w:hint="default" w:ascii="Times New Roman" w:hAnsi="Times New Roman" w:eastAsia="宋体" w:cs="Times New Roman"/>
                <w:i w:val="0"/>
                <w:color w:val="auto"/>
                <w:kern w:val="0"/>
                <w:sz w:val="21"/>
                <w:szCs w:val="21"/>
                <w:u w:val="none"/>
                <w:vertAlign w:val="sub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-N</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150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14.41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79.95%</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2.89 </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w:t>
            </w:r>
          </w:p>
        </w:tc>
      </w:tr>
      <w:tr>
        <w:tblPrEx>
          <w:tblCellMar>
            <w:top w:w="0" w:type="dxa"/>
            <w:left w:w="0" w:type="dxa"/>
            <w:bottom w:w="0" w:type="dxa"/>
            <w:right w:w="0" w:type="dxa"/>
          </w:tblCellMar>
        </w:tblPrEx>
        <w:trPr>
          <w:trHeight w:val="329"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总氮</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199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19.20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74.93%</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4.81 </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50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磷酸盐</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20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1.92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74.93%</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0.48 </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动植物油</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199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19.20 </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69.92%</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w:t>
            </w: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 xml:space="preserve">5.78 </w:t>
            </w:r>
          </w:p>
        </w:tc>
        <w:tc>
          <w:tcPr>
            <w:tcW w:w="77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大肠菌群数</w:t>
            </w:r>
          </w:p>
        </w:tc>
        <w:tc>
          <w:tcPr>
            <w:tcW w:w="1088" w:type="dxa"/>
            <w:tcBorders>
              <w:top w:val="nil"/>
              <w:left w:val="nil"/>
              <w:bottom w:val="nil"/>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229566</w:t>
            </w:r>
          </w:p>
        </w:tc>
        <w:tc>
          <w:tcPr>
            <w:tcW w:w="1088"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2.21×10</w:t>
            </w:r>
            <w:r>
              <w:rPr>
                <w:rFonts w:hint="default" w:ascii="Times New Roman" w:hAnsi="Times New Roman" w:eastAsia="宋体" w:cs="Times New Roman"/>
                <w:i w:val="0"/>
                <w:color w:val="auto"/>
                <w:kern w:val="0"/>
                <w:sz w:val="21"/>
                <w:szCs w:val="21"/>
                <w:u w:val="none"/>
                <w:vertAlign w:val="superscript"/>
                <w:lang w:val="en-US" w:eastAsia="zh-CN" w:bidi="ar"/>
              </w:rPr>
              <w:t>13</w:t>
            </w:r>
            <w:r>
              <w:rPr>
                <w:rFonts w:hint="default" w:ascii="Times New Roman" w:hAnsi="Times New Roman" w:eastAsia="宋体" w:cs="Times New Roman"/>
                <w:i w:val="0"/>
                <w:color w:val="auto"/>
                <w:kern w:val="0"/>
                <w:sz w:val="21"/>
                <w:szCs w:val="21"/>
                <w:u w:val="none"/>
                <w:lang w:val="en-US" w:eastAsia="zh-CN" w:bidi="ar"/>
              </w:rPr>
              <w:t>个</w:t>
            </w:r>
          </w:p>
        </w:tc>
        <w:tc>
          <w:tcPr>
            <w:tcW w:w="1088"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80%</w:t>
            </w:r>
          </w:p>
        </w:tc>
        <w:tc>
          <w:tcPr>
            <w:tcW w:w="775"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2"/>
                <w:szCs w:val="22"/>
                <w:u w:val="none"/>
              </w:rPr>
            </w:pPr>
            <w:r>
              <w:rPr>
                <w:rFonts w:hint="default" w:ascii="Times New Roman" w:hAnsi="Times New Roman" w:eastAsia="宋体" w:cs="Times New Roman"/>
                <w:i w:val="0"/>
                <w:color w:val="auto"/>
                <w:kern w:val="0"/>
                <w:sz w:val="22"/>
                <w:szCs w:val="22"/>
                <w:u w:val="none"/>
                <w:lang w:val="en-US" w:eastAsia="zh-CN" w:bidi="ar"/>
              </w:rPr>
              <w:t>45705</w:t>
            </w:r>
            <w:r>
              <w:rPr>
                <w:rFonts w:hint="default" w:ascii="Times New Roman" w:hAnsi="Times New Roman" w:eastAsia="宋体" w:cs="Times New Roman"/>
                <w:i w:val="0"/>
                <w:color w:val="auto"/>
                <w:kern w:val="0"/>
                <w:sz w:val="21"/>
                <w:szCs w:val="21"/>
                <w:u w:val="none"/>
                <w:lang w:val="en-US" w:eastAsia="zh-CN" w:bidi="ar"/>
              </w:rPr>
              <w:t>个/L</w:t>
            </w:r>
          </w:p>
        </w:tc>
        <w:tc>
          <w:tcPr>
            <w:tcW w:w="1088"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0.44×10</w:t>
            </w:r>
            <w:r>
              <w:rPr>
                <w:rFonts w:hint="default" w:ascii="Times New Roman" w:hAnsi="Times New Roman" w:eastAsia="宋体" w:cs="Times New Roman"/>
                <w:i w:val="0"/>
                <w:color w:val="auto"/>
                <w:kern w:val="0"/>
                <w:sz w:val="21"/>
                <w:szCs w:val="21"/>
                <w:u w:val="none"/>
                <w:vertAlign w:val="superscript"/>
                <w:lang w:val="en-US" w:eastAsia="zh-CN" w:bidi="ar"/>
              </w:rPr>
              <w:t>13</w:t>
            </w:r>
            <w:r>
              <w:rPr>
                <w:rFonts w:hint="default" w:ascii="Times New Roman" w:hAnsi="Times New Roman" w:eastAsia="宋体" w:cs="Times New Roman"/>
                <w:i w:val="0"/>
                <w:color w:val="auto"/>
                <w:kern w:val="0"/>
                <w:sz w:val="21"/>
                <w:szCs w:val="21"/>
                <w:u w:val="none"/>
                <w:lang w:val="en-US" w:eastAsia="zh-CN" w:bidi="ar"/>
              </w:rPr>
              <w:t>个</w:t>
            </w:r>
          </w:p>
        </w:tc>
        <w:tc>
          <w:tcPr>
            <w:tcW w:w="775" w:type="dxa"/>
            <w:vMerge w:val="restart"/>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w:t>
            </w:r>
          </w:p>
        </w:tc>
      </w:tr>
      <w:tr>
        <w:tblPrEx>
          <w:tblCellMar>
            <w:top w:w="0" w:type="dxa"/>
            <w:left w:w="0" w:type="dxa"/>
            <w:bottom w:w="0" w:type="dxa"/>
            <w:right w:w="0" w:type="dxa"/>
          </w:tblCellMar>
        </w:tblPrEx>
        <w:trPr>
          <w:trHeight w:val="326" w:hRule="atLeast"/>
          <w:jc w:val="center"/>
        </w:trPr>
        <w:tc>
          <w:tcPr>
            <w:tcW w:w="1088" w:type="dxa"/>
            <w:vMerge w:val="continue"/>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个/L</w:t>
            </w:r>
          </w:p>
        </w:tc>
        <w:tc>
          <w:tcPr>
            <w:tcW w:w="1088"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1088"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775"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2"/>
                <w:szCs w:val="22"/>
                <w:u w:val="none"/>
              </w:rPr>
            </w:pPr>
          </w:p>
        </w:tc>
        <w:tc>
          <w:tcPr>
            <w:tcW w:w="1088"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c>
          <w:tcPr>
            <w:tcW w:w="775" w:type="dxa"/>
            <w:vMerge w:val="continue"/>
            <w:tcBorders>
              <w:top w:val="nil"/>
              <w:left w:val="nil"/>
              <w:bottom w:val="single" w:color="000000" w:sz="8" w:space="0"/>
              <w:right w:val="single" w:color="000000" w:sz="8" w:space="0"/>
            </w:tcBorders>
            <w:noWrap w:val="0"/>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p>
        </w:tc>
      </w:tr>
      <w:tr>
        <w:tblPrEx>
          <w:tblCellMar>
            <w:top w:w="0" w:type="dxa"/>
            <w:left w:w="0" w:type="dxa"/>
            <w:bottom w:w="0" w:type="dxa"/>
            <w:right w:w="0" w:type="dxa"/>
          </w:tblCellMar>
        </w:tblPrEx>
        <w:trPr>
          <w:trHeight w:val="345" w:hRule="atLeast"/>
          <w:jc w:val="center"/>
        </w:trPr>
        <w:tc>
          <w:tcPr>
            <w:tcW w:w="1088"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备注</w:t>
            </w:r>
          </w:p>
        </w:tc>
        <w:tc>
          <w:tcPr>
            <w:tcW w:w="6990" w:type="dxa"/>
            <w:gridSpan w:val="7"/>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本项目总排水量96268.8m</w:t>
            </w:r>
            <w:r>
              <w:rPr>
                <w:rFonts w:hint="default" w:ascii="Times New Roman" w:hAnsi="Times New Roman" w:eastAsia="宋体" w:cs="Times New Roman"/>
                <w:i w:val="0"/>
                <w:color w:val="auto"/>
                <w:kern w:val="0"/>
                <w:sz w:val="21"/>
                <w:szCs w:val="21"/>
                <w:u w:val="none"/>
                <w:vertAlign w:val="super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/a</w:t>
            </w:r>
          </w:p>
        </w:tc>
      </w:tr>
    </w:tbl>
    <w:p>
      <w:pPr>
        <w:pStyle w:val="33"/>
        <w:spacing w:before="0" w:after="0"/>
        <w:ind w:firstLine="480"/>
        <w:rPr>
          <w:rFonts w:hint="default" w:ascii="Times New Roman" w:hAnsi="Times New Roman" w:cs="Times New Roman"/>
          <w:color w:val="auto"/>
          <w:highlight w:val="none"/>
        </w:rPr>
      </w:pPr>
      <w:r>
        <w:rPr>
          <w:rFonts w:hint="default" w:ascii="Times New Roman" w:hAnsi="Times New Roman" w:cs="Times New Roman"/>
          <w:color w:val="auto"/>
          <w:highlight w:val="none"/>
        </w:rPr>
        <w:t>由表</w:t>
      </w:r>
      <w:r>
        <w:rPr>
          <w:rFonts w:hint="default" w:ascii="Times New Roman" w:hAnsi="Times New Roman" w:cs="Times New Roman"/>
          <w:color w:val="auto"/>
          <w:highlight w:val="none"/>
          <w:lang w:val="en-US" w:eastAsia="zh-CN"/>
        </w:rPr>
        <w:t>4</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val="en-US" w:eastAsia="zh-CN"/>
        </w:rPr>
        <w:t>7</w:t>
      </w:r>
      <w:r>
        <w:rPr>
          <w:rFonts w:hint="default" w:ascii="Times New Roman" w:hAnsi="Times New Roman" w:cs="Times New Roman"/>
          <w:color w:val="auto"/>
          <w:highlight w:val="none"/>
        </w:rPr>
        <w:t>可知，本项目排水浓度和单位排水量可以满足《辽宁省污水综合排放标准》（DB 21/1627-2008）中排入污水处理厂的水污染物最高允许排放浓度和《肉类加工工业水污染物排放标准》（GB13457-92）中三级标准要求。</w:t>
      </w:r>
    </w:p>
    <w:p>
      <w:pPr>
        <w:pStyle w:val="33"/>
        <w:keepNext w:val="0"/>
        <w:keepLines w:val="0"/>
        <w:pageBreakBefore w:val="0"/>
        <w:widowControl/>
        <w:kinsoku/>
        <w:wordWrap/>
        <w:overflowPunct/>
        <w:topLinePunct w:val="0"/>
        <w:autoSpaceDE/>
        <w:autoSpaceDN/>
        <w:bidi w:val="0"/>
        <w:adjustRightInd/>
        <w:snapToGrid/>
        <w:spacing w:before="0" w:after="0"/>
        <w:ind w:left="0" w:leftChars="0" w:firstLine="480" w:firstLineChars="200"/>
        <w:textAlignment w:val="auto"/>
        <w:rPr>
          <w:rFonts w:hint="default" w:ascii="Times New Roman" w:hAnsi="Times New Roman" w:eastAsia="宋体" w:cs="Times New Roman"/>
          <w:color w:val="auto"/>
          <w:highlight w:val="none"/>
          <w:lang w:eastAsia="zh-CN"/>
        </w:rPr>
      </w:pPr>
      <w:r>
        <w:rPr>
          <w:rFonts w:hint="default" w:ascii="Times New Roman" w:hAnsi="Times New Roman" w:cs="Times New Roman"/>
          <w:color w:val="auto"/>
          <w:sz w:val="24"/>
          <w:highlight w:val="none"/>
        </w:rPr>
        <w:t>海城汇通污水处理有限公司</w:t>
      </w:r>
      <w:r>
        <w:rPr>
          <w:rFonts w:hint="default" w:ascii="Times New Roman" w:hAnsi="Times New Roman" w:cs="Times New Roman"/>
          <w:color w:val="auto"/>
          <w:sz w:val="24"/>
          <w:highlight w:val="none"/>
          <w:lang w:val="en-US" w:eastAsia="zh-CN"/>
        </w:rPr>
        <w:t>污水处理厂出水水质执行</w:t>
      </w:r>
      <w:r>
        <w:rPr>
          <w:rFonts w:hint="default" w:ascii="Times New Roman" w:hAnsi="Times New Roman" w:cs="Times New Roman"/>
          <w:color w:val="auto"/>
          <w:sz w:val="24"/>
          <w:highlight w:val="none"/>
        </w:rPr>
        <w:t>《城镇污水处理厂污染物排放标准》</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GB 18918</w:t>
      </w:r>
      <w:r>
        <w:rPr>
          <w:rFonts w:hint="eastAsia" w:ascii="Times New Roman" w:hAnsi="Times New Roman" w:cs="Times New Roman"/>
          <w:color w:val="auto"/>
          <w:sz w:val="24"/>
          <w:highlight w:val="none"/>
          <w:lang w:val="en-US" w:eastAsia="zh-CN"/>
        </w:rPr>
        <w:t>-</w:t>
      </w:r>
      <w:r>
        <w:rPr>
          <w:rFonts w:hint="default" w:ascii="Times New Roman" w:hAnsi="Times New Roman" w:cs="Times New Roman"/>
          <w:color w:val="auto"/>
          <w:sz w:val="24"/>
          <w:highlight w:val="none"/>
        </w:rPr>
        <w:t>2002</w:t>
      </w:r>
      <w:r>
        <w:rPr>
          <w:rFonts w:hint="default" w:ascii="Times New Roman" w:hAnsi="Times New Roman" w:cs="Times New Roman"/>
          <w:color w:val="auto"/>
          <w:sz w:val="24"/>
          <w:highlight w:val="none"/>
          <w:lang w:eastAsia="zh-CN"/>
        </w:rPr>
        <w:t>）一级</w:t>
      </w:r>
      <w:r>
        <w:rPr>
          <w:rFonts w:hint="default" w:ascii="Times New Roman" w:hAnsi="Times New Roman" w:cs="Times New Roman"/>
          <w:color w:val="auto"/>
          <w:sz w:val="24"/>
          <w:highlight w:val="none"/>
          <w:lang w:val="en-US" w:eastAsia="zh-CN"/>
        </w:rPr>
        <w:t>B标准要求</w:t>
      </w:r>
      <w:r>
        <w:rPr>
          <w:rFonts w:hint="default" w:ascii="Times New Roman" w:hAnsi="Times New Roman" w:cs="Times New Roman"/>
          <w:color w:val="auto"/>
          <w:sz w:val="24"/>
          <w:highlight w:val="none"/>
        </w:rPr>
        <w:t>，即</w:t>
      </w:r>
      <w:r>
        <w:rPr>
          <w:rFonts w:hint="default" w:ascii="Times New Roman" w:hAnsi="Times New Roman" w:cs="Times New Roman"/>
          <w:color w:val="auto"/>
          <w:sz w:val="24"/>
          <w:highlight w:val="none"/>
          <w:lang w:eastAsia="zh-CN"/>
        </w:rPr>
        <w:t>CODcr</w:t>
      </w:r>
      <w:r>
        <w:rPr>
          <w:rFonts w:hint="default" w:ascii="Times New Roman" w:hAnsi="Times New Roman" w:cs="Times New Roman"/>
          <w:color w:val="auto"/>
          <w:sz w:val="24"/>
          <w:highlight w:val="none"/>
        </w:rPr>
        <w:t>排放浓度为60 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-N排放浓度为8 mg/m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，则本项目出海城汇通污水处理有限公司后总量控制指标为COD：</w:t>
      </w:r>
      <w:r>
        <w:rPr>
          <w:rFonts w:hint="default" w:ascii="Times New Roman" w:hAnsi="Times New Roman" w:cs="Times New Roman"/>
          <w:color w:val="auto"/>
          <w:sz w:val="24"/>
          <w:highlight w:val="none"/>
          <w:lang w:val="en-US" w:eastAsia="zh-CN"/>
        </w:rPr>
        <w:t>5.</w:t>
      </w:r>
      <w:r>
        <w:rPr>
          <w:rFonts w:hint="eastAsia" w:ascii="Times New Roman" w:hAnsi="Times New Roman" w:cs="Times New Roman"/>
          <w:color w:val="auto"/>
          <w:sz w:val="24"/>
          <w:highlight w:val="none"/>
          <w:lang w:val="en-US" w:eastAsia="zh-CN"/>
        </w:rPr>
        <w:t>78</w:t>
      </w:r>
      <w:r>
        <w:rPr>
          <w:rFonts w:hint="default" w:ascii="Times New Roman" w:hAnsi="Times New Roman" w:cs="Times New Roman"/>
          <w:color w:val="auto"/>
          <w:sz w:val="24"/>
          <w:highlight w:val="none"/>
        </w:rPr>
        <w:t>t/a；NH</w:t>
      </w:r>
      <w:r>
        <w:rPr>
          <w:rFonts w:hint="default" w:ascii="Times New Roman" w:hAnsi="Times New Roman" w:cs="Times New Roman"/>
          <w:color w:val="auto"/>
          <w:sz w:val="24"/>
          <w:highlight w:val="none"/>
          <w:vertAlign w:val="subscript"/>
        </w:rPr>
        <w:t>3</w:t>
      </w:r>
      <w:r>
        <w:rPr>
          <w:rFonts w:hint="default" w:ascii="Times New Roman" w:hAnsi="Times New Roman" w:cs="Times New Roman"/>
          <w:color w:val="auto"/>
          <w:sz w:val="24"/>
          <w:highlight w:val="none"/>
        </w:rPr>
        <w:t>-N：</w:t>
      </w:r>
      <w:r>
        <w:rPr>
          <w:rFonts w:hint="default" w:ascii="Times New Roman" w:hAnsi="Times New Roman" w:cs="Times New Roman"/>
          <w:color w:val="auto"/>
          <w:sz w:val="24"/>
          <w:highlight w:val="none"/>
          <w:lang w:val="en-US" w:eastAsia="zh-CN"/>
        </w:rPr>
        <w:t>0.77</w:t>
      </w:r>
      <w:r>
        <w:rPr>
          <w:rFonts w:hint="default" w:ascii="Times New Roman" w:hAnsi="Times New Roman" w:cs="Times New Roman"/>
          <w:color w:val="auto"/>
          <w:sz w:val="24"/>
          <w:highlight w:val="none"/>
        </w:rPr>
        <w:t>t/a，最终总量控制指标以环保局下达指标为准</w:t>
      </w:r>
      <w:r>
        <w:rPr>
          <w:rFonts w:hint="default" w:ascii="Times New Roman" w:hAnsi="Times New Roman" w:cs="Times New Roman"/>
          <w:color w:val="auto"/>
          <w:highlight w:val="none"/>
          <w:lang w:eastAsia="zh-CN"/>
        </w:rPr>
        <w:t>。</w:t>
      </w:r>
    </w:p>
    <w:p>
      <w:pPr>
        <w:pStyle w:val="4"/>
        <w:rPr>
          <w:color w:val="auto"/>
          <w:highlight w:val="none"/>
        </w:rPr>
      </w:pPr>
      <w:bookmarkStart w:id="622" w:name="_Toc8924"/>
      <w:bookmarkStart w:id="623" w:name="_Toc12587"/>
      <w:bookmarkStart w:id="624" w:name="_Toc28747"/>
      <w:bookmarkStart w:id="625" w:name="_Toc21586"/>
      <w:bookmarkStart w:id="626" w:name="_Toc418801986"/>
      <w:bookmarkStart w:id="627" w:name="_Toc11552"/>
      <w:bookmarkStart w:id="628" w:name="_Toc17264"/>
      <w:bookmarkStart w:id="629" w:name="_Toc8359"/>
      <w:bookmarkStart w:id="630" w:name="_Toc13881"/>
      <w:bookmarkStart w:id="631" w:name="_Toc31522"/>
      <w:r>
        <w:rPr>
          <w:rFonts w:hint="eastAsia"/>
          <w:color w:val="auto"/>
          <w:highlight w:val="none"/>
        </w:rPr>
        <w:t>4.</w:t>
      </w:r>
      <w:r>
        <w:rPr>
          <w:rFonts w:hint="eastAsia"/>
          <w:color w:val="auto"/>
          <w:highlight w:val="none"/>
          <w:lang w:val="en-US" w:eastAsia="zh-CN"/>
        </w:rPr>
        <w:t>5</w:t>
      </w:r>
      <w:r>
        <w:rPr>
          <w:color w:val="auto"/>
          <w:highlight w:val="none"/>
        </w:rPr>
        <w:t xml:space="preserve"> 噪声源分析</w:t>
      </w:r>
      <w:bookmarkEnd w:id="622"/>
      <w:bookmarkEnd w:id="623"/>
      <w:bookmarkEnd w:id="624"/>
      <w:bookmarkEnd w:id="625"/>
      <w:bookmarkEnd w:id="626"/>
      <w:bookmarkEnd w:id="627"/>
      <w:bookmarkEnd w:id="628"/>
      <w:bookmarkEnd w:id="629"/>
      <w:bookmarkEnd w:id="630"/>
      <w:bookmarkEnd w:id="631"/>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项目噪声主要为</w:t>
      </w:r>
      <w:r>
        <w:rPr>
          <w:rFonts w:hint="eastAsia"/>
          <w:color w:val="auto"/>
          <w:kern w:val="0"/>
          <w:szCs w:val="20"/>
          <w:highlight w:val="none"/>
          <w:lang w:val="en-US" w:eastAsia="zh-CN"/>
        </w:rPr>
        <w:t>为生产和辅助设备运行时产生的噪声，较大噪声源设备主要有屠宰车间中的洗猪机、打毛机、劈半锯、制冷压缩机、轴流风机；污水处理站中风机、水泵、污泥泵和压滤机、以及猪叫声</w:t>
      </w:r>
      <w:r>
        <w:rPr>
          <w:rFonts w:hint="eastAsia" w:ascii="Times New Roman" w:hAnsi="Times New Roman" w:cs="Times New Roman"/>
          <w:color w:val="auto"/>
          <w:highlight w:val="none"/>
        </w:rPr>
        <w:t>等</w:t>
      </w:r>
      <w:r>
        <w:rPr>
          <w:rFonts w:ascii="Times New Roman" w:hAnsi="Times New Roman" w:cs="Times New Roman"/>
          <w:color w:val="auto"/>
          <w:highlight w:val="none"/>
        </w:rPr>
        <w:t>。</w:t>
      </w:r>
    </w:p>
    <w:p>
      <w:pPr>
        <w:pStyle w:val="33"/>
        <w:spacing w:before="0" w:after="0"/>
        <w:ind w:firstLine="480"/>
        <w:rPr>
          <w:rFonts w:hint="eastAsia" w:ascii="Times New Roman" w:hAnsi="Times New Roman" w:cs="Times New Roman"/>
          <w:color w:val="auto"/>
          <w:highlight w:val="none"/>
        </w:rPr>
      </w:pPr>
      <w:r>
        <w:rPr>
          <w:rFonts w:hint="eastAsia" w:ascii="Times New Roman" w:hAnsi="Times New Roman" w:cs="Times New Roman"/>
          <w:color w:val="auto"/>
          <w:highlight w:val="none"/>
        </w:rPr>
        <w:t>项目</w:t>
      </w:r>
      <w:r>
        <w:rPr>
          <w:rFonts w:ascii="Times New Roman" w:hAnsi="Times New Roman" w:cs="Times New Roman"/>
          <w:color w:val="auto"/>
          <w:highlight w:val="none"/>
        </w:rPr>
        <w:t>所有噪声源均置于室内，根据相关类比资料，本项目主要噪声源及源强见表</w:t>
      </w:r>
      <w:r>
        <w:rPr>
          <w:rFonts w:hint="eastAsia" w:ascii="Times New Roman" w:hAnsi="Times New Roman" w:cs="Times New Roman"/>
          <w:color w:val="auto"/>
          <w:highlight w:val="none"/>
          <w:lang w:val="en-US" w:eastAsia="zh-CN"/>
        </w:rPr>
        <w:t>4-8</w:t>
      </w:r>
      <w:r>
        <w:rPr>
          <w:rFonts w:hint="eastAsia" w:ascii="Times New Roman" w:hAnsi="Times New Roman" w:cs="Times New Roman"/>
          <w:color w:val="auto"/>
          <w:highlight w:val="none"/>
        </w:rPr>
        <w:t>：</w:t>
      </w:r>
    </w:p>
    <w:p>
      <w:pPr>
        <w:pStyle w:val="42"/>
        <w:rPr>
          <w:rFonts w:hint="eastAsia"/>
          <w:color w:val="auto"/>
          <w:kern w:val="2"/>
          <w:highlight w:val="none"/>
        </w:rPr>
      </w:pPr>
      <w:r>
        <w:rPr>
          <w:rFonts w:hint="eastAsia"/>
          <w:color w:val="auto"/>
          <w:kern w:val="2"/>
          <w:highlight w:val="none"/>
        </w:rPr>
        <w:t>表</w:t>
      </w:r>
      <w:r>
        <w:rPr>
          <w:rFonts w:hint="eastAsia"/>
          <w:color w:val="auto"/>
          <w:kern w:val="2"/>
          <w:highlight w:val="none"/>
          <w:lang w:val="en-US" w:eastAsia="zh-CN"/>
        </w:rPr>
        <w:t>4</w:t>
      </w:r>
      <w:r>
        <w:rPr>
          <w:rFonts w:hint="eastAsia"/>
          <w:color w:val="auto"/>
          <w:kern w:val="2"/>
          <w:highlight w:val="none"/>
        </w:rPr>
        <w:t>-</w:t>
      </w:r>
      <w:r>
        <w:rPr>
          <w:rFonts w:hint="eastAsia"/>
          <w:color w:val="auto"/>
          <w:kern w:val="2"/>
          <w:highlight w:val="none"/>
          <w:lang w:val="en-US" w:eastAsia="zh-CN"/>
        </w:rPr>
        <w:t>8</w:t>
      </w:r>
      <w:r>
        <w:rPr>
          <w:rFonts w:hint="eastAsia"/>
          <w:color w:val="auto"/>
          <w:kern w:val="2"/>
          <w:highlight w:val="none"/>
        </w:rPr>
        <w:t xml:space="preserve">      主要噪声源强</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2"/>
        <w:gridCol w:w="1561"/>
        <w:gridCol w:w="1422"/>
        <w:gridCol w:w="1243"/>
        <w:gridCol w:w="1776"/>
        <w:gridCol w:w="1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color w:val="auto"/>
                <w:sz w:val="21"/>
                <w:szCs w:val="21"/>
                <w:highlight w:val="none"/>
              </w:rPr>
            </w:pPr>
            <w:r>
              <w:rPr>
                <w:color w:val="auto"/>
                <w:sz w:val="21"/>
                <w:szCs w:val="21"/>
                <w:highlight w:val="none"/>
              </w:rPr>
              <w:t>序号</w:t>
            </w:r>
          </w:p>
        </w:tc>
        <w:tc>
          <w:tcPr>
            <w:tcW w:w="1561" w:type="dxa"/>
            <w:noWrap w:val="0"/>
            <w:vAlign w:val="center"/>
          </w:tcPr>
          <w:p>
            <w:pPr>
              <w:jc w:val="center"/>
              <w:rPr>
                <w:color w:val="auto"/>
                <w:sz w:val="21"/>
                <w:szCs w:val="21"/>
                <w:highlight w:val="none"/>
              </w:rPr>
            </w:pPr>
            <w:r>
              <w:rPr>
                <w:color w:val="auto"/>
                <w:sz w:val="21"/>
                <w:szCs w:val="21"/>
                <w:highlight w:val="none"/>
              </w:rPr>
              <w:t>主要噪声源</w:t>
            </w:r>
          </w:p>
        </w:tc>
        <w:tc>
          <w:tcPr>
            <w:tcW w:w="1422" w:type="dxa"/>
            <w:noWrap w:val="0"/>
            <w:vAlign w:val="center"/>
          </w:tcPr>
          <w:p>
            <w:pPr>
              <w:jc w:val="center"/>
              <w:rPr>
                <w:color w:val="auto"/>
                <w:sz w:val="21"/>
                <w:szCs w:val="21"/>
                <w:highlight w:val="none"/>
              </w:rPr>
            </w:pPr>
            <w:r>
              <w:rPr>
                <w:color w:val="auto"/>
                <w:sz w:val="21"/>
                <w:szCs w:val="21"/>
                <w:highlight w:val="none"/>
              </w:rPr>
              <w:t>数量（台）</w:t>
            </w:r>
          </w:p>
        </w:tc>
        <w:tc>
          <w:tcPr>
            <w:tcW w:w="1243" w:type="dxa"/>
            <w:noWrap w:val="0"/>
            <w:vAlign w:val="center"/>
          </w:tcPr>
          <w:p>
            <w:pPr>
              <w:jc w:val="center"/>
              <w:rPr>
                <w:color w:val="auto"/>
                <w:sz w:val="21"/>
                <w:szCs w:val="21"/>
                <w:highlight w:val="none"/>
              </w:rPr>
            </w:pPr>
            <w:r>
              <w:rPr>
                <w:color w:val="auto"/>
                <w:sz w:val="21"/>
                <w:szCs w:val="21"/>
                <w:highlight w:val="none"/>
              </w:rPr>
              <w:t>源强（dB）</w:t>
            </w:r>
          </w:p>
        </w:tc>
        <w:tc>
          <w:tcPr>
            <w:tcW w:w="1776" w:type="dxa"/>
            <w:noWrap w:val="0"/>
            <w:vAlign w:val="center"/>
          </w:tcPr>
          <w:p>
            <w:pPr>
              <w:pStyle w:val="16"/>
              <w:jc w:val="center"/>
              <w:rPr>
                <w:bCs w:val="0"/>
                <w:color w:val="auto"/>
                <w:sz w:val="21"/>
                <w:szCs w:val="21"/>
                <w:highlight w:val="none"/>
              </w:rPr>
            </w:pPr>
            <w:r>
              <w:rPr>
                <w:bCs w:val="0"/>
                <w:color w:val="auto"/>
                <w:sz w:val="21"/>
                <w:szCs w:val="21"/>
                <w:highlight w:val="none"/>
              </w:rPr>
              <w:t>污染防治措施</w:t>
            </w:r>
          </w:p>
        </w:tc>
        <w:tc>
          <w:tcPr>
            <w:tcW w:w="1243" w:type="dxa"/>
            <w:noWrap w:val="0"/>
            <w:vAlign w:val="center"/>
          </w:tcPr>
          <w:p>
            <w:pPr>
              <w:pStyle w:val="16"/>
              <w:jc w:val="center"/>
              <w:rPr>
                <w:bCs w:val="0"/>
                <w:color w:val="auto"/>
                <w:sz w:val="21"/>
                <w:szCs w:val="21"/>
                <w:highlight w:val="none"/>
              </w:rPr>
            </w:pPr>
            <w:r>
              <w:rPr>
                <w:bCs w:val="0"/>
                <w:color w:val="auto"/>
                <w:sz w:val="21"/>
                <w:szCs w:val="21"/>
                <w:highlight w:val="none"/>
              </w:rPr>
              <w:t>位置分布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color w:val="auto"/>
                <w:sz w:val="21"/>
                <w:szCs w:val="21"/>
                <w:highlight w:val="none"/>
              </w:rPr>
            </w:pPr>
            <w:r>
              <w:rPr>
                <w:color w:val="auto"/>
                <w:sz w:val="21"/>
                <w:szCs w:val="21"/>
                <w:highlight w:val="none"/>
              </w:rPr>
              <w:t>1</w:t>
            </w:r>
          </w:p>
        </w:tc>
        <w:tc>
          <w:tcPr>
            <w:tcW w:w="1561" w:type="dxa"/>
            <w:noWrap w:val="0"/>
            <w:vAlign w:val="center"/>
          </w:tcPr>
          <w:p>
            <w:pPr>
              <w:keepNext w:val="0"/>
              <w:keepLines w:val="0"/>
              <w:widowControl/>
              <w:suppressLineNumbers w:val="0"/>
              <w:jc w:val="center"/>
              <w:textAlignment w:val="center"/>
              <w:rPr>
                <w:rFonts w:hint="eastAsia" w:eastAsia="宋体"/>
                <w:color w:val="auto"/>
                <w:sz w:val="21"/>
                <w:szCs w:val="21"/>
                <w:highlight w:val="none"/>
                <w:lang w:eastAsia="zh-CN"/>
              </w:rPr>
            </w:pPr>
            <w:r>
              <w:rPr>
                <w:rFonts w:hint="default" w:ascii="Times New Roman" w:hAnsi="Times New Roman" w:eastAsia="宋体" w:cs="Times New Roman"/>
                <w:i w:val="0"/>
                <w:color w:val="auto"/>
                <w:kern w:val="0"/>
                <w:sz w:val="21"/>
                <w:szCs w:val="21"/>
                <w:highlight w:val="none"/>
                <w:u w:val="none"/>
                <w:lang w:val="en-US" w:eastAsia="zh-CN" w:bidi="ar"/>
              </w:rPr>
              <w:t>机械格栅</w:t>
            </w:r>
          </w:p>
        </w:tc>
        <w:tc>
          <w:tcPr>
            <w:tcW w:w="1422" w:type="dxa"/>
            <w:noWrap w:val="0"/>
            <w:vAlign w:val="center"/>
          </w:tcPr>
          <w:p>
            <w:pPr>
              <w:keepNext w:val="0"/>
              <w:keepLines w:val="0"/>
              <w:widowControl/>
              <w:suppressLineNumbers w:val="0"/>
              <w:jc w:val="center"/>
              <w:textAlignment w:val="center"/>
              <w:rPr>
                <w:rFonts w:hint="eastAsia"/>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243"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88</w:t>
            </w:r>
          </w:p>
        </w:tc>
        <w:tc>
          <w:tcPr>
            <w:tcW w:w="1776" w:type="dxa"/>
            <w:noWrap w:val="0"/>
            <w:vAlign w:val="center"/>
          </w:tcPr>
          <w:p>
            <w:pPr>
              <w:pStyle w:val="16"/>
              <w:jc w:val="center"/>
              <w:rPr>
                <w:bCs w:val="0"/>
                <w:color w:val="auto"/>
                <w:sz w:val="21"/>
                <w:szCs w:val="21"/>
                <w:highlight w:val="none"/>
              </w:rPr>
            </w:pPr>
            <w:r>
              <w:rPr>
                <w:bCs w:val="0"/>
                <w:color w:val="auto"/>
                <w:sz w:val="21"/>
                <w:szCs w:val="21"/>
                <w:highlight w:val="none"/>
              </w:rPr>
              <w:t>隔声、减振</w:t>
            </w:r>
          </w:p>
        </w:tc>
        <w:tc>
          <w:tcPr>
            <w:tcW w:w="1243" w:type="dxa"/>
            <w:vMerge w:val="restart"/>
            <w:noWrap w:val="0"/>
            <w:vAlign w:val="center"/>
          </w:tcPr>
          <w:p>
            <w:pPr>
              <w:pStyle w:val="16"/>
              <w:jc w:val="center"/>
              <w:rPr>
                <w:bCs w:val="0"/>
                <w:color w:val="auto"/>
                <w:sz w:val="21"/>
                <w:szCs w:val="21"/>
                <w:highlight w:val="none"/>
              </w:rPr>
            </w:pPr>
            <w:r>
              <w:rPr>
                <w:bCs w:val="0"/>
                <w:color w:val="auto"/>
                <w:sz w:val="21"/>
                <w:szCs w:val="21"/>
                <w:highlight w:val="none"/>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sz w:val="21"/>
                <w:szCs w:val="21"/>
                <w:highlight w:val="none"/>
              </w:rPr>
            </w:pPr>
            <w:r>
              <w:rPr>
                <w:rFonts w:hint="eastAsia"/>
                <w:color w:val="auto"/>
                <w:sz w:val="21"/>
                <w:szCs w:val="21"/>
                <w:highlight w:val="none"/>
              </w:rPr>
              <w:t>2</w:t>
            </w:r>
          </w:p>
        </w:tc>
        <w:tc>
          <w:tcPr>
            <w:tcW w:w="1561" w:type="dxa"/>
            <w:noWrap w:val="0"/>
            <w:vAlign w:val="center"/>
          </w:tcPr>
          <w:p>
            <w:pPr>
              <w:keepNext w:val="0"/>
              <w:keepLines w:val="0"/>
              <w:widowControl/>
              <w:suppressLineNumbers w:val="0"/>
              <w:jc w:val="center"/>
              <w:textAlignment w:val="center"/>
              <w:rPr>
                <w:rFonts w:hint="eastAsia"/>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潜水泵</w:t>
            </w:r>
          </w:p>
        </w:tc>
        <w:tc>
          <w:tcPr>
            <w:tcW w:w="1422" w:type="dxa"/>
            <w:noWrap w:val="0"/>
            <w:vAlign w:val="center"/>
          </w:tcPr>
          <w:p>
            <w:pPr>
              <w:keepNext w:val="0"/>
              <w:keepLines w:val="0"/>
              <w:widowControl/>
              <w:suppressLineNumbers w:val="0"/>
              <w:jc w:val="center"/>
              <w:textAlignment w:val="center"/>
              <w:rPr>
                <w:rFonts w:hint="eastAsia" w:eastAsia="宋体"/>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243" w:type="dxa"/>
            <w:noWrap w:val="0"/>
            <w:vAlign w:val="center"/>
          </w:tcPr>
          <w:p>
            <w:pPr>
              <w:jc w:val="center"/>
              <w:rPr>
                <w:rFonts w:hint="eastAsia"/>
                <w:color w:val="auto"/>
                <w:sz w:val="21"/>
                <w:szCs w:val="21"/>
                <w:highlight w:val="none"/>
              </w:rPr>
            </w:pPr>
            <w:r>
              <w:rPr>
                <w:rFonts w:hint="eastAsia"/>
                <w:color w:val="auto"/>
                <w:sz w:val="21"/>
                <w:szCs w:val="21"/>
                <w:highlight w:val="none"/>
              </w:rPr>
              <w:t>85</w:t>
            </w:r>
          </w:p>
        </w:tc>
        <w:tc>
          <w:tcPr>
            <w:tcW w:w="1776" w:type="dxa"/>
            <w:noWrap w:val="0"/>
            <w:vAlign w:val="center"/>
          </w:tcPr>
          <w:p>
            <w:pPr>
              <w:pStyle w:val="16"/>
              <w:jc w:val="center"/>
              <w:rPr>
                <w:bCs w:val="0"/>
                <w:color w:val="auto"/>
                <w:sz w:val="21"/>
                <w:szCs w:val="21"/>
                <w:highlight w:val="none"/>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sz w:val="21"/>
                <w:szCs w:val="21"/>
                <w:highlight w:val="none"/>
              </w:rPr>
            </w:pPr>
            <w:r>
              <w:rPr>
                <w:rFonts w:hint="eastAsia"/>
                <w:color w:val="auto"/>
                <w:sz w:val="21"/>
                <w:szCs w:val="21"/>
                <w:highlight w:val="none"/>
              </w:rPr>
              <w:t>3</w:t>
            </w:r>
          </w:p>
        </w:tc>
        <w:tc>
          <w:tcPr>
            <w:tcW w:w="1561" w:type="dxa"/>
            <w:noWrap w:val="0"/>
            <w:vAlign w:val="center"/>
          </w:tcPr>
          <w:p>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挤压机</w:t>
            </w:r>
          </w:p>
        </w:tc>
        <w:tc>
          <w:tcPr>
            <w:tcW w:w="1422" w:type="dxa"/>
            <w:noWrap w:val="0"/>
            <w:vAlign w:val="center"/>
          </w:tcPr>
          <w:p>
            <w:pPr>
              <w:keepNext w:val="0"/>
              <w:keepLines w:val="0"/>
              <w:widowControl/>
              <w:suppressLineNumbers w:val="0"/>
              <w:jc w:val="center"/>
              <w:textAlignment w:val="center"/>
              <w:rPr>
                <w:rFonts w:hint="eastAsia"/>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243"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85</w:t>
            </w:r>
          </w:p>
        </w:tc>
        <w:tc>
          <w:tcPr>
            <w:tcW w:w="1776" w:type="dxa"/>
            <w:noWrap w:val="0"/>
            <w:vAlign w:val="center"/>
          </w:tcPr>
          <w:p>
            <w:pPr>
              <w:jc w:val="center"/>
              <w:rPr>
                <w:color w:val="auto"/>
                <w:sz w:val="21"/>
                <w:szCs w:val="21"/>
                <w:highlight w:val="none"/>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sz w:val="21"/>
                <w:szCs w:val="21"/>
                <w:highlight w:val="none"/>
              </w:rPr>
            </w:pPr>
            <w:r>
              <w:rPr>
                <w:rFonts w:hint="eastAsia"/>
                <w:color w:val="auto"/>
                <w:sz w:val="21"/>
                <w:szCs w:val="21"/>
                <w:highlight w:val="none"/>
              </w:rPr>
              <w:t>4</w:t>
            </w:r>
          </w:p>
        </w:tc>
        <w:tc>
          <w:tcPr>
            <w:tcW w:w="1561" w:type="dxa"/>
            <w:noWrap w:val="0"/>
            <w:vAlign w:val="center"/>
          </w:tcPr>
          <w:p>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预曝气器</w:t>
            </w:r>
          </w:p>
        </w:tc>
        <w:tc>
          <w:tcPr>
            <w:tcW w:w="1422" w:type="dxa"/>
            <w:noWrap w:val="0"/>
            <w:vAlign w:val="center"/>
          </w:tcPr>
          <w:p>
            <w:pPr>
              <w:keepNext w:val="0"/>
              <w:keepLines w:val="0"/>
              <w:widowControl/>
              <w:suppressLineNumbers w:val="0"/>
              <w:jc w:val="center"/>
              <w:textAlignment w:val="center"/>
              <w:rPr>
                <w:rFonts w:hint="eastAsia"/>
                <w:color w:val="auto"/>
                <w:sz w:val="21"/>
                <w:szCs w:val="21"/>
                <w:highlight w:val="none"/>
              </w:rPr>
            </w:pPr>
            <w:r>
              <w:rPr>
                <w:rFonts w:hint="eastAsia" w:ascii="Times New Roman" w:hAnsi="Times New Roman" w:eastAsia="宋体" w:cs="Times New Roman"/>
                <w:i w:val="0"/>
                <w:color w:val="auto"/>
                <w:kern w:val="0"/>
                <w:sz w:val="21"/>
                <w:szCs w:val="21"/>
                <w:highlight w:val="none"/>
                <w:u w:val="none"/>
                <w:lang w:val="en-US" w:eastAsia="zh-CN" w:bidi="ar"/>
              </w:rPr>
              <w:t>3</w:t>
            </w:r>
          </w:p>
        </w:tc>
        <w:tc>
          <w:tcPr>
            <w:tcW w:w="1243"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88</w:t>
            </w:r>
          </w:p>
        </w:tc>
        <w:tc>
          <w:tcPr>
            <w:tcW w:w="1776" w:type="dxa"/>
            <w:noWrap w:val="0"/>
            <w:vAlign w:val="center"/>
          </w:tcPr>
          <w:p>
            <w:pPr>
              <w:jc w:val="center"/>
              <w:rPr>
                <w:rFonts w:hint="eastAsia"/>
                <w:color w:val="auto"/>
                <w:sz w:val="21"/>
                <w:szCs w:val="21"/>
                <w:highlight w:val="none"/>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sz w:val="21"/>
                <w:szCs w:val="21"/>
                <w:highlight w:val="none"/>
              </w:rPr>
            </w:pPr>
            <w:r>
              <w:rPr>
                <w:rFonts w:hint="eastAsia"/>
                <w:color w:val="auto"/>
                <w:sz w:val="21"/>
                <w:szCs w:val="21"/>
                <w:highlight w:val="none"/>
              </w:rPr>
              <w:t>5</w:t>
            </w:r>
          </w:p>
        </w:tc>
        <w:tc>
          <w:tcPr>
            <w:tcW w:w="1561" w:type="dxa"/>
            <w:noWrap w:val="0"/>
            <w:vAlign w:val="center"/>
          </w:tcPr>
          <w:p>
            <w:pPr>
              <w:keepNext w:val="0"/>
              <w:keepLines w:val="0"/>
              <w:widowControl/>
              <w:suppressLineNumbers w:val="0"/>
              <w:jc w:val="center"/>
              <w:textAlignment w:val="center"/>
              <w:rPr>
                <w:rFonts w:hint="eastAsia"/>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潜污泵</w:t>
            </w:r>
          </w:p>
        </w:tc>
        <w:tc>
          <w:tcPr>
            <w:tcW w:w="1422" w:type="dxa"/>
            <w:noWrap w:val="0"/>
            <w:vAlign w:val="center"/>
          </w:tcPr>
          <w:p>
            <w:pPr>
              <w:keepNext w:val="0"/>
              <w:keepLines w:val="0"/>
              <w:widowControl/>
              <w:suppressLineNumbers w:val="0"/>
              <w:jc w:val="center"/>
              <w:textAlignment w:val="center"/>
              <w:rPr>
                <w:rFonts w:hint="eastAsia" w:eastAsia="宋体"/>
                <w:color w:val="auto"/>
                <w:sz w:val="21"/>
                <w:szCs w:val="21"/>
                <w:highlight w:val="none"/>
                <w:lang w:eastAsia="zh-CN"/>
              </w:rPr>
            </w:pPr>
            <w:r>
              <w:rPr>
                <w:rFonts w:hint="default" w:ascii="Times New Roman" w:hAnsi="Times New Roman" w:eastAsia="宋体" w:cs="Times New Roman"/>
                <w:i w:val="0"/>
                <w:color w:val="auto"/>
                <w:kern w:val="0"/>
                <w:sz w:val="21"/>
                <w:szCs w:val="21"/>
                <w:highlight w:val="none"/>
                <w:u w:val="none"/>
                <w:lang w:val="en-US" w:eastAsia="zh-CN" w:bidi="ar"/>
              </w:rPr>
              <w:t>2</w:t>
            </w:r>
            <w:r>
              <w:rPr>
                <w:rFonts w:hint="eastAsia" w:ascii="Times New Roman" w:hAnsi="Times New Roman" w:eastAsia="宋体" w:cs="Times New Roman"/>
                <w:i w:val="0"/>
                <w:color w:val="auto"/>
                <w:kern w:val="0"/>
                <w:sz w:val="21"/>
                <w:szCs w:val="21"/>
                <w:highlight w:val="none"/>
                <w:u w:val="none"/>
                <w:lang w:val="en-US" w:eastAsia="zh-CN" w:bidi="ar"/>
              </w:rPr>
              <w:t>（1备1用）</w:t>
            </w:r>
          </w:p>
        </w:tc>
        <w:tc>
          <w:tcPr>
            <w:tcW w:w="1243"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88</w:t>
            </w:r>
          </w:p>
        </w:tc>
        <w:tc>
          <w:tcPr>
            <w:tcW w:w="1776" w:type="dxa"/>
            <w:noWrap w:val="0"/>
            <w:vAlign w:val="center"/>
          </w:tcPr>
          <w:p>
            <w:pPr>
              <w:jc w:val="center"/>
              <w:rPr>
                <w:bCs/>
                <w:color w:val="auto"/>
                <w:sz w:val="21"/>
                <w:szCs w:val="21"/>
                <w:highlight w:val="none"/>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jc w:val="center"/>
        </w:trPr>
        <w:tc>
          <w:tcPr>
            <w:tcW w:w="652" w:type="dxa"/>
            <w:noWrap w:val="0"/>
            <w:vAlign w:val="center"/>
          </w:tcPr>
          <w:p>
            <w:pPr>
              <w:jc w:val="center"/>
              <w:rPr>
                <w:rFonts w:hint="eastAsia"/>
                <w:color w:val="auto"/>
                <w:kern w:val="2"/>
                <w:sz w:val="21"/>
                <w:szCs w:val="21"/>
                <w:highlight w:val="none"/>
                <w:lang w:val="en-US" w:eastAsia="zh-CN" w:bidi="ar-SA"/>
              </w:rPr>
            </w:pPr>
            <w:r>
              <w:rPr>
                <w:rFonts w:hint="eastAsia"/>
                <w:color w:val="auto"/>
                <w:sz w:val="21"/>
                <w:szCs w:val="21"/>
                <w:highlight w:val="none"/>
              </w:rPr>
              <w:t>6</w:t>
            </w:r>
          </w:p>
        </w:tc>
        <w:tc>
          <w:tcPr>
            <w:tcW w:w="1561"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活性污泥池罗茨风机</w:t>
            </w:r>
          </w:p>
        </w:tc>
        <w:tc>
          <w:tcPr>
            <w:tcW w:w="1422"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1243" w:type="dxa"/>
            <w:noWrap w:val="0"/>
            <w:vAlign w:val="center"/>
          </w:tcPr>
          <w:p>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88</w:t>
            </w:r>
          </w:p>
        </w:tc>
        <w:tc>
          <w:tcPr>
            <w:tcW w:w="1776" w:type="dxa"/>
            <w:noWrap w:val="0"/>
            <w:vAlign w:val="center"/>
          </w:tcPr>
          <w:p>
            <w:pPr>
              <w:jc w:val="center"/>
              <w:rPr>
                <w:bCs/>
                <w:color w:val="auto"/>
                <w:kern w:val="2"/>
                <w:sz w:val="21"/>
                <w:szCs w:val="21"/>
                <w:highlight w:val="none"/>
                <w:lang w:val="en-US" w:eastAsia="zh-CN" w:bidi="ar-SA"/>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kern w:val="2"/>
                <w:sz w:val="21"/>
                <w:szCs w:val="21"/>
                <w:highlight w:val="none"/>
                <w:lang w:val="en-US" w:eastAsia="zh-CN" w:bidi="ar-SA"/>
              </w:rPr>
            </w:pPr>
            <w:r>
              <w:rPr>
                <w:rFonts w:hint="eastAsia"/>
                <w:color w:val="auto"/>
                <w:sz w:val="21"/>
                <w:szCs w:val="21"/>
                <w:highlight w:val="none"/>
              </w:rPr>
              <w:t>7</w:t>
            </w:r>
          </w:p>
        </w:tc>
        <w:tc>
          <w:tcPr>
            <w:tcW w:w="1561"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eastAsia="宋体" w:cs="Times New Roman"/>
                <w:i w:val="0"/>
                <w:color w:val="auto"/>
                <w:kern w:val="0"/>
                <w:sz w:val="21"/>
                <w:szCs w:val="21"/>
                <w:highlight w:val="none"/>
                <w:u w:val="none"/>
                <w:lang w:val="en-US" w:eastAsia="zh-CN" w:bidi="ar"/>
              </w:rPr>
              <w:t>消化液</w:t>
            </w:r>
            <w:r>
              <w:rPr>
                <w:rFonts w:hint="default" w:ascii="Times New Roman" w:hAnsi="Times New Roman" w:eastAsia="宋体" w:cs="Times New Roman"/>
                <w:i w:val="0"/>
                <w:color w:val="auto"/>
                <w:kern w:val="0"/>
                <w:sz w:val="21"/>
                <w:szCs w:val="21"/>
                <w:highlight w:val="none"/>
                <w:u w:val="none"/>
                <w:lang w:val="en-US" w:eastAsia="zh-CN" w:bidi="ar"/>
              </w:rPr>
              <w:t>回流泵</w:t>
            </w:r>
          </w:p>
        </w:tc>
        <w:tc>
          <w:tcPr>
            <w:tcW w:w="1422"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2</w:t>
            </w:r>
            <w:r>
              <w:rPr>
                <w:rFonts w:hint="eastAsia" w:ascii="Times New Roman" w:hAnsi="Times New Roman" w:eastAsia="宋体" w:cs="Times New Roman"/>
                <w:i w:val="0"/>
                <w:color w:val="auto"/>
                <w:kern w:val="0"/>
                <w:sz w:val="21"/>
                <w:szCs w:val="21"/>
                <w:highlight w:val="none"/>
                <w:u w:val="none"/>
                <w:lang w:val="en-US" w:eastAsia="zh-CN" w:bidi="ar"/>
              </w:rPr>
              <w:t>（1用1备）</w:t>
            </w:r>
          </w:p>
        </w:tc>
        <w:tc>
          <w:tcPr>
            <w:tcW w:w="1243" w:type="dxa"/>
            <w:noWrap w:val="0"/>
            <w:vAlign w:val="center"/>
          </w:tcPr>
          <w:p>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85</w:t>
            </w:r>
          </w:p>
        </w:tc>
        <w:tc>
          <w:tcPr>
            <w:tcW w:w="1776" w:type="dxa"/>
            <w:noWrap w:val="0"/>
            <w:vAlign w:val="center"/>
          </w:tcPr>
          <w:p>
            <w:pPr>
              <w:jc w:val="center"/>
              <w:rPr>
                <w:bCs/>
                <w:color w:val="auto"/>
                <w:kern w:val="2"/>
                <w:sz w:val="21"/>
                <w:szCs w:val="21"/>
                <w:highlight w:val="none"/>
                <w:lang w:val="en-US" w:eastAsia="zh-CN" w:bidi="ar-SA"/>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kern w:val="2"/>
                <w:sz w:val="21"/>
                <w:szCs w:val="21"/>
                <w:highlight w:val="none"/>
                <w:lang w:val="en-US" w:eastAsia="zh-CN" w:bidi="ar-SA"/>
              </w:rPr>
            </w:pPr>
            <w:r>
              <w:rPr>
                <w:rFonts w:hint="eastAsia"/>
                <w:color w:val="auto"/>
                <w:sz w:val="21"/>
                <w:szCs w:val="21"/>
                <w:highlight w:val="none"/>
              </w:rPr>
              <w:t>12</w:t>
            </w:r>
          </w:p>
        </w:tc>
        <w:tc>
          <w:tcPr>
            <w:tcW w:w="1561"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搅拌器</w:t>
            </w:r>
          </w:p>
        </w:tc>
        <w:tc>
          <w:tcPr>
            <w:tcW w:w="1422"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243" w:type="dxa"/>
            <w:noWrap w:val="0"/>
            <w:vAlign w:val="center"/>
          </w:tcPr>
          <w:p>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83</w:t>
            </w:r>
          </w:p>
        </w:tc>
        <w:tc>
          <w:tcPr>
            <w:tcW w:w="1776" w:type="dxa"/>
            <w:noWrap w:val="0"/>
            <w:vAlign w:val="center"/>
          </w:tcPr>
          <w:p>
            <w:pPr>
              <w:jc w:val="center"/>
              <w:rPr>
                <w:bCs/>
                <w:color w:val="auto"/>
                <w:kern w:val="2"/>
                <w:sz w:val="21"/>
                <w:szCs w:val="21"/>
                <w:highlight w:val="none"/>
                <w:lang w:val="en-US" w:eastAsia="zh-CN" w:bidi="ar-SA"/>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kern w:val="2"/>
                <w:sz w:val="21"/>
                <w:szCs w:val="21"/>
                <w:highlight w:val="none"/>
                <w:lang w:val="en-US" w:eastAsia="zh-CN" w:bidi="ar-SA"/>
              </w:rPr>
            </w:pPr>
            <w:r>
              <w:rPr>
                <w:rFonts w:hint="eastAsia"/>
                <w:color w:val="auto"/>
                <w:sz w:val="21"/>
                <w:szCs w:val="21"/>
                <w:highlight w:val="none"/>
              </w:rPr>
              <w:t>13</w:t>
            </w:r>
          </w:p>
        </w:tc>
        <w:tc>
          <w:tcPr>
            <w:tcW w:w="1561"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脉冲加药泵</w:t>
            </w:r>
          </w:p>
        </w:tc>
        <w:tc>
          <w:tcPr>
            <w:tcW w:w="1422"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243" w:type="dxa"/>
            <w:noWrap w:val="0"/>
            <w:vAlign w:val="center"/>
          </w:tcPr>
          <w:p>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85</w:t>
            </w:r>
          </w:p>
        </w:tc>
        <w:tc>
          <w:tcPr>
            <w:tcW w:w="1776" w:type="dxa"/>
            <w:noWrap w:val="0"/>
            <w:vAlign w:val="center"/>
          </w:tcPr>
          <w:p>
            <w:pPr>
              <w:jc w:val="center"/>
              <w:rPr>
                <w:bCs/>
                <w:color w:val="auto"/>
                <w:kern w:val="2"/>
                <w:sz w:val="21"/>
                <w:szCs w:val="21"/>
                <w:highlight w:val="none"/>
                <w:lang w:val="en-US" w:eastAsia="zh-CN" w:bidi="ar-SA"/>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kern w:val="2"/>
                <w:sz w:val="21"/>
                <w:szCs w:val="21"/>
                <w:highlight w:val="none"/>
                <w:lang w:val="en-US" w:eastAsia="zh-CN" w:bidi="ar-SA"/>
              </w:rPr>
            </w:pPr>
            <w:r>
              <w:rPr>
                <w:rFonts w:hint="eastAsia"/>
                <w:color w:val="auto"/>
                <w:sz w:val="21"/>
                <w:szCs w:val="21"/>
                <w:highlight w:val="none"/>
              </w:rPr>
              <w:t>14</w:t>
            </w:r>
          </w:p>
        </w:tc>
        <w:tc>
          <w:tcPr>
            <w:tcW w:w="1561"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搅拌</w:t>
            </w:r>
            <w:r>
              <w:rPr>
                <w:rFonts w:hint="eastAsia" w:ascii="Times New Roman" w:hAnsi="Times New Roman" w:eastAsia="宋体" w:cs="Times New Roman"/>
                <w:i w:val="0"/>
                <w:color w:val="auto"/>
                <w:kern w:val="0"/>
                <w:sz w:val="21"/>
                <w:szCs w:val="21"/>
                <w:highlight w:val="none"/>
                <w:u w:val="none"/>
                <w:lang w:val="en-US" w:eastAsia="zh-CN" w:bidi="ar"/>
              </w:rPr>
              <w:t>轴</w:t>
            </w:r>
          </w:p>
        </w:tc>
        <w:tc>
          <w:tcPr>
            <w:tcW w:w="1422"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243" w:type="dxa"/>
            <w:noWrap w:val="0"/>
            <w:vAlign w:val="center"/>
          </w:tcPr>
          <w:p>
            <w:pPr>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83</w:t>
            </w:r>
          </w:p>
        </w:tc>
        <w:tc>
          <w:tcPr>
            <w:tcW w:w="1776" w:type="dxa"/>
            <w:noWrap w:val="0"/>
            <w:vAlign w:val="center"/>
          </w:tcPr>
          <w:p>
            <w:pPr>
              <w:jc w:val="center"/>
              <w:rPr>
                <w:bCs/>
                <w:color w:val="auto"/>
                <w:kern w:val="2"/>
                <w:sz w:val="21"/>
                <w:szCs w:val="21"/>
                <w:highlight w:val="none"/>
                <w:lang w:val="en-US" w:eastAsia="zh-CN" w:bidi="ar-SA"/>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kern w:val="2"/>
                <w:sz w:val="21"/>
                <w:szCs w:val="21"/>
                <w:highlight w:val="none"/>
                <w:lang w:val="en-US" w:eastAsia="zh-CN" w:bidi="ar-SA"/>
              </w:rPr>
            </w:pPr>
            <w:r>
              <w:rPr>
                <w:rFonts w:hint="eastAsia"/>
                <w:color w:val="auto"/>
                <w:sz w:val="21"/>
                <w:szCs w:val="21"/>
                <w:highlight w:val="none"/>
              </w:rPr>
              <w:t>15</w:t>
            </w:r>
          </w:p>
        </w:tc>
        <w:tc>
          <w:tcPr>
            <w:tcW w:w="1561" w:type="dxa"/>
            <w:noWrap w:val="0"/>
            <w:vAlign w:val="center"/>
          </w:tcPr>
          <w:p>
            <w:pPr>
              <w:keepNext w:val="0"/>
              <w:keepLines w:val="0"/>
              <w:widowControl/>
              <w:suppressLineNumbers w:val="0"/>
              <w:jc w:val="center"/>
              <w:textAlignment w:val="center"/>
              <w:rPr>
                <w:rFonts w:hint="default"/>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脉冲泵</w:t>
            </w:r>
          </w:p>
        </w:tc>
        <w:tc>
          <w:tcPr>
            <w:tcW w:w="1422"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243" w:type="dxa"/>
            <w:noWrap w:val="0"/>
            <w:vAlign w:val="center"/>
          </w:tcPr>
          <w:p>
            <w:pPr>
              <w:jc w:val="center"/>
              <w:rPr>
                <w:rFonts w:hint="eastAsia" w:eastAsia="宋体"/>
                <w:color w:val="auto"/>
                <w:kern w:val="2"/>
                <w:sz w:val="21"/>
                <w:szCs w:val="21"/>
                <w:highlight w:val="none"/>
                <w:lang w:val="en-US" w:eastAsia="zh-CN" w:bidi="ar-SA"/>
              </w:rPr>
            </w:pPr>
            <w:r>
              <w:rPr>
                <w:rFonts w:hint="eastAsia"/>
                <w:color w:val="auto"/>
                <w:kern w:val="2"/>
                <w:sz w:val="21"/>
                <w:szCs w:val="21"/>
                <w:highlight w:val="none"/>
                <w:lang w:val="en-US" w:eastAsia="zh-CN" w:bidi="ar-SA"/>
              </w:rPr>
              <w:t>85</w:t>
            </w:r>
          </w:p>
        </w:tc>
        <w:tc>
          <w:tcPr>
            <w:tcW w:w="1776" w:type="dxa"/>
            <w:noWrap w:val="0"/>
            <w:vAlign w:val="center"/>
          </w:tcPr>
          <w:p>
            <w:pPr>
              <w:jc w:val="center"/>
              <w:rPr>
                <w:bCs/>
                <w:color w:val="auto"/>
                <w:kern w:val="2"/>
                <w:sz w:val="21"/>
                <w:szCs w:val="21"/>
                <w:highlight w:val="none"/>
                <w:lang w:val="en-US" w:eastAsia="zh-CN" w:bidi="ar-SA"/>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kern w:val="2"/>
                <w:sz w:val="21"/>
                <w:szCs w:val="21"/>
                <w:highlight w:val="none"/>
                <w:lang w:val="en-US" w:eastAsia="zh-CN" w:bidi="ar-SA"/>
              </w:rPr>
            </w:pPr>
            <w:r>
              <w:rPr>
                <w:rFonts w:hint="eastAsia"/>
                <w:color w:val="auto"/>
                <w:sz w:val="21"/>
                <w:szCs w:val="21"/>
                <w:highlight w:val="none"/>
              </w:rPr>
              <w:t>16</w:t>
            </w:r>
          </w:p>
        </w:tc>
        <w:tc>
          <w:tcPr>
            <w:tcW w:w="1561" w:type="dxa"/>
            <w:noWrap w:val="0"/>
            <w:vAlign w:val="center"/>
          </w:tcPr>
          <w:p>
            <w:pPr>
              <w:keepNext w:val="0"/>
              <w:keepLines w:val="0"/>
              <w:widowControl/>
              <w:suppressLineNumbers w:val="0"/>
              <w:jc w:val="center"/>
              <w:textAlignment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污泥回流泵</w:t>
            </w:r>
          </w:p>
        </w:tc>
        <w:tc>
          <w:tcPr>
            <w:tcW w:w="1422"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2</w:t>
            </w:r>
            <w:r>
              <w:rPr>
                <w:rFonts w:hint="eastAsia" w:ascii="Times New Roman" w:hAnsi="Times New Roman" w:eastAsia="宋体" w:cs="Times New Roman"/>
                <w:i w:val="0"/>
                <w:color w:val="auto"/>
                <w:kern w:val="0"/>
                <w:sz w:val="21"/>
                <w:szCs w:val="21"/>
                <w:highlight w:val="none"/>
                <w:u w:val="none"/>
                <w:lang w:val="en-US" w:eastAsia="zh-CN" w:bidi="ar"/>
              </w:rPr>
              <w:t>（1用1备）</w:t>
            </w:r>
          </w:p>
        </w:tc>
        <w:tc>
          <w:tcPr>
            <w:tcW w:w="1243" w:type="dxa"/>
            <w:noWrap w:val="0"/>
            <w:vAlign w:val="center"/>
          </w:tcPr>
          <w:p>
            <w:pPr>
              <w:jc w:val="center"/>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85</w:t>
            </w:r>
          </w:p>
        </w:tc>
        <w:tc>
          <w:tcPr>
            <w:tcW w:w="1776" w:type="dxa"/>
            <w:noWrap w:val="0"/>
            <w:vAlign w:val="center"/>
          </w:tcPr>
          <w:p>
            <w:pPr>
              <w:jc w:val="center"/>
              <w:rPr>
                <w:color w:val="auto"/>
                <w:kern w:val="2"/>
                <w:sz w:val="21"/>
                <w:szCs w:val="21"/>
                <w:highlight w:val="none"/>
                <w:lang w:val="en-US" w:eastAsia="zh-CN" w:bidi="ar-SA"/>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eastAsia"/>
                <w:color w:val="auto"/>
                <w:kern w:val="2"/>
                <w:sz w:val="21"/>
                <w:szCs w:val="21"/>
                <w:highlight w:val="none"/>
                <w:lang w:val="en-US" w:eastAsia="zh-CN" w:bidi="ar-SA"/>
              </w:rPr>
            </w:pPr>
            <w:r>
              <w:rPr>
                <w:rFonts w:hint="eastAsia"/>
                <w:color w:val="auto"/>
                <w:sz w:val="21"/>
                <w:szCs w:val="21"/>
                <w:highlight w:val="none"/>
              </w:rPr>
              <w:t>17</w:t>
            </w:r>
          </w:p>
        </w:tc>
        <w:tc>
          <w:tcPr>
            <w:tcW w:w="1561"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压滤机</w:t>
            </w:r>
          </w:p>
        </w:tc>
        <w:tc>
          <w:tcPr>
            <w:tcW w:w="1422"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w:t>
            </w:r>
          </w:p>
        </w:tc>
        <w:tc>
          <w:tcPr>
            <w:tcW w:w="1243" w:type="dxa"/>
            <w:noWrap w:val="0"/>
            <w:vAlign w:val="center"/>
          </w:tcPr>
          <w:p>
            <w:pPr>
              <w:jc w:val="center"/>
              <w:rPr>
                <w:rFonts w:hint="default"/>
                <w:color w:val="auto"/>
                <w:kern w:val="2"/>
                <w:sz w:val="21"/>
                <w:szCs w:val="21"/>
                <w:highlight w:val="none"/>
                <w:lang w:val="en-US" w:eastAsia="zh-CN" w:bidi="ar-SA"/>
              </w:rPr>
            </w:pPr>
            <w:r>
              <w:rPr>
                <w:rFonts w:hint="eastAsia"/>
                <w:color w:val="auto"/>
                <w:sz w:val="21"/>
                <w:szCs w:val="21"/>
                <w:highlight w:val="none"/>
              </w:rPr>
              <w:t>88</w:t>
            </w:r>
          </w:p>
        </w:tc>
        <w:tc>
          <w:tcPr>
            <w:tcW w:w="1776" w:type="dxa"/>
            <w:noWrap w:val="0"/>
            <w:vAlign w:val="center"/>
          </w:tcPr>
          <w:p>
            <w:pPr>
              <w:jc w:val="center"/>
              <w:rPr>
                <w:color w:val="auto"/>
                <w:kern w:val="2"/>
                <w:sz w:val="21"/>
                <w:szCs w:val="21"/>
                <w:highlight w:val="none"/>
                <w:lang w:val="en-US" w:eastAsia="zh-CN" w:bidi="ar-SA"/>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18</w:t>
            </w:r>
          </w:p>
        </w:tc>
        <w:tc>
          <w:tcPr>
            <w:tcW w:w="1561" w:type="dxa"/>
            <w:noWrap w:val="0"/>
            <w:vAlign w:val="center"/>
          </w:tcPr>
          <w:p>
            <w:pPr>
              <w:jc w:val="center"/>
              <w:rPr>
                <w:color w:val="auto"/>
                <w:sz w:val="21"/>
                <w:szCs w:val="21"/>
                <w:highlight w:val="none"/>
              </w:rPr>
            </w:pPr>
            <w:r>
              <w:rPr>
                <w:rFonts w:hint="eastAsia"/>
                <w:color w:val="auto"/>
                <w:sz w:val="21"/>
                <w:szCs w:val="21"/>
                <w:highlight w:val="none"/>
                <w:lang w:eastAsia="zh-CN"/>
              </w:rPr>
              <w:t>洗猪机</w:t>
            </w:r>
          </w:p>
        </w:tc>
        <w:tc>
          <w:tcPr>
            <w:tcW w:w="1422"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val="en-US" w:eastAsia="zh-CN"/>
              </w:rPr>
              <w:t>4</w:t>
            </w:r>
          </w:p>
        </w:tc>
        <w:tc>
          <w:tcPr>
            <w:tcW w:w="1243" w:type="dxa"/>
            <w:noWrap w:val="0"/>
            <w:vAlign w:val="center"/>
          </w:tcPr>
          <w:p>
            <w:pPr>
              <w:jc w:val="center"/>
              <w:rPr>
                <w:rFonts w:hint="eastAsia" w:eastAsia="宋体"/>
                <w:color w:val="auto"/>
                <w:sz w:val="21"/>
                <w:szCs w:val="21"/>
                <w:highlight w:val="none"/>
                <w:lang w:eastAsia="zh-CN"/>
              </w:rPr>
            </w:pPr>
            <w:r>
              <w:rPr>
                <w:color w:val="auto"/>
                <w:sz w:val="21"/>
                <w:szCs w:val="21"/>
                <w:highlight w:val="none"/>
              </w:rPr>
              <w:t>7</w:t>
            </w:r>
            <w:r>
              <w:rPr>
                <w:rFonts w:hint="eastAsia"/>
                <w:color w:val="auto"/>
                <w:sz w:val="21"/>
                <w:szCs w:val="21"/>
                <w:highlight w:val="none"/>
                <w:lang w:val="en-US" w:eastAsia="zh-CN"/>
              </w:rPr>
              <w:t>5</w:t>
            </w:r>
          </w:p>
        </w:tc>
        <w:tc>
          <w:tcPr>
            <w:tcW w:w="1776" w:type="dxa"/>
            <w:noWrap w:val="0"/>
            <w:vAlign w:val="center"/>
          </w:tcPr>
          <w:p>
            <w:pPr>
              <w:pStyle w:val="16"/>
              <w:jc w:val="center"/>
              <w:rPr>
                <w:bCs w:val="0"/>
                <w:color w:val="auto"/>
                <w:sz w:val="21"/>
                <w:szCs w:val="21"/>
                <w:highlight w:val="none"/>
              </w:rPr>
            </w:pPr>
            <w:r>
              <w:rPr>
                <w:bCs w:val="0"/>
                <w:color w:val="auto"/>
                <w:sz w:val="21"/>
                <w:szCs w:val="21"/>
                <w:highlight w:val="none"/>
              </w:rPr>
              <w:t>隔声、减振</w:t>
            </w:r>
          </w:p>
        </w:tc>
        <w:tc>
          <w:tcPr>
            <w:tcW w:w="1243" w:type="dxa"/>
            <w:vMerge w:val="restart"/>
            <w:noWrap w:val="0"/>
            <w:vAlign w:val="center"/>
          </w:tcPr>
          <w:p>
            <w:pPr>
              <w:pStyle w:val="16"/>
              <w:jc w:val="center"/>
              <w:rPr>
                <w:rFonts w:hint="eastAsia"/>
                <w:color w:val="auto"/>
                <w:sz w:val="21"/>
                <w:szCs w:val="21"/>
                <w:highlight w:val="none"/>
                <w:lang w:val="en-US" w:eastAsia="zh-CN"/>
              </w:rPr>
            </w:pPr>
            <w:r>
              <w:rPr>
                <w:rFonts w:hint="eastAsia"/>
                <w:color w:val="auto"/>
                <w:sz w:val="21"/>
                <w:szCs w:val="21"/>
                <w:highlight w:val="none"/>
                <w:lang w:eastAsia="zh-CN"/>
              </w:rPr>
              <w:t>屠宰车间</w:t>
            </w:r>
            <w:r>
              <w:rPr>
                <w:rFonts w:hint="eastAsia"/>
                <w:color w:val="auto"/>
                <w:sz w:val="21"/>
                <w:szCs w:val="21"/>
                <w:highlight w:val="none"/>
                <w:lang w:val="en-US" w:eastAsia="zh-CN"/>
              </w:rPr>
              <w:t>1#</w:t>
            </w:r>
          </w:p>
          <w:p>
            <w:pPr>
              <w:pStyle w:val="16"/>
              <w:jc w:val="center"/>
              <w:rPr>
                <w:rFonts w:hint="default"/>
                <w:color w:val="auto"/>
                <w:sz w:val="21"/>
                <w:szCs w:val="21"/>
                <w:highlight w:val="none"/>
                <w:lang w:val="en-US" w:eastAsia="zh-CN"/>
              </w:rPr>
            </w:pPr>
            <w:r>
              <w:rPr>
                <w:rFonts w:hint="eastAsia"/>
                <w:color w:val="auto"/>
                <w:sz w:val="21"/>
                <w:szCs w:val="21"/>
                <w:highlight w:val="none"/>
                <w:lang w:val="en-US" w:eastAsia="zh-CN"/>
              </w:rPr>
              <w:t>屠宰车间2#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19</w:t>
            </w:r>
          </w:p>
        </w:tc>
        <w:tc>
          <w:tcPr>
            <w:tcW w:w="1561"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打毛机</w:t>
            </w:r>
          </w:p>
        </w:tc>
        <w:tc>
          <w:tcPr>
            <w:tcW w:w="1422"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val="en-US" w:eastAsia="zh-CN"/>
              </w:rPr>
              <w:t>2</w:t>
            </w:r>
          </w:p>
        </w:tc>
        <w:tc>
          <w:tcPr>
            <w:tcW w:w="1243"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78</w:t>
            </w:r>
          </w:p>
        </w:tc>
        <w:tc>
          <w:tcPr>
            <w:tcW w:w="1776" w:type="dxa"/>
            <w:noWrap w:val="0"/>
            <w:vAlign w:val="center"/>
          </w:tcPr>
          <w:p>
            <w:pPr>
              <w:pStyle w:val="16"/>
              <w:jc w:val="center"/>
              <w:rPr>
                <w:bCs w:val="0"/>
                <w:color w:val="auto"/>
                <w:sz w:val="21"/>
                <w:szCs w:val="21"/>
                <w:highlight w:val="none"/>
              </w:rPr>
            </w:pPr>
            <w:r>
              <w:rPr>
                <w:bCs w:val="0"/>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20</w:t>
            </w:r>
          </w:p>
        </w:tc>
        <w:tc>
          <w:tcPr>
            <w:tcW w:w="1561" w:type="dxa"/>
            <w:noWrap w:val="0"/>
            <w:vAlign w:val="center"/>
          </w:tcPr>
          <w:p>
            <w:pPr>
              <w:jc w:val="center"/>
              <w:rPr>
                <w:color w:val="auto"/>
                <w:sz w:val="21"/>
                <w:szCs w:val="21"/>
                <w:highlight w:val="none"/>
              </w:rPr>
            </w:pPr>
            <w:r>
              <w:rPr>
                <w:rFonts w:hint="eastAsia"/>
                <w:color w:val="auto"/>
                <w:kern w:val="0"/>
                <w:sz w:val="21"/>
                <w:szCs w:val="21"/>
                <w:highlight w:val="none"/>
                <w:lang w:val="en-US" w:eastAsia="zh-CN"/>
              </w:rPr>
              <w:t>劈半锯</w:t>
            </w:r>
          </w:p>
        </w:tc>
        <w:tc>
          <w:tcPr>
            <w:tcW w:w="1422"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val="en-US" w:eastAsia="zh-CN"/>
              </w:rPr>
              <w:t>2</w:t>
            </w:r>
          </w:p>
        </w:tc>
        <w:tc>
          <w:tcPr>
            <w:tcW w:w="1243"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78</w:t>
            </w:r>
          </w:p>
        </w:tc>
        <w:tc>
          <w:tcPr>
            <w:tcW w:w="1776" w:type="dxa"/>
            <w:noWrap w:val="0"/>
            <w:vAlign w:val="center"/>
          </w:tcPr>
          <w:p>
            <w:pPr>
              <w:pStyle w:val="16"/>
              <w:jc w:val="center"/>
              <w:rPr>
                <w:bCs w:val="0"/>
                <w:color w:val="auto"/>
                <w:sz w:val="21"/>
                <w:szCs w:val="21"/>
                <w:highlight w:val="none"/>
              </w:rPr>
            </w:pPr>
            <w:r>
              <w:rPr>
                <w:bCs w:val="0"/>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21</w:t>
            </w:r>
          </w:p>
        </w:tc>
        <w:tc>
          <w:tcPr>
            <w:tcW w:w="1561" w:type="dxa"/>
            <w:noWrap w:val="0"/>
            <w:vAlign w:val="center"/>
          </w:tcPr>
          <w:p>
            <w:pPr>
              <w:jc w:val="center"/>
              <w:rPr>
                <w:color w:val="auto"/>
                <w:sz w:val="21"/>
                <w:szCs w:val="21"/>
                <w:highlight w:val="none"/>
              </w:rPr>
            </w:pPr>
            <w:r>
              <w:rPr>
                <w:rFonts w:hint="eastAsia"/>
                <w:color w:val="auto"/>
                <w:sz w:val="21"/>
                <w:szCs w:val="21"/>
                <w:highlight w:val="none"/>
              </w:rPr>
              <w:t>轴流风机</w:t>
            </w:r>
          </w:p>
        </w:tc>
        <w:tc>
          <w:tcPr>
            <w:tcW w:w="1422"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val="en-US" w:eastAsia="zh-CN"/>
              </w:rPr>
              <w:t>2</w:t>
            </w:r>
          </w:p>
        </w:tc>
        <w:tc>
          <w:tcPr>
            <w:tcW w:w="1243"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rPr>
              <w:t>85</w:t>
            </w:r>
          </w:p>
        </w:tc>
        <w:tc>
          <w:tcPr>
            <w:tcW w:w="1776" w:type="dxa"/>
            <w:noWrap w:val="0"/>
            <w:vAlign w:val="center"/>
          </w:tcPr>
          <w:p>
            <w:pPr>
              <w:pStyle w:val="16"/>
              <w:jc w:val="center"/>
              <w:rPr>
                <w:bCs w:val="0"/>
                <w:color w:val="auto"/>
                <w:sz w:val="21"/>
                <w:szCs w:val="21"/>
                <w:highlight w:val="none"/>
              </w:rPr>
            </w:pPr>
            <w:r>
              <w:rPr>
                <w:bCs w:val="0"/>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652"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22</w:t>
            </w:r>
          </w:p>
        </w:tc>
        <w:tc>
          <w:tcPr>
            <w:tcW w:w="1561" w:type="dxa"/>
            <w:noWrap w:val="0"/>
            <w:vAlign w:val="center"/>
          </w:tcPr>
          <w:p>
            <w:pPr>
              <w:jc w:val="center"/>
              <w:rPr>
                <w:rFonts w:hint="eastAsia"/>
                <w:color w:val="auto"/>
                <w:sz w:val="21"/>
                <w:szCs w:val="21"/>
                <w:highlight w:val="none"/>
              </w:rPr>
            </w:pPr>
            <w:r>
              <w:rPr>
                <w:rFonts w:hint="eastAsia"/>
                <w:color w:val="auto"/>
                <w:kern w:val="0"/>
                <w:sz w:val="21"/>
                <w:szCs w:val="21"/>
                <w:highlight w:val="none"/>
                <w:lang w:val="en-US" w:eastAsia="zh-CN"/>
              </w:rPr>
              <w:t>制冷压缩机机</w:t>
            </w:r>
          </w:p>
        </w:tc>
        <w:tc>
          <w:tcPr>
            <w:tcW w:w="1422"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val="en-US" w:eastAsia="zh-CN"/>
              </w:rPr>
              <w:t>2</w:t>
            </w:r>
          </w:p>
        </w:tc>
        <w:tc>
          <w:tcPr>
            <w:tcW w:w="1243" w:type="dxa"/>
            <w:noWrap w:val="0"/>
            <w:vAlign w:val="center"/>
          </w:tcPr>
          <w:p>
            <w:pPr>
              <w:jc w:val="center"/>
              <w:rPr>
                <w:rFonts w:hint="eastAsia"/>
                <w:color w:val="auto"/>
                <w:sz w:val="21"/>
                <w:szCs w:val="21"/>
                <w:highlight w:val="none"/>
              </w:rPr>
            </w:pPr>
            <w:r>
              <w:rPr>
                <w:rFonts w:hint="eastAsia"/>
                <w:color w:val="auto"/>
                <w:sz w:val="21"/>
                <w:szCs w:val="21"/>
                <w:highlight w:val="none"/>
              </w:rPr>
              <w:t>85</w:t>
            </w:r>
          </w:p>
        </w:tc>
        <w:tc>
          <w:tcPr>
            <w:tcW w:w="1776" w:type="dxa"/>
            <w:noWrap w:val="0"/>
            <w:vAlign w:val="center"/>
          </w:tcPr>
          <w:p>
            <w:pPr>
              <w:jc w:val="center"/>
              <w:rPr>
                <w:color w:val="auto"/>
                <w:sz w:val="21"/>
                <w:szCs w:val="21"/>
                <w:highlight w:val="none"/>
              </w:rPr>
            </w:pPr>
            <w:r>
              <w:rPr>
                <w:bCs/>
                <w:color w:val="auto"/>
                <w:sz w:val="21"/>
                <w:szCs w:val="21"/>
                <w:highlight w:val="none"/>
              </w:rPr>
              <w:t>隔声、减振</w:t>
            </w:r>
          </w:p>
        </w:tc>
        <w:tc>
          <w:tcPr>
            <w:tcW w:w="1243" w:type="dxa"/>
            <w:vMerge w:val="continue"/>
            <w:noWrap w:val="0"/>
            <w:vAlign w:val="center"/>
          </w:tcPr>
          <w:p>
            <w:pPr>
              <w:pStyle w:val="16"/>
              <w:jc w:val="center"/>
              <w:rPr>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2" w:hRule="atLeast"/>
          <w:jc w:val="center"/>
        </w:trPr>
        <w:tc>
          <w:tcPr>
            <w:tcW w:w="652" w:type="dxa"/>
            <w:noWrap w:val="0"/>
            <w:vAlign w:val="center"/>
          </w:tcPr>
          <w:p>
            <w:pPr>
              <w:jc w:val="center"/>
              <w:rPr>
                <w:rFonts w:hint="default"/>
                <w:color w:val="auto"/>
                <w:sz w:val="21"/>
                <w:szCs w:val="21"/>
                <w:highlight w:val="none"/>
                <w:lang w:val="en-US" w:eastAsia="zh-CN"/>
              </w:rPr>
            </w:pPr>
            <w:r>
              <w:rPr>
                <w:rFonts w:hint="eastAsia"/>
                <w:color w:val="auto"/>
                <w:sz w:val="21"/>
                <w:szCs w:val="21"/>
                <w:highlight w:val="none"/>
                <w:lang w:val="en-US" w:eastAsia="zh-CN"/>
              </w:rPr>
              <w:t>23</w:t>
            </w:r>
          </w:p>
        </w:tc>
        <w:tc>
          <w:tcPr>
            <w:tcW w:w="1561" w:type="dxa"/>
            <w:noWrap w:val="0"/>
            <w:vAlign w:val="center"/>
          </w:tcPr>
          <w:p>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猪叫声</w:t>
            </w:r>
          </w:p>
        </w:tc>
        <w:tc>
          <w:tcPr>
            <w:tcW w:w="1422" w:type="dxa"/>
            <w:noWrap w:val="0"/>
            <w:vAlign w:val="center"/>
          </w:tcPr>
          <w:p>
            <w:pPr>
              <w:jc w:val="center"/>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243"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75</w:t>
            </w:r>
          </w:p>
        </w:tc>
        <w:tc>
          <w:tcPr>
            <w:tcW w:w="1776" w:type="dxa"/>
            <w:noWrap w:val="0"/>
            <w:vAlign w:val="center"/>
          </w:tcPr>
          <w:p>
            <w:pPr>
              <w:jc w:val="center"/>
              <w:rPr>
                <w:bCs/>
                <w:color w:val="auto"/>
                <w:sz w:val="21"/>
                <w:szCs w:val="21"/>
                <w:highlight w:val="none"/>
              </w:rPr>
            </w:pPr>
            <w:r>
              <w:rPr>
                <w:bCs/>
                <w:color w:val="auto"/>
                <w:sz w:val="21"/>
                <w:szCs w:val="21"/>
                <w:highlight w:val="none"/>
              </w:rPr>
              <w:t>隔声</w:t>
            </w:r>
          </w:p>
        </w:tc>
        <w:tc>
          <w:tcPr>
            <w:tcW w:w="1243" w:type="dxa"/>
            <w:noWrap w:val="0"/>
            <w:vAlign w:val="center"/>
          </w:tcPr>
          <w:p>
            <w:pPr>
              <w:pStyle w:val="16"/>
              <w:jc w:val="center"/>
              <w:rPr>
                <w:rFonts w:hint="eastAsia"/>
                <w:bCs w:val="0"/>
                <w:color w:val="auto"/>
                <w:sz w:val="21"/>
                <w:szCs w:val="21"/>
                <w:highlight w:val="none"/>
                <w:lang w:val="en-US" w:eastAsia="zh-CN"/>
              </w:rPr>
            </w:pPr>
            <w:r>
              <w:rPr>
                <w:rFonts w:hint="eastAsia"/>
                <w:bCs w:val="0"/>
                <w:color w:val="auto"/>
                <w:sz w:val="21"/>
                <w:szCs w:val="21"/>
                <w:highlight w:val="none"/>
                <w:lang w:eastAsia="zh-CN"/>
              </w:rPr>
              <w:t>待宰圈</w:t>
            </w:r>
            <w:r>
              <w:rPr>
                <w:rFonts w:hint="eastAsia"/>
                <w:bCs w:val="0"/>
                <w:color w:val="auto"/>
                <w:sz w:val="21"/>
                <w:szCs w:val="21"/>
                <w:highlight w:val="none"/>
                <w:lang w:val="en-US" w:eastAsia="zh-CN"/>
              </w:rPr>
              <w:t>1#</w:t>
            </w:r>
          </w:p>
          <w:p>
            <w:pPr>
              <w:pStyle w:val="16"/>
              <w:jc w:val="center"/>
              <w:rPr>
                <w:rFonts w:hint="default"/>
                <w:bCs w:val="0"/>
                <w:color w:val="auto"/>
                <w:sz w:val="21"/>
                <w:szCs w:val="21"/>
                <w:highlight w:val="none"/>
                <w:lang w:val="en-US" w:eastAsia="zh-CN"/>
              </w:rPr>
            </w:pPr>
            <w:r>
              <w:rPr>
                <w:rFonts w:hint="eastAsia"/>
                <w:bCs w:val="0"/>
                <w:color w:val="auto"/>
                <w:sz w:val="21"/>
                <w:szCs w:val="21"/>
                <w:highlight w:val="none"/>
                <w:lang w:eastAsia="zh-CN"/>
              </w:rPr>
              <w:t>待宰圈</w:t>
            </w:r>
            <w:r>
              <w:rPr>
                <w:rFonts w:hint="eastAsia"/>
                <w:bCs w:val="0"/>
                <w:color w:val="auto"/>
                <w:sz w:val="21"/>
                <w:szCs w:val="21"/>
                <w:highlight w:val="none"/>
                <w:lang w:val="en-US" w:eastAsia="zh-CN"/>
              </w:rPr>
              <w:t>2#</w:t>
            </w:r>
          </w:p>
        </w:tc>
      </w:tr>
    </w:tbl>
    <w:p>
      <w:pPr>
        <w:pStyle w:val="4"/>
        <w:rPr>
          <w:color w:val="auto"/>
          <w:highlight w:val="none"/>
        </w:rPr>
      </w:pPr>
      <w:bookmarkStart w:id="632" w:name="_Toc24787"/>
      <w:bookmarkStart w:id="633" w:name="_Toc28196"/>
      <w:bookmarkStart w:id="634" w:name="_Toc418801987"/>
      <w:bookmarkStart w:id="635" w:name="_Toc14902"/>
      <w:bookmarkStart w:id="636" w:name="_Toc49823082"/>
      <w:bookmarkStart w:id="637" w:name="_Toc12337"/>
      <w:bookmarkStart w:id="638" w:name="_Toc5116"/>
      <w:bookmarkStart w:id="639" w:name="_Toc58339578"/>
      <w:bookmarkStart w:id="640" w:name="_Toc757"/>
      <w:bookmarkStart w:id="641" w:name="_Toc52506795"/>
      <w:bookmarkStart w:id="642" w:name="_Toc23910"/>
      <w:bookmarkStart w:id="643" w:name="_Toc52508986"/>
      <w:bookmarkStart w:id="644" w:name="_Toc54055582"/>
      <w:bookmarkStart w:id="645" w:name="_Toc2805"/>
      <w:bookmarkStart w:id="646" w:name="_Toc52506192"/>
      <w:bookmarkStart w:id="647" w:name="_Toc26221"/>
      <w:r>
        <w:rPr>
          <w:rFonts w:hint="eastAsia"/>
          <w:color w:val="auto"/>
          <w:highlight w:val="none"/>
        </w:rPr>
        <w:t>4.</w:t>
      </w:r>
      <w:r>
        <w:rPr>
          <w:rFonts w:hint="eastAsia"/>
          <w:color w:val="auto"/>
          <w:highlight w:val="none"/>
          <w:lang w:val="en-US" w:eastAsia="zh-CN"/>
        </w:rPr>
        <w:t>6</w:t>
      </w:r>
      <w:r>
        <w:rPr>
          <w:color w:val="auto"/>
          <w:highlight w:val="none"/>
        </w:rPr>
        <w:t xml:space="preserve"> 固体废物分析</w:t>
      </w:r>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p>
    <w:p>
      <w:pPr>
        <w:spacing w:line="360" w:lineRule="auto"/>
        <w:ind w:firstLine="420" w:firstLineChars="200"/>
        <w:rPr>
          <w:rFonts w:hint="eastAsia"/>
          <w:color w:val="auto"/>
          <w:kern w:val="0"/>
          <w:szCs w:val="20"/>
          <w:highlight w:val="none"/>
        </w:rPr>
      </w:pPr>
      <w:r>
        <w:rPr>
          <w:rFonts w:hint="eastAsia"/>
          <w:color w:val="auto"/>
          <w:kern w:val="0"/>
          <w:szCs w:val="20"/>
          <w:highlight w:val="none"/>
          <w:lang w:val="en-US" w:eastAsia="zh-CN"/>
        </w:rPr>
        <w:t>根据工程分析，本项目营运期间产生的固体废物主要包括待宰圈内猪产生的粪便物；猪内脏中未消化食物、猪下货修整后的废弃物；猪毛；病胴体、淋巴、不可使用的内脏；污水处理站产生的剩余污泥、格栅机和沉渣隔油拦截废物；废活性炭以及生活垃圾等。</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①猪粪</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项目共设有2个待宰圈，总面积为</w:t>
      </w:r>
      <w:r>
        <w:rPr>
          <w:rFonts w:hint="default"/>
          <w:color w:val="auto"/>
          <w:kern w:val="0"/>
          <w:szCs w:val="20"/>
          <w:highlight w:val="none"/>
          <w:lang w:val="en-US" w:eastAsia="zh-CN"/>
        </w:rPr>
        <w:t>2</w:t>
      </w:r>
      <w:r>
        <w:rPr>
          <w:rFonts w:hint="eastAsia"/>
          <w:color w:val="auto"/>
          <w:kern w:val="0"/>
          <w:szCs w:val="20"/>
          <w:highlight w:val="none"/>
          <w:lang w:val="en-US" w:eastAsia="zh-CN"/>
        </w:rPr>
        <w:t>250</w:t>
      </w:r>
      <w:r>
        <w:rPr>
          <w:rFonts w:hint="default"/>
          <w:color w:val="auto"/>
          <w:kern w:val="0"/>
          <w:szCs w:val="20"/>
          <w:highlight w:val="none"/>
          <w:lang w:val="en-US" w:eastAsia="zh-CN"/>
        </w:rPr>
        <w:t>m</w:t>
      </w:r>
      <w:r>
        <w:rPr>
          <w:rFonts w:hint="default"/>
          <w:color w:val="auto"/>
          <w:kern w:val="0"/>
          <w:szCs w:val="20"/>
          <w:highlight w:val="none"/>
          <w:vertAlign w:val="superscript"/>
          <w:lang w:val="en-US" w:eastAsia="zh-CN"/>
        </w:rPr>
        <w:t>2</w:t>
      </w:r>
      <w:r>
        <w:rPr>
          <w:rFonts w:hint="eastAsia"/>
          <w:color w:val="auto"/>
          <w:kern w:val="0"/>
          <w:szCs w:val="20"/>
          <w:highlight w:val="none"/>
          <w:lang w:val="en-US" w:eastAsia="zh-CN"/>
        </w:rPr>
        <w:t>，最多可容纳猪约</w:t>
      </w:r>
      <w:r>
        <w:rPr>
          <w:rFonts w:hint="default"/>
          <w:color w:val="auto"/>
          <w:kern w:val="0"/>
          <w:szCs w:val="20"/>
          <w:highlight w:val="none"/>
          <w:lang w:val="en-US" w:eastAsia="zh-CN"/>
        </w:rPr>
        <w:t>2500</w:t>
      </w:r>
      <w:r>
        <w:rPr>
          <w:rFonts w:hint="eastAsia"/>
          <w:color w:val="auto"/>
          <w:kern w:val="0"/>
          <w:szCs w:val="20"/>
          <w:highlight w:val="none"/>
          <w:lang w:val="en-US" w:eastAsia="zh-CN"/>
        </w:rPr>
        <w:t>头，按照一边宰杀一边补充的方式对待宰圈内的猪进行补充，猪在圈内最多停留1</w:t>
      </w:r>
      <w:r>
        <w:rPr>
          <w:rFonts w:hint="default"/>
          <w:color w:val="auto"/>
          <w:kern w:val="0"/>
          <w:szCs w:val="20"/>
          <w:highlight w:val="none"/>
          <w:lang w:val="en-US" w:eastAsia="zh-CN"/>
        </w:rPr>
        <w:t>5</w:t>
      </w:r>
      <w:r>
        <w:rPr>
          <w:rFonts w:hint="eastAsia"/>
          <w:color w:val="auto"/>
          <w:kern w:val="0"/>
          <w:szCs w:val="20"/>
          <w:highlight w:val="none"/>
          <w:lang w:val="en-US" w:eastAsia="zh-CN"/>
        </w:rPr>
        <w:t>小时，每天屠宰500头猪。根据相关资料，猪粪便的产生量按0.8</w:t>
      </w:r>
      <w:r>
        <w:rPr>
          <w:rFonts w:hint="default"/>
          <w:color w:val="auto"/>
          <w:kern w:val="0"/>
          <w:szCs w:val="20"/>
          <w:highlight w:val="none"/>
          <w:lang w:val="en-US" w:eastAsia="zh-CN"/>
        </w:rPr>
        <w:t>kg/</w:t>
      </w:r>
      <w:r>
        <w:rPr>
          <w:rFonts w:hint="eastAsia"/>
          <w:color w:val="auto"/>
          <w:kern w:val="0"/>
          <w:szCs w:val="20"/>
          <w:highlight w:val="none"/>
          <w:lang w:val="en-US" w:eastAsia="zh-CN"/>
        </w:rPr>
        <w:t>头</w:t>
      </w:r>
      <w:r>
        <w:rPr>
          <w:rFonts w:hint="eastAsia" w:ascii="宋体" w:hAnsi="宋体" w:eastAsia="宋体" w:cs="宋体"/>
          <w:color w:val="auto"/>
          <w:kern w:val="0"/>
          <w:szCs w:val="20"/>
          <w:highlight w:val="none"/>
          <w:lang w:val="en-US" w:eastAsia="zh-CN"/>
        </w:rPr>
        <w:t>·</w:t>
      </w:r>
      <w:r>
        <w:rPr>
          <w:rFonts w:hint="default"/>
          <w:color w:val="auto"/>
          <w:kern w:val="0"/>
          <w:szCs w:val="20"/>
          <w:highlight w:val="none"/>
          <w:lang w:val="en-US" w:eastAsia="zh-CN"/>
        </w:rPr>
        <w:t>d</w:t>
      </w:r>
      <w:r>
        <w:rPr>
          <w:rFonts w:hint="eastAsia"/>
          <w:color w:val="auto"/>
          <w:kern w:val="0"/>
          <w:szCs w:val="20"/>
          <w:highlight w:val="none"/>
          <w:lang w:val="en-US" w:eastAsia="zh-CN"/>
        </w:rPr>
        <w:t>计，则该项目日排放猪粪便量0.4</w:t>
      </w:r>
      <w:r>
        <w:rPr>
          <w:rFonts w:hint="default"/>
          <w:color w:val="auto"/>
          <w:kern w:val="0"/>
          <w:szCs w:val="20"/>
          <w:highlight w:val="none"/>
          <w:lang w:val="en-US" w:eastAsia="zh-CN"/>
        </w:rPr>
        <w:t>t/d</w:t>
      </w:r>
      <w:r>
        <w:rPr>
          <w:rFonts w:hint="eastAsia"/>
          <w:color w:val="auto"/>
          <w:kern w:val="0"/>
          <w:szCs w:val="20"/>
          <w:highlight w:val="none"/>
          <w:lang w:val="en-US" w:eastAsia="zh-CN"/>
        </w:rPr>
        <w:t>。每年按</w:t>
      </w:r>
      <w:r>
        <w:rPr>
          <w:rFonts w:hint="default"/>
          <w:color w:val="auto"/>
          <w:kern w:val="0"/>
          <w:szCs w:val="20"/>
          <w:highlight w:val="none"/>
          <w:lang w:val="en-US" w:eastAsia="zh-CN"/>
        </w:rPr>
        <w:t>3</w:t>
      </w:r>
      <w:r>
        <w:rPr>
          <w:rFonts w:hint="eastAsia"/>
          <w:color w:val="auto"/>
          <w:kern w:val="0"/>
          <w:szCs w:val="20"/>
          <w:highlight w:val="none"/>
          <w:lang w:val="en-US" w:eastAsia="zh-CN"/>
        </w:rPr>
        <w:t>20天计，则该项目年排放畜粪128</w:t>
      </w:r>
      <w:r>
        <w:rPr>
          <w:rFonts w:hint="default"/>
          <w:color w:val="auto"/>
          <w:kern w:val="0"/>
          <w:szCs w:val="20"/>
          <w:highlight w:val="none"/>
          <w:lang w:val="en-US" w:eastAsia="zh-CN"/>
        </w:rPr>
        <w:t>t/a</w:t>
      </w:r>
      <w:r>
        <w:rPr>
          <w:rFonts w:hint="eastAsia"/>
          <w:color w:val="auto"/>
          <w:kern w:val="0"/>
          <w:szCs w:val="20"/>
          <w:highlight w:val="none"/>
          <w:lang w:val="en-US" w:eastAsia="zh-CN"/>
        </w:rPr>
        <w:t>。干清粪，收集后送屠宰分割车间北侧闲置厂房3#用于粪便的堆存，该堆粪间为封闭式，</w:t>
      </w:r>
      <w:r>
        <w:rPr>
          <w:rFonts w:ascii="Times New Roman" w:hAnsi="Times New Roman"/>
          <w:color w:val="auto"/>
          <w:sz w:val="24"/>
        </w:rPr>
        <w:t>防渗漏、防雨淋、防外溢的</w:t>
      </w:r>
      <w:r>
        <w:rPr>
          <w:rFonts w:hint="eastAsia" w:ascii="Times New Roman" w:hAnsi="Times New Roman"/>
          <w:color w:val="auto"/>
          <w:sz w:val="24"/>
          <w:lang w:eastAsia="zh-CN"/>
        </w:rPr>
        <w:t>砖混</w:t>
      </w:r>
      <w:r>
        <w:rPr>
          <w:rFonts w:ascii="Times New Roman" w:hAnsi="Times New Roman"/>
          <w:color w:val="auto"/>
          <w:sz w:val="24"/>
        </w:rPr>
        <w:t>建筑，定期喷酒除臭剂减少恶臭气体</w:t>
      </w:r>
      <w:r>
        <w:rPr>
          <w:rFonts w:hint="eastAsia" w:ascii="Times New Roman" w:hAnsi="Times New Roman"/>
          <w:color w:val="auto"/>
          <w:sz w:val="24"/>
          <w:lang w:eastAsia="zh-CN"/>
        </w:rPr>
        <w:t>，环评要求建设单位对粪便进行</w:t>
      </w:r>
      <w:r>
        <w:rPr>
          <w:rFonts w:hint="eastAsia"/>
          <w:color w:val="auto"/>
          <w:kern w:val="0"/>
          <w:szCs w:val="20"/>
          <w:highlight w:val="none"/>
          <w:lang w:val="en-US" w:eastAsia="zh-CN"/>
        </w:rPr>
        <w:t>日产日清，外售给有机肥厂制成肥料。</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②猪内脏中未消化食物、猪下货修整后的废弃物</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根据肉猪屠宰工序中各部分的出品率统计，猪内脏中未消化食物、猪下货修整后的废弃物按全猪重量的3</w:t>
      </w:r>
      <w:r>
        <w:rPr>
          <w:rFonts w:hint="default"/>
          <w:color w:val="auto"/>
          <w:kern w:val="0"/>
          <w:szCs w:val="20"/>
          <w:highlight w:val="none"/>
          <w:lang w:val="en-US" w:eastAsia="zh-CN"/>
        </w:rPr>
        <w:t>%</w:t>
      </w:r>
      <w:r>
        <w:rPr>
          <w:rFonts w:hint="eastAsia"/>
          <w:color w:val="auto"/>
          <w:kern w:val="0"/>
          <w:szCs w:val="20"/>
          <w:highlight w:val="none"/>
          <w:lang w:val="en-US" w:eastAsia="zh-CN"/>
        </w:rPr>
        <w:t>计，项目生猪屠宰量为16万头/年（25600t/a），则猪内脏中未消化食物、猪下货修整后的废弃物全年产生量为768</w:t>
      </w:r>
      <w:r>
        <w:rPr>
          <w:rFonts w:hint="default"/>
          <w:color w:val="auto"/>
          <w:kern w:val="0"/>
          <w:szCs w:val="20"/>
          <w:highlight w:val="none"/>
          <w:lang w:val="en-US" w:eastAsia="zh-CN"/>
        </w:rPr>
        <w:t>t</w:t>
      </w:r>
      <w:r>
        <w:rPr>
          <w:rFonts w:hint="eastAsia"/>
          <w:color w:val="auto"/>
          <w:kern w:val="0"/>
          <w:szCs w:val="20"/>
          <w:highlight w:val="none"/>
          <w:lang w:val="en-US" w:eastAsia="zh-CN"/>
        </w:rPr>
        <w:t>。在屠宰车间内设置专有容器集中收集此部分废弃物，日产日清，不储存，外售给肥料生产商做肥料处理。</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③淋巴、不可使用的内脏</w:t>
      </w:r>
    </w:p>
    <w:p>
      <w:pPr>
        <w:spacing w:line="360" w:lineRule="auto"/>
        <w:ind w:firstLine="420" w:firstLineChars="200"/>
        <w:rPr>
          <w:rFonts w:hint="eastAsia"/>
          <w:color w:val="auto"/>
          <w:kern w:val="0"/>
          <w:szCs w:val="20"/>
          <w:highlight w:val="yellow"/>
          <w:lang w:val="en-US" w:eastAsia="zh-CN"/>
        </w:rPr>
      </w:pPr>
      <w:r>
        <w:rPr>
          <w:rFonts w:hint="eastAsia"/>
          <w:color w:val="auto"/>
          <w:kern w:val="0"/>
          <w:szCs w:val="20"/>
          <w:highlight w:val="none"/>
          <w:lang w:val="en-US" w:eastAsia="zh-CN"/>
        </w:rPr>
        <w:t>根据肉猪屠宰工序中各部分的出品率统计，屠宰过程中淋巴、检疫后不可使用的内脏废弃物按全猪重量的1.5</w:t>
      </w:r>
      <w:r>
        <w:rPr>
          <w:rFonts w:hint="default"/>
          <w:color w:val="auto"/>
          <w:kern w:val="0"/>
          <w:szCs w:val="20"/>
          <w:highlight w:val="none"/>
          <w:lang w:val="en-US" w:eastAsia="zh-CN"/>
        </w:rPr>
        <w:t>%</w:t>
      </w:r>
      <w:r>
        <w:rPr>
          <w:rFonts w:hint="eastAsia"/>
          <w:color w:val="auto"/>
          <w:kern w:val="0"/>
          <w:szCs w:val="20"/>
          <w:highlight w:val="none"/>
          <w:lang w:val="en-US" w:eastAsia="zh-CN"/>
        </w:rPr>
        <w:t>计，项目生猪屠宰量为16万头/年（25600t/a），则淋巴、不可使用的内脏全年产生量为384</w:t>
      </w:r>
      <w:r>
        <w:rPr>
          <w:rFonts w:hint="default"/>
          <w:color w:val="auto"/>
          <w:kern w:val="0"/>
          <w:szCs w:val="20"/>
          <w:highlight w:val="none"/>
          <w:lang w:val="en-US" w:eastAsia="zh-CN"/>
        </w:rPr>
        <w:t>t</w:t>
      </w:r>
      <w:r>
        <w:rPr>
          <w:rFonts w:hint="eastAsia"/>
          <w:color w:val="auto"/>
          <w:kern w:val="0"/>
          <w:szCs w:val="20"/>
          <w:highlight w:val="none"/>
          <w:lang w:val="en-US" w:eastAsia="zh-CN"/>
        </w:rPr>
        <w:t>。在屠宰车间内设置专有容器集中收集此部分废弃物，送入海城市毛祁镇绿丰动物无害化处理中心，日产日清。</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④病胴体</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生猪进场屠宰前，生猪需要经过定点检疫，所以生猪进场前必须具备有效的《动物检疫合格证明》。生猪进场后除要检查合格证外还应了解运输途中生猪的情况，检查生猪的体表情况及排泄物状况，合格的回收《动物检疫合格证明》，按批次分类待宰，不合格的生猪不予接收。在猪屠宰过程中，会有少量检疫不符合要求的病胴体，产生量按照20头/年，病胴体按照0.10t/头猪，则会产生2.0</w:t>
      </w:r>
      <w:r>
        <w:rPr>
          <w:rFonts w:hint="default"/>
          <w:color w:val="auto"/>
          <w:kern w:val="0"/>
          <w:szCs w:val="20"/>
          <w:highlight w:val="none"/>
          <w:lang w:val="en-US" w:eastAsia="zh-CN"/>
        </w:rPr>
        <w:t>t/a</w:t>
      </w:r>
      <w:r>
        <w:rPr>
          <w:rFonts w:hint="eastAsia"/>
          <w:color w:val="auto"/>
          <w:kern w:val="0"/>
          <w:szCs w:val="20"/>
          <w:highlight w:val="none"/>
          <w:lang w:val="en-US" w:eastAsia="zh-CN"/>
        </w:rPr>
        <w:t>的不合格的病胴体。建设单位对于厂内产生的不合格的病胴体装入专有容器中收集后送入海城市毛祁镇绿丰动物无害化处理中心，日产日清。</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fldChar w:fldCharType="begin"/>
      </w:r>
      <w:r>
        <w:rPr>
          <w:rFonts w:hint="eastAsia"/>
          <w:color w:val="auto"/>
          <w:kern w:val="0"/>
          <w:szCs w:val="20"/>
          <w:highlight w:val="none"/>
          <w:lang w:val="en-US" w:eastAsia="zh-CN"/>
        </w:rPr>
        <w:instrText xml:space="preserve"> = 5 \* GB3 \* MERGEFORMAT </w:instrText>
      </w:r>
      <w:r>
        <w:rPr>
          <w:rFonts w:hint="eastAsia"/>
          <w:color w:val="auto"/>
          <w:kern w:val="0"/>
          <w:szCs w:val="20"/>
          <w:highlight w:val="none"/>
          <w:lang w:val="en-US" w:eastAsia="zh-CN"/>
        </w:rPr>
        <w:fldChar w:fldCharType="separate"/>
      </w:r>
      <w:r>
        <w:rPr>
          <w:color w:val="auto"/>
          <w:highlight w:val="none"/>
        </w:rPr>
        <w:t>⑤</w:t>
      </w:r>
      <w:r>
        <w:rPr>
          <w:rFonts w:hint="eastAsia"/>
          <w:color w:val="auto"/>
          <w:kern w:val="0"/>
          <w:szCs w:val="20"/>
          <w:highlight w:val="none"/>
          <w:lang w:val="en-US" w:eastAsia="zh-CN"/>
        </w:rPr>
        <w:fldChar w:fldCharType="end"/>
      </w:r>
      <w:r>
        <w:rPr>
          <w:rFonts w:hint="eastAsia"/>
          <w:color w:val="auto"/>
          <w:kern w:val="0"/>
          <w:szCs w:val="20"/>
          <w:highlight w:val="none"/>
          <w:lang w:val="en-US" w:eastAsia="zh-CN"/>
        </w:rPr>
        <w:t>猪毛</w:t>
      </w:r>
    </w:p>
    <w:p>
      <w:pPr>
        <w:spacing w:line="360" w:lineRule="auto"/>
        <w:ind w:firstLine="420" w:firstLineChars="200"/>
        <w:rPr>
          <w:rFonts w:hint="eastAsia" w:eastAsia="宋体"/>
          <w:color w:val="auto"/>
          <w:kern w:val="0"/>
          <w:sz w:val="24"/>
          <w:highlight w:val="none"/>
          <w:lang w:eastAsia="zh-CN"/>
        </w:rPr>
      </w:pPr>
      <w:r>
        <w:rPr>
          <w:rFonts w:hint="eastAsia"/>
          <w:color w:val="auto"/>
          <w:kern w:val="0"/>
          <w:szCs w:val="20"/>
          <w:highlight w:val="none"/>
          <w:lang w:val="en-US" w:eastAsia="zh-CN"/>
        </w:rPr>
        <w:t>本项目屠宰过程中产生的猪毛按照全猪的0.2%，项目生猪屠宰量为16万头/年（25600t/a），则猪毛产生量为51t/a，</w:t>
      </w:r>
      <w:r>
        <w:rPr>
          <w:color w:val="auto"/>
          <w:sz w:val="24"/>
          <w:highlight w:val="none"/>
        </w:rPr>
        <w:t>猪</w:t>
      </w:r>
      <w:r>
        <w:rPr>
          <w:rFonts w:hint="eastAsia"/>
          <w:color w:val="auto"/>
          <w:sz w:val="24"/>
          <w:highlight w:val="none"/>
          <w:lang w:eastAsia="zh-CN"/>
        </w:rPr>
        <w:t>毛</w:t>
      </w:r>
      <w:r>
        <w:rPr>
          <w:color w:val="auto"/>
          <w:kern w:val="0"/>
          <w:sz w:val="24"/>
          <w:highlight w:val="none"/>
        </w:rPr>
        <w:t>外售</w:t>
      </w:r>
      <w:r>
        <w:rPr>
          <w:rFonts w:hint="eastAsia"/>
          <w:color w:val="auto"/>
          <w:kern w:val="0"/>
          <w:sz w:val="24"/>
          <w:highlight w:val="none"/>
          <w:lang w:eastAsia="zh-CN"/>
        </w:rPr>
        <w:t>综合利用。</w:t>
      </w:r>
    </w:p>
    <w:p>
      <w:pPr>
        <w:spacing w:line="360" w:lineRule="auto"/>
        <w:ind w:firstLine="420" w:firstLineChars="200"/>
        <w:rPr>
          <w:rFonts w:hint="eastAsia"/>
          <w:color w:val="auto"/>
          <w:highlight w:val="none"/>
          <w:lang w:val="en-US" w:eastAsia="zh-CN"/>
        </w:rPr>
      </w:pPr>
      <w:r>
        <w:rPr>
          <w:rFonts w:hint="eastAsia"/>
          <w:color w:val="auto"/>
          <w:kern w:val="0"/>
          <w:szCs w:val="20"/>
          <w:highlight w:val="none"/>
          <w:lang w:val="en-US" w:eastAsia="zh-CN"/>
        </w:rPr>
        <w:fldChar w:fldCharType="begin"/>
      </w:r>
      <w:r>
        <w:rPr>
          <w:rFonts w:hint="eastAsia"/>
          <w:color w:val="auto"/>
          <w:kern w:val="0"/>
          <w:szCs w:val="20"/>
          <w:highlight w:val="none"/>
          <w:lang w:val="en-US" w:eastAsia="zh-CN"/>
        </w:rPr>
        <w:instrText xml:space="preserve"> = 6 \* GB3 \* MERGEFORMAT </w:instrText>
      </w:r>
      <w:r>
        <w:rPr>
          <w:rFonts w:hint="eastAsia"/>
          <w:color w:val="auto"/>
          <w:kern w:val="0"/>
          <w:szCs w:val="20"/>
          <w:highlight w:val="none"/>
          <w:lang w:val="en-US" w:eastAsia="zh-CN"/>
        </w:rPr>
        <w:fldChar w:fldCharType="separate"/>
      </w:r>
      <w:r>
        <w:rPr>
          <w:color w:val="auto"/>
          <w:highlight w:val="none"/>
        </w:rPr>
        <w:t>⑥</w:t>
      </w:r>
      <w:r>
        <w:rPr>
          <w:rFonts w:hint="eastAsia"/>
          <w:color w:val="auto"/>
          <w:kern w:val="0"/>
          <w:szCs w:val="20"/>
          <w:highlight w:val="none"/>
          <w:lang w:val="en-US" w:eastAsia="zh-CN"/>
        </w:rPr>
        <w:fldChar w:fldCharType="end"/>
      </w:r>
      <w:r>
        <w:rPr>
          <w:rFonts w:hint="eastAsia"/>
          <w:color w:val="auto"/>
          <w:kern w:val="0"/>
          <w:szCs w:val="20"/>
          <w:highlight w:val="none"/>
          <w:lang w:val="en-US" w:eastAsia="zh-CN"/>
        </w:rPr>
        <w:t>污水站污泥、栅渣和浮油等</w:t>
      </w:r>
    </w:p>
    <w:p>
      <w:pPr>
        <w:spacing w:line="360" w:lineRule="auto"/>
        <w:ind w:firstLine="420" w:firstLineChars="200"/>
        <w:rPr>
          <w:rFonts w:hint="eastAsia"/>
          <w:color w:val="auto"/>
          <w:kern w:val="0"/>
          <w:szCs w:val="20"/>
          <w:highlight w:val="none"/>
          <w:lang w:val="en-US" w:eastAsia="zh-CN"/>
        </w:rPr>
      </w:pPr>
      <w:r>
        <w:rPr>
          <w:rFonts w:hint="eastAsia"/>
          <w:color w:val="auto"/>
          <w:kern w:val="0"/>
          <w:szCs w:val="20"/>
          <w:highlight w:val="none"/>
          <w:lang w:val="en-US" w:eastAsia="zh-CN"/>
        </w:rPr>
        <w:t>在厂区污水处理站日常运行中，污水处理站剩余污泥产生量按（含水率按</w:t>
      </w:r>
      <w:r>
        <w:rPr>
          <w:rFonts w:hint="default"/>
          <w:color w:val="auto"/>
          <w:kern w:val="0"/>
          <w:szCs w:val="20"/>
          <w:highlight w:val="none"/>
          <w:lang w:val="en-US" w:eastAsia="zh-CN"/>
        </w:rPr>
        <w:t>90%</w:t>
      </w:r>
      <w:r>
        <w:rPr>
          <w:rFonts w:hint="eastAsia"/>
          <w:color w:val="auto"/>
          <w:kern w:val="0"/>
          <w:szCs w:val="20"/>
          <w:highlight w:val="none"/>
          <w:lang w:val="en-US" w:eastAsia="zh-CN"/>
        </w:rPr>
        <w:t>计）处理污水量的</w:t>
      </w:r>
      <w:r>
        <w:rPr>
          <w:rFonts w:hint="default"/>
          <w:color w:val="auto"/>
          <w:kern w:val="0"/>
          <w:szCs w:val="20"/>
          <w:highlight w:val="none"/>
          <w:lang w:val="en-US" w:eastAsia="zh-CN"/>
        </w:rPr>
        <w:t>0.1%</w:t>
      </w:r>
      <w:r>
        <w:rPr>
          <w:rFonts w:hint="eastAsia"/>
          <w:color w:val="auto"/>
          <w:kern w:val="0"/>
          <w:szCs w:val="20"/>
          <w:highlight w:val="none"/>
          <w:lang w:val="en-US" w:eastAsia="zh-CN"/>
        </w:rPr>
        <w:t>计，污水处理站处理的污水量为96652.8m</w:t>
      </w:r>
      <w:r>
        <w:rPr>
          <w:rFonts w:hint="eastAsia"/>
          <w:color w:val="auto"/>
          <w:kern w:val="0"/>
          <w:szCs w:val="20"/>
          <w:highlight w:val="none"/>
          <w:vertAlign w:val="superscript"/>
          <w:lang w:val="en-US" w:eastAsia="zh-CN"/>
        </w:rPr>
        <w:t>3</w:t>
      </w:r>
      <w:r>
        <w:rPr>
          <w:rFonts w:hint="eastAsia"/>
          <w:color w:val="auto"/>
          <w:kern w:val="0"/>
          <w:szCs w:val="20"/>
          <w:highlight w:val="none"/>
          <w:lang w:val="en-US" w:eastAsia="zh-CN"/>
        </w:rPr>
        <w:t>/a，则项目污水处理站剩余污泥产生量为97</w:t>
      </w:r>
      <w:r>
        <w:rPr>
          <w:rFonts w:hint="default"/>
          <w:color w:val="auto"/>
          <w:kern w:val="0"/>
          <w:szCs w:val="20"/>
          <w:highlight w:val="none"/>
          <w:lang w:val="en-US" w:eastAsia="zh-CN"/>
        </w:rPr>
        <w:t>t/a</w:t>
      </w:r>
      <w:r>
        <w:rPr>
          <w:rFonts w:hint="eastAsia"/>
          <w:color w:val="auto"/>
          <w:kern w:val="0"/>
          <w:szCs w:val="20"/>
          <w:highlight w:val="none"/>
          <w:lang w:val="en-US" w:eastAsia="zh-CN"/>
        </w:rPr>
        <w:t>（含水率90%）。剩余污泥经过脱水后的脱水污泥产生量（含水率约为</w:t>
      </w:r>
      <w:r>
        <w:rPr>
          <w:rFonts w:hint="default"/>
          <w:color w:val="auto"/>
          <w:kern w:val="0"/>
          <w:szCs w:val="20"/>
          <w:highlight w:val="none"/>
          <w:lang w:val="en-US" w:eastAsia="zh-CN"/>
        </w:rPr>
        <w:t>60%</w:t>
      </w:r>
      <w:r>
        <w:rPr>
          <w:rFonts w:hint="eastAsia"/>
          <w:color w:val="auto"/>
          <w:kern w:val="0"/>
          <w:szCs w:val="20"/>
          <w:highlight w:val="none"/>
          <w:lang w:val="en-US" w:eastAsia="zh-CN"/>
        </w:rPr>
        <w:t>）约为24.25</w:t>
      </w:r>
      <w:r>
        <w:rPr>
          <w:rFonts w:hint="default"/>
          <w:color w:val="auto"/>
          <w:kern w:val="0"/>
          <w:szCs w:val="20"/>
          <w:highlight w:val="none"/>
          <w:lang w:val="en-US" w:eastAsia="zh-CN"/>
        </w:rPr>
        <w:t>t/a</w:t>
      </w:r>
      <w:r>
        <w:rPr>
          <w:rFonts w:hint="eastAsia"/>
          <w:color w:val="auto"/>
          <w:kern w:val="0"/>
          <w:szCs w:val="20"/>
          <w:highlight w:val="none"/>
          <w:lang w:val="en-US" w:eastAsia="zh-CN"/>
        </w:rPr>
        <w:t>。根据类比同类污水处理设施的本项目格栅栅渣量为6t/a，隔油池产生的浮油约0.5t/a，对于产生的泥饼和栅渣、浮油均可外售给有机肥厂制成肥料。</w:t>
      </w:r>
    </w:p>
    <w:p>
      <w:pPr>
        <w:pStyle w:val="7"/>
        <w:rPr>
          <w:rFonts w:hint="eastAsia"/>
          <w:color w:val="auto"/>
          <w:lang w:val="en-US" w:eastAsia="zh-CN"/>
        </w:rPr>
      </w:pPr>
      <w:r>
        <w:rPr>
          <w:rFonts w:hint="eastAsia"/>
          <w:color w:val="auto"/>
          <w:lang w:val="en-US" w:eastAsia="zh-CN"/>
        </w:rPr>
        <w:fldChar w:fldCharType="begin"/>
      </w:r>
      <w:r>
        <w:rPr>
          <w:rFonts w:hint="eastAsia"/>
          <w:color w:val="auto"/>
          <w:lang w:val="en-US" w:eastAsia="zh-CN"/>
        </w:rPr>
        <w:instrText xml:space="preserve"> = 7 \* GB3 \* MERGEFORMAT </w:instrText>
      </w:r>
      <w:r>
        <w:rPr>
          <w:rFonts w:hint="eastAsia"/>
          <w:color w:val="auto"/>
          <w:lang w:val="en-US" w:eastAsia="zh-CN"/>
        </w:rPr>
        <w:fldChar w:fldCharType="separate"/>
      </w:r>
      <w:r>
        <w:rPr>
          <w:color w:val="auto"/>
        </w:rPr>
        <w:t>⑦</w:t>
      </w:r>
      <w:r>
        <w:rPr>
          <w:rFonts w:hint="eastAsia"/>
          <w:color w:val="auto"/>
          <w:lang w:val="en-US" w:eastAsia="zh-CN"/>
        </w:rPr>
        <w:fldChar w:fldCharType="end"/>
      </w:r>
      <w:r>
        <w:rPr>
          <w:rFonts w:hint="eastAsia"/>
          <w:color w:val="auto"/>
          <w:lang w:val="en-US" w:eastAsia="zh-CN"/>
        </w:rPr>
        <w:t>废活性炭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color w:val="auto"/>
          <w:highlight w:val="none"/>
        </w:rPr>
      </w:pPr>
      <w:r>
        <w:rPr>
          <w:rFonts w:hint="default" w:ascii="Times New Roman" w:hAnsi="Times New Roman" w:cs="Times New Roman"/>
          <w:color w:val="auto"/>
          <w:sz w:val="24"/>
          <w:highlight w:val="none"/>
        </w:rPr>
        <w:t>项目</w:t>
      </w:r>
      <w:r>
        <w:rPr>
          <w:rFonts w:hint="eastAsia" w:ascii="Times New Roman" w:hAnsi="Times New Roman" w:cs="Times New Roman"/>
          <w:color w:val="auto"/>
          <w:sz w:val="24"/>
          <w:highlight w:val="none"/>
          <w:lang w:eastAsia="zh-CN"/>
        </w:rPr>
        <w:t>恶臭气体</w:t>
      </w:r>
      <w:r>
        <w:rPr>
          <w:rFonts w:hint="default" w:ascii="Times New Roman" w:hAnsi="Times New Roman" w:cs="Times New Roman"/>
          <w:color w:val="auto"/>
          <w:sz w:val="24"/>
          <w:highlight w:val="none"/>
        </w:rPr>
        <w:t>用活性炭吸附，</w:t>
      </w:r>
      <w:r>
        <w:rPr>
          <w:rFonts w:hint="default" w:ascii="Times New Roman" w:hAnsi="Times New Roman" w:cs="Times New Roman"/>
          <w:bCs/>
          <w:color w:val="auto"/>
          <w:sz w:val="24"/>
          <w:highlight w:val="none"/>
        </w:rPr>
        <w:t>根据设备厂家提供的活性炭有效吸附量经验值0.25kg/kg•活性炭，本项目</w:t>
      </w:r>
      <w:r>
        <w:rPr>
          <w:rFonts w:hint="eastAsia" w:ascii="Times New Roman" w:hAnsi="Times New Roman" w:cs="Times New Roman"/>
          <w:bCs/>
          <w:color w:val="auto"/>
          <w:sz w:val="24"/>
          <w:highlight w:val="none"/>
          <w:lang w:eastAsia="zh-CN"/>
        </w:rPr>
        <w:t>恶臭</w:t>
      </w:r>
      <w:r>
        <w:rPr>
          <w:rFonts w:hint="default" w:ascii="Times New Roman" w:hAnsi="Times New Roman" w:cs="Times New Roman"/>
          <w:bCs/>
          <w:color w:val="auto"/>
          <w:sz w:val="24"/>
          <w:highlight w:val="none"/>
        </w:rPr>
        <w:t>去除量为</w:t>
      </w:r>
      <w:r>
        <w:rPr>
          <w:rFonts w:hint="eastAsia" w:ascii="Times New Roman" w:hAnsi="Times New Roman" w:cs="Times New Roman"/>
          <w:bCs/>
          <w:color w:val="auto"/>
          <w:sz w:val="24"/>
          <w:highlight w:val="none"/>
          <w:lang w:val="en-US" w:eastAsia="zh-CN"/>
        </w:rPr>
        <w:t>0.485t</w:t>
      </w:r>
      <w:r>
        <w:rPr>
          <w:rFonts w:hint="default" w:ascii="Times New Roman" w:hAnsi="Times New Roman" w:cs="Times New Roman"/>
          <w:bCs/>
          <w:color w:val="auto"/>
          <w:sz w:val="24"/>
          <w:highlight w:val="none"/>
        </w:rPr>
        <w:t>/a，</w:t>
      </w:r>
      <w:r>
        <w:rPr>
          <w:rFonts w:hint="default" w:ascii="Times New Roman" w:hAnsi="Times New Roman" w:cs="Times New Roman"/>
          <w:color w:val="auto"/>
          <w:sz w:val="24"/>
          <w:highlight w:val="none"/>
        </w:rPr>
        <w:t>则本项目吸附所需活性炭量为</w:t>
      </w:r>
      <w:r>
        <w:rPr>
          <w:rFonts w:hint="eastAsia" w:ascii="Times New Roman" w:hAnsi="Times New Roman" w:cs="Times New Roman"/>
          <w:color w:val="auto"/>
          <w:sz w:val="24"/>
          <w:highlight w:val="none"/>
          <w:lang w:val="en-US" w:eastAsia="zh-CN"/>
        </w:rPr>
        <w:t>1.94</w:t>
      </w:r>
      <w:r>
        <w:rPr>
          <w:rFonts w:hint="default" w:ascii="Times New Roman" w:hAnsi="Times New Roman" w:cs="Times New Roman"/>
          <w:color w:val="auto"/>
          <w:sz w:val="24"/>
          <w:highlight w:val="none"/>
        </w:rPr>
        <w:t>t/a，则吸附饱和的废活性炭量为</w:t>
      </w:r>
      <w:r>
        <w:rPr>
          <w:rFonts w:hint="eastAsia" w:ascii="Times New Roman" w:hAnsi="Times New Roman" w:cs="Times New Roman"/>
          <w:color w:val="auto"/>
          <w:sz w:val="24"/>
          <w:highlight w:val="none"/>
          <w:lang w:val="en-US" w:eastAsia="zh-CN"/>
        </w:rPr>
        <w:t>2.43</w:t>
      </w:r>
      <w:r>
        <w:rPr>
          <w:rFonts w:hint="default" w:ascii="Times New Roman" w:hAnsi="Times New Roman" w:cs="Times New Roman"/>
          <w:color w:val="auto"/>
          <w:sz w:val="24"/>
          <w:highlight w:val="none"/>
        </w:rPr>
        <w:t>t/a，废活性炭属于危险废物（HW49），环评要求建</w:t>
      </w:r>
      <w:r>
        <w:rPr>
          <w:rFonts w:hint="default" w:ascii="Times New Roman" w:hAnsi="Times New Roman" w:cs="Times New Roman"/>
          <w:color w:val="auto"/>
          <w:sz w:val="24"/>
          <w:highlight w:val="none"/>
          <w:lang w:eastAsia="zh-CN"/>
        </w:rPr>
        <w:t>设单位将废活性炭暂存危废间，</w:t>
      </w:r>
      <w:r>
        <w:rPr>
          <w:rFonts w:hint="default" w:ascii="Times New Roman" w:hAnsi="Times New Roman" w:cs="Times New Roman"/>
          <w:color w:val="auto"/>
          <w:sz w:val="24"/>
          <w:highlight w:val="none"/>
        </w:rPr>
        <w:t>定期交给有危险废物处置资质的单位进行处理</w:t>
      </w:r>
      <w:r>
        <w:rPr>
          <w:color w:val="auto"/>
          <w:sz w:val="24"/>
          <w:highlight w:val="none"/>
        </w:rPr>
        <w:t>。</w:t>
      </w:r>
    </w:p>
    <w:p>
      <w:pPr>
        <w:spacing w:line="360" w:lineRule="auto"/>
        <w:ind w:firstLine="480" w:firstLineChars="200"/>
        <w:rPr>
          <w:rFonts w:hint="default" w:ascii="Times New Roman" w:hAnsi="Times New Roman" w:eastAsia="宋体" w:cs="Times New Roman"/>
          <w:color w:val="auto"/>
          <w:kern w:val="0"/>
          <w:sz w:val="24"/>
          <w:szCs w:val="24"/>
          <w:lang w:val="en-US" w:eastAsia="zh-CN" w:bidi="ar"/>
        </w:rPr>
      </w:pPr>
      <w:r>
        <w:rPr>
          <w:rFonts w:hint="default" w:ascii="Times New Roman" w:hAnsi="Times New Roman" w:eastAsia="宋体" w:cs="Times New Roman"/>
          <w:color w:val="auto"/>
          <w:kern w:val="0"/>
          <w:sz w:val="24"/>
          <w:szCs w:val="24"/>
          <w:lang w:val="en-US" w:eastAsia="zh-CN" w:bidi="ar"/>
        </w:rPr>
        <w:fldChar w:fldCharType="begin"/>
      </w:r>
      <w:r>
        <w:rPr>
          <w:rFonts w:hint="default" w:ascii="Times New Roman" w:hAnsi="Times New Roman" w:eastAsia="宋体" w:cs="Times New Roman"/>
          <w:color w:val="auto"/>
          <w:kern w:val="0"/>
          <w:sz w:val="24"/>
          <w:szCs w:val="24"/>
          <w:lang w:val="en-US" w:eastAsia="zh-CN" w:bidi="ar"/>
        </w:rPr>
        <w:instrText xml:space="preserve"> = 8 \* GB3 \* MERGEFORMAT </w:instrText>
      </w:r>
      <w:r>
        <w:rPr>
          <w:rFonts w:hint="default" w:ascii="Times New Roman" w:hAnsi="Times New Roman" w:eastAsia="宋体" w:cs="Times New Roman"/>
          <w:color w:val="auto"/>
          <w:kern w:val="0"/>
          <w:sz w:val="24"/>
          <w:szCs w:val="24"/>
          <w:lang w:val="en-US" w:eastAsia="zh-CN" w:bidi="ar"/>
        </w:rPr>
        <w:fldChar w:fldCharType="separate"/>
      </w:r>
      <w:r>
        <w:rPr>
          <w:rFonts w:hint="default" w:ascii="Times New Roman" w:hAnsi="Times New Roman" w:eastAsia="宋体" w:cs="Times New Roman"/>
          <w:color w:val="auto"/>
          <w:kern w:val="0"/>
          <w:sz w:val="24"/>
          <w:szCs w:val="24"/>
          <w:lang w:val="en-US" w:eastAsia="zh-CN" w:bidi="ar"/>
        </w:rPr>
        <w:t>⑧</w:t>
      </w:r>
      <w:r>
        <w:rPr>
          <w:rFonts w:hint="default" w:ascii="Times New Roman" w:hAnsi="Times New Roman" w:eastAsia="宋体" w:cs="Times New Roman"/>
          <w:color w:val="auto"/>
          <w:kern w:val="0"/>
          <w:sz w:val="24"/>
          <w:szCs w:val="24"/>
          <w:lang w:val="en-US" w:eastAsia="zh-CN" w:bidi="ar"/>
        </w:rPr>
        <w:fldChar w:fldCharType="end"/>
      </w:r>
      <w:r>
        <w:rPr>
          <w:rFonts w:hint="default" w:ascii="Times New Roman" w:hAnsi="Times New Roman" w:eastAsia="宋体" w:cs="Times New Roman"/>
          <w:color w:val="auto"/>
          <w:kern w:val="0"/>
          <w:sz w:val="24"/>
          <w:szCs w:val="24"/>
          <w:lang w:val="en-US" w:eastAsia="zh-CN" w:bidi="ar"/>
        </w:rPr>
        <w:t>生活垃圾</w:t>
      </w:r>
    </w:p>
    <w:p>
      <w:pPr>
        <w:spacing w:line="360" w:lineRule="auto"/>
        <w:ind w:firstLine="480" w:firstLineChars="200"/>
        <w:rPr>
          <w:rFonts w:hint="eastAsia"/>
          <w:color w:val="auto"/>
          <w:kern w:val="0"/>
          <w:szCs w:val="20"/>
          <w:highlight w:val="none"/>
        </w:rPr>
      </w:pPr>
      <w:r>
        <w:rPr>
          <w:rFonts w:hint="default" w:ascii="Times New Roman" w:hAnsi="Times New Roman" w:eastAsia="宋体" w:cs="Times New Roman"/>
          <w:color w:val="auto"/>
          <w:kern w:val="0"/>
          <w:sz w:val="24"/>
          <w:szCs w:val="24"/>
          <w:lang w:val="en-US" w:eastAsia="zh-CN" w:bidi="ar"/>
        </w:rPr>
        <w:t>员工日常</w:t>
      </w:r>
      <w:r>
        <w:rPr>
          <w:rFonts w:hint="default" w:ascii="Times New Roman" w:hAnsi="Times New Roman" w:eastAsia="宋体" w:cs="Times New Roman"/>
          <w:color w:val="auto"/>
          <w:kern w:val="0"/>
          <w:sz w:val="24"/>
          <w:szCs w:val="24"/>
          <w:highlight w:val="none"/>
          <w:lang w:val="en-US" w:eastAsia="zh-CN" w:bidi="ar"/>
        </w:rPr>
        <w:t>生活垃圾产生系数按0.5kg/人•d计，该项目运营后员工人数为30人，年工作时间320天，则日常生活垃圾年产量约为4.8t/a。可定期交由环卫部门统一进行处理。</w:t>
      </w:r>
    </w:p>
    <w:p>
      <w:pPr>
        <w:spacing w:line="360" w:lineRule="auto"/>
        <w:ind w:firstLine="420" w:firstLineChars="200"/>
        <w:rPr>
          <w:rFonts w:hint="eastAsia"/>
          <w:color w:val="auto"/>
          <w:kern w:val="0"/>
          <w:szCs w:val="20"/>
          <w:highlight w:val="none"/>
        </w:rPr>
      </w:pPr>
      <w:r>
        <w:rPr>
          <w:color w:val="auto"/>
          <w:kern w:val="0"/>
          <w:szCs w:val="20"/>
          <w:highlight w:val="none"/>
        </w:rPr>
        <w:t>本项目固废物产生的数量及种类详见表</w:t>
      </w:r>
      <w:r>
        <w:rPr>
          <w:rFonts w:hint="eastAsia"/>
          <w:color w:val="auto"/>
          <w:kern w:val="0"/>
          <w:szCs w:val="20"/>
          <w:highlight w:val="none"/>
          <w:lang w:val="en-US" w:eastAsia="zh-CN"/>
        </w:rPr>
        <w:t>4</w:t>
      </w:r>
      <w:r>
        <w:rPr>
          <w:rFonts w:hint="eastAsia"/>
          <w:color w:val="auto"/>
          <w:kern w:val="0"/>
          <w:szCs w:val="20"/>
          <w:highlight w:val="none"/>
        </w:rPr>
        <w:t>-</w:t>
      </w:r>
      <w:r>
        <w:rPr>
          <w:rFonts w:hint="eastAsia"/>
          <w:color w:val="auto"/>
          <w:kern w:val="0"/>
          <w:szCs w:val="20"/>
          <w:highlight w:val="none"/>
          <w:lang w:val="en-US" w:eastAsia="zh-CN"/>
        </w:rPr>
        <w:t>9</w:t>
      </w:r>
      <w:r>
        <w:rPr>
          <w:rFonts w:hint="eastAsia"/>
          <w:color w:val="auto"/>
          <w:kern w:val="0"/>
          <w:szCs w:val="20"/>
          <w:highlight w:val="none"/>
        </w:rPr>
        <w:t>：</w:t>
      </w:r>
    </w:p>
    <w:p>
      <w:pPr>
        <w:pStyle w:val="42"/>
        <w:rPr>
          <w:rFonts w:hint="eastAsia"/>
          <w:color w:val="auto"/>
          <w:kern w:val="2"/>
          <w:highlight w:val="none"/>
        </w:rPr>
      </w:pPr>
      <w:r>
        <w:rPr>
          <w:rFonts w:hint="eastAsia"/>
          <w:color w:val="auto"/>
          <w:kern w:val="2"/>
          <w:highlight w:val="none"/>
        </w:rPr>
        <w:t>表</w:t>
      </w:r>
      <w:r>
        <w:rPr>
          <w:rFonts w:hint="eastAsia"/>
          <w:color w:val="auto"/>
          <w:kern w:val="2"/>
          <w:highlight w:val="none"/>
          <w:lang w:val="en-US" w:eastAsia="zh-CN"/>
        </w:rPr>
        <w:t>4-9</w:t>
      </w:r>
      <w:r>
        <w:rPr>
          <w:rFonts w:hint="eastAsia"/>
          <w:color w:val="auto"/>
          <w:kern w:val="2"/>
          <w:highlight w:val="none"/>
        </w:rPr>
        <w:t xml:space="preserve">      本项目固体废物产生及处置情况</w:t>
      </w:r>
    </w:p>
    <w:tbl>
      <w:tblPr>
        <w:tblStyle w:val="27"/>
        <w:tblW w:w="87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29"/>
        <w:gridCol w:w="1455"/>
        <w:gridCol w:w="1456"/>
        <w:gridCol w:w="1520"/>
        <w:gridCol w:w="1232"/>
        <w:gridCol w:w="24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2" w:hRule="atLeast"/>
          <w:jc w:val="center"/>
        </w:trPr>
        <w:tc>
          <w:tcPr>
            <w:tcW w:w="629" w:type="dxa"/>
            <w:noWrap w:val="0"/>
            <w:vAlign w:val="center"/>
          </w:tcPr>
          <w:p>
            <w:pPr>
              <w:jc w:val="center"/>
              <w:rPr>
                <w:color w:val="auto"/>
                <w:sz w:val="21"/>
                <w:szCs w:val="21"/>
              </w:rPr>
            </w:pPr>
            <w:r>
              <w:rPr>
                <w:color w:val="auto"/>
                <w:sz w:val="21"/>
                <w:szCs w:val="21"/>
              </w:rPr>
              <w:t>序号</w:t>
            </w:r>
          </w:p>
        </w:tc>
        <w:tc>
          <w:tcPr>
            <w:tcW w:w="1455"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来源</w:t>
            </w:r>
          </w:p>
        </w:tc>
        <w:tc>
          <w:tcPr>
            <w:tcW w:w="1456" w:type="dxa"/>
            <w:noWrap w:val="0"/>
            <w:vAlign w:val="center"/>
          </w:tcPr>
          <w:p>
            <w:pPr>
              <w:jc w:val="center"/>
              <w:rPr>
                <w:color w:val="auto"/>
                <w:sz w:val="21"/>
                <w:szCs w:val="21"/>
              </w:rPr>
            </w:pPr>
            <w:r>
              <w:rPr>
                <w:color w:val="auto"/>
                <w:sz w:val="21"/>
                <w:szCs w:val="21"/>
              </w:rPr>
              <w:t>主要固废名称</w:t>
            </w:r>
          </w:p>
        </w:tc>
        <w:tc>
          <w:tcPr>
            <w:tcW w:w="1520" w:type="dxa"/>
            <w:noWrap w:val="0"/>
            <w:vAlign w:val="center"/>
          </w:tcPr>
          <w:p>
            <w:pPr>
              <w:jc w:val="center"/>
              <w:rPr>
                <w:rFonts w:hint="default"/>
                <w:color w:val="auto"/>
                <w:sz w:val="21"/>
                <w:szCs w:val="21"/>
              </w:rPr>
            </w:pPr>
            <w:r>
              <w:rPr>
                <w:rFonts w:hint="default"/>
                <w:color w:val="auto"/>
                <w:sz w:val="21"/>
                <w:szCs w:val="21"/>
              </w:rPr>
              <w:t>性质</w:t>
            </w:r>
          </w:p>
        </w:tc>
        <w:tc>
          <w:tcPr>
            <w:tcW w:w="1232" w:type="dxa"/>
            <w:noWrap w:val="0"/>
            <w:vAlign w:val="center"/>
          </w:tcPr>
          <w:p>
            <w:pPr>
              <w:jc w:val="center"/>
              <w:rPr>
                <w:rFonts w:hint="default"/>
                <w:color w:val="auto"/>
                <w:sz w:val="21"/>
                <w:szCs w:val="21"/>
              </w:rPr>
            </w:pPr>
            <w:r>
              <w:rPr>
                <w:rFonts w:hint="default"/>
                <w:color w:val="auto"/>
                <w:sz w:val="21"/>
                <w:szCs w:val="21"/>
              </w:rPr>
              <w:t>产生量(t/a)</w:t>
            </w:r>
          </w:p>
        </w:tc>
        <w:tc>
          <w:tcPr>
            <w:tcW w:w="2468" w:type="dxa"/>
            <w:noWrap w:val="0"/>
            <w:vAlign w:val="center"/>
          </w:tcPr>
          <w:p>
            <w:pPr>
              <w:jc w:val="center"/>
              <w:rPr>
                <w:color w:val="auto"/>
                <w:sz w:val="21"/>
                <w:szCs w:val="21"/>
              </w:rPr>
            </w:pPr>
            <w:r>
              <w:rPr>
                <w:color w:val="auto"/>
                <w:sz w:val="21"/>
                <w:szCs w:val="21"/>
              </w:rPr>
              <w:t>处置情况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02" w:hRule="atLeast"/>
          <w:jc w:val="center"/>
        </w:trPr>
        <w:tc>
          <w:tcPr>
            <w:tcW w:w="629" w:type="dxa"/>
            <w:noWrap w:val="0"/>
            <w:vAlign w:val="center"/>
          </w:tcPr>
          <w:p>
            <w:pPr>
              <w:jc w:val="center"/>
              <w:rPr>
                <w:color w:val="auto"/>
                <w:sz w:val="21"/>
                <w:szCs w:val="21"/>
              </w:rPr>
            </w:pPr>
            <w:r>
              <w:rPr>
                <w:color w:val="auto"/>
                <w:sz w:val="21"/>
                <w:szCs w:val="21"/>
              </w:rPr>
              <w:t>1</w:t>
            </w:r>
          </w:p>
        </w:tc>
        <w:tc>
          <w:tcPr>
            <w:tcW w:w="1455"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待宰圈</w:t>
            </w:r>
          </w:p>
        </w:tc>
        <w:tc>
          <w:tcPr>
            <w:tcW w:w="1456"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猪粪便</w:t>
            </w:r>
          </w:p>
        </w:tc>
        <w:tc>
          <w:tcPr>
            <w:tcW w:w="1520" w:type="dxa"/>
            <w:noWrap w:val="0"/>
            <w:vAlign w:val="center"/>
          </w:tcPr>
          <w:p>
            <w:pPr>
              <w:jc w:val="center"/>
              <w:rPr>
                <w:rFonts w:hint="eastAsia" w:eastAsia="宋体"/>
                <w:color w:val="auto"/>
                <w:sz w:val="21"/>
                <w:szCs w:val="21"/>
                <w:lang w:eastAsia="zh-CN"/>
              </w:rPr>
            </w:pPr>
            <w:r>
              <w:rPr>
                <w:color w:val="auto"/>
                <w:sz w:val="21"/>
                <w:szCs w:val="21"/>
              </w:rPr>
              <w:t>一般固体废物</w:t>
            </w:r>
          </w:p>
        </w:tc>
        <w:tc>
          <w:tcPr>
            <w:tcW w:w="12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128</w:t>
            </w:r>
          </w:p>
        </w:tc>
        <w:tc>
          <w:tcPr>
            <w:tcW w:w="2468" w:type="dxa"/>
            <w:noWrap w:val="0"/>
            <w:vAlign w:val="center"/>
          </w:tcPr>
          <w:p>
            <w:pPr>
              <w:spacing w:line="360" w:lineRule="auto"/>
              <w:jc w:val="center"/>
              <w:rPr>
                <w:color w:val="auto"/>
                <w:sz w:val="21"/>
                <w:szCs w:val="21"/>
              </w:rPr>
            </w:pPr>
            <w:r>
              <w:rPr>
                <w:rFonts w:hint="eastAsia"/>
                <w:color w:val="auto"/>
                <w:kern w:val="0"/>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69" w:hRule="atLeast"/>
          <w:jc w:val="center"/>
        </w:trPr>
        <w:tc>
          <w:tcPr>
            <w:tcW w:w="629"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2</w:t>
            </w:r>
          </w:p>
        </w:tc>
        <w:tc>
          <w:tcPr>
            <w:tcW w:w="1455" w:type="dxa"/>
            <w:vMerge w:val="restart"/>
            <w:noWrap w:val="0"/>
            <w:vAlign w:val="center"/>
          </w:tcPr>
          <w:p>
            <w:pPr>
              <w:jc w:val="center"/>
              <w:rPr>
                <w:rFonts w:hint="eastAsia" w:eastAsia="宋体"/>
                <w:color w:val="auto"/>
                <w:sz w:val="21"/>
                <w:szCs w:val="21"/>
                <w:lang w:eastAsia="zh-CN"/>
              </w:rPr>
            </w:pPr>
            <w:r>
              <w:rPr>
                <w:rFonts w:hint="eastAsia"/>
                <w:color w:val="auto"/>
                <w:sz w:val="21"/>
                <w:szCs w:val="21"/>
                <w:lang w:eastAsia="zh-CN"/>
              </w:rPr>
              <w:t>屠宰车间</w:t>
            </w:r>
          </w:p>
        </w:tc>
        <w:tc>
          <w:tcPr>
            <w:tcW w:w="1456" w:type="dxa"/>
            <w:noWrap w:val="0"/>
            <w:vAlign w:val="center"/>
          </w:tcPr>
          <w:p>
            <w:pPr>
              <w:jc w:val="center"/>
              <w:rPr>
                <w:rFonts w:hint="eastAsia"/>
                <w:color w:val="auto"/>
                <w:sz w:val="21"/>
                <w:szCs w:val="21"/>
                <w:lang w:eastAsia="zh-CN"/>
              </w:rPr>
            </w:pPr>
            <w:r>
              <w:rPr>
                <w:rFonts w:hint="eastAsia"/>
                <w:color w:val="auto"/>
                <w:sz w:val="21"/>
                <w:szCs w:val="21"/>
                <w:lang w:eastAsia="zh-CN"/>
              </w:rPr>
              <w:t>猪内脏中未消化食物、猪下货修整后的废弃物</w:t>
            </w:r>
          </w:p>
        </w:tc>
        <w:tc>
          <w:tcPr>
            <w:tcW w:w="1520" w:type="dxa"/>
            <w:noWrap w:val="0"/>
            <w:vAlign w:val="center"/>
          </w:tcPr>
          <w:p>
            <w:pPr>
              <w:jc w:val="center"/>
              <w:rPr>
                <w:rFonts w:hint="eastAsia"/>
                <w:color w:val="auto"/>
                <w:sz w:val="21"/>
                <w:szCs w:val="21"/>
                <w:lang w:eastAsia="zh-CN"/>
              </w:rPr>
            </w:pPr>
            <w:r>
              <w:rPr>
                <w:color w:val="auto"/>
                <w:sz w:val="21"/>
                <w:szCs w:val="21"/>
              </w:rPr>
              <w:t>一般固体废物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768</w:t>
            </w:r>
          </w:p>
        </w:tc>
        <w:tc>
          <w:tcPr>
            <w:tcW w:w="2468" w:type="dxa"/>
            <w:noWrap w:val="0"/>
            <w:vAlign w:val="center"/>
          </w:tcPr>
          <w:p>
            <w:pPr>
              <w:spacing w:line="360" w:lineRule="auto"/>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3" w:hRule="atLeast"/>
          <w:jc w:val="center"/>
        </w:trPr>
        <w:tc>
          <w:tcPr>
            <w:tcW w:w="629" w:type="dxa"/>
            <w:noWrap w:val="0"/>
            <w:vAlign w:val="center"/>
          </w:tcPr>
          <w:p>
            <w:pPr>
              <w:jc w:val="center"/>
              <w:rPr>
                <w:rFonts w:hint="eastAsia" w:eastAsia="宋体"/>
                <w:color w:val="auto"/>
                <w:sz w:val="21"/>
                <w:szCs w:val="21"/>
                <w:lang w:eastAsia="zh-CN"/>
              </w:rPr>
            </w:pPr>
            <w:r>
              <w:rPr>
                <w:rFonts w:hint="eastAsia"/>
                <w:color w:val="auto"/>
                <w:sz w:val="21"/>
                <w:szCs w:val="21"/>
                <w:lang w:val="en-US" w:eastAsia="zh-CN"/>
              </w:rPr>
              <w:t>3</w:t>
            </w:r>
          </w:p>
        </w:tc>
        <w:tc>
          <w:tcPr>
            <w:tcW w:w="1455" w:type="dxa"/>
            <w:vMerge w:val="continue"/>
            <w:noWrap w:val="0"/>
            <w:vAlign w:val="center"/>
          </w:tcPr>
          <w:p>
            <w:pPr>
              <w:jc w:val="center"/>
              <w:rPr>
                <w:rFonts w:hint="eastAsia" w:eastAsia="宋体"/>
                <w:color w:val="auto"/>
                <w:sz w:val="21"/>
                <w:szCs w:val="21"/>
                <w:lang w:eastAsia="zh-CN"/>
              </w:rPr>
            </w:pPr>
          </w:p>
        </w:tc>
        <w:tc>
          <w:tcPr>
            <w:tcW w:w="1456" w:type="dxa"/>
            <w:noWrap w:val="0"/>
            <w:vAlign w:val="center"/>
          </w:tcPr>
          <w:p>
            <w:pPr>
              <w:jc w:val="center"/>
              <w:rPr>
                <w:rFonts w:hint="eastAsia"/>
                <w:color w:val="auto"/>
                <w:sz w:val="21"/>
                <w:szCs w:val="21"/>
              </w:rPr>
            </w:pPr>
            <w:r>
              <w:rPr>
                <w:rFonts w:hint="eastAsia"/>
                <w:color w:val="auto"/>
                <w:kern w:val="0"/>
                <w:sz w:val="21"/>
                <w:szCs w:val="21"/>
                <w:highlight w:val="none"/>
                <w:lang w:val="en-US" w:eastAsia="zh-CN"/>
              </w:rPr>
              <w:t>淋巴、不可使用的内脏</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384</w:t>
            </w:r>
          </w:p>
        </w:tc>
        <w:tc>
          <w:tcPr>
            <w:tcW w:w="2468" w:type="dxa"/>
            <w:noWrap w:val="0"/>
            <w:vAlign w:val="center"/>
          </w:tcPr>
          <w:p>
            <w:pPr>
              <w:jc w:val="center"/>
              <w:rPr>
                <w:rFonts w:hint="eastAsia"/>
                <w:color w:val="auto"/>
                <w:sz w:val="21"/>
                <w:szCs w:val="21"/>
              </w:rPr>
            </w:pPr>
            <w:r>
              <w:rPr>
                <w:rFonts w:hint="eastAsia"/>
                <w:color w:val="auto"/>
                <w:kern w:val="0"/>
                <w:sz w:val="21"/>
                <w:szCs w:val="21"/>
                <w:highlight w:val="none"/>
                <w:lang w:val="en-US" w:eastAsia="zh-CN"/>
              </w:rPr>
              <w:t>送入海城市毛祁镇绿丰动物无害化处理中心处置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3" w:hRule="atLeast"/>
          <w:jc w:val="center"/>
        </w:trPr>
        <w:tc>
          <w:tcPr>
            <w:tcW w:w="629"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4</w:t>
            </w:r>
          </w:p>
        </w:tc>
        <w:tc>
          <w:tcPr>
            <w:tcW w:w="1455" w:type="dxa"/>
            <w:vMerge w:val="continue"/>
            <w:noWrap w:val="0"/>
            <w:vAlign w:val="center"/>
          </w:tcPr>
          <w:p>
            <w:pPr>
              <w:jc w:val="center"/>
              <w:rPr>
                <w:rFonts w:hint="eastAsia"/>
                <w:color w:val="auto"/>
                <w:sz w:val="21"/>
                <w:szCs w:val="21"/>
                <w:lang w:eastAsia="zh-CN"/>
              </w:rPr>
            </w:pPr>
          </w:p>
        </w:tc>
        <w:tc>
          <w:tcPr>
            <w:tcW w:w="1456" w:type="dxa"/>
            <w:noWrap w:val="0"/>
            <w:vAlign w:val="center"/>
          </w:tcPr>
          <w:p>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病胴体</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2.0</w:t>
            </w:r>
          </w:p>
        </w:tc>
        <w:tc>
          <w:tcPr>
            <w:tcW w:w="2468" w:type="dxa"/>
            <w:noWrap w:val="0"/>
            <w:vAlign w:val="center"/>
          </w:tcPr>
          <w:p>
            <w:pPr>
              <w:jc w:val="center"/>
              <w:rPr>
                <w:rFonts w:hint="eastAsia"/>
                <w:color w:val="auto"/>
                <w:sz w:val="21"/>
                <w:szCs w:val="21"/>
              </w:rPr>
            </w:pPr>
            <w:r>
              <w:rPr>
                <w:rFonts w:hint="eastAsia"/>
                <w:color w:val="auto"/>
                <w:kern w:val="0"/>
                <w:sz w:val="21"/>
                <w:szCs w:val="21"/>
                <w:highlight w:val="none"/>
                <w:lang w:val="en-US" w:eastAsia="zh-CN"/>
              </w:rPr>
              <w:t>送入海城市毛祁镇绿丰动物无害化处理中心处置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eastAsia" w:eastAsia="宋体"/>
                <w:color w:val="auto"/>
                <w:sz w:val="21"/>
                <w:szCs w:val="21"/>
                <w:lang w:eastAsia="zh-CN"/>
              </w:rPr>
            </w:pPr>
            <w:r>
              <w:rPr>
                <w:rFonts w:hint="eastAsia"/>
                <w:color w:val="auto"/>
                <w:sz w:val="21"/>
                <w:szCs w:val="21"/>
                <w:lang w:val="en-US" w:eastAsia="zh-CN"/>
              </w:rPr>
              <w:t>5</w:t>
            </w:r>
          </w:p>
        </w:tc>
        <w:tc>
          <w:tcPr>
            <w:tcW w:w="1455" w:type="dxa"/>
            <w:vMerge w:val="continue"/>
            <w:noWrap w:val="0"/>
            <w:vAlign w:val="center"/>
          </w:tcPr>
          <w:p>
            <w:pPr>
              <w:jc w:val="center"/>
              <w:rPr>
                <w:color w:val="auto"/>
                <w:sz w:val="21"/>
                <w:szCs w:val="21"/>
              </w:rPr>
            </w:pPr>
          </w:p>
        </w:tc>
        <w:tc>
          <w:tcPr>
            <w:tcW w:w="1456" w:type="dxa"/>
            <w:noWrap w:val="0"/>
            <w:vAlign w:val="center"/>
          </w:tcPr>
          <w:p>
            <w:pPr>
              <w:jc w:val="center"/>
              <w:rPr>
                <w:rFonts w:hint="eastAsia" w:eastAsia="宋体"/>
                <w:color w:val="auto"/>
                <w:sz w:val="21"/>
                <w:szCs w:val="21"/>
                <w:lang w:eastAsia="zh-CN"/>
              </w:rPr>
            </w:pPr>
            <w:r>
              <w:rPr>
                <w:color w:val="auto"/>
                <w:sz w:val="21"/>
                <w:szCs w:val="21"/>
              </w:rPr>
              <w:t>猪</w:t>
            </w:r>
            <w:r>
              <w:rPr>
                <w:rFonts w:hint="eastAsia"/>
                <w:color w:val="auto"/>
                <w:sz w:val="21"/>
                <w:szCs w:val="21"/>
                <w:lang w:eastAsia="zh-CN"/>
              </w:rPr>
              <w:t>毛</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51</w:t>
            </w:r>
          </w:p>
        </w:tc>
        <w:tc>
          <w:tcPr>
            <w:tcW w:w="2468" w:type="dxa"/>
            <w:noWrap w:val="0"/>
            <w:vAlign w:val="center"/>
          </w:tcPr>
          <w:p>
            <w:pPr>
              <w:jc w:val="center"/>
              <w:rPr>
                <w:color w:val="auto"/>
                <w:sz w:val="21"/>
                <w:szCs w:val="21"/>
              </w:rPr>
            </w:pPr>
            <w:r>
              <w:rPr>
                <w:color w:val="auto"/>
                <w:sz w:val="21"/>
                <w:szCs w:val="21"/>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6</w:t>
            </w:r>
          </w:p>
        </w:tc>
        <w:tc>
          <w:tcPr>
            <w:tcW w:w="1455" w:type="dxa"/>
            <w:vMerge w:val="restart"/>
            <w:noWrap w:val="0"/>
            <w:vAlign w:val="center"/>
          </w:tcPr>
          <w:p>
            <w:pPr>
              <w:jc w:val="center"/>
              <w:rPr>
                <w:rFonts w:hint="eastAsia" w:eastAsia="宋体"/>
                <w:color w:val="auto"/>
                <w:sz w:val="21"/>
                <w:szCs w:val="21"/>
                <w:lang w:eastAsia="zh-CN"/>
              </w:rPr>
            </w:pPr>
            <w:r>
              <w:rPr>
                <w:rFonts w:hint="eastAsia"/>
                <w:color w:val="auto"/>
                <w:sz w:val="21"/>
                <w:szCs w:val="21"/>
                <w:lang w:eastAsia="zh-CN"/>
              </w:rPr>
              <w:t>污水处理站</w:t>
            </w:r>
          </w:p>
        </w:tc>
        <w:tc>
          <w:tcPr>
            <w:tcW w:w="1456"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污泥</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24.25</w:t>
            </w:r>
          </w:p>
        </w:tc>
        <w:tc>
          <w:tcPr>
            <w:tcW w:w="2468" w:type="dxa"/>
            <w:noWrap w:val="0"/>
            <w:vAlign w:val="center"/>
          </w:tcPr>
          <w:p>
            <w:pPr>
              <w:jc w:val="center"/>
              <w:rPr>
                <w:color w:val="auto"/>
                <w:sz w:val="21"/>
                <w:szCs w:val="21"/>
              </w:rPr>
            </w:pPr>
            <w:r>
              <w:rPr>
                <w:rFonts w:hint="eastAsia"/>
                <w:color w:val="auto"/>
                <w:kern w:val="0"/>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7</w:t>
            </w:r>
          </w:p>
        </w:tc>
        <w:tc>
          <w:tcPr>
            <w:tcW w:w="1455" w:type="dxa"/>
            <w:vMerge w:val="continue"/>
            <w:noWrap w:val="0"/>
            <w:vAlign w:val="center"/>
          </w:tcPr>
          <w:p>
            <w:pPr>
              <w:jc w:val="center"/>
              <w:rPr>
                <w:rFonts w:hint="eastAsia"/>
                <w:color w:val="auto"/>
                <w:sz w:val="21"/>
                <w:szCs w:val="21"/>
                <w:lang w:eastAsia="zh-CN"/>
              </w:rPr>
            </w:pPr>
          </w:p>
        </w:tc>
        <w:tc>
          <w:tcPr>
            <w:tcW w:w="1456" w:type="dxa"/>
            <w:noWrap w:val="0"/>
            <w:vAlign w:val="center"/>
          </w:tcPr>
          <w:p>
            <w:pPr>
              <w:jc w:val="center"/>
              <w:rPr>
                <w:rFonts w:hint="eastAsia" w:eastAsia="宋体"/>
                <w:color w:val="auto"/>
                <w:kern w:val="2"/>
                <w:sz w:val="21"/>
                <w:szCs w:val="21"/>
                <w:lang w:val="en-US" w:eastAsia="zh-CN" w:bidi="ar-SA"/>
              </w:rPr>
            </w:pPr>
            <w:r>
              <w:rPr>
                <w:rFonts w:hint="eastAsia"/>
                <w:color w:val="auto"/>
                <w:sz w:val="21"/>
                <w:szCs w:val="21"/>
                <w:lang w:eastAsia="zh-CN"/>
              </w:rPr>
              <w:t>栅渣</w:t>
            </w:r>
          </w:p>
        </w:tc>
        <w:tc>
          <w:tcPr>
            <w:tcW w:w="1520" w:type="dxa"/>
            <w:noWrap w:val="0"/>
            <w:vAlign w:val="center"/>
          </w:tcPr>
          <w:p>
            <w:pPr>
              <w:jc w:val="center"/>
              <w:rPr>
                <w:color w:val="auto"/>
                <w:kern w:val="2"/>
                <w:sz w:val="21"/>
                <w:szCs w:val="21"/>
                <w:lang w:val="en-US" w:eastAsia="zh-CN" w:bidi="ar-SA"/>
              </w:rPr>
            </w:pPr>
            <w:r>
              <w:rPr>
                <w:color w:val="auto"/>
                <w:sz w:val="21"/>
                <w:szCs w:val="21"/>
              </w:rPr>
              <w:t>一般固体废物</w:t>
            </w:r>
          </w:p>
        </w:tc>
        <w:tc>
          <w:tcPr>
            <w:tcW w:w="1232" w:type="dxa"/>
            <w:noWrap w:val="0"/>
            <w:vAlign w:val="center"/>
          </w:tcPr>
          <w:p>
            <w:pPr>
              <w:jc w:val="center"/>
              <w:rPr>
                <w:rFonts w:hint="eastAsia" w:eastAsia="宋体"/>
                <w:color w:val="auto"/>
                <w:kern w:val="2"/>
                <w:sz w:val="21"/>
                <w:szCs w:val="21"/>
                <w:lang w:val="en-US" w:eastAsia="zh-CN" w:bidi="ar-SA"/>
              </w:rPr>
            </w:pPr>
            <w:r>
              <w:rPr>
                <w:rFonts w:hint="eastAsia"/>
                <w:color w:val="auto"/>
                <w:sz w:val="21"/>
                <w:szCs w:val="21"/>
                <w:lang w:val="en-US" w:eastAsia="zh-CN"/>
              </w:rPr>
              <w:t>6</w:t>
            </w:r>
          </w:p>
        </w:tc>
        <w:tc>
          <w:tcPr>
            <w:tcW w:w="2468" w:type="dxa"/>
            <w:noWrap w:val="0"/>
            <w:vAlign w:val="center"/>
          </w:tcPr>
          <w:p>
            <w:pPr>
              <w:jc w:val="center"/>
              <w:rPr>
                <w:rFonts w:hint="eastAsia"/>
                <w:color w:val="auto"/>
                <w:kern w:val="2"/>
                <w:sz w:val="21"/>
                <w:szCs w:val="21"/>
                <w:lang w:val="en-US" w:eastAsia="zh-CN" w:bidi="ar-SA"/>
              </w:rPr>
            </w:pPr>
            <w:r>
              <w:rPr>
                <w:rFonts w:hint="eastAsia"/>
                <w:color w:val="auto"/>
                <w:sz w:val="21"/>
                <w:szCs w:val="21"/>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8</w:t>
            </w:r>
          </w:p>
        </w:tc>
        <w:tc>
          <w:tcPr>
            <w:tcW w:w="1455" w:type="dxa"/>
            <w:vMerge w:val="continue"/>
            <w:noWrap w:val="0"/>
            <w:vAlign w:val="center"/>
          </w:tcPr>
          <w:p>
            <w:pPr>
              <w:jc w:val="center"/>
              <w:rPr>
                <w:color w:val="auto"/>
                <w:sz w:val="21"/>
                <w:szCs w:val="21"/>
              </w:rPr>
            </w:pPr>
          </w:p>
        </w:tc>
        <w:tc>
          <w:tcPr>
            <w:tcW w:w="1456" w:type="dxa"/>
            <w:noWrap w:val="0"/>
            <w:vAlign w:val="center"/>
          </w:tcPr>
          <w:p>
            <w:pPr>
              <w:jc w:val="center"/>
              <w:rPr>
                <w:rFonts w:hint="eastAsia" w:eastAsia="宋体"/>
                <w:color w:val="auto"/>
                <w:kern w:val="2"/>
                <w:sz w:val="21"/>
                <w:szCs w:val="21"/>
                <w:lang w:val="en-US" w:eastAsia="zh-CN" w:bidi="ar-SA"/>
              </w:rPr>
            </w:pPr>
            <w:r>
              <w:rPr>
                <w:rFonts w:hint="eastAsia"/>
                <w:color w:val="auto"/>
                <w:sz w:val="21"/>
                <w:szCs w:val="21"/>
                <w:lang w:eastAsia="zh-CN"/>
              </w:rPr>
              <w:t>浮油</w:t>
            </w:r>
          </w:p>
        </w:tc>
        <w:tc>
          <w:tcPr>
            <w:tcW w:w="1520" w:type="dxa"/>
            <w:noWrap w:val="0"/>
            <w:vAlign w:val="center"/>
          </w:tcPr>
          <w:p>
            <w:pPr>
              <w:jc w:val="center"/>
              <w:rPr>
                <w:color w:val="auto"/>
                <w:kern w:val="2"/>
                <w:sz w:val="21"/>
                <w:szCs w:val="21"/>
                <w:lang w:val="en-US" w:eastAsia="zh-CN" w:bidi="ar-SA"/>
              </w:rPr>
            </w:pPr>
            <w:r>
              <w:rPr>
                <w:color w:val="auto"/>
                <w:sz w:val="21"/>
                <w:szCs w:val="21"/>
              </w:rPr>
              <w:t>一般固体废物</w:t>
            </w:r>
          </w:p>
        </w:tc>
        <w:tc>
          <w:tcPr>
            <w:tcW w:w="1232" w:type="dxa"/>
            <w:noWrap w:val="0"/>
            <w:vAlign w:val="center"/>
          </w:tcPr>
          <w:p>
            <w:pPr>
              <w:jc w:val="center"/>
              <w:rPr>
                <w:rFonts w:hint="default" w:eastAsia="宋体"/>
                <w:color w:val="auto"/>
                <w:kern w:val="2"/>
                <w:sz w:val="21"/>
                <w:szCs w:val="21"/>
                <w:lang w:val="en-US" w:eastAsia="zh-CN" w:bidi="ar-SA"/>
              </w:rPr>
            </w:pPr>
            <w:r>
              <w:rPr>
                <w:rFonts w:hint="eastAsia"/>
                <w:color w:val="auto"/>
                <w:sz w:val="21"/>
                <w:szCs w:val="21"/>
                <w:lang w:val="en-US" w:eastAsia="zh-CN"/>
              </w:rPr>
              <w:t>0.5</w:t>
            </w:r>
          </w:p>
        </w:tc>
        <w:tc>
          <w:tcPr>
            <w:tcW w:w="2468" w:type="dxa"/>
            <w:noWrap w:val="0"/>
            <w:vAlign w:val="center"/>
          </w:tcPr>
          <w:p>
            <w:pPr>
              <w:jc w:val="center"/>
              <w:rPr>
                <w:rFonts w:hint="eastAsia"/>
                <w:color w:val="auto"/>
                <w:kern w:val="2"/>
                <w:sz w:val="21"/>
                <w:szCs w:val="21"/>
                <w:lang w:val="en-US" w:eastAsia="zh-CN" w:bidi="ar-SA"/>
              </w:rPr>
            </w:pPr>
            <w:r>
              <w:rPr>
                <w:rFonts w:hint="eastAsia"/>
                <w:color w:val="auto"/>
                <w:sz w:val="21"/>
                <w:szCs w:val="21"/>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eastAsia"/>
                <w:color w:val="auto"/>
                <w:sz w:val="21"/>
                <w:szCs w:val="21"/>
                <w:lang w:val="en-US" w:eastAsia="zh-CN"/>
              </w:rPr>
            </w:pPr>
            <w:r>
              <w:rPr>
                <w:rFonts w:hint="eastAsia"/>
                <w:color w:val="auto"/>
                <w:sz w:val="21"/>
                <w:szCs w:val="21"/>
                <w:lang w:val="en-US" w:eastAsia="zh-CN"/>
              </w:rPr>
              <w:t>9</w:t>
            </w:r>
          </w:p>
        </w:tc>
        <w:tc>
          <w:tcPr>
            <w:tcW w:w="1455"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活性炭除臭装置</w:t>
            </w:r>
          </w:p>
        </w:tc>
        <w:tc>
          <w:tcPr>
            <w:tcW w:w="1456" w:type="dxa"/>
            <w:noWrap w:val="0"/>
            <w:vAlign w:val="center"/>
          </w:tcPr>
          <w:p>
            <w:pPr>
              <w:jc w:val="center"/>
              <w:rPr>
                <w:rFonts w:hint="eastAsia"/>
                <w:color w:val="auto"/>
                <w:sz w:val="21"/>
                <w:szCs w:val="21"/>
                <w:lang w:eastAsia="zh-CN"/>
              </w:rPr>
            </w:pPr>
            <w:r>
              <w:rPr>
                <w:rFonts w:hint="eastAsia"/>
                <w:color w:val="auto"/>
                <w:sz w:val="21"/>
                <w:szCs w:val="21"/>
                <w:lang w:eastAsia="zh-CN"/>
              </w:rPr>
              <w:t>废活性炭</w:t>
            </w:r>
          </w:p>
        </w:tc>
        <w:tc>
          <w:tcPr>
            <w:tcW w:w="1520" w:type="dxa"/>
            <w:noWrap w:val="0"/>
            <w:vAlign w:val="center"/>
          </w:tcPr>
          <w:p>
            <w:pPr>
              <w:jc w:val="center"/>
              <w:rPr>
                <w:color w:val="auto"/>
                <w:sz w:val="21"/>
                <w:szCs w:val="21"/>
              </w:rPr>
            </w:pPr>
            <w:r>
              <w:rPr>
                <w:color w:val="auto"/>
                <w:sz w:val="21"/>
                <w:szCs w:val="21"/>
              </w:rPr>
              <w:t>危险</w:t>
            </w:r>
            <w:r>
              <w:rPr>
                <w:rFonts w:hint="eastAsia"/>
                <w:color w:val="auto"/>
                <w:sz w:val="21"/>
                <w:szCs w:val="21"/>
                <w:lang w:eastAsia="zh-CN"/>
              </w:rPr>
              <w:t>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2.43</w:t>
            </w:r>
          </w:p>
        </w:tc>
        <w:tc>
          <w:tcPr>
            <w:tcW w:w="2468" w:type="dxa"/>
            <w:noWrap w:val="0"/>
            <w:vAlign w:val="center"/>
          </w:tcPr>
          <w:p>
            <w:pPr>
              <w:jc w:val="center"/>
              <w:rPr>
                <w:rFonts w:hint="eastAsia"/>
                <w:color w:val="auto"/>
                <w:sz w:val="21"/>
                <w:szCs w:val="21"/>
                <w:lang w:val="en-US" w:eastAsia="zh-CN"/>
              </w:rPr>
            </w:pPr>
            <w:r>
              <w:rPr>
                <w:rFonts w:hint="eastAsia"/>
                <w:color w:val="auto"/>
                <w:sz w:val="21"/>
                <w:szCs w:val="21"/>
                <w:lang w:val="en-US" w:eastAsia="zh-CN"/>
              </w:rPr>
              <w:t>委托有资质单位进行处置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jc w:val="center"/>
        </w:trPr>
        <w:tc>
          <w:tcPr>
            <w:tcW w:w="629"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10</w:t>
            </w:r>
          </w:p>
        </w:tc>
        <w:tc>
          <w:tcPr>
            <w:tcW w:w="1455"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生活设施</w:t>
            </w:r>
          </w:p>
        </w:tc>
        <w:tc>
          <w:tcPr>
            <w:tcW w:w="1456" w:type="dxa"/>
            <w:noWrap w:val="0"/>
            <w:vAlign w:val="center"/>
          </w:tcPr>
          <w:p>
            <w:pPr>
              <w:jc w:val="center"/>
              <w:rPr>
                <w:color w:val="auto"/>
                <w:sz w:val="21"/>
                <w:szCs w:val="21"/>
              </w:rPr>
            </w:pPr>
            <w:r>
              <w:rPr>
                <w:color w:val="auto"/>
                <w:sz w:val="21"/>
                <w:szCs w:val="21"/>
              </w:rPr>
              <w:t>员工产生的生活垃圾</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4.8</w:t>
            </w:r>
          </w:p>
        </w:tc>
        <w:tc>
          <w:tcPr>
            <w:tcW w:w="2468" w:type="dxa"/>
            <w:noWrap w:val="0"/>
            <w:vAlign w:val="center"/>
          </w:tcPr>
          <w:p>
            <w:pPr>
              <w:jc w:val="center"/>
              <w:rPr>
                <w:color w:val="auto"/>
                <w:sz w:val="21"/>
                <w:szCs w:val="21"/>
              </w:rPr>
            </w:pPr>
            <w:r>
              <w:rPr>
                <w:color w:val="auto"/>
                <w:sz w:val="21"/>
                <w:szCs w:val="21"/>
              </w:rPr>
              <w:t>存放于垃圾暂存箱内由环卫部门统一收集、集中存放、及时清运</w:t>
            </w:r>
          </w:p>
        </w:tc>
      </w:tr>
    </w:tbl>
    <w:p>
      <w:pPr>
        <w:pStyle w:val="4"/>
        <w:rPr>
          <w:rFonts w:hint="eastAsia"/>
          <w:color w:val="auto"/>
          <w:highlight w:val="none"/>
        </w:rPr>
      </w:pPr>
      <w:bookmarkStart w:id="648" w:name="_Toc26350"/>
      <w:bookmarkStart w:id="649" w:name="_Toc21683"/>
      <w:bookmarkStart w:id="650" w:name="_Toc16389"/>
      <w:r>
        <w:rPr>
          <w:rFonts w:hint="eastAsia"/>
          <w:color w:val="auto"/>
          <w:highlight w:val="none"/>
        </w:rPr>
        <w:t>4.</w:t>
      </w:r>
      <w:r>
        <w:rPr>
          <w:rFonts w:hint="eastAsia"/>
          <w:color w:val="auto"/>
          <w:highlight w:val="none"/>
          <w:lang w:val="en-US" w:eastAsia="zh-CN"/>
        </w:rPr>
        <w:t>7</w:t>
      </w:r>
      <w:r>
        <w:rPr>
          <w:rFonts w:hint="eastAsia"/>
          <w:color w:val="auto"/>
          <w:highlight w:val="none"/>
        </w:rPr>
        <w:t xml:space="preserve"> 污染物排放汇总</w:t>
      </w:r>
      <w:bookmarkEnd w:id="648"/>
      <w:bookmarkEnd w:id="649"/>
      <w:bookmarkEnd w:id="650"/>
    </w:p>
    <w:p>
      <w:pPr>
        <w:pStyle w:val="13"/>
        <w:tabs>
          <w:tab w:val="left" w:pos="6876"/>
        </w:tabs>
        <w:spacing w:before="72" w:after="72"/>
        <w:ind w:firstLine="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default" w:ascii="Times New Roman" w:hAnsi="Times New Roman" w:cs="Times New Roman"/>
          <w:b/>
          <w:bCs/>
          <w:color w:val="auto"/>
          <w:highlight w:val="none"/>
          <w:lang w:val="en-US" w:eastAsia="zh-CN"/>
        </w:rPr>
        <w:t>4</w:t>
      </w:r>
      <w:r>
        <w:rPr>
          <w:rFonts w:hint="default" w:ascii="Times New Roman" w:hAnsi="Times New Roman" w:cs="Times New Roman"/>
          <w:b/>
          <w:bCs/>
          <w:color w:val="auto"/>
          <w:highlight w:val="none"/>
        </w:rPr>
        <w:t>-</w:t>
      </w:r>
      <w:r>
        <w:rPr>
          <w:rFonts w:hint="eastAsia" w:ascii="Times New Roman" w:hAnsi="Times New Roman" w:cs="Times New Roman"/>
          <w:b/>
          <w:bCs/>
          <w:color w:val="auto"/>
          <w:highlight w:val="none"/>
          <w:lang w:val="en-US" w:eastAsia="zh-CN"/>
        </w:rPr>
        <w:t>10</w:t>
      </w:r>
      <w:r>
        <w:rPr>
          <w:rFonts w:hint="default" w:ascii="Times New Roman" w:hAnsi="Times New Roman" w:cs="Times New Roman"/>
          <w:b/>
          <w:bCs/>
          <w:color w:val="auto"/>
          <w:highlight w:val="none"/>
        </w:rPr>
        <w:t xml:space="preserve">   项目污染物排放量</w:t>
      </w:r>
    </w:p>
    <w:tbl>
      <w:tblPr>
        <w:tblStyle w:val="27"/>
        <w:tblW w:w="93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94"/>
        <w:gridCol w:w="855"/>
        <w:gridCol w:w="1131"/>
        <w:gridCol w:w="1226"/>
        <w:gridCol w:w="1378"/>
        <w:gridCol w:w="1223"/>
        <w:gridCol w:w="1129"/>
        <w:gridCol w:w="1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类别</w:t>
            </w:r>
          </w:p>
        </w:tc>
        <w:tc>
          <w:tcPr>
            <w:tcW w:w="1986" w:type="dxa"/>
            <w:gridSpan w:val="2"/>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污染源</w:t>
            </w:r>
          </w:p>
        </w:tc>
        <w:tc>
          <w:tcPr>
            <w:tcW w:w="1226"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主要污染物名称</w:t>
            </w:r>
          </w:p>
        </w:tc>
        <w:tc>
          <w:tcPr>
            <w:tcW w:w="3730" w:type="dxa"/>
            <w:gridSpan w:val="3"/>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排放量（t/a）</w:t>
            </w:r>
          </w:p>
        </w:tc>
        <w:tc>
          <w:tcPr>
            <w:tcW w:w="1642"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排放方式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1226"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产生量</w:t>
            </w:r>
          </w:p>
        </w:tc>
        <w:tc>
          <w:tcPr>
            <w:tcW w:w="1223"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削减量</w:t>
            </w:r>
          </w:p>
        </w:tc>
        <w:tc>
          <w:tcPr>
            <w:tcW w:w="1129"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排放量</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大气</w:t>
            </w:r>
          </w:p>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污染物</w:t>
            </w:r>
          </w:p>
        </w:tc>
        <w:tc>
          <w:tcPr>
            <w:tcW w:w="855"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left="0" w:leftChars="0" w:firstLine="0" w:firstLineChars="0"/>
              <w:jc w:val="center"/>
              <w:rPr>
                <w:rFonts w:hint="default" w:ascii="Times New Roman" w:hAnsi="Times New Roman" w:eastAsia="宋体" w:cs="Times New Roman"/>
                <w:bCs/>
                <w:color w:val="auto"/>
                <w:sz w:val="21"/>
                <w:szCs w:val="21"/>
                <w:highlight w:val="none"/>
                <w:lang w:eastAsia="zh-CN"/>
              </w:rPr>
            </w:pPr>
            <w:r>
              <w:rPr>
                <w:rFonts w:hint="eastAsia" w:ascii="Times New Roman" w:hAnsi="Times New Roman" w:eastAsia="宋体" w:cs="Times New Roman"/>
                <w:bCs/>
                <w:color w:val="auto"/>
                <w:sz w:val="21"/>
                <w:szCs w:val="21"/>
                <w:highlight w:val="none"/>
                <w:lang w:eastAsia="zh-CN"/>
              </w:rPr>
              <w:t>有组织</w:t>
            </w:r>
          </w:p>
        </w:tc>
        <w:tc>
          <w:tcPr>
            <w:tcW w:w="1131"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left="0" w:leftChars="0" w:firstLine="0" w:firstLineChars="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eastAsia="zh-CN"/>
              </w:rPr>
              <w:t>屠宰车间</w:t>
            </w:r>
          </w:p>
        </w:tc>
        <w:tc>
          <w:tcPr>
            <w:tcW w:w="1226"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245.76</w:t>
            </w:r>
            <w:r>
              <w:rPr>
                <w:rFonts w:hint="eastAsia" w:ascii="Times New Roman" w:hAnsi="Times New Roman" w:eastAsia="宋体" w:cs="Times New Roman"/>
                <w:i w:val="0"/>
                <w:color w:val="auto"/>
                <w:kern w:val="0"/>
                <w:sz w:val="21"/>
                <w:szCs w:val="21"/>
                <w:u w:val="none"/>
                <w:lang w:val="en-US" w:eastAsia="zh-CN" w:bidi="ar"/>
              </w:rPr>
              <w:t>kg/a</w:t>
            </w:r>
          </w:p>
        </w:tc>
        <w:tc>
          <w:tcPr>
            <w:tcW w:w="1223" w:type="dxa"/>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221.18</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24.58</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642"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firstLineChars="0"/>
              <w:jc w:val="center"/>
              <w:rPr>
                <w:rFonts w:hint="default" w:ascii="Times New Roman" w:hAnsi="Times New Roman" w:cs="Times New Roman"/>
                <w:bCs/>
                <w:color w:val="auto"/>
                <w:sz w:val="21"/>
                <w:szCs w:val="21"/>
                <w:highlight w:val="none"/>
              </w:rPr>
            </w:pPr>
            <w:r>
              <w:rPr>
                <w:rFonts w:hint="eastAsia" w:ascii="Times New Roman" w:hAnsi="Times New Roman" w:cs="Times New Roman"/>
                <w:bCs/>
                <w:color w:val="auto"/>
                <w:sz w:val="21"/>
                <w:szCs w:val="21"/>
                <w:highlight w:val="none"/>
                <w:lang w:eastAsia="zh-CN"/>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855"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1131"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1226"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7.37</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6.64</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0.74</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c>
          <w:tcPr>
            <w:tcW w:w="855"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left="0" w:leftChars="0" w:firstLine="0" w:firstLineChars="0"/>
              <w:jc w:val="center"/>
              <w:rPr>
                <w:rFonts w:hint="default" w:ascii="Times New Roman" w:hAnsi="Times New Roman" w:eastAsia="宋体" w:cs="Times New Roman"/>
                <w:bCs/>
                <w:color w:val="auto"/>
                <w:sz w:val="21"/>
                <w:szCs w:val="21"/>
                <w:highlight w:val="none"/>
                <w:lang w:eastAsia="zh-CN"/>
              </w:rPr>
            </w:pPr>
          </w:p>
        </w:tc>
        <w:tc>
          <w:tcPr>
            <w:tcW w:w="1131" w:type="dxa"/>
            <w:vMerge w:val="restart"/>
            <w:noWrap w:val="0"/>
            <w:vAlign w:val="center"/>
          </w:tcPr>
          <w:p>
            <w:pPr>
              <w:pStyle w:val="18"/>
              <w:keepNext w:val="0"/>
              <w:keepLines w:val="0"/>
              <w:pageBreakBefore w:val="0"/>
              <w:kinsoku/>
              <w:wordWrap/>
              <w:topLinePunct w:val="0"/>
              <w:autoSpaceDE/>
              <w:autoSpaceDN/>
              <w:bidi w:val="0"/>
              <w:adjustRightInd w:val="0"/>
              <w:snapToGrid w:val="0"/>
              <w:spacing w:after="0" w:line="260" w:lineRule="exact"/>
              <w:ind w:left="0" w:leftChars="0" w:firstLine="0" w:firstLineChars="0"/>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rPr>
              <w:t>废水处理站</w:t>
            </w:r>
          </w:p>
        </w:tc>
        <w:tc>
          <w:tcPr>
            <w:tcW w:w="1226"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rPr>
            </w:pPr>
            <w:r>
              <w:rPr>
                <w:rFonts w:hint="default" w:ascii="Times New Roman" w:hAnsi="Times New Roman" w:eastAsia="宋体" w:cs="Times New Roman"/>
                <w:i w:val="0"/>
                <w:color w:val="auto"/>
                <w:kern w:val="0"/>
                <w:sz w:val="21"/>
                <w:szCs w:val="21"/>
                <w:u w:val="none"/>
                <w:lang w:val="en-US" w:eastAsia="zh-CN" w:bidi="ar"/>
              </w:rPr>
              <w:t>275.50</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223" w:type="dxa"/>
            <w:noWrap w:val="0"/>
            <w:vAlign w:val="center"/>
          </w:tcPr>
          <w:p>
            <w:pPr>
              <w:keepNext w:val="0"/>
              <w:keepLines w:val="0"/>
              <w:widowControl/>
              <w:suppressLineNumbers w:val="0"/>
              <w:jc w:val="center"/>
              <w:textAlignment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247.95</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27.55</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642"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firstLineChars="0"/>
              <w:jc w:val="center"/>
              <w:rPr>
                <w:rFonts w:hint="eastAsia" w:ascii="Times New Roman" w:hAnsi="Times New Roman" w:eastAsia="宋体"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eastAsia="zh-CN"/>
              </w:rPr>
              <w:t>排气筒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855"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1131"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firstLineChars="0"/>
              <w:jc w:val="center"/>
              <w:rPr>
                <w:rFonts w:hint="default" w:ascii="Times New Roman" w:hAnsi="Times New Roman" w:cs="Times New Roman"/>
                <w:bCs/>
                <w:color w:val="auto"/>
                <w:sz w:val="21"/>
                <w:szCs w:val="21"/>
                <w:highlight w:val="none"/>
              </w:rPr>
            </w:pPr>
          </w:p>
        </w:tc>
        <w:tc>
          <w:tcPr>
            <w:tcW w:w="1226"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10.45</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9.41</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1.05</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855" w:type="dxa"/>
            <w:vMerge w:val="restart"/>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val="0"/>
              <w:snapToGrid w:val="0"/>
              <w:spacing w:line="260" w:lineRule="exact"/>
              <w:ind w:firstLine="0"/>
              <w:jc w:val="center"/>
              <w:textAlignment w:val="auto"/>
              <w:rPr>
                <w:rFonts w:hint="eastAsia" w:ascii="Times New Roman" w:hAnsi="Times New Roman" w:eastAsia="宋体"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eastAsia="zh-CN"/>
              </w:rPr>
              <w:t>无组织</w:t>
            </w:r>
          </w:p>
        </w:tc>
        <w:tc>
          <w:tcPr>
            <w:tcW w:w="1131"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left="0" w:leftChars="0" w:firstLine="0" w:firstLineChars="0"/>
              <w:jc w:val="both"/>
              <w:rPr>
                <w:rFonts w:hint="eastAsia" w:ascii="Times New Roman" w:hAnsi="Times New Roman" w:eastAsia="宋体"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eastAsia="zh-CN"/>
              </w:rPr>
              <w:t>待宰圈、屠宰车间、污水站</w:t>
            </w:r>
          </w:p>
        </w:tc>
        <w:tc>
          <w:tcPr>
            <w:tcW w:w="1226"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86.18</w:t>
            </w:r>
            <w:r>
              <w:rPr>
                <w:rFonts w:hint="eastAsia" w:ascii="Times New Roman" w:hAnsi="Times New Roman" w:eastAsia="宋体" w:cs="Times New Roman"/>
                <w:i w:val="0"/>
                <w:color w:val="auto"/>
                <w:kern w:val="0"/>
                <w:sz w:val="21"/>
                <w:szCs w:val="21"/>
                <w:u w:val="none"/>
                <w:lang w:val="en-US" w:eastAsia="zh-CN" w:bidi="ar"/>
              </w:rPr>
              <w:t>kg/a</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86.18</w:t>
            </w:r>
            <w:r>
              <w:rPr>
                <w:rFonts w:hint="eastAsia" w:ascii="Times New Roman" w:hAnsi="Times New Roman" w:eastAsia="宋体" w:cs="Times New Roman"/>
                <w:i w:val="0"/>
                <w:color w:val="auto"/>
                <w:kern w:val="0"/>
                <w:sz w:val="21"/>
                <w:szCs w:val="21"/>
                <w:u w:val="none"/>
                <w:lang w:val="en-US" w:eastAsia="zh-CN" w:bidi="ar"/>
              </w:rPr>
              <w:t>kg/a</w:t>
            </w:r>
          </w:p>
        </w:tc>
        <w:tc>
          <w:tcPr>
            <w:tcW w:w="1642"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无组织排放到</w:t>
            </w:r>
          </w:p>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大气环境中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855"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1131"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1226"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b/>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3.01</w:t>
            </w:r>
            <w:r>
              <w:rPr>
                <w:rFonts w:hint="eastAsia" w:ascii="Times New Roman" w:hAnsi="Times New Roman" w:eastAsia="宋体" w:cs="Times New Roman"/>
                <w:i w:val="0"/>
                <w:color w:val="auto"/>
                <w:kern w:val="0"/>
                <w:sz w:val="21"/>
                <w:szCs w:val="21"/>
                <w:u w:val="none"/>
                <w:lang w:val="en-US" w:eastAsia="zh-CN" w:bidi="ar"/>
              </w:rPr>
              <w:t>kg/a</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3.01</w:t>
            </w:r>
            <w:r>
              <w:rPr>
                <w:rFonts w:hint="eastAsia" w:ascii="Times New Roman" w:hAnsi="Times New Roman" w:eastAsia="宋体" w:cs="Times New Roman"/>
                <w:i w:val="0"/>
                <w:color w:val="auto"/>
                <w:kern w:val="0"/>
                <w:sz w:val="21"/>
                <w:szCs w:val="21"/>
                <w:u w:val="none"/>
                <w:lang w:val="en-US" w:eastAsia="zh-CN" w:bidi="ar"/>
              </w:rPr>
              <w:t>kg/a</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855" w:type="dxa"/>
            <w:vMerge w:val="restart"/>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val="0"/>
              <w:snapToGrid w:val="0"/>
              <w:spacing w:line="260" w:lineRule="exact"/>
              <w:ind w:firstLine="0"/>
              <w:jc w:val="center"/>
              <w:textAlignment w:val="auto"/>
              <w:rPr>
                <w:rFonts w:hint="eastAsia" w:ascii="Times New Roman" w:hAnsi="Times New Roman" w:cs="Times New Roman"/>
                <w:bCs/>
                <w:color w:val="auto"/>
                <w:sz w:val="21"/>
                <w:szCs w:val="21"/>
                <w:highlight w:val="none"/>
                <w:lang w:eastAsia="zh-CN"/>
              </w:rPr>
            </w:pPr>
            <w:r>
              <w:rPr>
                <w:rFonts w:hint="eastAsia" w:ascii="Times New Roman" w:hAnsi="Times New Roman" w:cs="Times New Roman"/>
                <w:bCs/>
                <w:color w:val="auto"/>
                <w:sz w:val="21"/>
                <w:szCs w:val="21"/>
                <w:highlight w:val="none"/>
                <w:lang w:eastAsia="zh-CN"/>
              </w:rPr>
              <w:t>合计</w:t>
            </w:r>
          </w:p>
        </w:tc>
        <w:tc>
          <w:tcPr>
            <w:tcW w:w="1131"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firstLineChars="0"/>
              <w:jc w:val="center"/>
              <w:rPr>
                <w:rFonts w:hint="eastAsia"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w:t>
            </w:r>
          </w:p>
        </w:tc>
        <w:tc>
          <w:tcPr>
            <w:tcW w:w="1226"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607.44</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469.13</w:t>
            </w:r>
            <w:r>
              <w:rPr>
                <w:rFonts w:hint="eastAsia" w:ascii="Times New Roman" w:hAnsi="Times New Roman" w:eastAsia="宋体" w:cs="Times New Roman"/>
                <w:i w:val="0"/>
                <w:color w:val="auto"/>
                <w:kern w:val="0"/>
                <w:sz w:val="21"/>
                <w:szCs w:val="21"/>
                <w:u w:val="none"/>
                <w:lang w:val="en-US" w:eastAsia="zh-CN" w:bidi="ar"/>
              </w:rPr>
              <w:t>kg/a</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138.31</w:t>
            </w:r>
            <w:r>
              <w:rPr>
                <w:rFonts w:hint="eastAsia" w:ascii="Times New Roman" w:hAnsi="Times New Roman" w:eastAsia="宋体" w:cs="Times New Roman"/>
                <w:i w:val="0"/>
                <w:color w:val="auto"/>
                <w:kern w:val="0"/>
                <w:sz w:val="21"/>
                <w:szCs w:val="21"/>
                <w:u w:val="none"/>
                <w:lang w:val="en-US" w:eastAsia="zh-CN" w:bidi="ar"/>
              </w:rPr>
              <w:t>kg/a</w:t>
            </w:r>
          </w:p>
        </w:tc>
        <w:tc>
          <w:tcPr>
            <w:tcW w:w="1642" w:type="dxa"/>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jc w:val="center"/>
              <w:rPr>
                <w:rFonts w:hint="default" w:ascii="Times New Roman" w:hAnsi="Times New Roman" w:cs="Times New Roman"/>
                <w:bCs/>
                <w:color w:val="auto"/>
                <w:sz w:val="21"/>
                <w:szCs w:val="21"/>
                <w:highlight w:val="none"/>
              </w:rPr>
            </w:pPr>
          </w:p>
        </w:tc>
        <w:tc>
          <w:tcPr>
            <w:tcW w:w="855" w:type="dxa"/>
            <w:vMerge w:val="continue"/>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val="0"/>
              <w:snapToGrid w:val="0"/>
              <w:spacing w:line="260" w:lineRule="exact"/>
              <w:ind w:firstLine="0"/>
              <w:jc w:val="center"/>
              <w:textAlignment w:val="auto"/>
              <w:rPr>
                <w:rFonts w:hint="eastAsia" w:ascii="Times New Roman" w:hAnsi="Times New Roman" w:cs="Times New Roman"/>
                <w:bCs/>
                <w:color w:val="auto"/>
                <w:sz w:val="21"/>
                <w:szCs w:val="21"/>
                <w:highlight w:val="none"/>
                <w:lang w:eastAsia="zh-CN"/>
              </w:rPr>
            </w:pPr>
          </w:p>
        </w:tc>
        <w:tc>
          <w:tcPr>
            <w:tcW w:w="1131"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420" w:firstLineChars="0"/>
              <w:jc w:val="center"/>
              <w:rPr>
                <w:rFonts w:hint="eastAsia" w:ascii="Times New Roman" w:hAnsi="Times New Roman" w:cs="Times New Roman"/>
                <w:bCs/>
                <w:color w:val="auto"/>
                <w:sz w:val="21"/>
                <w:szCs w:val="21"/>
                <w:highlight w:val="none"/>
                <w:lang w:val="en-US" w:eastAsia="zh-CN"/>
              </w:rPr>
            </w:pPr>
          </w:p>
        </w:tc>
        <w:tc>
          <w:tcPr>
            <w:tcW w:w="1226"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20.83</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16.04</w:t>
            </w:r>
            <w:r>
              <w:rPr>
                <w:rFonts w:hint="eastAsia" w:ascii="Times New Roman" w:hAnsi="Times New Roman" w:eastAsia="宋体" w:cs="Times New Roman"/>
                <w:i w:val="0"/>
                <w:color w:val="auto"/>
                <w:kern w:val="0"/>
                <w:sz w:val="21"/>
                <w:szCs w:val="21"/>
                <w:u w:val="none"/>
                <w:lang w:val="en-US" w:eastAsia="zh-CN" w:bidi="ar"/>
              </w:rPr>
              <w:t>kg/a</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4.79</w:t>
            </w:r>
            <w:r>
              <w:rPr>
                <w:rFonts w:hint="eastAsia" w:ascii="Times New Roman" w:hAnsi="Times New Roman" w:eastAsia="宋体" w:cs="Times New Roman"/>
                <w:i w:val="0"/>
                <w:color w:val="auto"/>
                <w:kern w:val="0"/>
                <w:sz w:val="21"/>
                <w:szCs w:val="21"/>
                <w:u w:val="none"/>
                <w:lang w:val="en-US" w:eastAsia="zh-CN" w:bidi="ar"/>
              </w:rPr>
              <w:t>kg/a</w:t>
            </w:r>
          </w:p>
        </w:tc>
        <w:tc>
          <w:tcPr>
            <w:tcW w:w="1642" w:type="dxa"/>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eastAsia" w:ascii="Times New Roman" w:hAnsi="Times New Roman" w:eastAsia="宋体"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281" w:hRule="atLeast"/>
          <w:jc w:val="center"/>
        </w:trPr>
        <w:tc>
          <w:tcPr>
            <w:tcW w:w="794"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水污</w:t>
            </w:r>
          </w:p>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染物</w:t>
            </w:r>
          </w:p>
        </w:tc>
        <w:tc>
          <w:tcPr>
            <w:tcW w:w="1986" w:type="dxa"/>
            <w:gridSpan w:val="2"/>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生产加工、生活设施</w:t>
            </w:r>
          </w:p>
        </w:tc>
        <w:tc>
          <w:tcPr>
            <w:tcW w:w="1226"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60" w:lineRule="exact"/>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废水量</w:t>
            </w:r>
          </w:p>
        </w:tc>
        <w:tc>
          <w:tcPr>
            <w:tcW w:w="1378" w:type="dxa"/>
            <w:noWrap w:val="0"/>
            <w:vAlign w:val="center"/>
          </w:tcPr>
          <w:p>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96268.8</w:t>
            </w:r>
          </w:p>
        </w:tc>
        <w:tc>
          <w:tcPr>
            <w:tcW w:w="1223" w:type="dxa"/>
            <w:noWrap w:val="0"/>
            <w:vAlign w:val="center"/>
          </w:tcPr>
          <w:p>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0</w:t>
            </w:r>
          </w:p>
        </w:tc>
        <w:tc>
          <w:tcPr>
            <w:tcW w:w="1129" w:type="dxa"/>
            <w:noWrap w:val="0"/>
            <w:vAlign w:val="center"/>
          </w:tcPr>
          <w:p>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96268.8</w:t>
            </w:r>
          </w:p>
        </w:tc>
        <w:tc>
          <w:tcPr>
            <w:tcW w:w="1642" w:type="dxa"/>
            <w:vMerge w:val="restart"/>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生产废水和生活污水一起进入厂区内污水处理站，废水经处理后通过区域排水管网进入海城汇通污水处理有限公司处理，最终排入老解放河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c>
          <w:tcPr>
            <w:tcW w:w="1226" w:type="dxa"/>
            <w:noWrap w:val="0"/>
            <w:vAlign w:val="center"/>
          </w:tcPr>
          <w:p>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COD</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 xml:space="preserve">192.08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163.2</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 xml:space="preserve">28.88 </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c>
          <w:tcPr>
            <w:tcW w:w="1226" w:type="dxa"/>
            <w:noWrap w:val="0"/>
            <w:vAlign w:val="center"/>
          </w:tcPr>
          <w:p>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BOD</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 xml:space="preserve">96.04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71.97</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 xml:space="preserve">24.07 </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c>
          <w:tcPr>
            <w:tcW w:w="1226" w:type="dxa"/>
            <w:noWrap w:val="0"/>
            <w:vAlign w:val="center"/>
          </w:tcPr>
          <w:p>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SS</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 xml:space="preserve">96.05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67.17</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 xml:space="preserve">28.88 </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c>
          <w:tcPr>
            <w:tcW w:w="1226" w:type="dxa"/>
            <w:noWrap w:val="0"/>
            <w:vAlign w:val="center"/>
          </w:tcPr>
          <w:p>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 xml:space="preserve">14.41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11.52</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 xml:space="preserve">2.89 </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总氮</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19.20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14.39</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4.81 </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磷酸盐</w:t>
            </w:r>
          </w:p>
        </w:tc>
        <w:tc>
          <w:tcPr>
            <w:tcW w:w="1378"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1.92 </w:t>
            </w:r>
          </w:p>
        </w:tc>
        <w:tc>
          <w:tcPr>
            <w:tcW w:w="1223"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1.44</w:t>
            </w:r>
          </w:p>
        </w:tc>
        <w:tc>
          <w:tcPr>
            <w:tcW w:w="1129"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 xml:space="preserve">0.48 </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c>
          <w:tcPr>
            <w:tcW w:w="1226" w:type="dxa"/>
            <w:noWrap w:val="0"/>
            <w:vAlign w:val="center"/>
          </w:tcPr>
          <w:p>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动植物油</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19.20 </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13.42</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5.78 </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53" w:hRule="atLeast"/>
          <w:jc w:val="center"/>
        </w:trPr>
        <w:tc>
          <w:tcPr>
            <w:tcW w:w="794"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c>
          <w:tcPr>
            <w:tcW w:w="1226" w:type="dxa"/>
            <w:noWrap w:val="0"/>
            <w:vAlign w:val="center"/>
          </w:tcPr>
          <w:p>
            <w:pPr>
              <w:keepNext w:val="0"/>
              <w:keepLines w:val="0"/>
              <w:pageBreakBefore w:val="0"/>
              <w:kinsoku/>
              <w:wordWrap/>
              <w:overflowPunct/>
              <w:topLinePunct w:val="0"/>
              <w:autoSpaceDE/>
              <w:autoSpaceDN/>
              <w:bidi w:val="0"/>
              <w:adjustRightInd w:val="0"/>
              <w:snapToGrid w:val="0"/>
              <w:spacing w:line="260" w:lineRule="exact"/>
              <w:jc w:val="center"/>
              <w:textAlignment w:val="auto"/>
              <w:rPr>
                <w:rFonts w:hint="default" w:ascii="Times New Roman" w:hAnsi="Times New Roman" w:cs="Times New Roman"/>
                <w:color w:val="auto"/>
                <w:sz w:val="21"/>
                <w:szCs w:val="21"/>
                <w:highlight w:val="none"/>
              </w:rPr>
            </w:pPr>
            <w:r>
              <w:rPr>
                <w:rFonts w:hint="eastAsia"/>
                <w:color w:val="auto"/>
                <w:sz w:val="21"/>
                <w:szCs w:val="21"/>
                <w:highlight w:val="none"/>
                <w:lang w:eastAsia="zh-CN"/>
              </w:rPr>
              <w:t>大肠菌群数</w:t>
            </w:r>
          </w:p>
        </w:tc>
        <w:tc>
          <w:tcPr>
            <w:tcW w:w="1378"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2.21×10</w:t>
            </w:r>
            <w:r>
              <w:rPr>
                <w:rFonts w:hint="default" w:ascii="Times New Roman" w:hAnsi="Times New Roman" w:eastAsia="宋体" w:cs="Times New Roman"/>
                <w:i w:val="0"/>
                <w:color w:val="auto"/>
                <w:kern w:val="0"/>
                <w:sz w:val="21"/>
                <w:szCs w:val="21"/>
                <w:u w:val="none"/>
                <w:vertAlign w:val="superscript"/>
                <w:lang w:val="en-US" w:eastAsia="zh-CN" w:bidi="ar"/>
              </w:rPr>
              <w:t>13</w:t>
            </w:r>
            <w:r>
              <w:rPr>
                <w:rFonts w:hint="default" w:ascii="Times New Roman" w:hAnsi="Times New Roman" w:eastAsia="宋体" w:cs="Times New Roman"/>
                <w:i w:val="0"/>
                <w:color w:val="auto"/>
                <w:kern w:val="0"/>
                <w:sz w:val="21"/>
                <w:szCs w:val="21"/>
                <w:u w:val="none"/>
                <w:lang w:val="en-US" w:eastAsia="zh-CN" w:bidi="ar"/>
              </w:rPr>
              <w:t>个</w:t>
            </w:r>
          </w:p>
        </w:tc>
        <w:tc>
          <w:tcPr>
            <w:tcW w:w="1223" w:type="dxa"/>
            <w:noWrap w:val="0"/>
            <w:vAlign w:val="center"/>
          </w:tcPr>
          <w:p>
            <w:pPr>
              <w:keepNext w:val="0"/>
              <w:keepLines w:val="0"/>
              <w:widowControl/>
              <w:suppressLineNumbers w:val="0"/>
              <w:jc w:val="center"/>
              <w:textAlignment w:val="center"/>
              <w:rPr>
                <w:rFonts w:hint="default" w:ascii="Times New Roman" w:hAnsi="Times New Roman" w:cs="Times New Roman"/>
                <w:bCs/>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1.77</w:t>
            </w:r>
            <w:r>
              <w:rPr>
                <w:rFonts w:hint="eastAsia" w:ascii="宋体" w:hAnsi="宋体" w:eastAsia="宋体" w:cs="宋体"/>
                <w:i w:val="0"/>
                <w:color w:val="auto"/>
                <w:kern w:val="0"/>
                <w:sz w:val="21"/>
                <w:szCs w:val="21"/>
                <w:u w:val="none"/>
                <w:lang w:val="en-US" w:eastAsia="zh-CN" w:bidi="ar"/>
              </w:rPr>
              <w:t>×</w:t>
            </w:r>
            <w:r>
              <w:rPr>
                <w:rFonts w:hint="default" w:ascii="Times New Roman" w:hAnsi="Times New Roman" w:eastAsia="宋体" w:cs="Times New Roman"/>
                <w:i w:val="0"/>
                <w:color w:val="auto"/>
                <w:kern w:val="0"/>
                <w:sz w:val="21"/>
                <w:szCs w:val="21"/>
                <w:u w:val="none"/>
                <w:lang w:val="en-US" w:eastAsia="zh-CN" w:bidi="ar"/>
              </w:rPr>
              <w:t>10</w:t>
            </w:r>
            <w:r>
              <w:rPr>
                <w:rFonts w:hint="eastAsia" w:ascii="宋体" w:hAnsi="宋体" w:eastAsia="宋体" w:cs="宋体"/>
                <w:i w:val="0"/>
                <w:color w:val="auto"/>
                <w:kern w:val="0"/>
                <w:sz w:val="21"/>
                <w:szCs w:val="21"/>
                <w:u w:val="none"/>
                <w:vertAlign w:val="superscript"/>
                <w:lang w:val="en-US" w:eastAsia="zh-CN" w:bidi="ar"/>
              </w:rPr>
              <w:t>13</w:t>
            </w:r>
            <w:r>
              <w:rPr>
                <w:rFonts w:hint="eastAsia" w:ascii="宋体" w:hAnsi="宋体" w:eastAsia="宋体" w:cs="宋体"/>
                <w:i w:val="0"/>
                <w:color w:val="auto"/>
                <w:kern w:val="0"/>
                <w:sz w:val="21"/>
                <w:szCs w:val="21"/>
                <w:u w:val="none"/>
                <w:lang w:val="en-US" w:eastAsia="zh-CN" w:bidi="ar"/>
              </w:rPr>
              <w:t>个</w:t>
            </w:r>
          </w:p>
        </w:tc>
        <w:tc>
          <w:tcPr>
            <w:tcW w:w="1129"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0.44×10</w:t>
            </w:r>
            <w:r>
              <w:rPr>
                <w:rFonts w:hint="default" w:ascii="Times New Roman" w:hAnsi="Times New Roman" w:eastAsia="宋体" w:cs="Times New Roman"/>
                <w:i w:val="0"/>
                <w:color w:val="auto"/>
                <w:kern w:val="0"/>
                <w:sz w:val="21"/>
                <w:szCs w:val="21"/>
                <w:u w:val="none"/>
                <w:vertAlign w:val="superscript"/>
                <w:lang w:val="en-US" w:eastAsia="zh-CN" w:bidi="ar"/>
              </w:rPr>
              <w:t>13</w:t>
            </w:r>
            <w:r>
              <w:rPr>
                <w:rFonts w:hint="default" w:ascii="Times New Roman" w:hAnsi="Times New Roman" w:eastAsia="宋体" w:cs="Times New Roman"/>
                <w:i w:val="0"/>
                <w:color w:val="auto"/>
                <w:kern w:val="0"/>
                <w:sz w:val="21"/>
                <w:szCs w:val="21"/>
                <w:u w:val="none"/>
                <w:lang w:val="en-US" w:eastAsia="zh-CN" w:bidi="ar"/>
              </w:rPr>
              <w:t>个</w:t>
            </w:r>
          </w:p>
        </w:tc>
        <w:tc>
          <w:tcPr>
            <w:tcW w:w="1642" w:type="dxa"/>
            <w:vMerge w:val="continue"/>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0"/>
              <w:jc w:val="center"/>
              <w:rPr>
                <w:rFonts w:hint="default" w:ascii="Times New Roman" w:hAnsi="Times New Roman" w:cs="Times New Roman"/>
                <w:bCs/>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restart"/>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color w:val="auto"/>
                <w:highlight w:val="none"/>
              </w:rPr>
            </w:pPr>
            <w:r>
              <w:rPr>
                <w:rFonts w:hint="default"/>
                <w:color w:val="auto"/>
                <w:highlight w:val="none"/>
              </w:rPr>
              <w:t>固体</w:t>
            </w:r>
          </w:p>
          <w:p>
            <w:pPr>
              <w:keepNext w:val="0"/>
              <w:keepLines w:val="0"/>
              <w:pageBreakBefore w:val="0"/>
              <w:kinsoku/>
              <w:wordWrap/>
              <w:topLinePunct w:val="0"/>
              <w:autoSpaceDE/>
              <w:autoSpaceDN/>
              <w:bidi w:val="0"/>
              <w:adjustRightInd w:val="0"/>
              <w:snapToGrid w:val="0"/>
              <w:spacing w:line="260" w:lineRule="exact"/>
              <w:jc w:val="center"/>
              <w:rPr>
                <w:rFonts w:hint="eastAsia" w:eastAsia="宋体"/>
                <w:color w:val="auto"/>
                <w:highlight w:val="none"/>
                <w:lang w:eastAsia="zh-CN"/>
              </w:rPr>
            </w:pPr>
            <w:r>
              <w:rPr>
                <w:rFonts w:hint="default"/>
                <w:color w:val="auto"/>
                <w:highlight w:val="none"/>
              </w:rPr>
              <w:t>废物</w:t>
            </w:r>
            <w:r>
              <w:rPr>
                <w:rFonts w:hint="eastAsia"/>
                <w:color w:val="auto"/>
                <w:highlight w:val="none"/>
                <w:lang w:eastAsia="zh-CN"/>
              </w:rPr>
              <w:t>（产生量）</w:t>
            </w:r>
          </w:p>
          <w:p>
            <w:pPr>
              <w:pStyle w:val="18"/>
              <w:keepNext w:val="0"/>
              <w:keepLines w:val="0"/>
              <w:pageBreakBefore w:val="0"/>
              <w:kinsoku/>
              <w:wordWrap/>
              <w:topLinePunct w:val="0"/>
              <w:autoSpaceDE/>
              <w:autoSpaceDN/>
              <w:bidi w:val="0"/>
              <w:adjustRightInd w:val="0"/>
              <w:snapToGrid w:val="0"/>
              <w:spacing w:after="0" w:line="260" w:lineRule="exact"/>
              <w:rPr>
                <w:rFonts w:hint="default"/>
                <w:color w:val="auto"/>
                <w:highlight w:val="none"/>
              </w:rPr>
            </w:pPr>
          </w:p>
        </w:tc>
        <w:tc>
          <w:tcPr>
            <w:tcW w:w="1986" w:type="dxa"/>
            <w:gridSpan w:val="2"/>
            <w:noWrap w:val="0"/>
            <w:vAlign w:val="center"/>
          </w:tcPr>
          <w:p>
            <w:pPr>
              <w:pStyle w:val="13"/>
              <w:keepNext w:val="0"/>
              <w:keepLines w:val="0"/>
              <w:pageBreakBefore w:val="0"/>
              <w:tabs>
                <w:tab w:val="left" w:pos="6876"/>
              </w:tabs>
              <w:kinsoku/>
              <w:wordWrap/>
              <w:topLinePunct w:val="0"/>
              <w:autoSpaceDE/>
              <w:autoSpaceDN/>
              <w:bidi w:val="0"/>
              <w:adjustRightInd w:val="0"/>
              <w:snapToGrid w:val="0"/>
              <w:spacing w:line="260" w:lineRule="exact"/>
              <w:ind w:firstLine="210" w:firstLineChars="100"/>
              <w:jc w:val="center"/>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待宰圈</w:t>
            </w: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val="de-DE"/>
              </w:rPr>
            </w:pPr>
            <w:r>
              <w:rPr>
                <w:rFonts w:hint="default" w:ascii="Times New Roman" w:hAnsi="Times New Roman" w:cs="Times New Roman"/>
                <w:color w:val="auto"/>
                <w:sz w:val="21"/>
                <w:szCs w:val="21"/>
                <w:highlight w:val="none"/>
                <w:lang w:eastAsia="zh-CN"/>
              </w:rPr>
              <w:t>猪粪便</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128</w:t>
            </w:r>
          </w:p>
        </w:tc>
        <w:tc>
          <w:tcPr>
            <w:tcW w:w="3994" w:type="dxa"/>
            <w:gridSpan w:val="3"/>
            <w:noWrap w:val="0"/>
            <w:vAlign w:val="center"/>
          </w:tcPr>
          <w:p>
            <w:pPr>
              <w:pStyle w:val="44"/>
              <w:keepNext w:val="0"/>
              <w:keepLines w:val="0"/>
              <w:pageBreakBefore w:val="0"/>
              <w:kinsoku/>
              <w:wordWrap/>
              <w:topLinePunct w:val="0"/>
              <w:autoSpaceDE/>
              <w:autoSpaceDN/>
              <w:bidi w:val="0"/>
              <w:adjustRightInd w:val="0"/>
              <w:snapToGrid w:val="0"/>
              <w:spacing w:line="260" w:lineRule="exact"/>
              <w:ind w:left="-105" w:leftChars="-50" w:right="-105" w:rightChars="-50"/>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kern w:val="0"/>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1095" w:hRule="atLeast"/>
          <w:jc w:val="center"/>
        </w:trPr>
        <w:tc>
          <w:tcPr>
            <w:tcW w:w="794" w:type="dxa"/>
            <w:vMerge w:val="continue"/>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p>
        </w:tc>
        <w:tc>
          <w:tcPr>
            <w:tcW w:w="1986" w:type="dxa"/>
            <w:gridSpan w:val="2"/>
            <w:vMerge w:val="restart"/>
            <w:noWrap w:val="0"/>
            <w:vAlign w:val="center"/>
          </w:tcPr>
          <w:p>
            <w:pPr>
              <w:pStyle w:val="44"/>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eastAsia="zh-CN"/>
              </w:rPr>
              <w:t>屠宰车间</w:t>
            </w: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猪内脏中未消化食物、猪下货修整后的废弃物</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eastAsia="宋体" w:cs="Times New Roman"/>
                <w:color w:val="auto"/>
                <w:sz w:val="21"/>
                <w:szCs w:val="21"/>
                <w:highlight w:val="none"/>
                <w:lang w:val="en-US" w:eastAsia="zh-CN"/>
              </w:rPr>
            </w:pPr>
            <w:r>
              <w:rPr>
                <w:rFonts w:hint="eastAsia"/>
                <w:color w:val="auto"/>
                <w:sz w:val="21"/>
                <w:szCs w:val="21"/>
                <w:highlight w:val="none"/>
                <w:lang w:val="en-US" w:eastAsia="zh-CN"/>
              </w:rPr>
              <w:t>768</w:t>
            </w:r>
          </w:p>
        </w:tc>
        <w:tc>
          <w:tcPr>
            <w:tcW w:w="3994" w:type="dxa"/>
            <w:gridSpan w:val="3"/>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外售给肥料生产商做肥料处理。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53" w:hRule="atLeast"/>
          <w:jc w:val="center"/>
        </w:trPr>
        <w:tc>
          <w:tcPr>
            <w:tcW w:w="794" w:type="dxa"/>
            <w:vMerge w:val="continue"/>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44"/>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val="en-US"/>
              </w:rPr>
            </w:pP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kern w:val="0"/>
                <w:sz w:val="21"/>
                <w:szCs w:val="21"/>
                <w:highlight w:val="none"/>
                <w:lang w:val="en-US" w:eastAsia="zh-CN"/>
              </w:rPr>
              <w:t>淋巴、不可使用的内脏</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384</w:t>
            </w:r>
          </w:p>
        </w:tc>
        <w:tc>
          <w:tcPr>
            <w:tcW w:w="3994" w:type="dxa"/>
            <w:gridSpan w:val="3"/>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送入海城市毛祁镇绿丰动物无害化处理中心处置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553" w:hRule="atLeast"/>
          <w:jc w:val="center"/>
        </w:trPr>
        <w:tc>
          <w:tcPr>
            <w:tcW w:w="794" w:type="dxa"/>
            <w:vMerge w:val="continue"/>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44"/>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val="en-US"/>
              </w:rPr>
            </w:pP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kern w:val="0"/>
                <w:sz w:val="21"/>
                <w:szCs w:val="21"/>
                <w:highlight w:val="none"/>
                <w:lang w:val="en-US" w:eastAsia="zh-CN"/>
              </w:rPr>
              <w:t>病胴体</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2.0</w:t>
            </w:r>
          </w:p>
        </w:tc>
        <w:tc>
          <w:tcPr>
            <w:tcW w:w="3994" w:type="dxa"/>
            <w:gridSpan w:val="3"/>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送入海城市毛祁镇绿丰动物无害化处理中心处置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44"/>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val="en-US"/>
              </w:rPr>
            </w:pP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rPr>
              <w:t>猪</w:t>
            </w:r>
            <w:r>
              <w:rPr>
                <w:rFonts w:hint="eastAsia" w:ascii="Times New Roman" w:hAnsi="Times New Roman" w:cs="Times New Roman"/>
                <w:color w:val="auto"/>
                <w:sz w:val="21"/>
                <w:szCs w:val="21"/>
                <w:highlight w:val="none"/>
                <w:lang w:eastAsia="zh-CN"/>
              </w:rPr>
              <w:t>毛</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51</w:t>
            </w:r>
          </w:p>
        </w:tc>
        <w:tc>
          <w:tcPr>
            <w:tcW w:w="3994" w:type="dxa"/>
            <w:gridSpan w:val="3"/>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外售给肥料生产商做肥料处理。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p>
        </w:tc>
        <w:tc>
          <w:tcPr>
            <w:tcW w:w="1986" w:type="dxa"/>
            <w:gridSpan w:val="2"/>
            <w:vMerge w:val="restart"/>
            <w:noWrap w:val="0"/>
            <w:vAlign w:val="center"/>
          </w:tcPr>
          <w:p>
            <w:pPr>
              <w:pStyle w:val="44"/>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rPr>
              <w:t>污水处理站</w:t>
            </w: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污泥</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24.25</w:t>
            </w:r>
          </w:p>
        </w:tc>
        <w:tc>
          <w:tcPr>
            <w:tcW w:w="3994" w:type="dxa"/>
            <w:gridSpan w:val="3"/>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44"/>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val="en-US"/>
              </w:rPr>
            </w:pP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栅渣</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eastAsia" w:ascii="Times New Roman" w:hAnsi="Times New Roman" w:cs="Times New Roman"/>
                <w:color w:val="auto"/>
                <w:kern w:val="2"/>
                <w:sz w:val="21"/>
                <w:szCs w:val="21"/>
                <w:highlight w:val="none"/>
                <w:lang w:val="en-US" w:eastAsia="zh-CN" w:bidi="ar-SA"/>
              </w:rPr>
            </w:pPr>
            <w:r>
              <w:rPr>
                <w:rFonts w:hint="eastAsia"/>
                <w:color w:val="auto"/>
                <w:sz w:val="21"/>
                <w:szCs w:val="21"/>
                <w:highlight w:val="none"/>
                <w:lang w:val="en-US" w:eastAsia="zh-CN"/>
              </w:rPr>
              <w:t>6</w:t>
            </w:r>
          </w:p>
        </w:tc>
        <w:tc>
          <w:tcPr>
            <w:tcW w:w="3994" w:type="dxa"/>
            <w:gridSpan w:val="3"/>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p>
        </w:tc>
        <w:tc>
          <w:tcPr>
            <w:tcW w:w="1986" w:type="dxa"/>
            <w:gridSpan w:val="2"/>
            <w:vMerge w:val="continue"/>
            <w:noWrap w:val="0"/>
            <w:vAlign w:val="center"/>
          </w:tcPr>
          <w:p>
            <w:pPr>
              <w:pStyle w:val="44"/>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val="en-US"/>
              </w:rPr>
            </w:pP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浮油</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0.5</w:t>
            </w:r>
          </w:p>
        </w:tc>
        <w:tc>
          <w:tcPr>
            <w:tcW w:w="3994" w:type="dxa"/>
            <w:gridSpan w:val="3"/>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cantSplit/>
          <w:trHeight w:val="281" w:hRule="atLeast"/>
          <w:jc w:val="center"/>
        </w:trPr>
        <w:tc>
          <w:tcPr>
            <w:tcW w:w="794" w:type="dxa"/>
            <w:vMerge w:val="continue"/>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p>
        </w:tc>
        <w:tc>
          <w:tcPr>
            <w:tcW w:w="1986" w:type="dxa"/>
            <w:gridSpan w:val="2"/>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val="en-US"/>
              </w:rPr>
            </w:pPr>
            <w:r>
              <w:rPr>
                <w:rFonts w:hint="eastAsia"/>
                <w:color w:val="auto"/>
                <w:sz w:val="21"/>
                <w:szCs w:val="21"/>
                <w:highlight w:val="none"/>
                <w:lang w:eastAsia="zh-CN"/>
              </w:rPr>
              <w:t>活性炭除臭装置</w:t>
            </w: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eastAsia" w:ascii="Times New Roman" w:hAnsi="Times New Roman" w:cs="Times New Roman"/>
                <w:color w:val="auto"/>
                <w:sz w:val="21"/>
                <w:szCs w:val="21"/>
                <w:highlight w:val="none"/>
                <w:lang w:eastAsia="zh-CN"/>
              </w:rPr>
            </w:pPr>
            <w:r>
              <w:rPr>
                <w:rFonts w:hint="eastAsia"/>
                <w:color w:val="auto"/>
                <w:sz w:val="21"/>
                <w:szCs w:val="21"/>
                <w:highlight w:val="none"/>
                <w:lang w:eastAsia="zh-CN"/>
              </w:rPr>
              <w:t>废活性炭</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2.43</w:t>
            </w:r>
          </w:p>
        </w:tc>
        <w:tc>
          <w:tcPr>
            <w:tcW w:w="3994" w:type="dxa"/>
            <w:gridSpan w:val="3"/>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eastAsia"/>
                <w:color w:val="auto"/>
                <w:sz w:val="21"/>
                <w:szCs w:val="21"/>
                <w:highlight w:val="none"/>
                <w:lang w:val="en-US" w:eastAsia="zh-CN"/>
              </w:rPr>
            </w:pPr>
            <w:r>
              <w:rPr>
                <w:rFonts w:hint="eastAsia"/>
                <w:color w:val="auto"/>
                <w:sz w:val="21"/>
                <w:szCs w:val="21"/>
                <w:highlight w:val="none"/>
                <w:lang w:val="en-US" w:eastAsia="zh-CN"/>
              </w:rPr>
              <w:t>委托有资质单位进行处置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63" w:hRule="atLeast"/>
          <w:jc w:val="center"/>
        </w:trPr>
        <w:tc>
          <w:tcPr>
            <w:tcW w:w="794" w:type="dxa"/>
            <w:vMerge w:val="continue"/>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bCs/>
                <w:color w:val="auto"/>
                <w:sz w:val="21"/>
                <w:szCs w:val="21"/>
                <w:highlight w:val="none"/>
              </w:rPr>
            </w:pPr>
          </w:p>
        </w:tc>
        <w:tc>
          <w:tcPr>
            <w:tcW w:w="1986" w:type="dxa"/>
            <w:gridSpan w:val="2"/>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eastAsia="zh-CN"/>
              </w:rPr>
              <w:t>生活设施</w:t>
            </w:r>
          </w:p>
        </w:tc>
        <w:tc>
          <w:tcPr>
            <w:tcW w:w="1226"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员工产生的生活垃圾</w:t>
            </w:r>
          </w:p>
        </w:tc>
        <w:tc>
          <w:tcPr>
            <w:tcW w:w="1378" w:type="dxa"/>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eastAsia"/>
                <w:color w:val="auto"/>
                <w:sz w:val="21"/>
                <w:szCs w:val="21"/>
                <w:highlight w:val="none"/>
                <w:lang w:val="en-US" w:eastAsia="zh-CN"/>
              </w:rPr>
              <w:t>4.8</w:t>
            </w:r>
          </w:p>
        </w:tc>
        <w:tc>
          <w:tcPr>
            <w:tcW w:w="3994" w:type="dxa"/>
            <w:gridSpan w:val="3"/>
            <w:noWrap w:val="0"/>
            <w:vAlign w:val="center"/>
          </w:tcPr>
          <w:p>
            <w:pPr>
              <w:keepNext w:val="0"/>
              <w:keepLines w:val="0"/>
              <w:pageBreakBefore w:val="0"/>
              <w:kinsoku/>
              <w:wordWrap/>
              <w:topLinePunct w:val="0"/>
              <w:autoSpaceDE/>
              <w:autoSpaceDN/>
              <w:bidi w:val="0"/>
              <w:adjustRightInd w:val="0"/>
              <w:snapToGrid w:val="0"/>
              <w:spacing w:line="260" w:lineRule="exact"/>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存放于垃圾暂存箱内由环卫部门统一收集、集中存放、及时清运</w:t>
            </w:r>
          </w:p>
        </w:tc>
      </w:tr>
    </w:tbl>
    <w:p>
      <w:pPr>
        <w:pStyle w:val="4"/>
        <w:rPr>
          <w:color w:val="auto"/>
          <w:highlight w:val="none"/>
        </w:rPr>
      </w:pPr>
      <w:bookmarkStart w:id="651" w:name="_Toc49823163"/>
      <w:bookmarkStart w:id="652" w:name="_Toc54055613"/>
      <w:bookmarkStart w:id="653" w:name="_Toc58339609"/>
      <w:bookmarkStart w:id="654" w:name="_Toc21843869"/>
      <w:bookmarkStart w:id="655" w:name="_Toc52506827"/>
      <w:bookmarkStart w:id="656" w:name="_Toc52506273"/>
      <w:bookmarkStart w:id="657" w:name="_Toc21409243"/>
      <w:bookmarkStart w:id="658" w:name="_Toc21408522"/>
      <w:bookmarkStart w:id="659" w:name="_Toc52509018"/>
      <w:bookmarkStart w:id="660" w:name="_Toc107026391"/>
      <w:bookmarkStart w:id="661" w:name="_Toc206560469"/>
      <w:bookmarkStart w:id="662" w:name="_Toc18172"/>
      <w:bookmarkStart w:id="663" w:name="_Toc265227712"/>
      <w:bookmarkStart w:id="664" w:name="_Toc10053"/>
      <w:bookmarkStart w:id="665" w:name="_Toc276471702"/>
      <w:bookmarkStart w:id="666" w:name="_Toc151175671"/>
      <w:bookmarkStart w:id="667" w:name="_Toc3390"/>
      <w:bookmarkStart w:id="668" w:name="_Toc418802010"/>
      <w:bookmarkStart w:id="669" w:name="_Toc108238180"/>
      <w:bookmarkStart w:id="670" w:name="_Toc185599475"/>
      <w:bookmarkStart w:id="671" w:name="_Toc29830"/>
      <w:bookmarkStart w:id="672" w:name="_Toc298163772"/>
      <w:bookmarkStart w:id="673" w:name="_Toc233346680"/>
      <w:bookmarkStart w:id="674" w:name="_Toc32108"/>
      <w:bookmarkStart w:id="675" w:name="_Toc168065260"/>
      <w:bookmarkStart w:id="676" w:name="_Toc276472211"/>
      <w:bookmarkStart w:id="677" w:name="_Toc311122875"/>
      <w:bookmarkStart w:id="678" w:name="_Toc17629"/>
      <w:bookmarkStart w:id="679" w:name="_Toc278031698"/>
      <w:bookmarkStart w:id="680" w:name="_Toc182283312"/>
      <w:bookmarkStart w:id="681" w:name="_Toc232146570"/>
      <w:bookmarkStart w:id="682" w:name="_Toc26266"/>
      <w:bookmarkStart w:id="683" w:name="_Toc169360257"/>
      <w:bookmarkStart w:id="684" w:name="_Toc230084739"/>
      <w:bookmarkStart w:id="685" w:name="_Toc712"/>
      <w:bookmarkStart w:id="686" w:name="_Toc7486"/>
      <w:bookmarkStart w:id="687" w:name="_Toc240170451"/>
      <w:r>
        <w:rPr>
          <w:rFonts w:hint="eastAsia"/>
          <w:color w:val="auto"/>
          <w:highlight w:val="none"/>
        </w:rPr>
        <w:t>4.</w:t>
      </w:r>
      <w:r>
        <w:rPr>
          <w:rFonts w:hint="eastAsia"/>
          <w:color w:val="auto"/>
          <w:highlight w:val="none"/>
          <w:lang w:val="en-US" w:eastAsia="zh-CN"/>
        </w:rPr>
        <w:t>8</w:t>
      </w:r>
      <w:r>
        <w:rPr>
          <w:color w:val="auto"/>
          <w:highlight w:val="none"/>
        </w:rPr>
        <w:t xml:space="preserve"> 总量控制</w:t>
      </w:r>
      <w:bookmarkEnd w:id="651"/>
      <w:bookmarkEnd w:id="652"/>
      <w:bookmarkEnd w:id="653"/>
      <w:bookmarkEnd w:id="654"/>
      <w:bookmarkEnd w:id="655"/>
      <w:bookmarkEnd w:id="656"/>
      <w:bookmarkEnd w:id="657"/>
      <w:bookmarkEnd w:id="658"/>
      <w:bookmarkEnd w:id="659"/>
      <w:r>
        <w:rPr>
          <w:color w:val="auto"/>
          <w:highlight w:val="none"/>
        </w:rPr>
        <w:t>因子确定</w:t>
      </w:r>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p>
    <w:p>
      <w:pPr>
        <w:spacing w:line="360" w:lineRule="auto"/>
        <w:ind w:left="420" w:leftChars="200"/>
        <w:rPr>
          <w:color w:val="auto"/>
          <w:highlight w:val="none"/>
        </w:rPr>
      </w:pPr>
      <w:r>
        <w:rPr>
          <w:color w:val="auto"/>
          <w:highlight w:val="none"/>
        </w:rPr>
        <w:t>根据国家有关规定及本项目的具体情况，确定总量控制因子如下：</w:t>
      </w:r>
    </w:p>
    <w:p>
      <w:pPr>
        <w:spacing w:line="360" w:lineRule="auto"/>
        <w:ind w:firstLine="420" w:firstLineChars="200"/>
        <w:rPr>
          <w:color w:val="auto"/>
          <w:highlight w:val="none"/>
        </w:rPr>
      </w:pPr>
      <w:r>
        <w:rPr>
          <w:rFonts w:hint="eastAsia"/>
          <w:color w:val="auto"/>
          <w:highlight w:val="none"/>
          <w:lang w:val="en-US" w:eastAsia="zh-CN"/>
        </w:rPr>
        <w:t>COD</w:t>
      </w:r>
      <w:r>
        <w:rPr>
          <w:color w:val="auto"/>
          <w:highlight w:val="none"/>
        </w:rPr>
        <w:t>、</w:t>
      </w:r>
      <w:r>
        <w:rPr>
          <w:color w:val="auto"/>
          <w:sz w:val="24"/>
          <w:highlight w:val="none"/>
        </w:rPr>
        <w:t>NH</w:t>
      </w:r>
      <w:r>
        <w:rPr>
          <w:color w:val="auto"/>
          <w:sz w:val="24"/>
          <w:highlight w:val="none"/>
          <w:vertAlign w:val="subscript"/>
        </w:rPr>
        <w:t>3</w:t>
      </w:r>
      <w:r>
        <w:rPr>
          <w:color w:val="auto"/>
          <w:sz w:val="24"/>
          <w:highlight w:val="none"/>
        </w:rPr>
        <w:t>-N</w:t>
      </w:r>
      <w:r>
        <w:rPr>
          <w:rFonts w:hint="eastAsia"/>
          <w:color w:val="auto"/>
          <w:highlight w:val="none"/>
        </w:rPr>
        <w:t>。</w:t>
      </w:r>
    </w:p>
    <w:p>
      <w:pPr>
        <w:pStyle w:val="4"/>
        <w:rPr>
          <w:color w:val="auto"/>
          <w:highlight w:val="none"/>
        </w:rPr>
      </w:pPr>
      <w:bookmarkStart w:id="688" w:name="_Toc52506275"/>
      <w:bookmarkStart w:id="689" w:name="_Toc52506829"/>
      <w:bookmarkStart w:id="690" w:name="_Toc49823165"/>
      <w:bookmarkStart w:id="691" w:name="_Toc52509020"/>
      <w:bookmarkStart w:id="692" w:name="_Toc54055615"/>
      <w:bookmarkStart w:id="693" w:name="_Toc58339611"/>
      <w:bookmarkStart w:id="694" w:name="_Toc107026392"/>
      <w:bookmarkStart w:id="695" w:name="_Toc18047"/>
      <w:bookmarkStart w:id="696" w:name="_Toc9150"/>
      <w:bookmarkStart w:id="697" w:name="_Toc11807"/>
      <w:bookmarkStart w:id="698" w:name="_Toc288"/>
      <w:bookmarkStart w:id="699" w:name="_Toc29530"/>
      <w:bookmarkStart w:id="700" w:name="_Toc24151"/>
      <w:bookmarkStart w:id="701" w:name="_Toc29464"/>
      <w:bookmarkStart w:id="702" w:name="_Toc17563"/>
      <w:bookmarkStart w:id="703" w:name="_Toc237"/>
      <w:bookmarkStart w:id="704" w:name="_Toc108238181"/>
      <w:bookmarkStart w:id="705" w:name="_Toc206560470"/>
      <w:bookmarkStart w:id="706" w:name="_Toc278031699"/>
      <w:bookmarkStart w:id="707" w:name="_Toc276471703"/>
      <w:bookmarkStart w:id="708" w:name="_Toc298163773"/>
      <w:bookmarkStart w:id="709" w:name="_Toc151175672"/>
      <w:bookmarkStart w:id="710" w:name="_Toc232146571"/>
      <w:bookmarkStart w:id="711" w:name="_Toc276472212"/>
      <w:bookmarkStart w:id="712" w:name="_Toc230084740"/>
      <w:bookmarkStart w:id="713" w:name="_Toc169360258"/>
      <w:bookmarkStart w:id="714" w:name="_Toc168065261"/>
      <w:bookmarkStart w:id="715" w:name="_Toc182283313"/>
      <w:bookmarkStart w:id="716" w:name="_Toc240170452"/>
      <w:bookmarkStart w:id="717" w:name="_Toc265227713"/>
      <w:bookmarkStart w:id="718" w:name="_Toc185599476"/>
      <w:bookmarkStart w:id="719" w:name="_Toc233346681"/>
      <w:bookmarkStart w:id="720" w:name="_Toc418802011"/>
      <w:bookmarkStart w:id="721" w:name="_Toc311122876"/>
      <w:r>
        <w:rPr>
          <w:rFonts w:hint="eastAsia"/>
          <w:color w:val="auto"/>
          <w:highlight w:val="none"/>
        </w:rPr>
        <w:t>4.</w:t>
      </w:r>
      <w:r>
        <w:rPr>
          <w:rFonts w:hint="eastAsia"/>
          <w:color w:val="auto"/>
          <w:highlight w:val="none"/>
          <w:lang w:val="en-US" w:eastAsia="zh-CN"/>
        </w:rPr>
        <w:t>9</w:t>
      </w:r>
      <w:r>
        <w:rPr>
          <w:color w:val="auto"/>
          <w:highlight w:val="none"/>
        </w:rPr>
        <w:t xml:space="preserve"> </w:t>
      </w:r>
      <w:bookmarkEnd w:id="688"/>
      <w:bookmarkEnd w:id="689"/>
      <w:bookmarkEnd w:id="690"/>
      <w:bookmarkEnd w:id="691"/>
      <w:bookmarkEnd w:id="692"/>
      <w:bookmarkEnd w:id="693"/>
      <w:r>
        <w:rPr>
          <w:color w:val="auto"/>
          <w:highlight w:val="none"/>
        </w:rPr>
        <w:t>总量控制建议</w:t>
      </w:r>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p>
    <w:p>
      <w:pPr>
        <w:spacing w:line="360" w:lineRule="auto"/>
        <w:ind w:firstLine="420" w:firstLineChars="200"/>
        <w:rPr>
          <w:rFonts w:hint="eastAsia"/>
          <w:color w:val="auto"/>
          <w:highlight w:val="none"/>
        </w:rPr>
      </w:pPr>
      <w:r>
        <w:rPr>
          <w:color w:val="auto"/>
          <w:highlight w:val="none"/>
        </w:rPr>
        <w:t>根据建设单位采取污染防治措施后污染物的排放情况，并结合企业的实际，对建设单位污染物排放总量控制指标建议如下：</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CODcr（项目排污口︱项目出污水处理厂）：</w:t>
      </w:r>
      <w:r>
        <w:rPr>
          <w:rFonts w:hint="default" w:ascii="Times New Roman" w:hAnsi="Times New Roman" w:cs="Times New Roman"/>
          <w:color w:val="auto"/>
          <w:sz w:val="24"/>
          <w:szCs w:val="24"/>
          <w:highlight w:val="none"/>
          <w:lang w:val="en-US" w:eastAsia="zh-CN"/>
        </w:rPr>
        <w:t>28.88t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val="en-US" w:eastAsia="zh-CN"/>
        </w:rPr>
        <w:t>5.78</w:t>
      </w:r>
      <w:r>
        <w:rPr>
          <w:rFonts w:hint="default" w:ascii="Times New Roman" w:hAnsi="Times New Roman" w:cs="Times New Roman"/>
          <w:color w:val="auto"/>
          <w:sz w:val="24"/>
          <w:szCs w:val="24"/>
          <w:highlight w:val="none"/>
        </w:rPr>
        <w:t>t/a；</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rPr>
        <w:t>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-N（项目排污口︱项目出污水处理厂）：</w:t>
      </w:r>
      <w:r>
        <w:rPr>
          <w:rFonts w:hint="default" w:ascii="Times New Roman" w:hAnsi="Times New Roman" w:cs="Times New Roman"/>
          <w:color w:val="auto"/>
          <w:sz w:val="24"/>
          <w:szCs w:val="24"/>
          <w:highlight w:val="none"/>
          <w:lang w:val="en-US" w:eastAsia="zh-CN"/>
        </w:rPr>
        <w:t>2.89</w:t>
      </w:r>
      <w:r>
        <w:rPr>
          <w:rFonts w:hint="default" w:ascii="Times New Roman" w:hAnsi="Times New Roman" w:cs="Times New Roman"/>
          <w:color w:val="auto"/>
          <w:sz w:val="24"/>
          <w:szCs w:val="24"/>
          <w:highlight w:val="none"/>
        </w:rPr>
        <w:t>t/a︱0.</w:t>
      </w:r>
      <w:r>
        <w:rPr>
          <w:rFonts w:hint="default" w:ascii="Times New Roman" w:hAnsi="Times New Roman" w:cs="Times New Roman"/>
          <w:color w:val="auto"/>
          <w:sz w:val="24"/>
          <w:szCs w:val="24"/>
          <w:highlight w:val="none"/>
          <w:lang w:val="en-US" w:eastAsia="zh-CN"/>
        </w:rPr>
        <w:t>77</w:t>
      </w:r>
      <w:r>
        <w:rPr>
          <w:rFonts w:hint="default" w:ascii="Times New Roman" w:hAnsi="Times New Roman" w:cs="Times New Roman"/>
          <w:color w:val="auto"/>
          <w:sz w:val="24"/>
          <w:szCs w:val="24"/>
          <w:highlight w:val="none"/>
        </w:rPr>
        <w:t>t/a</w:t>
      </w:r>
      <w:r>
        <w:rPr>
          <w:rFonts w:hint="default" w:ascii="Times New Roman" w:hAnsi="Times New Roman" w:cs="Times New Roman"/>
          <w:color w:val="auto"/>
          <w:sz w:val="24"/>
          <w:highlight w:val="none"/>
        </w:rPr>
        <w:t>；</w:t>
      </w:r>
    </w:p>
    <w:p>
      <w:pPr>
        <w:spacing w:line="360" w:lineRule="auto"/>
        <w:ind w:firstLine="420" w:firstLineChars="200"/>
        <w:rPr>
          <w:color w:val="auto"/>
          <w:highlight w:val="none"/>
        </w:rPr>
      </w:pPr>
      <w:r>
        <w:rPr>
          <w:color w:val="auto"/>
          <w:highlight w:val="none"/>
        </w:rPr>
        <w:t>最终总量控制指标以环保局下达指标为准。</w:t>
      </w:r>
    </w:p>
    <w:p>
      <w:pPr>
        <w:pStyle w:val="19"/>
        <w:rPr>
          <w:color w:val="auto"/>
        </w:rPr>
      </w:pPr>
    </w:p>
    <w:p>
      <w:pPr>
        <w:pStyle w:val="3"/>
        <w:rPr>
          <w:rFonts w:ascii="Times New Roman" w:hAnsi="Times New Roman"/>
          <w:color w:val="auto"/>
        </w:rPr>
      </w:pPr>
      <w:bookmarkStart w:id="722" w:name="_Toc27420"/>
      <w:r>
        <w:rPr>
          <w:rFonts w:hint="eastAsia" w:ascii="Times New Roman" w:hAnsi="Times New Roman"/>
          <w:color w:val="auto"/>
        </w:rPr>
        <w:t>5</w:t>
      </w:r>
      <w:r>
        <w:rPr>
          <w:rFonts w:ascii="Times New Roman" w:hAnsi="Times New Roman"/>
          <w:color w:val="auto"/>
        </w:rPr>
        <w:t>环境现状调查与评价</w:t>
      </w:r>
      <w:bookmarkEnd w:id="616"/>
      <w:bookmarkEnd w:id="617"/>
      <w:bookmarkEnd w:id="618"/>
      <w:bookmarkEnd w:id="722"/>
    </w:p>
    <w:p>
      <w:pPr>
        <w:pStyle w:val="45"/>
        <w:numPr>
          <w:ilvl w:val="0"/>
          <w:numId w:val="0"/>
        </w:numPr>
        <w:rPr>
          <w:rFonts w:hAnsi="Times New Roman" w:cs="Times New Roman"/>
          <w:color w:val="auto"/>
        </w:rPr>
      </w:pPr>
      <w:bookmarkStart w:id="723" w:name="_Toc519179514"/>
      <w:bookmarkStart w:id="724" w:name="_Toc19802"/>
      <w:r>
        <w:rPr>
          <w:rFonts w:hint="eastAsia" w:hAnsi="Times New Roman" w:cs="Times New Roman"/>
          <w:color w:val="auto"/>
        </w:rPr>
        <w:t>5</w:t>
      </w:r>
      <w:r>
        <w:rPr>
          <w:rFonts w:hAnsi="Times New Roman" w:cs="Times New Roman"/>
          <w:color w:val="auto"/>
        </w:rPr>
        <w:t>.1自然环境现状调查与评价</w:t>
      </w:r>
      <w:bookmarkEnd w:id="723"/>
      <w:bookmarkEnd w:id="724"/>
    </w:p>
    <w:p>
      <w:pPr>
        <w:pStyle w:val="46"/>
        <w:numPr>
          <w:ilvl w:val="0"/>
          <w:numId w:val="0"/>
        </w:numPr>
        <w:rPr>
          <w:rFonts w:ascii="Times New Roman" w:hAnsi="Times New Roman" w:cs="Times New Roman"/>
          <w:color w:val="auto"/>
        </w:rPr>
      </w:pPr>
      <w:bookmarkStart w:id="725" w:name="_Toc267485622"/>
      <w:bookmarkStart w:id="726" w:name="_Toc926"/>
      <w:bookmarkStart w:id="727" w:name="_Toc418801992"/>
      <w:bookmarkStart w:id="728" w:name="_Toc14616"/>
      <w:r>
        <w:rPr>
          <w:rFonts w:hint="eastAsia" w:ascii="Times New Roman" w:hAnsi="Times New Roman" w:cs="Times New Roman"/>
          <w:color w:val="auto"/>
        </w:rPr>
        <w:t>5</w:t>
      </w:r>
      <w:r>
        <w:rPr>
          <w:rFonts w:ascii="Times New Roman" w:hAnsi="Times New Roman" w:cs="Times New Roman"/>
          <w:color w:val="auto"/>
        </w:rPr>
        <w:t>.1.1 地理位置</w:t>
      </w:r>
    </w:p>
    <w:p>
      <w:pPr>
        <w:spacing w:line="360" w:lineRule="auto"/>
        <w:ind w:firstLine="420" w:firstLineChars="200"/>
        <w:rPr>
          <w:rFonts w:hint="eastAsia"/>
          <w:color w:val="auto"/>
        </w:rPr>
      </w:pPr>
      <w:r>
        <w:rPr>
          <w:rFonts w:hint="eastAsia"/>
          <w:color w:val="auto"/>
        </w:rPr>
        <w:t>感王镇位于辽宁省</w:t>
      </w:r>
      <w:r>
        <w:rPr>
          <w:rFonts w:hint="eastAsia"/>
          <w:color w:val="auto"/>
        </w:rPr>
        <w:fldChar w:fldCharType="begin"/>
      </w:r>
      <w:r>
        <w:rPr>
          <w:rFonts w:hint="eastAsia"/>
          <w:color w:val="auto"/>
        </w:rPr>
        <w:instrText xml:space="preserve"> HYPERLINK "https://baike.baidu.com/item/%E6%B5%B7%E5%9F%8E%E5%B8%82" \t "https://baike.baidu.com/item/_blank" </w:instrText>
      </w:r>
      <w:r>
        <w:rPr>
          <w:rFonts w:hint="eastAsia"/>
          <w:color w:val="auto"/>
        </w:rPr>
        <w:fldChar w:fldCharType="separate"/>
      </w:r>
      <w:r>
        <w:rPr>
          <w:rFonts w:hint="eastAsia"/>
          <w:color w:val="auto"/>
        </w:rPr>
        <w:t>海城市</w:t>
      </w:r>
      <w:r>
        <w:rPr>
          <w:rFonts w:hint="eastAsia"/>
          <w:color w:val="auto"/>
        </w:rPr>
        <w:fldChar w:fldCharType="end"/>
      </w:r>
      <w:r>
        <w:rPr>
          <w:rFonts w:hint="eastAsia"/>
          <w:color w:val="auto"/>
        </w:rPr>
        <w:t>，辽东半岛腹地，距海城市中心16公里，南临营口、大连；西接油田</w:t>
      </w:r>
      <w:r>
        <w:rPr>
          <w:rFonts w:hint="eastAsia"/>
          <w:color w:val="auto"/>
        </w:rPr>
        <w:fldChar w:fldCharType="begin"/>
      </w:r>
      <w:r>
        <w:rPr>
          <w:rFonts w:hint="eastAsia"/>
          <w:color w:val="auto"/>
        </w:rPr>
        <w:instrText xml:space="preserve"> HYPERLINK "https://baike.baidu.com/item/%E5%9F%8E%E5%B8%82/33549" \t "https://baike.baidu.com/item/_blank" </w:instrText>
      </w:r>
      <w:r>
        <w:rPr>
          <w:rFonts w:hint="eastAsia"/>
          <w:color w:val="auto"/>
        </w:rPr>
        <w:fldChar w:fldCharType="separate"/>
      </w:r>
      <w:r>
        <w:rPr>
          <w:rFonts w:hint="eastAsia"/>
          <w:color w:val="auto"/>
        </w:rPr>
        <w:t>城市</w:t>
      </w:r>
      <w:r>
        <w:rPr>
          <w:rFonts w:hint="eastAsia"/>
          <w:color w:val="auto"/>
        </w:rPr>
        <w:fldChar w:fldCharType="end"/>
      </w:r>
      <w:r>
        <w:rPr>
          <w:rFonts w:hint="eastAsia"/>
          <w:color w:val="auto"/>
        </w:rPr>
        <w:t>盘锦；北连鞍山，沈阳，毗邻全国著名的西柳服装市场，中长铁路、沟海铁路、沈大高速公路、海营公路纵横交错，贯穿全镇，该镇交通十分发达。</w:t>
      </w:r>
    </w:p>
    <w:p>
      <w:pPr>
        <w:spacing w:line="360" w:lineRule="auto"/>
        <w:ind w:firstLine="480"/>
        <w:rPr>
          <w:color w:val="auto"/>
        </w:rPr>
      </w:pPr>
      <w:r>
        <w:rPr>
          <w:color w:val="auto"/>
        </w:rPr>
        <w:t>本项目位于</w:t>
      </w:r>
      <w:r>
        <w:rPr>
          <w:rFonts w:hint="eastAsia"/>
          <w:color w:val="auto"/>
        </w:rPr>
        <w:t>海城市感王镇东上夹河村</w:t>
      </w:r>
      <w:r>
        <w:rPr>
          <w:color w:val="auto"/>
        </w:rPr>
        <w:t>，项目东侧</w:t>
      </w:r>
      <w:r>
        <w:rPr>
          <w:rFonts w:hint="eastAsia"/>
          <w:color w:val="auto"/>
        </w:rPr>
        <w:t>、西侧和北侧均</w:t>
      </w:r>
      <w:r>
        <w:rPr>
          <w:color w:val="auto"/>
        </w:rPr>
        <w:t>为</w:t>
      </w:r>
      <w:r>
        <w:rPr>
          <w:rFonts w:hint="eastAsia"/>
          <w:color w:val="auto"/>
        </w:rPr>
        <w:t>耕地</w:t>
      </w:r>
      <w:r>
        <w:rPr>
          <w:color w:val="auto"/>
        </w:rPr>
        <w:t>；南侧为村路，隔路为</w:t>
      </w:r>
      <w:r>
        <w:rPr>
          <w:rFonts w:hint="eastAsia"/>
          <w:color w:val="auto"/>
        </w:rPr>
        <w:t>耕地。</w:t>
      </w:r>
      <w:r>
        <w:rPr>
          <w:color w:val="auto"/>
        </w:rPr>
        <w:t>地理位置图详见见图3-1。</w:t>
      </w:r>
    </w:p>
    <w:p>
      <w:pPr>
        <w:pStyle w:val="46"/>
        <w:numPr>
          <w:ilvl w:val="0"/>
          <w:numId w:val="0"/>
        </w:numPr>
        <w:rPr>
          <w:rFonts w:ascii="Times New Roman" w:hAnsi="Times New Roman" w:cs="Times New Roman"/>
          <w:color w:val="auto"/>
        </w:rPr>
      </w:pPr>
      <w:r>
        <w:rPr>
          <w:rFonts w:hint="eastAsia" w:ascii="Times New Roman" w:hAnsi="Times New Roman" w:cs="Times New Roman"/>
          <w:color w:val="auto"/>
        </w:rPr>
        <w:t>5</w:t>
      </w:r>
      <w:r>
        <w:rPr>
          <w:rFonts w:ascii="Times New Roman" w:hAnsi="Times New Roman" w:cs="Times New Roman"/>
          <w:color w:val="auto"/>
        </w:rPr>
        <w:t>.1.2地形地貌</w:t>
      </w:r>
    </w:p>
    <w:p>
      <w:pPr>
        <w:pStyle w:val="18"/>
        <w:spacing w:after="0" w:line="360" w:lineRule="auto"/>
        <w:ind w:left="0" w:leftChars="0" w:firstLine="480"/>
        <w:rPr>
          <w:color w:val="auto"/>
        </w:rPr>
      </w:pPr>
      <w:r>
        <w:rPr>
          <w:color w:val="auto"/>
        </w:rPr>
        <w:t>海城市地貌复杂，全市有山地、丘陵、平原、洼地，东南高、西北低，由东向南向西北倾斜。东部山区及丘陵地带绝大部分海拔高度在60~500米之间，西部平原从海拔60米呈缓坡逐渐下倾至浑河、太子河平原。海城河上游诸支流呈树枝状发源于红旗岭、一棵树岭、唐帽山、海龙川山，诸山环抱海城河上游，形成接文、析木、马风等河谷平原。西部平原由海城河、五道河冲积而成，山麓与平原的过渡地带多系丘陵漫岗。境内东部，群山起伏，山峦叠翠。千山山脉，犹如一条巨龙伏卧在东大门，形成天然屏障。</w:t>
      </w:r>
    </w:p>
    <w:p>
      <w:pPr>
        <w:spacing w:line="360" w:lineRule="auto"/>
        <w:ind w:firstLine="420" w:firstLineChars="200"/>
        <w:rPr>
          <w:color w:val="auto"/>
        </w:rPr>
      </w:pPr>
      <w:r>
        <w:rPr>
          <w:color w:val="auto"/>
        </w:rPr>
        <w:t>项目所在区域地形地貌的总体特征是北高南低，地面平均坡降5%；地貌为低山丘陵，区域内最高海拔367m，最低海拔50m，最大高差317m，植被不发育，降雨多流失；地质构造属中朝准地台、胶辽台隆、营口—宽甸台拱、凤城凸起的西端。</w:t>
      </w:r>
    </w:p>
    <w:p>
      <w:pPr>
        <w:pStyle w:val="46"/>
        <w:numPr>
          <w:ilvl w:val="0"/>
          <w:numId w:val="0"/>
        </w:numPr>
        <w:rPr>
          <w:rFonts w:ascii="Times New Roman" w:hAnsi="Times New Roman" w:cs="Times New Roman"/>
          <w:color w:val="auto"/>
        </w:rPr>
      </w:pPr>
      <w:r>
        <w:rPr>
          <w:rFonts w:hint="eastAsia" w:ascii="Times New Roman" w:hAnsi="Times New Roman" w:cs="Times New Roman"/>
          <w:color w:val="auto"/>
        </w:rPr>
        <w:t>5</w:t>
      </w:r>
      <w:r>
        <w:rPr>
          <w:rFonts w:ascii="Times New Roman" w:hAnsi="Times New Roman" w:cs="Times New Roman"/>
          <w:color w:val="auto"/>
        </w:rPr>
        <w:t>.1.3气候与气象</w:t>
      </w:r>
    </w:p>
    <w:p>
      <w:pPr>
        <w:spacing w:line="360" w:lineRule="auto"/>
        <w:ind w:firstLine="420" w:firstLineChars="200"/>
        <w:rPr>
          <w:color w:val="auto"/>
        </w:rPr>
      </w:pPr>
      <w:r>
        <w:rPr>
          <w:color w:val="auto"/>
          <w:szCs w:val="28"/>
        </w:rPr>
        <w:t>海城市地处辽东半岛，</w:t>
      </w:r>
      <w:r>
        <w:rPr>
          <w:color w:val="auto"/>
          <w:szCs w:val="18"/>
        </w:rPr>
        <w:t>属暖温带大陆性季风气候，秋、冬季西伯利亚一带的寒冷干燥气团南侵；春、夏季海洋温暖湿润气团北移，鞍山处于其过渡带，气候变化较大。其特点是：四季分明，雨热同期，干冷同季，温暖适宜，雨水充沛，日照充足，春季风大，冬季寒冷。</w:t>
      </w:r>
      <w:r>
        <w:rPr>
          <w:color w:val="auto"/>
          <w:szCs w:val="28"/>
        </w:rPr>
        <w:t>年平均气温8.2℃，极端最高气温38.4℃，极端最低气温－30.4℃，年平均气压1008.4hPa，年平均降水量880mm，年相对湿度58%，年平均风速2.8m/s，主导风向为NNE、SSW，冬季以北风为主，其它季节多为南风。其中冬、夏两季静风和小风出现频率较高，对空气污染物的稀释和扩散极为不利，尤其是冬季逆温层的出现频率也较高，两者配合作用，极易出现重污染气象</w:t>
      </w:r>
      <w:r>
        <w:rPr>
          <w:color w:val="auto"/>
        </w:rPr>
        <w:t>。</w:t>
      </w:r>
    </w:p>
    <w:p>
      <w:pPr>
        <w:pStyle w:val="46"/>
        <w:numPr>
          <w:ilvl w:val="0"/>
          <w:numId w:val="0"/>
        </w:numPr>
        <w:rPr>
          <w:rFonts w:ascii="Times New Roman" w:hAnsi="Times New Roman" w:cs="Times New Roman"/>
          <w:color w:val="auto"/>
        </w:rPr>
      </w:pPr>
      <w:r>
        <w:rPr>
          <w:rFonts w:hint="eastAsia" w:ascii="Times New Roman" w:hAnsi="Times New Roman" w:cs="Times New Roman"/>
          <w:color w:val="auto"/>
        </w:rPr>
        <w:t>5</w:t>
      </w:r>
      <w:r>
        <w:rPr>
          <w:rFonts w:ascii="Times New Roman" w:hAnsi="Times New Roman" w:cs="Times New Roman"/>
          <w:color w:val="auto"/>
        </w:rPr>
        <w:t>.1.4</w:t>
      </w:r>
      <w:bookmarkStart w:id="729" w:name="_Toc410740641"/>
      <w:r>
        <w:rPr>
          <w:rFonts w:ascii="Times New Roman" w:hAnsi="Times New Roman" w:cs="Times New Roman"/>
          <w:color w:val="auto"/>
        </w:rPr>
        <w:t>地质、水文、地表水系</w:t>
      </w:r>
      <w:bookmarkEnd w:id="729"/>
    </w:p>
    <w:p>
      <w:pPr>
        <w:autoSpaceDE w:val="0"/>
        <w:autoSpaceDN w:val="0"/>
        <w:adjustRightInd w:val="0"/>
        <w:spacing w:line="360" w:lineRule="auto"/>
        <w:rPr>
          <w:b/>
          <w:color w:val="auto"/>
          <w:lang w:val="zh-CN"/>
        </w:rPr>
      </w:pPr>
      <w:r>
        <w:rPr>
          <w:rFonts w:hint="eastAsia"/>
          <w:b/>
          <w:color w:val="auto"/>
        </w:rPr>
        <w:t>5</w:t>
      </w:r>
      <w:r>
        <w:rPr>
          <w:b/>
          <w:color w:val="auto"/>
          <w:lang w:val="zh-CN"/>
        </w:rPr>
        <w:t>.1.4.1地质</w:t>
      </w:r>
    </w:p>
    <w:p>
      <w:pPr>
        <w:spacing w:line="360" w:lineRule="auto"/>
        <w:ind w:firstLine="420" w:firstLineChars="200"/>
        <w:rPr>
          <w:color w:val="auto"/>
          <w:szCs w:val="28"/>
        </w:rPr>
      </w:pPr>
      <w:r>
        <w:rPr>
          <w:color w:val="auto"/>
          <w:szCs w:val="28"/>
        </w:rPr>
        <w:t>海城市大地构造属于阴山一天山东西向构造带的东延部分，与华夏、新华夏构造体系的辽东半岛隆起带和松辽平原沉降盆地的构造复合部位。在东部山区出 露的地层有：太古界鞍山群和元古界辽河群，主要是变质岩和混合岩；震旦纪地层，主要为石灰岩；古生界寒武纪、奥陶纪地层，也主要是石灰岩。在西部台安县平原下有石灰、二迭纪地层。在中生界有保罗纪、白垩纪地层，主要是火山岩，砾岩；在新生界有第三系沉积层，最上层为冲积平原。</w:t>
      </w:r>
    </w:p>
    <w:p>
      <w:pPr>
        <w:spacing w:line="360" w:lineRule="auto"/>
        <w:ind w:firstLine="420" w:firstLineChars="200"/>
        <w:rPr>
          <w:color w:val="auto"/>
          <w:szCs w:val="28"/>
        </w:rPr>
      </w:pPr>
      <w:r>
        <w:rPr>
          <w:color w:val="auto"/>
          <w:szCs w:val="28"/>
        </w:rPr>
        <w:t>项目场地地层较简单，由杂填土、粘土组成。各地层自上至下描述如下：</w:t>
      </w:r>
    </w:p>
    <w:p>
      <w:pPr>
        <w:spacing w:line="360" w:lineRule="auto"/>
        <w:ind w:firstLine="420" w:firstLineChars="200"/>
        <w:rPr>
          <w:color w:val="auto"/>
          <w:szCs w:val="28"/>
        </w:rPr>
      </w:pPr>
      <w:r>
        <w:rPr>
          <w:color w:val="auto"/>
          <w:szCs w:val="28"/>
        </w:rPr>
        <w:t>第一层  杂填土：分布于整个场地。灰褐色，松散、稍湿。主要由砖块、碎石、炉渣及粘性土组成。层厚0.90-7.20米，层底标高92.15-98.52米。</w:t>
      </w:r>
    </w:p>
    <w:p>
      <w:pPr>
        <w:spacing w:line="360" w:lineRule="auto"/>
        <w:ind w:firstLine="420" w:firstLineChars="200"/>
        <w:rPr>
          <w:color w:val="auto"/>
          <w:szCs w:val="28"/>
        </w:rPr>
      </w:pPr>
      <w:r>
        <w:rPr>
          <w:color w:val="auto"/>
          <w:szCs w:val="28"/>
        </w:rPr>
        <w:t>第二层</w:t>
      </w:r>
      <w:r>
        <w:rPr>
          <w:rFonts w:hint="eastAsia"/>
          <w:color w:val="auto"/>
          <w:szCs w:val="28"/>
        </w:rPr>
        <w:t xml:space="preserve">  </w:t>
      </w:r>
      <w:r>
        <w:rPr>
          <w:color w:val="auto"/>
          <w:szCs w:val="28"/>
        </w:rPr>
        <w:t>粘土：场地大部分分布。黄褐色，饱和，可塑。含少量铁、锰原结核，中压缩性。层厚0.90-6.70米，层底标高92.72-97.40米。</w:t>
      </w:r>
    </w:p>
    <w:p>
      <w:pPr>
        <w:spacing w:line="360" w:lineRule="auto"/>
        <w:ind w:firstLine="420" w:firstLineChars="200"/>
        <w:rPr>
          <w:color w:val="auto"/>
        </w:rPr>
      </w:pPr>
      <w:r>
        <w:rPr>
          <w:color w:val="auto"/>
          <w:szCs w:val="28"/>
        </w:rPr>
        <w:t>第三层  粘土：分布于整个场地。黄褐色，饱和，可塑～硬塑，含少量铁、锰原结核及灰色条纹斑块，中压缩性。层厚2.80-11.40米，层底标高87.46-96.43米。</w:t>
      </w:r>
    </w:p>
    <w:p>
      <w:pPr>
        <w:autoSpaceDE w:val="0"/>
        <w:autoSpaceDN w:val="0"/>
        <w:adjustRightInd w:val="0"/>
        <w:spacing w:line="360" w:lineRule="auto"/>
        <w:rPr>
          <w:b/>
          <w:color w:val="auto"/>
          <w:lang w:val="zh-CN"/>
        </w:rPr>
      </w:pPr>
      <w:r>
        <w:rPr>
          <w:rFonts w:hint="eastAsia"/>
          <w:b/>
          <w:color w:val="auto"/>
        </w:rPr>
        <w:t>5</w:t>
      </w:r>
      <w:r>
        <w:rPr>
          <w:b/>
          <w:color w:val="auto"/>
          <w:lang w:val="zh-CN"/>
        </w:rPr>
        <w:t>.1.4.</w:t>
      </w:r>
      <w:r>
        <w:rPr>
          <w:rFonts w:hint="eastAsia"/>
          <w:b/>
          <w:color w:val="auto"/>
        </w:rPr>
        <w:t>2</w:t>
      </w:r>
      <w:r>
        <w:rPr>
          <w:rFonts w:hint="eastAsia"/>
          <w:b/>
          <w:color w:val="auto"/>
          <w:lang w:val="zh-CN"/>
        </w:rPr>
        <w:t>水文</w:t>
      </w:r>
    </w:p>
    <w:p>
      <w:pPr>
        <w:spacing w:line="360" w:lineRule="auto"/>
        <w:ind w:firstLine="420" w:firstLineChars="200"/>
        <w:rPr>
          <w:color w:val="auto"/>
        </w:rPr>
      </w:pPr>
      <w:r>
        <w:rPr>
          <w:color w:val="auto"/>
        </w:rPr>
        <w:t>项目所在区域地下水类型属基岩裂隙水，存于基岩的风化壳中及构造裂隙中，含水层一般含水微，水位深为18~42m。</w:t>
      </w:r>
    </w:p>
    <w:p>
      <w:pPr>
        <w:spacing w:line="360" w:lineRule="auto"/>
        <w:rPr>
          <w:b/>
          <w:bCs/>
          <w:color w:val="auto"/>
        </w:rPr>
      </w:pPr>
      <w:r>
        <w:rPr>
          <w:rFonts w:hint="eastAsia"/>
          <w:b/>
          <w:bCs/>
          <w:color w:val="auto"/>
        </w:rPr>
        <w:t>5</w:t>
      </w:r>
      <w:r>
        <w:rPr>
          <w:b/>
          <w:bCs/>
          <w:color w:val="auto"/>
          <w:lang w:val="zh-CN"/>
        </w:rPr>
        <w:t>.1.4.</w:t>
      </w:r>
      <w:r>
        <w:rPr>
          <w:rFonts w:hint="eastAsia"/>
          <w:b/>
          <w:bCs/>
          <w:color w:val="auto"/>
        </w:rPr>
        <w:t>3</w:t>
      </w:r>
      <w:r>
        <w:rPr>
          <w:b/>
          <w:bCs/>
          <w:color w:val="auto"/>
        </w:rPr>
        <w:t>地表水系</w:t>
      </w:r>
    </w:p>
    <w:p>
      <w:pPr>
        <w:spacing w:line="360" w:lineRule="auto"/>
        <w:ind w:firstLine="420" w:firstLineChars="200"/>
        <w:rPr>
          <w:color w:val="auto"/>
        </w:rPr>
      </w:pPr>
      <w:r>
        <w:rPr>
          <w:rFonts w:hint="eastAsia"/>
          <w:color w:val="auto"/>
        </w:rPr>
        <w:t>本项目</w:t>
      </w:r>
      <w:r>
        <w:rPr>
          <w:rFonts w:hint="eastAsia"/>
          <w:color w:val="auto"/>
          <w:lang w:eastAsia="zh-CN"/>
        </w:rPr>
        <w:t>地表水系为</w:t>
      </w:r>
      <w:r>
        <w:rPr>
          <w:rFonts w:hint="eastAsia"/>
          <w:color w:val="auto"/>
        </w:rPr>
        <w:t>老解放河</w:t>
      </w:r>
      <w:r>
        <w:rPr>
          <w:color w:val="auto"/>
        </w:rPr>
        <w:t>，老解放河是劳动河的支流，是跨越海城市和营口县的排水河道。老解放河从海城市毛祁乡葫芦峪起至营口县旗口乡滚子泡村西入劳动河，旗口乡境内河道长12.5km。全流域面积44km</w:t>
      </w:r>
      <w:r>
        <w:rPr>
          <w:color w:val="auto"/>
          <w:vertAlign w:val="superscript"/>
        </w:rPr>
        <w:t>2</w:t>
      </w:r>
      <w:r>
        <w:rPr>
          <w:color w:val="auto"/>
        </w:rPr>
        <w:t>，其中海城市境内31km</w:t>
      </w:r>
      <w:r>
        <w:rPr>
          <w:color w:val="auto"/>
          <w:vertAlign w:val="superscript"/>
        </w:rPr>
        <w:t>2</w:t>
      </w:r>
      <w:r>
        <w:rPr>
          <w:color w:val="auto"/>
        </w:rPr>
        <w:t>。</w:t>
      </w:r>
    </w:p>
    <w:p>
      <w:pPr>
        <w:spacing w:line="360" w:lineRule="auto"/>
        <w:ind w:firstLine="420" w:firstLineChars="200"/>
        <w:rPr>
          <w:color w:val="auto"/>
        </w:rPr>
      </w:pPr>
      <w:r>
        <w:rPr>
          <w:color w:val="auto"/>
        </w:rPr>
        <w:t>老解放河按</w:t>
      </w:r>
      <w:r>
        <w:rPr>
          <w:color w:val="auto"/>
        </w:rPr>
        <w:fldChar w:fldCharType="begin"/>
      </w:r>
      <w:r>
        <w:rPr>
          <w:color w:val="auto"/>
        </w:rPr>
        <w:instrText xml:space="preserve"> = 4 \* ROMAN </w:instrText>
      </w:r>
      <w:r>
        <w:rPr>
          <w:color w:val="auto"/>
        </w:rPr>
        <w:fldChar w:fldCharType="separate"/>
      </w:r>
      <w:r>
        <w:rPr>
          <w:color w:val="auto"/>
        </w:rPr>
        <w:t>V</w:t>
      </w:r>
      <w:r>
        <w:rPr>
          <w:color w:val="auto"/>
        </w:rPr>
        <w:fldChar w:fldCharType="end"/>
      </w:r>
      <w:r>
        <w:rPr>
          <w:color w:val="auto"/>
        </w:rPr>
        <w:t>类水体进行保护，执行《地表水环境质量标准》（GB3838-2002）中</w:t>
      </w:r>
      <w:r>
        <w:rPr>
          <w:color w:val="auto"/>
        </w:rPr>
        <w:fldChar w:fldCharType="begin"/>
      </w:r>
      <w:r>
        <w:rPr>
          <w:color w:val="auto"/>
        </w:rPr>
        <w:instrText xml:space="preserve"> = 4 \* ROMAN </w:instrText>
      </w:r>
      <w:r>
        <w:rPr>
          <w:color w:val="auto"/>
        </w:rPr>
        <w:fldChar w:fldCharType="separate"/>
      </w:r>
      <w:r>
        <w:rPr>
          <w:color w:val="auto"/>
        </w:rPr>
        <w:t>V</w:t>
      </w:r>
      <w:r>
        <w:rPr>
          <w:color w:val="auto"/>
        </w:rPr>
        <w:fldChar w:fldCharType="end"/>
      </w:r>
      <w:r>
        <w:rPr>
          <w:color w:val="auto"/>
        </w:rPr>
        <w:t>类标准。</w:t>
      </w:r>
    </w:p>
    <w:p>
      <w:pPr>
        <w:pStyle w:val="4"/>
        <w:rPr>
          <w:color w:val="auto"/>
        </w:rPr>
      </w:pPr>
      <w:bookmarkStart w:id="730" w:name="_Toc20433"/>
      <w:bookmarkStart w:id="731" w:name="_Toc42487877"/>
      <w:bookmarkStart w:id="732" w:name="_Toc418801991"/>
      <w:bookmarkStart w:id="733" w:name="_Toc23837"/>
      <w:bookmarkStart w:id="734" w:name="_Toc22294"/>
      <w:bookmarkStart w:id="735" w:name="_Toc16287"/>
      <w:bookmarkStart w:id="736" w:name="_Toc28977"/>
      <w:bookmarkStart w:id="737" w:name="_Toc42488506"/>
      <w:bookmarkStart w:id="738" w:name="_Toc27991"/>
      <w:bookmarkStart w:id="739" w:name="_Toc8955"/>
      <w:bookmarkStart w:id="740" w:name="_Toc14793"/>
      <w:bookmarkStart w:id="741" w:name="_Toc13011"/>
      <w:r>
        <w:rPr>
          <w:rFonts w:hint="eastAsia"/>
          <w:color w:val="auto"/>
        </w:rPr>
        <w:t>5</w:t>
      </w:r>
      <w:r>
        <w:rPr>
          <w:color w:val="auto"/>
        </w:rPr>
        <w:t>.2 社会环境概况</w:t>
      </w:r>
      <w:bookmarkEnd w:id="730"/>
      <w:bookmarkEnd w:id="731"/>
      <w:bookmarkEnd w:id="732"/>
      <w:bookmarkEnd w:id="733"/>
      <w:bookmarkEnd w:id="734"/>
      <w:bookmarkEnd w:id="735"/>
      <w:bookmarkEnd w:id="736"/>
      <w:bookmarkEnd w:id="737"/>
      <w:bookmarkEnd w:id="738"/>
      <w:bookmarkEnd w:id="739"/>
      <w:bookmarkEnd w:id="740"/>
      <w:bookmarkEnd w:id="741"/>
    </w:p>
    <w:p>
      <w:pPr>
        <w:spacing w:line="360" w:lineRule="auto"/>
        <w:ind w:firstLine="420" w:firstLineChars="200"/>
        <w:rPr>
          <w:color w:val="auto"/>
        </w:rPr>
      </w:pPr>
      <w:r>
        <w:rPr>
          <w:color w:val="auto"/>
        </w:rPr>
        <w:t>感王镇下辖18个村、3个居委会，人口4.1万人。感王镇经济格局分为二大产业一个是冬淡季菜种植业，另一个是围绕</w:t>
      </w:r>
      <w:r>
        <w:rPr>
          <w:color w:val="auto"/>
        </w:rPr>
        <w:fldChar w:fldCharType="begin"/>
      </w:r>
      <w:r>
        <w:rPr>
          <w:color w:val="auto"/>
        </w:rPr>
        <w:instrText xml:space="preserve"> HYPERLINK "http://baike.baidu.com/view/20892.htm" \t "_blank" </w:instrText>
      </w:r>
      <w:r>
        <w:rPr>
          <w:color w:val="auto"/>
        </w:rPr>
        <w:fldChar w:fldCharType="separate"/>
      </w:r>
      <w:r>
        <w:rPr>
          <w:color w:val="auto"/>
        </w:rPr>
        <w:t>西柳</w:t>
      </w:r>
      <w:r>
        <w:rPr>
          <w:color w:val="auto"/>
        </w:rPr>
        <w:fldChar w:fldCharType="end"/>
      </w:r>
      <w:r>
        <w:rPr>
          <w:color w:val="auto"/>
        </w:rPr>
        <w:t>市场新兴起的纺织业。社会总收入51.29亿，</w:t>
      </w:r>
      <w:r>
        <w:rPr>
          <w:color w:val="auto"/>
        </w:rPr>
        <w:fldChar w:fldCharType="begin"/>
      </w:r>
      <w:r>
        <w:rPr>
          <w:color w:val="auto"/>
        </w:rPr>
        <w:instrText xml:space="preserve"> HYPERLINK "http://baike.baidu.com/view/70873.htm" \t "_blank" </w:instrText>
      </w:r>
      <w:r>
        <w:rPr>
          <w:color w:val="auto"/>
        </w:rPr>
        <w:fldChar w:fldCharType="separate"/>
      </w:r>
      <w:r>
        <w:rPr>
          <w:color w:val="auto"/>
        </w:rPr>
        <w:t>财政收入</w:t>
      </w:r>
      <w:r>
        <w:rPr>
          <w:color w:val="auto"/>
        </w:rPr>
        <w:fldChar w:fldCharType="end"/>
      </w:r>
      <w:r>
        <w:rPr>
          <w:color w:val="auto"/>
        </w:rPr>
        <w:t>1440万元，成为辽宁省农村经济综合实力百强镇之一。</w:t>
      </w:r>
    </w:p>
    <w:p>
      <w:pPr>
        <w:spacing w:line="360" w:lineRule="auto"/>
        <w:ind w:firstLine="420" w:firstLineChars="200"/>
        <w:rPr>
          <w:rFonts w:hint="eastAsia"/>
          <w:color w:val="auto"/>
        </w:rPr>
      </w:pPr>
      <w:r>
        <w:rPr>
          <w:color w:val="auto"/>
        </w:rPr>
        <w:t>感王镇是东北最大的轻纺之乡。轻纺工业中纺织企业33家，大型印染企业7家，服装加工企业325家，其中合资企业3家，出口创汇企业5家，有两家企业拥有出口自营权。轻纺之乡建设投资近8亿元。轻纺产品除通过西柳服装市场销售外，有一部分出口到日本、美国、德国、俄罗斯、韩国、台湾等十几个国家和地区。</w:t>
      </w:r>
    </w:p>
    <w:p>
      <w:pPr>
        <w:pStyle w:val="4"/>
        <w:rPr>
          <w:color w:val="auto"/>
        </w:rPr>
      </w:pPr>
      <w:bookmarkStart w:id="742" w:name="_Toc10365"/>
      <w:r>
        <w:rPr>
          <w:rFonts w:hint="eastAsia"/>
          <w:color w:val="auto"/>
        </w:rPr>
        <w:t>5</w:t>
      </w:r>
      <w:r>
        <w:rPr>
          <w:color w:val="auto"/>
        </w:rPr>
        <w:t>.</w:t>
      </w:r>
      <w:r>
        <w:rPr>
          <w:rFonts w:hint="eastAsia"/>
          <w:color w:val="auto"/>
        </w:rPr>
        <w:t>3</w:t>
      </w:r>
      <w:r>
        <w:rPr>
          <w:color w:val="auto"/>
        </w:rPr>
        <w:t xml:space="preserve"> 环境</w:t>
      </w:r>
      <w:bookmarkEnd w:id="725"/>
      <w:r>
        <w:rPr>
          <w:color w:val="auto"/>
        </w:rPr>
        <w:t>质量现状评价</w:t>
      </w:r>
      <w:bookmarkEnd w:id="726"/>
      <w:bookmarkEnd w:id="727"/>
      <w:bookmarkEnd w:id="728"/>
      <w:bookmarkEnd w:id="742"/>
      <w:bookmarkStart w:id="743" w:name="_Toc52506810"/>
      <w:bookmarkStart w:id="744" w:name="_Toc52509001"/>
      <w:bookmarkStart w:id="745" w:name="_Toc58339593"/>
      <w:bookmarkStart w:id="746" w:name="_Toc49823127"/>
      <w:bookmarkStart w:id="747" w:name="_Toc54055597"/>
      <w:bookmarkStart w:id="748" w:name="_Toc52506237"/>
    </w:p>
    <w:p>
      <w:pPr>
        <w:pStyle w:val="5"/>
        <w:spacing w:line="360" w:lineRule="auto"/>
        <w:rPr>
          <w:color w:val="auto"/>
        </w:rPr>
      </w:pPr>
      <w:bookmarkStart w:id="749" w:name="_Toc42488509"/>
      <w:bookmarkStart w:id="750" w:name="_Toc42487880"/>
      <w:r>
        <w:rPr>
          <w:rFonts w:hint="eastAsia"/>
          <w:color w:val="auto"/>
          <w:lang w:val="en-US" w:eastAsia="zh-CN"/>
        </w:rPr>
        <w:t>5</w:t>
      </w:r>
      <w:r>
        <w:rPr>
          <w:color w:val="auto"/>
        </w:rPr>
        <w:t>.</w:t>
      </w:r>
      <w:r>
        <w:rPr>
          <w:rFonts w:hint="eastAsia"/>
          <w:color w:val="auto"/>
        </w:rPr>
        <w:t>3</w:t>
      </w:r>
      <w:r>
        <w:rPr>
          <w:color w:val="auto"/>
        </w:rPr>
        <w:t>.1 环境空气质量现状评价</w:t>
      </w:r>
      <w:bookmarkEnd w:id="749"/>
      <w:bookmarkEnd w:id="750"/>
    </w:p>
    <w:p>
      <w:pPr>
        <w:spacing w:line="360" w:lineRule="auto"/>
        <w:ind w:firstLine="420" w:firstLineChars="200"/>
        <w:rPr>
          <w:color w:val="auto"/>
        </w:rPr>
      </w:pPr>
      <w:bookmarkStart w:id="751" w:name="_Toc42487881"/>
      <w:bookmarkStart w:id="752" w:name="_Toc42488510"/>
      <w:r>
        <w:rPr>
          <w:rFonts w:hint="default"/>
          <w:color w:val="auto"/>
        </w:rPr>
        <w:t>本项目所在区域属环境空气功能区二类区，因此，环境空气质量现状评价采用《环境空气质量标准》（GB3095-2012）二级标准。根据《201</w:t>
      </w:r>
      <w:r>
        <w:rPr>
          <w:rFonts w:hint="eastAsia"/>
          <w:color w:val="auto"/>
          <w:lang w:val="en-US" w:eastAsia="zh-CN"/>
        </w:rPr>
        <w:t>8</w:t>
      </w:r>
      <w:r>
        <w:rPr>
          <w:rFonts w:hint="default"/>
          <w:color w:val="auto"/>
        </w:rPr>
        <w:t>鞍山市环境质量报告书》，鞍山市</w:t>
      </w:r>
      <w:r>
        <w:rPr>
          <w:rFonts w:hint="default"/>
          <w:color w:val="auto"/>
          <w:lang w:eastAsia="zh-CN"/>
        </w:rPr>
        <w:t>区</w:t>
      </w:r>
      <w:r>
        <w:rPr>
          <w:rFonts w:hint="default"/>
          <w:color w:val="auto"/>
        </w:rPr>
        <w:t>环境空气质量主要指标见表</w:t>
      </w:r>
      <w:r>
        <w:rPr>
          <w:rFonts w:hint="eastAsia"/>
          <w:color w:val="auto"/>
          <w:lang w:val="en-US" w:eastAsia="zh-CN"/>
        </w:rPr>
        <w:t>5-1</w:t>
      </w:r>
      <w:r>
        <w:rPr>
          <w:color w:val="auto"/>
        </w:rPr>
        <w:t>。</w:t>
      </w:r>
    </w:p>
    <w:p>
      <w:pPr>
        <w:pStyle w:val="36"/>
        <w:ind w:firstLine="482"/>
        <w:rPr>
          <w:color w:val="auto"/>
        </w:rPr>
      </w:pPr>
      <w:r>
        <w:rPr>
          <w:color w:val="auto"/>
        </w:rPr>
        <w:t>表</w:t>
      </w:r>
      <w:r>
        <w:rPr>
          <w:rFonts w:hint="eastAsia"/>
          <w:color w:val="auto"/>
          <w:lang w:val="en-US" w:eastAsia="zh-CN"/>
        </w:rPr>
        <w:t>5-1</w:t>
      </w:r>
      <w:r>
        <w:rPr>
          <w:color w:val="auto"/>
        </w:rPr>
        <w:t xml:space="preserve">   项目所在地大气环境质量状况  单位：mg/m3</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50"/>
        <w:gridCol w:w="1859"/>
        <w:gridCol w:w="2003"/>
        <w:gridCol w:w="1710"/>
        <w:gridCol w:w="15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85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项目</w:t>
            </w:r>
          </w:p>
        </w:tc>
        <w:tc>
          <w:tcPr>
            <w:tcW w:w="1859"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年均浓度（µg/m</w:t>
            </w:r>
            <w:r>
              <w:rPr>
                <w:rFonts w:hint="default" w:ascii="Times New Roman" w:hAnsi="Times New Roman" w:eastAsia="宋体" w:cs="Times New Roman"/>
                <w:color w:val="auto"/>
                <w:kern w:val="2"/>
                <w:sz w:val="21"/>
                <w:szCs w:val="21"/>
                <w:vertAlign w:val="superscript"/>
                <w:lang w:val="en-US" w:eastAsia="zh-CN" w:bidi="ar"/>
              </w:rPr>
              <w:t>3</w:t>
            </w:r>
            <w:r>
              <w:rPr>
                <w:rFonts w:hint="default" w:ascii="Times New Roman" w:hAnsi="Times New Roman" w:eastAsia="宋体" w:cs="Times New Roman"/>
                <w:color w:val="auto"/>
                <w:kern w:val="2"/>
                <w:sz w:val="21"/>
                <w:szCs w:val="21"/>
                <w:lang w:val="en-US" w:eastAsia="zh-CN" w:bidi="ar"/>
              </w:rPr>
              <w:t>）</w:t>
            </w:r>
          </w:p>
        </w:tc>
        <w:tc>
          <w:tcPr>
            <w:tcW w:w="2003"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二级标准（µg/m</w:t>
            </w:r>
            <w:r>
              <w:rPr>
                <w:rFonts w:hint="default" w:ascii="Times New Roman" w:hAnsi="Times New Roman" w:eastAsia="宋体" w:cs="Times New Roman"/>
                <w:color w:val="auto"/>
                <w:kern w:val="2"/>
                <w:sz w:val="21"/>
                <w:szCs w:val="21"/>
                <w:vertAlign w:val="superscript"/>
                <w:lang w:val="en-US" w:eastAsia="zh-CN" w:bidi="ar"/>
              </w:rPr>
              <w:t>3</w:t>
            </w:r>
            <w:r>
              <w:rPr>
                <w:rFonts w:hint="default" w:ascii="Times New Roman" w:hAnsi="Times New Roman" w:eastAsia="宋体" w:cs="Times New Roman"/>
                <w:color w:val="auto"/>
                <w:kern w:val="2"/>
                <w:sz w:val="21"/>
                <w:szCs w:val="21"/>
                <w:lang w:val="en-US" w:eastAsia="zh-CN" w:bidi="ar"/>
              </w:rPr>
              <w:t>）</w:t>
            </w:r>
          </w:p>
        </w:tc>
        <w:tc>
          <w:tcPr>
            <w:tcW w:w="171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占标率（%）</w:t>
            </w:r>
          </w:p>
        </w:tc>
        <w:tc>
          <w:tcPr>
            <w:tcW w:w="153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85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PM</w:t>
            </w:r>
            <w:r>
              <w:rPr>
                <w:rFonts w:hint="default" w:ascii="Times New Roman" w:hAnsi="Times New Roman" w:eastAsia="宋体" w:cs="Times New Roman"/>
                <w:color w:val="auto"/>
                <w:kern w:val="2"/>
                <w:sz w:val="21"/>
                <w:szCs w:val="21"/>
                <w:vertAlign w:val="subscript"/>
                <w:lang w:val="en-US" w:eastAsia="zh-CN" w:bidi="ar"/>
              </w:rPr>
              <w:t>10</w:t>
            </w:r>
          </w:p>
        </w:tc>
        <w:tc>
          <w:tcPr>
            <w:tcW w:w="1859"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eastAsia" w:ascii="Times New Roman" w:hAnsi="Times New Roman" w:eastAsia="宋体" w:cs="Times New Roman"/>
                <w:color w:val="auto"/>
                <w:kern w:val="2"/>
                <w:sz w:val="21"/>
                <w:szCs w:val="21"/>
                <w:lang w:val="en-US" w:eastAsia="zh-CN" w:bidi="ar"/>
              </w:rPr>
              <w:t>77</w:t>
            </w:r>
          </w:p>
        </w:tc>
        <w:tc>
          <w:tcPr>
            <w:tcW w:w="2003"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70</w:t>
            </w:r>
          </w:p>
        </w:tc>
        <w:tc>
          <w:tcPr>
            <w:tcW w:w="171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eastAsia" w:ascii="Times New Roman" w:hAnsi="Times New Roman" w:cs="Times New Roman"/>
                <w:color w:val="auto"/>
                <w:kern w:val="2"/>
                <w:sz w:val="21"/>
                <w:szCs w:val="21"/>
                <w:lang w:val="en-US" w:eastAsia="zh-CN"/>
              </w:rPr>
              <w:t>110</w:t>
            </w:r>
          </w:p>
        </w:tc>
        <w:tc>
          <w:tcPr>
            <w:tcW w:w="153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85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PM</w:t>
            </w:r>
            <w:r>
              <w:rPr>
                <w:rFonts w:hint="default" w:ascii="Times New Roman" w:hAnsi="Times New Roman" w:eastAsia="宋体" w:cs="Times New Roman"/>
                <w:color w:val="auto"/>
                <w:kern w:val="2"/>
                <w:sz w:val="21"/>
                <w:szCs w:val="21"/>
                <w:vertAlign w:val="subscript"/>
                <w:lang w:val="en-US" w:eastAsia="zh-CN" w:bidi="ar"/>
              </w:rPr>
              <w:t>2.5</w:t>
            </w:r>
          </w:p>
        </w:tc>
        <w:tc>
          <w:tcPr>
            <w:tcW w:w="1859"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eastAsia" w:ascii="Times New Roman" w:hAnsi="Times New Roman" w:eastAsia="宋体" w:cs="Times New Roman"/>
                <w:color w:val="auto"/>
                <w:kern w:val="2"/>
                <w:sz w:val="21"/>
                <w:szCs w:val="21"/>
                <w:lang w:val="en-US" w:eastAsia="zh-CN" w:bidi="ar"/>
              </w:rPr>
              <w:t>41</w:t>
            </w:r>
          </w:p>
        </w:tc>
        <w:tc>
          <w:tcPr>
            <w:tcW w:w="2003"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35</w:t>
            </w:r>
          </w:p>
        </w:tc>
        <w:tc>
          <w:tcPr>
            <w:tcW w:w="171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kern w:val="2"/>
                <w:sz w:val="21"/>
                <w:szCs w:val="21"/>
                <w:lang w:val="en-US" w:eastAsia="zh-CN"/>
              </w:rPr>
            </w:pPr>
            <w:r>
              <w:rPr>
                <w:rFonts w:hint="eastAsia" w:ascii="Times New Roman" w:hAnsi="Times New Roman" w:cs="Times New Roman"/>
                <w:color w:val="auto"/>
                <w:kern w:val="2"/>
                <w:sz w:val="21"/>
                <w:szCs w:val="21"/>
                <w:lang w:val="en-US" w:eastAsia="zh-CN"/>
              </w:rPr>
              <w:t>117</w:t>
            </w:r>
          </w:p>
        </w:tc>
        <w:tc>
          <w:tcPr>
            <w:tcW w:w="153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85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SO</w:t>
            </w:r>
            <w:r>
              <w:rPr>
                <w:rFonts w:hint="default" w:ascii="Times New Roman" w:hAnsi="Times New Roman" w:eastAsia="宋体" w:cs="Times New Roman"/>
                <w:color w:val="auto"/>
                <w:kern w:val="2"/>
                <w:sz w:val="21"/>
                <w:szCs w:val="21"/>
                <w:vertAlign w:val="subscript"/>
                <w:lang w:val="en-US" w:eastAsia="zh-CN" w:bidi="ar"/>
              </w:rPr>
              <w:t>2</w:t>
            </w:r>
          </w:p>
        </w:tc>
        <w:tc>
          <w:tcPr>
            <w:tcW w:w="1859"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eastAsia" w:ascii="Times New Roman" w:hAnsi="Times New Roman" w:eastAsia="宋体" w:cs="Times New Roman"/>
                <w:color w:val="auto"/>
                <w:kern w:val="2"/>
                <w:sz w:val="21"/>
                <w:szCs w:val="21"/>
                <w:lang w:val="en-US" w:eastAsia="zh-CN" w:bidi="ar"/>
              </w:rPr>
              <w:t>22</w:t>
            </w:r>
          </w:p>
        </w:tc>
        <w:tc>
          <w:tcPr>
            <w:tcW w:w="2003"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60</w:t>
            </w:r>
          </w:p>
        </w:tc>
        <w:tc>
          <w:tcPr>
            <w:tcW w:w="171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rPr>
            </w:pPr>
            <w:r>
              <w:rPr>
                <w:rFonts w:hint="eastAsia" w:ascii="Times New Roman" w:hAnsi="Times New Roman" w:eastAsia="宋体" w:cs="Times New Roman"/>
                <w:color w:val="auto"/>
                <w:kern w:val="2"/>
                <w:sz w:val="21"/>
                <w:szCs w:val="21"/>
                <w:lang w:val="en-US" w:eastAsia="zh-CN" w:bidi="ar"/>
              </w:rPr>
              <w:t>37</w:t>
            </w:r>
          </w:p>
        </w:tc>
        <w:tc>
          <w:tcPr>
            <w:tcW w:w="15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85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NO</w:t>
            </w:r>
            <w:r>
              <w:rPr>
                <w:rFonts w:hint="default" w:ascii="Times New Roman" w:hAnsi="Times New Roman" w:eastAsia="宋体" w:cs="Times New Roman"/>
                <w:color w:val="auto"/>
                <w:kern w:val="2"/>
                <w:sz w:val="21"/>
                <w:szCs w:val="21"/>
                <w:vertAlign w:val="subscript"/>
                <w:lang w:val="en-US" w:eastAsia="zh-CN" w:bidi="ar"/>
              </w:rPr>
              <w:t>2</w:t>
            </w:r>
          </w:p>
        </w:tc>
        <w:tc>
          <w:tcPr>
            <w:tcW w:w="1859"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eastAsia" w:ascii="Times New Roman" w:hAnsi="Times New Roman" w:eastAsia="宋体" w:cs="Times New Roman"/>
                <w:color w:val="auto"/>
                <w:kern w:val="2"/>
                <w:sz w:val="21"/>
                <w:szCs w:val="21"/>
                <w:lang w:val="en-US" w:eastAsia="zh-CN" w:bidi="ar"/>
              </w:rPr>
              <w:t>34</w:t>
            </w:r>
          </w:p>
        </w:tc>
        <w:tc>
          <w:tcPr>
            <w:tcW w:w="2003"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40</w:t>
            </w:r>
          </w:p>
        </w:tc>
        <w:tc>
          <w:tcPr>
            <w:tcW w:w="171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rPr>
            </w:pPr>
            <w:r>
              <w:rPr>
                <w:rFonts w:hint="eastAsia" w:ascii="Times New Roman" w:hAnsi="Times New Roman" w:eastAsia="宋体" w:cs="Times New Roman"/>
                <w:color w:val="auto"/>
                <w:kern w:val="2"/>
                <w:sz w:val="21"/>
                <w:szCs w:val="21"/>
                <w:lang w:val="en-US" w:eastAsia="zh-CN" w:bidi="ar"/>
              </w:rPr>
              <w:t>85</w:t>
            </w:r>
          </w:p>
        </w:tc>
        <w:tc>
          <w:tcPr>
            <w:tcW w:w="15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jc w:val="center"/>
        </w:trPr>
        <w:tc>
          <w:tcPr>
            <w:tcW w:w="185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CO（</w:t>
            </w:r>
            <w:r>
              <w:rPr>
                <w:rFonts w:hint="default" w:ascii="Times New Roman" w:hAnsi="Times New Roman" w:eastAsia="宋体" w:cs="Times New Roman"/>
                <w:color w:val="auto"/>
                <w:kern w:val="2"/>
                <w:sz w:val="21"/>
                <w:szCs w:val="24"/>
                <w:lang w:val="en-US" w:eastAsia="zh-CN" w:bidi="ar"/>
              </w:rPr>
              <w:t>24小时平均）</w:t>
            </w:r>
          </w:p>
        </w:tc>
        <w:tc>
          <w:tcPr>
            <w:tcW w:w="1859"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2</w:t>
            </w:r>
            <w:r>
              <w:rPr>
                <w:rFonts w:hint="eastAsia" w:ascii="Times New Roman" w:hAnsi="Times New Roman" w:eastAsia="宋体" w:cs="Times New Roman"/>
                <w:color w:val="auto"/>
                <w:kern w:val="2"/>
                <w:sz w:val="21"/>
                <w:szCs w:val="21"/>
                <w:lang w:val="en-US" w:eastAsia="zh-CN" w:bidi="ar"/>
              </w:rPr>
              <w:t>2</w:t>
            </w:r>
            <w:r>
              <w:rPr>
                <w:rFonts w:hint="default" w:ascii="Times New Roman" w:hAnsi="Times New Roman" w:eastAsia="宋体" w:cs="Times New Roman"/>
                <w:color w:val="auto"/>
                <w:kern w:val="2"/>
                <w:sz w:val="21"/>
                <w:szCs w:val="21"/>
                <w:lang w:val="en-US" w:eastAsia="zh-CN" w:bidi="ar"/>
              </w:rPr>
              <w:t>00</w:t>
            </w:r>
          </w:p>
        </w:tc>
        <w:tc>
          <w:tcPr>
            <w:tcW w:w="2003"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4000</w:t>
            </w:r>
          </w:p>
        </w:tc>
        <w:tc>
          <w:tcPr>
            <w:tcW w:w="171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rPr>
            </w:pPr>
            <w:r>
              <w:rPr>
                <w:rFonts w:hint="eastAsia" w:ascii="Times New Roman" w:hAnsi="Times New Roman" w:eastAsia="宋体" w:cs="Times New Roman"/>
                <w:color w:val="auto"/>
                <w:kern w:val="2"/>
                <w:sz w:val="21"/>
                <w:szCs w:val="21"/>
                <w:lang w:val="en-US" w:eastAsia="zh-CN" w:bidi="ar"/>
              </w:rPr>
              <w:t>55</w:t>
            </w:r>
          </w:p>
        </w:tc>
        <w:tc>
          <w:tcPr>
            <w:tcW w:w="15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1850"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O</w:t>
            </w:r>
            <w:r>
              <w:rPr>
                <w:rFonts w:hint="default" w:ascii="Times New Roman" w:hAnsi="Times New Roman" w:eastAsia="宋体" w:cs="Times New Roman"/>
                <w:color w:val="auto"/>
                <w:kern w:val="2"/>
                <w:sz w:val="21"/>
                <w:szCs w:val="21"/>
                <w:vertAlign w:val="subscript"/>
                <w:lang w:val="en-US" w:eastAsia="zh-CN" w:bidi="ar"/>
              </w:rPr>
              <w:t>3</w:t>
            </w:r>
            <w:r>
              <w:rPr>
                <w:rFonts w:hint="default" w:ascii="Times New Roman" w:hAnsi="Times New Roman" w:eastAsia="宋体" w:cs="Times New Roman"/>
                <w:color w:val="auto"/>
                <w:kern w:val="2"/>
                <w:sz w:val="21"/>
                <w:szCs w:val="21"/>
                <w:lang w:val="en-US" w:eastAsia="zh-CN" w:bidi="ar"/>
              </w:rPr>
              <w:t>（</w:t>
            </w:r>
            <w:r>
              <w:rPr>
                <w:rFonts w:hint="default" w:ascii="Times New Roman" w:hAnsi="Times New Roman" w:eastAsia="宋体" w:cs="Times New Roman"/>
                <w:color w:val="auto"/>
                <w:kern w:val="2"/>
                <w:sz w:val="21"/>
                <w:szCs w:val="24"/>
                <w:lang w:val="en-US" w:eastAsia="zh-CN" w:bidi="ar"/>
              </w:rPr>
              <w:t>日最大8h平均</w:t>
            </w:r>
            <w:r>
              <w:rPr>
                <w:rFonts w:hint="default" w:ascii="Times New Roman" w:hAnsi="Times New Roman" w:eastAsia="宋体" w:cs="Times New Roman"/>
                <w:color w:val="auto"/>
                <w:kern w:val="2"/>
                <w:sz w:val="21"/>
                <w:szCs w:val="21"/>
                <w:lang w:val="en-US" w:eastAsia="zh-CN" w:bidi="ar"/>
              </w:rPr>
              <w:t>）</w:t>
            </w:r>
          </w:p>
        </w:tc>
        <w:tc>
          <w:tcPr>
            <w:tcW w:w="1859"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158</w:t>
            </w:r>
          </w:p>
        </w:tc>
        <w:tc>
          <w:tcPr>
            <w:tcW w:w="2003"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color w:val="auto"/>
                <w:kern w:val="2"/>
                <w:sz w:val="21"/>
                <w:szCs w:val="21"/>
                <w:lang w:val="en-US"/>
              </w:rPr>
            </w:pPr>
            <w:r>
              <w:rPr>
                <w:rFonts w:hint="default" w:ascii="Times New Roman" w:hAnsi="Times New Roman" w:eastAsia="宋体" w:cs="Times New Roman"/>
                <w:color w:val="auto"/>
                <w:kern w:val="2"/>
                <w:sz w:val="21"/>
                <w:szCs w:val="21"/>
                <w:lang w:val="en-US" w:eastAsia="zh-CN" w:bidi="ar"/>
              </w:rPr>
              <w:t>160</w:t>
            </w:r>
          </w:p>
        </w:tc>
        <w:tc>
          <w:tcPr>
            <w:tcW w:w="171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99</w:t>
            </w:r>
          </w:p>
        </w:tc>
        <w:tc>
          <w:tcPr>
            <w:tcW w:w="153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suppressLineNumbers w:val="0"/>
              <w:kinsoku/>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21"/>
                <w:szCs w:val="21"/>
                <w:lang w:val="en-US"/>
              </w:rPr>
            </w:pPr>
            <w:r>
              <w:rPr>
                <w:rFonts w:hint="default" w:ascii="Times New Roman" w:hAnsi="Times New Roman" w:eastAsia="宋体" w:cs="Times New Roman"/>
                <w:color w:val="auto"/>
                <w:kern w:val="2"/>
                <w:sz w:val="21"/>
                <w:szCs w:val="21"/>
                <w:lang w:val="en-US" w:eastAsia="zh-CN" w:bidi="ar"/>
              </w:rPr>
              <w:t>达标</w:t>
            </w:r>
          </w:p>
        </w:tc>
      </w:tr>
    </w:tbl>
    <w:p>
      <w:pPr>
        <w:spacing w:line="360" w:lineRule="auto"/>
        <w:ind w:firstLine="420" w:firstLineChars="200"/>
        <w:rPr>
          <w:color w:val="auto"/>
        </w:rPr>
      </w:pPr>
      <w:r>
        <w:rPr>
          <w:color w:val="auto"/>
        </w:rPr>
        <w:t>辽宁精诚检测技术有限公司于201</w:t>
      </w:r>
      <w:r>
        <w:rPr>
          <w:rFonts w:hint="eastAsia"/>
          <w:color w:val="auto"/>
        </w:rPr>
        <w:t>9</w:t>
      </w:r>
      <w:r>
        <w:rPr>
          <w:color w:val="auto"/>
        </w:rPr>
        <w:t>年</w:t>
      </w:r>
      <w:r>
        <w:rPr>
          <w:rFonts w:hint="eastAsia"/>
          <w:color w:val="auto"/>
        </w:rPr>
        <w:t>6</w:t>
      </w:r>
      <w:r>
        <w:rPr>
          <w:color w:val="auto"/>
        </w:rPr>
        <w:t>月</w:t>
      </w:r>
      <w:r>
        <w:rPr>
          <w:rFonts w:hint="eastAsia"/>
          <w:color w:val="auto"/>
        </w:rPr>
        <w:t>17</w:t>
      </w:r>
      <w:r>
        <w:rPr>
          <w:color w:val="auto"/>
        </w:rPr>
        <w:t>日-</w:t>
      </w:r>
      <w:r>
        <w:rPr>
          <w:rFonts w:hint="eastAsia"/>
          <w:color w:val="auto"/>
        </w:rPr>
        <w:t>23</w:t>
      </w:r>
      <w:r>
        <w:rPr>
          <w:color w:val="auto"/>
        </w:rPr>
        <w:t>日</w:t>
      </w:r>
      <w:r>
        <w:rPr>
          <w:bCs/>
          <w:color w:val="auto"/>
        </w:rPr>
        <w:t>对项目所在区域</w:t>
      </w:r>
      <w:r>
        <w:rPr>
          <w:rFonts w:hint="eastAsia"/>
          <w:bCs/>
          <w:color w:val="auto"/>
        </w:rPr>
        <w:t>大气</w:t>
      </w:r>
      <w:r>
        <w:rPr>
          <w:bCs/>
          <w:color w:val="auto"/>
        </w:rPr>
        <w:t>环境质量进行监测，</w:t>
      </w:r>
      <w:r>
        <w:rPr>
          <w:color w:val="auto"/>
        </w:rPr>
        <w:t>在项目厂址中心点和主导风向下风向上夹河村处</w:t>
      </w:r>
      <w:r>
        <w:rPr>
          <w:rFonts w:hint="eastAsia"/>
          <w:bCs/>
          <w:color w:val="auto"/>
          <w:lang w:bidi="ar"/>
        </w:rPr>
        <w:t>各</w:t>
      </w:r>
      <w:r>
        <w:rPr>
          <w:bCs/>
          <w:color w:val="auto"/>
          <w:lang w:bidi="ar"/>
        </w:rPr>
        <w:t>设</w:t>
      </w:r>
      <w:r>
        <w:rPr>
          <w:rFonts w:hint="eastAsia"/>
          <w:bCs/>
          <w:color w:val="auto"/>
          <w:lang w:bidi="ar"/>
        </w:rPr>
        <w:t>1</w:t>
      </w:r>
      <w:r>
        <w:rPr>
          <w:bCs/>
          <w:color w:val="auto"/>
          <w:lang w:bidi="ar"/>
        </w:rPr>
        <w:t>个监测点位</w:t>
      </w:r>
      <w:r>
        <w:rPr>
          <w:color w:val="auto"/>
        </w:rPr>
        <w:t>，</w:t>
      </w:r>
      <w:r>
        <w:rPr>
          <w:rFonts w:hint="eastAsia"/>
          <w:color w:val="auto"/>
        </w:rPr>
        <w:t>共2个监测</w:t>
      </w:r>
      <w:r>
        <w:rPr>
          <w:color w:val="auto"/>
        </w:rPr>
        <w:t>点位</w:t>
      </w:r>
      <w:r>
        <w:rPr>
          <w:bCs/>
          <w:color w:val="auto"/>
        </w:rPr>
        <w:t>，</w:t>
      </w:r>
      <w:r>
        <w:rPr>
          <w:rFonts w:hint="eastAsia"/>
          <w:color w:val="auto"/>
        </w:rPr>
        <w:t>监测结果</w:t>
      </w:r>
      <w:r>
        <w:rPr>
          <w:color w:val="auto"/>
        </w:rPr>
        <w:t>详见表</w:t>
      </w:r>
      <w:r>
        <w:rPr>
          <w:rFonts w:hint="eastAsia"/>
          <w:color w:val="auto"/>
          <w:lang w:val="en-US" w:eastAsia="zh-CN"/>
        </w:rPr>
        <w:t>5-2</w:t>
      </w:r>
      <w:r>
        <w:rPr>
          <w:color w:val="auto"/>
        </w:rPr>
        <w:t>。</w:t>
      </w:r>
    </w:p>
    <w:p>
      <w:pPr>
        <w:pStyle w:val="36"/>
        <w:ind w:firstLine="482"/>
        <w:rPr>
          <w:b/>
          <w:color w:val="auto"/>
        </w:rPr>
      </w:pPr>
      <w:r>
        <w:rPr>
          <w:b/>
          <w:color w:val="auto"/>
        </w:rPr>
        <w:t>表</w:t>
      </w:r>
      <w:r>
        <w:rPr>
          <w:rFonts w:hint="eastAsia"/>
          <w:b/>
          <w:color w:val="auto"/>
          <w:lang w:val="en-US" w:eastAsia="zh-CN"/>
        </w:rPr>
        <w:t>5-2</w:t>
      </w:r>
      <w:r>
        <w:rPr>
          <w:b/>
          <w:color w:val="auto"/>
        </w:rPr>
        <w:t xml:space="preserve">        </w:t>
      </w:r>
      <w:r>
        <w:rPr>
          <w:rFonts w:hint="eastAsia"/>
          <w:b/>
          <w:color w:val="auto"/>
        </w:rPr>
        <w:t>项目所在地特征污染物</w:t>
      </w:r>
      <w:r>
        <w:rPr>
          <w:b/>
          <w:color w:val="auto"/>
        </w:rPr>
        <w:t>环境空气质量统计结果</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1544"/>
        <w:gridCol w:w="1012"/>
        <w:gridCol w:w="1405"/>
        <w:gridCol w:w="1135"/>
        <w:gridCol w:w="1238"/>
        <w:gridCol w:w="1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vMerge w:val="restart"/>
            <w:noWrap w:val="0"/>
            <w:vAlign w:val="center"/>
          </w:tcPr>
          <w:p>
            <w:pPr>
              <w:adjustRightInd w:val="0"/>
              <w:snapToGrid w:val="0"/>
              <w:jc w:val="center"/>
              <w:rPr>
                <w:color w:val="auto"/>
                <w:sz w:val="21"/>
                <w:szCs w:val="21"/>
              </w:rPr>
            </w:pPr>
            <w:r>
              <w:rPr>
                <w:color w:val="auto"/>
                <w:sz w:val="21"/>
                <w:szCs w:val="21"/>
              </w:rPr>
              <w:t>序 号</w:t>
            </w:r>
          </w:p>
        </w:tc>
        <w:tc>
          <w:tcPr>
            <w:tcW w:w="1544" w:type="dxa"/>
            <w:vMerge w:val="restart"/>
            <w:noWrap w:val="0"/>
            <w:vAlign w:val="center"/>
          </w:tcPr>
          <w:p>
            <w:pPr>
              <w:adjustRightInd w:val="0"/>
              <w:snapToGrid w:val="0"/>
              <w:jc w:val="center"/>
              <w:rPr>
                <w:color w:val="auto"/>
                <w:sz w:val="21"/>
                <w:szCs w:val="21"/>
              </w:rPr>
            </w:pPr>
            <w:r>
              <w:rPr>
                <w:color w:val="auto"/>
                <w:sz w:val="21"/>
                <w:szCs w:val="21"/>
              </w:rPr>
              <w:t>点 位</w:t>
            </w:r>
          </w:p>
        </w:tc>
        <w:tc>
          <w:tcPr>
            <w:tcW w:w="1012" w:type="dxa"/>
            <w:vMerge w:val="restart"/>
            <w:noWrap w:val="0"/>
            <w:vAlign w:val="center"/>
          </w:tcPr>
          <w:p>
            <w:pPr>
              <w:jc w:val="center"/>
              <w:rPr>
                <w:color w:val="auto"/>
                <w:sz w:val="21"/>
                <w:szCs w:val="21"/>
              </w:rPr>
            </w:pPr>
            <w:r>
              <w:rPr>
                <w:color w:val="auto"/>
                <w:sz w:val="21"/>
                <w:szCs w:val="21"/>
              </w:rPr>
              <w:t>项 目</w:t>
            </w:r>
          </w:p>
        </w:tc>
        <w:tc>
          <w:tcPr>
            <w:tcW w:w="1405" w:type="dxa"/>
            <w:vMerge w:val="restart"/>
            <w:noWrap w:val="0"/>
            <w:vAlign w:val="center"/>
          </w:tcPr>
          <w:p>
            <w:pPr>
              <w:jc w:val="center"/>
              <w:rPr>
                <w:color w:val="auto"/>
                <w:sz w:val="21"/>
                <w:szCs w:val="21"/>
              </w:rPr>
            </w:pPr>
            <w:r>
              <w:rPr>
                <w:color w:val="auto"/>
                <w:sz w:val="21"/>
                <w:szCs w:val="21"/>
              </w:rPr>
              <w:t>时间</w:t>
            </w:r>
          </w:p>
        </w:tc>
        <w:tc>
          <w:tcPr>
            <w:tcW w:w="2373" w:type="dxa"/>
            <w:gridSpan w:val="2"/>
            <w:noWrap w:val="0"/>
            <w:vAlign w:val="center"/>
          </w:tcPr>
          <w:p>
            <w:pPr>
              <w:adjustRightInd w:val="0"/>
              <w:snapToGrid w:val="0"/>
              <w:jc w:val="center"/>
              <w:rPr>
                <w:color w:val="auto"/>
                <w:sz w:val="21"/>
                <w:szCs w:val="21"/>
              </w:rPr>
            </w:pPr>
            <w:r>
              <w:rPr>
                <w:color w:val="auto"/>
                <w:sz w:val="21"/>
                <w:szCs w:val="21"/>
              </w:rPr>
              <w:t>数   据</w:t>
            </w:r>
          </w:p>
        </w:tc>
        <w:tc>
          <w:tcPr>
            <w:tcW w:w="1950" w:type="dxa"/>
            <w:vMerge w:val="restart"/>
            <w:noWrap w:val="0"/>
            <w:vAlign w:val="center"/>
          </w:tcPr>
          <w:p>
            <w:pPr>
              <w:adjustRightInd w:val="0"/>
              <w:snapToGrid w:val="0"/>
              <w:jc w:val="center"/>
              <w:rPr>
                <w:rFonts w:hint="eastAsia"/>
                <w:color w:val="auto"/>
                <w:sz w:val="21"/>
                <w:szCs w:val="21"/>
              </w:rPr>
            </w:pPr>
            <w:r>
              <w:rPr>
                <w:rFonts w:hint="eastAsia"/>
                <w:color w:val="auto"/>
                <w:sz w:val="21"/>
                <w:szCs w:val="21"/>
              </w:rPr>
              <w:t>采样时间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vMerge w:val="continue"/>
            <w:noWrap w:val="0"/>
            <w:vAlign w:val="center"/>
          </w:tcPr>
          <w:p>
            <w:pPr>
              <w:adjustRightInd w:val="0"/>
              <w:snapToGrid w:val="0"/>
              <w:jc w:val="center"/>
              <w:rPr>
                <w:color w:val="auto"/>
                <w:sz w:val="21"/>
                <w:szCs w:val="21"/>
              </w:rPr>
            </w:pPr>
          </w:p>
        </w:tc>
        <w:tc>
          <w:tcPr>
            <w:tcW w:w="1544" w:type="dxa"/>
            <w:vMerge w:val="continue"/>
            <w:noWrap w:val="0"/>
            <w:vAlign w:val="center"/>
          </w:tcPr>
          <w:p>
            <w:pPr>
              <w:adjustRightInd w:val="0"/>
              <w:snapToGrid w:val="0"/>
              <w:jc w:val="center"/>
              <w:rPr>
                <w:color w:val="auto"/>
                <w:sz w:val="21"/>
                <w:szCs w:val="21"/>
              </w:rPr>
            </w:pPr>
          </w:p>
        </w:tc>
        <w:tc>
          <w:tcPr>
            <w:tcW w:w="1012" w:type="dxa"/>
            <w:vMerge w:val="continue"/>
            <w:noWrap w:val="0"/>
            <w:vAlign w:val="center"/>
          </w:tcPr>
          <w:p>
            <w:pPr>
              <w:adjustRightInd w:val="0"/>
              <w:snapToGrid w:val="0"/>
              <w:jc w:val="center"/>
              <w:rPr>
                <w:color w:val="auto"/>
                <w:sz w:val="21"/>
                <w:szCs w:val="21"/>
              </w:rPr>
            </w:pPr>
          </w:p>
        </w:tc>
        <w:tc>
          <w:tcPr>
            <w:tcW w:w="1405" w:type="dxa"/>
            <w:vMerge w:val="continue"/>
            <w:noWrap w:val="0"/>
            <w:vAlign w:val="center"/>
          </w:tcPr>
          <w:p>
            <w:pPr>
              <w:adjustRightInd w:val="0"/>
              <w:snapToGrid w:val="0"/>
              <w:jc w:val="center"/>
              <w:rPr>
                <w:color w:val="auto"/>
                <w:sz w:val="21"/>
                <w:szCs w:val="21"/>
              </w:rPr>
            </w:pPr>
          </w:p>
        </w:tc>
        <w:tc>
          <w:tcPr>
            <w:tcW w:w="1135" w:type="dxa"/>
            <w:noWrap w:val="0"/>
            <w:vAlign w:val="center"/>
          </w:tcPr>
          <w:p>
            <w:pPr>
              <w:adjustRightInd w:val="0"/>
              <w:snapToGrid w:val="0"/>
              <w:jc w:val="center"/>
              <w:rPr>
                <w:color w:val="auto"/>
                <w:sz w:val="21"/>
                <w:szCs w:val="21"/>
              </w:rPr>
            </w:pPr>
            <w:r>
              <w:rPr>
                <w:color w:val="auto"/>
                <w:sz w:val="21"/>
                <w:szCs w:val="21"/>
              </w:rPr>
              <w:t>结 果</w:t>
            </w:r>
          </w:p>
        </w:tc>
        <w:tc>
          <w:tcPr>
            <w:tcW w:w="1238" w:type="dxa"/>
            <w:noWrap w:val="0"/>
            <w:vAlign w:val="center"/>
          </w:tcPr>
          <w:p>
            <w:pPr>
              <w:adjustRightInd w:val="0"/>
              <w:snapToGrid w:val="0"/>
              <w:jc w:val="center"/>
              <w:rPr>
                <w:color w:val="auto"/>
                <w:sz w:val="21"/>
                <w:szCs w:val="21"/>
              </w:rPr>
            </w:pPr>
            <w:r>
              <w:rPr>
                <w:color w:val="auto"/>
                <w:sz w:val="21"/>
                <w:szCs w:val="21"/>
              </w:rPr>
              <w:t>单 位</w:t>
            </w:r>
          </w:p>
        </w:tc>
        <w:tc>
          <w:tcPr>
            <w:tcW w:w="1950" w:type="dxa"/>
            <w:vMerge w:val="continue"/>
            <w:noWrap w:val="0"/>
            <w:vAlign w:val="center"/>
          </w:tcPr>
          <w:p>
            <w:pPr>
              <w:adjustRightInd w:val="0"/>
              <w:snapToGri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1</w:t>
            </w:r>
          </w:p>
        </w:tc>
        <w:tc>
          <w:tcPr>
            <w:tcW w:w="1544" w:type="dxa"/>
            <w:vMerge w:val="restart"/>
            <w:noWrap w:val="0"/>
            <w:vAlign w:val="center"/>
          </w:tcPr>
          <w:p>
            <w:pPr>
              <w:adjustRightInd w:val="0"/>
              <w:snapToGrid w:val="0"/>
              <w:jc w:val="center"/>
              <w:rPr>
                <w:color w:val="auto"/>
                <w:sz w:val="21"/>
                <w:szCs w:val="21"/>
              </w:rPr>
            </w:pPr>
            <w:r>
              <w:rPr>
                <w:bCs/>
                <w:color w:val="auto"/>
                <w:sz w:val="21"/>
                <w:szCs w:val="21"/>
                <w:lang w:bidi="ar"/>
              </w:rPr>
              <w:t>项目厂址中心点</w:t>
            </w:r>
            <w:r>
              <w:rPr>
                <w:color w:val="auto"/>
                <w:sz w:val="21"/>
                <w:szCs w:val="21"/>
              </w:rPr>
              <w:t>G1</w:t>
            </w:r>
          </w:p>
        </w:tc>
        <w:tc>
          <w:tcPr>
            <w:tcW w:w="1012" w:type="dxa"/>
            <w:vMerge w:val="restart"/>
            <w:noWrap w:val="0"/>
            <w:vAlign w:val="center"/>
          </w:tcPr>
          <w:p>
            <w:pPr>
              <w:snapToGrid w:val="0"/>
              <w:spacing w:line="260" w:lineRule="exact"/>
              <w:jc w:val="center"/>
              <w:rPr>
                <w:color w:val="auto"/>
                <w:kern w:val="0"/>
                <w:sz w:val="21"/>
                <w:szCs w:val="21"/>
                <w:lang w:bidi="ar"/>
              </w:rPr>
            </w:pPr>
            <w:r>
              <w:rPr>
                <w:rFonts w:hint="eastAsia"/>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pStyle w:val="32"/>
              <w:tabs>
                <w:tab w:val="left" w:pos="6876"/>
              </w:tabs>
              <w:ind w:firstLine="0" w:firstLineChars="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17</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3</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0.17</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5</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7</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9</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18</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11</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13</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15</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17</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19</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19</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21</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23</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25</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20</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27</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29</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31</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33</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21</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35</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0.14</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37</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39</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41</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0.14</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22</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43</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45</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47</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49</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0.15</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23</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51</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0.16</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0.14</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53</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55</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1</w:t>
            </w:r>
          </w:p>
        </w:tc>
        <w:tc>
          <w:tcPr>
            <w:tcW w:w="1544" w:type="dxa"/>
            <w:vMerge w:val="restart"/>
            <w:noWrap w:val="0"/>
            <w:vAlign w:val="center"/>
          </w:tcPr>
          <w:p>
            <w:pPr>
              <w:adjustRightInd w:val="0"/>
              <w:snapToGrid w:val="0"/>
              <w:jc w:val="center"/>
              <w:rPr>
                <w:color w:val="auto"/>
                <w:sz w:val="21"/>
                <w:szCs w:val="21"/>
              </w:rPr>
            </w:pPr>
            <w:r>
              <w:rPr>
                <w:bCs/>
                <w:color w:val="auto"/>
                <w:sz w:val="21"/>
                <w:szCs w:val="21"/>
                <w:lang w:bidi="ar"/>
              </w:rPr>
              <w:t>主导风向下风向上夹河村</w:t>
            </w:r>
            <w:r>
              <w:rPr>
                <w:color w:val="auto"/>
                <w:sz w:val="21"/>
                <w:szCs w:val="21"/>
              </w:rPr>
              <w:t>G</w:t>
            </w:r>
          </w:p>
        </w:tc>
        <w:tc>
          <w:tcPr>
            <w:tcW w:w="1012" w:type="dxa"/>
            <w:vMerge w:val="restart"/>
            <w:noWrap w:val="0"/>
            <w:vAlign w:val="center"/>
          </w:tcPr>
          <w:p>
            <w:pPr>
              <w:snapToGrid w:val="0"/>
              <w:spacing w:line="260" w:lineRule="exact"/>
              <w:jc w:val="center"/>
              <w:rPr>
                <w:color w:val="auto"/>
                <w:kern w:val="0"/>
                <w:sz w:val="21"/>
                <w:szCs w:val="21"/>
                <w:lang w:bidi="ar"/>
              </w:rPr>
            </w:pPr>
            <w:r>
              <w:rPr>
                <w:rFonts w:hint="eastAsia"/>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0.14</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pStyle w:val="32"/>
              <w:tabs>
                <w:tab w:val="left" w:pos="6876"/>
              </w:tabs>
              <w:ind w:firstLine="0" w:firstLineChars="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17</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0.14</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3</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5</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&lt;0.001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sz w:val="21"/>
                <w:szCs w:val="21"/>
              </w:rPr>
            </w:pPr>
            <w:r>
              <w:rPr>
                <w:color w:val="auto"/>
                <w:sz w:val="21"/>
                <w:szCs w:val="21"/>
              </w:rPr>
              <w:t>7</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&lt;0.001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9</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0.14</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18</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11</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13</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15</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&lt;0.001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17</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0.14</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19</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19</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21</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23</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25</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20</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0.14</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27</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0.13</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29</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31</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&lt;0.001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&lt;0.001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33</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21</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35</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0.10</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37</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39</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41</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22</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43</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45</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&lt;0.001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47</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&lt;0.001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48</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49</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snapToGrid w:val="0"/>
              <w:spacing w:line="260" w:lineRule="exact"/>
              <w:jc w:val="center"/>
              <w:rPr>
                <w:color w:val="auto"/>
                <w:kern w:val="0"/>
                <w:sz w:val="21"/>
                <w:szCs w:val="21"/>
                <w:lang w:bidi="ar"/>
              </w:rPr>
            </w:pPr>
            <w:r>
              <w:rPr>
                <w:color w:val="auto"/>
                <w:sz w:val="21"/>
                <w:szCs w:val="21"/>
              </w:rPr>
              <w:t>氨</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restart"/>
            <w:noWrap w:val="0"/>
            <w:vAlign w:val="center"/>
          </w:tcPr>
          <w:p>
            <w:pPr>
              <w:autoSpaceDE w:val="0"/>
              <w:autoSpaceDN w:val="0"/>
              <w:adjustRightInd w:val="0"/>
              <w:jc w:val="center"/>
              <w:rPr>
                <w:color w:val="auto"/>
                <w:sz w:val="21"/>
                <w:szCs w:val="21"/>
              </w:rPr>
            </w:pPr>
            <w:r>
              <w:rPr>
                <w:color w:val="auto"/>
                <w:sz w:val="21"/>
                <w:szCs w:val="21"/>
              </w:rPr>
              <w:t>2019年</w:t>
            </w:r>
            <w:r>
              <w:rPr>
                <w:rFonts w:hint="eastAsia"/>
                <w:color w:val="auto"/>
                <w:sz w:val="21"/>
                <w:szCs w:val="21"/>
              </w:rPr>
              <w:t>6</w:t>
            </w:r>
            <w:r>
              <w:rPr>
                <w:color w:val="auto"/>
                <w:sz w:val="21"/>
                <w:szCs w:val="21"/>
              </w:rPr>
              <w:t>月</w:t>
            </w:r>
            <w:r>
              <w:rPr>
                <w:rFonts w:hint="eastAsia"/>
                <w:color w:val="auto"/>
                <w:sz w:val="21"/>
                <w:szCs w:val="21"/>
              </w:rPr>
              <w:t>23</w:t>
            </w:r>
            <w:r>
              <w:rPr>
                <w:color w:val="auto"/>
                <w:sz w:val="21"/>
                <w:szCs w:val="21"/>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50</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51</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0.10</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52</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0.11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53</w:t>
            </w:r>
          </w:p>
        </w:tc>
        <w:tc>
          <w:tcPr>
            <w:tcW w:w="1544" w:type="dxa"/>
            <w:vMerge w:val="continue"/>
            <w:noWrap w:val="0"/>
            <w:vAlign w:val="center"/>
          </w:tcPr>
          <w:p>
            <w:pPr>
              <w:jc w:val="center"/>
              <w:rPr>
                <w:color w:val="auto"/>
                <w:sz w:val="21"/>
                <w:szCs w:val="21"/>
              </w:rPr>
            </w:pPr>
          </w:p>
        </w:tc>
        <w:tc>
          <w:tcPr>
            <w:tcW w:w="1012" w:type="dxa"/>
            <w:vMerge w:val="restart"/>
            <w:noWrap w:val="0"/>
            <w:vAlign w:val="center"/>
          </w:tcPr>
          <w:p>
            <w:pPr>
              <w:jc w:val="center"/>
              <w:rPr>
                <w:color w:val="auto"/>
                <w:kern w:val="0"/>
                <w:sz w:val="21"/>
                <w:szCs w:val="21"/>
                <w:lang w:bidi="ar"/>
              </w:rPr>
            </w:pPr>
            <w:r>
              <w:rPr>
                <w:color w:val="auto"/>
                <w:kern w:val="0"/>
                <w:sz w:val="21"/>
                <w:szCs w:val="21"/>
                <w:lang w:bidi="ar"/>
              </w:rPr>
              <w:t>硫化氢</w:t>
            </w:r>
          </w:p>
        </w:tc>
        <w:tc>
          <w:tcPr>
            <w:tcW w:w="1405" w:type="dxa"/>
            <w:noWrap w:val="0"/>
            <w:vAlign w:val="center"/>
          </w:tcPr>
          <w:p>
            <w:pPr>
              <w:jc w:val="center"/>
              <w:rPr>
                <w:color w:val="auto"/>
                <w:kern w:val="0"/>
                <w:sz w:val="21"/>
                <w:szCs w:val="21"/>
                <w:lang w:bidi="ar"/>
              </w:rPr>
            </w:pPr>
            <w:r>
              <w:rPr>
                <w:color w:val="auto"/>
                <w:kern w:val="0"/>
                <w:sz w:val="21"/>
                <w:szCs w:val="21"/>
                <w:lang w:bidi="ar"/>
              </w:rPr>
              <w:t>2:00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0.002</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54</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8:00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55</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14:00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dxa"/>
            <w:noWrap w:val="0"/>
            <w:vAlign w:val="center"/>
          </w:tcPr>
          <w:p>
            <w:pPr>
              <w:widowControl/>
              <w:jc w:val="center"/>
              <w:textAlignment w:val="bottom"/>
              <w:rPr>
                <w:color w:val="auto"/>
                <w:kern w:val="0"/>
                <w:sz w:val="21"/>
                <w:szCs w:val="21"/>
                <w:lang w:bidi="ar"/>
              </w:rPr>
            </w:pPr>
            <w:r>
              <w:rPr>
                <w:color w:val="auto"/>
                <w:kern w:val="0"/>
                <w:sz w:val="21"/>
                <w:szCs w:val="21"/>
                <w:lang w:bidi="ar"/>
              </w:rPr>
              <w:t>56</w:t>
            </w:r>
          </w:p>
        </w:tc>
        <w:tc>
          <w:tcPr>
            <w:tcW w:w="1544" w:type="dxa"/>
            <w:vMerge w:val="continue"/>
            <w:noWrap w:val="0"/>
            <w:vAlign w:val="center"/>
          </w:tcPr>
          <w:p>
            <w:pPr>
              <w:jc w:val="center"/>
              <w:rPr>
                <w:color w:val="auto"/>
                <w:sz w:val="21"/>
                <w:szCs w:val="21"/>
              </w:rPr>
            </w:pPr>
          </w:p>
        </w:tc>
        <w:tc>
          <w:tcPr>
            <w:tcW w:w="1012" w:type="dxa"/>
            <w:vMerge w:val="continue"/>
            <w:noWrap w:val="0"/>
            <w:vAlign w:val="center"/>
          </w:tcPr>
          <w:p>
            <w:pPr>
              <w:jc w:val="center"/>
              <w:rPr>
                <w:color w:val="auto"/>
                <w:kern w:val="0"/>
                <w:sz w:val="21"/>
                <w:szCs w:val="21"/>
                <w:lang w:bidi="ar"/>
              </w:rPr>
            </w:pPr>
          </w:p>
        </w:tc>
        <w:tc>
          <w:tcPr>
            <w:tcW w:w="1405" w:type="dxa"/>
            <w:noWrap w:val="0"/>
            <w:vAlign w:val="center"/>
          </w:tcPr>
          <w:p>
            <w:pPr>
              <w:jc w:val="center"/>
              <w:rPr>
                <w:color w:val="auto"/>
                <w:kern w:val="0"/>
                <w:sz w:val="21"/>
                <w:szCs w:val="21"/>
                <w:lang w:bidi="ar"/>
              </w:rPr>
            </w:pPr>
            <w:r>
              <w:rPr>
                <w:color w:val="auto"/>
                <w:kern w:val="0"/>
                <w:sz w:val="21"/>
                <w:szCs w:val="21"/>
                <w:lang w:bidi="ar"/>
              </w:rPr>
              <w:t>20:00</w:t>
            </w:r>
          </w:p>
        </w:tc>
        <w:tc>
          <w:tcPr>
            <w:tcW w:w="1135" w:type="dxa"/>
            <w:noWrap w:val="0"/>
            <w:vAlign w:val="center"/>
          </w:tcPr>
          <w:p>
            <w:pPr>
              <w:autoSpaceDE w:val="0"/>
              <w:autoSpaceDN w:val="0"/>
              <w:adjustRightInd w:val="0"/>
              <w:jc w:val="center"/>
              <w:rPr>
                <w:color w:val="auto"/>
                <w:sz w:val="21"/>
                <w:szCs w:val="21"/>
              </w:rPr>
            </w:pPr>
            <w:r>
              <w:rPr>
                <w:rFonts w:hint="eastAsia"/>
                <w:color w:val="auto"/>
                <w:sz w:val="21"/>
                <w:szCs w:val="21"/>
              </w:rPr>
              <w:t>&lt;0.001</w:t>
            </w:r>
          </w:p>
        </w:tc>
        <w:tc>
          <w:tcPr>
            <w:tcW w:w="1238" w:type="dxa"/>
            <w:noWrap w:val="0"/>
            <w:vAlign w:val="center"/>
          </w:tcPr>
          <w:p>
            <w:pPr>
              <w:jc w:val="center"/>
              <w:rPr>
                <w:color w:val="auto"/>
                <w:sz w:val="21"/>
                <w:szCs w:val="21"/>
              </w:rPr>
            </w:pPr>
            <w:r>
              <w:rPr>
                <w:color w:val="auto"/>
                <w:sz w:val="21"/>
                <w:szCs w:val="21"/>
              </w:rPr>
              <w:t>mg/m</w:t>
            </w:r>
            <w:r>
              <w:rPr>
                <w:color w:val="auto"/>
                <w:sz w:val="21"/>
                <w:szCs w:val="21"/>
                <w:vertAlign w:val="superscript"/>
              </w:rPr>
              <w:t>3</w:t>
            </w:r>
          </w:p>
        </w:tc>
        <w:tc>
          <w:tcPr>
            <w:tcW w:w="1950" w:type="dxa"/>
            <w:vMerge w:val="continue"/>
            <w:noWrap w:val="0"/>
            <w:vAlign w:val="center"/>
          </w:tcPr>
          <w:p>
            <w:pPr>
              <w:autoSpaceDE w:val="0"/>
              <w:autoSpaceDN w:val="0"/>
              <w:adjustRightInd w:val="0"/>
              <w:jc w:val="center"/>
              <w:rPr>
                <w:color w:val="auto"/>
                <w:sz w:val="21"/>
                <w:szCs w:val="21"/>
              </w:rPr>
            </w:pPr>
          </w:p>
        </w:tc>
      </w:tr>
    </w:tbl>
    <w:p>
      <w:pPr>
        <w:spacing w:line="360" w:lineRule="auto"/>
        <w:ind w:firstLine="420" w:firstLineChars="200"/>
        <w:rPr>
          <w:rFonts w:hint="default" w:ascii="Times New Roman" w:hAnsi="Times New Roman" w:cs="Times New Roman"/>
          <w:color w:val="auto"/>
          <w:sz w:val="24"/>
          <w:highlight w:val="none"/>
        </w:rPr>
      </w:pPr>
      <w:r>
        <w:rPr>
          <w:bCs/>
          <w:color w:val="auto"/>
        </w:rPr>
        <w:t>由表</w:t>
      </w:r>
      <w:r>
        <w:rPr>
          <w:rFonts w:hint="eastAsia"/>
          <w:bCs/>
          <w:color w:val="auto"/>
          <w:lang w:val="en-US" w:eastAsia="zh-CN"/>
        </w:rPr>
        <w:t>5-1和5-2</w:t>
      </w:r>
      <w:r>
        <w:rPr>
          <w:bCs/>
          <w:color w:val="auto"/>
        </w:rPr>
        <w:t>可以看出</w:t>
      </w:r>
      <w:r>
        <w:rPr>
          <w:color w:val="auto"/>
        </w:rPr>
        <w:t>，</w:t>
      </w:r>
      <w:r>
        <w:rPr>
          <w:rFonts w:hint="eastAsia" w:ascii="Times New Roman" w:hAnsi="Times New Roman" w:cs="Times New Roman"/>
          <w:color w:val="auto"/>
          <w:sz w:val="24"/>
          <w:lang w:eastAsia="zh-CN"/>
        </w:rPr>
        <w:t>项目区域</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出现超标，PM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超标倍数分别为0.</w:t>
      </w:r>
      <w:r>
        <w:rPr>
          <w:rFonts w:hint="eastAsia" w:ascii="Times New Roman" w:hAnsi="Times New Roman" w:cs="Times New Roman"/>
          <w:color w:val="auto"/>
          <w:sz w:val="24"/>
          <w:lang w:val="en-US" w:eastAsia="zh-CN"/>
        </w:rPr>
        <w:t>10</w:t>
      </w:r>
      <w:r>
        <w:rPr>
          <w:rFonts w:hint="default" w:ascii="Times New Roman" w:hAnsi="Times New Roman" w:cs="Times New Roman"/>
          <w:color w:val="auto"/>
          <w:sz w:val="24"/>
        </w:rPr>
        <w:t>、0.</w:t>
      </w:r>
      <w:r>
        <w:rPr>
          <w:rFonts w:hint="eastAsia" w:ascii="Times New Roman" w:hAnsi="Times New Roman" w:cs="Times New Roman"/>
          <w:color w:val="auto"/>
          <w:sz w:val="24"/>
          <w:lang w:val="en-US" w:eastAsia="zh-CN"/>
        </w:rPr>
        <w:t>1</w:t>
      </w: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w:t>
      </w:r>
      <w:r>
        <w:rPr>
          <w:rFonts w:hint="eastAsia"/>
          <w:bCs/>
          <w:color w:val="auto"/>
        </w:rPr>
        <w:t>氨气及硫化氢小时浓度能够达到</w:t>
      </w:r>
      <w:r>
        <w:rPr>
          <w:color w:val="auto"/>
        </w:rPr>
        <w:t>《环境影响评价技术导致 大气环境》（HJ2.2-2018）附录D 其他污染物空气质量浓度参考限值具体标准限值</w:t>
      </w:r>
      <w:r>
        <w:rPr>
          <w:rFonts w:hint="eastAsia"/>
          <w:bCs/>
          <w:color w:val="auto"/>
        </w:rPr>
        <w:t>。</w:t>
      </w:r>
      <w:r>
        <w:rPr>
          <w:rFonts w:hint="default" w:ascii="Times New Roman" w:hAnsi="Times New Roman" w:cs="Times New Roman"/>
          <w:color w:val="auto"/>
          <w:sz w:val="24"/>
        </w:rPr>
        <w:t>项目所在区域为环境空气质量不达标区</w:t>
      </w:r>
      <w:r>
        <w:rPr>
          <w:bCs/>
          <w:color w:val="auto"/>
        </w:rPr>
        <w:t>，</w:t>
      </w:r>
      <w:r>
        <w:rPr>
          <w:rFonts w:hint="default" w:ascii="Times New Roman" w:hAnsi="Times New Roman" w:cs="Times New Roman"/>
          <w:color w:val="auto"/>
          <w:sz w:val="24"/>
        </w:rPr>
        <w:t>超标原因是供暖期燃煤废气、汽车尾气所致。鞍山市计划采取大气污染治理措施等一系列对策，如：（1）加快调整产业结构，优化城市空间格局；（2）加强机动车环保监管，大力推广清洁能源汽车；（3）完善扬尘污染管理机制，建立健全扬尘排污收费政策；（4）提高秸秆综合利用，实现秸秆资源化；以实现空气质量6项主要污染物（二氧化硫、二氧化氮、可吸入颗粒</w:t>
      </w:r>
      <w:r>
        <w:rPr>
          <w:rFonts w:hint="default" w:ascii="Times New Roman" w:hAnsi="Times New Roman" w:cs="Times New Roman"/>
          <w:color w:val="auto"/>
          <w:sz w:val="24"/>
          <w:highlight w:val="none"/>
        </w:rPr>
        <w:t>物、细颗粒物、一氧化碳、臭氧）全面达标。</w:t>
      </w:r>
    </w:p>
    <w:p>
      <w:pPr>
        <w:pStyle w:val="5"/>
        <w:spacing w:line="360" w:lineRule="auto"/>
        <w:rPr>
          <w:color w:val="auto"/>
          <w:highlight w:val="none"/>
        </w:rPr>
      </w:pPr>
      <w:r>
        <w:rPr>
          <w:rFonts w:hint="eastAsia"/>
          <w:color w:val="auto"/>
          <w:highlight w:val="none"/>
          <w:lang w:val="en-US" w:eastAsia="zh-CN"/>
        </w:rPr>
        <w:t>5</w:t>
      </w:r>
      <w:r>
        <w:rPr>
          <w:color w:val="auto"/>
          <w:highlight w:val="none"/>
        </w:rPr>
        <w:t>.</w:t>
      </w:r>
      <w:r>
        <w:rPr>
          <w:rFonts w:hint="eastAsia"/>
          <w:color w:val="auto"/>
          <w:highlight w:val="none"/>
        </w:rPr>
        <w:t>3</w:t>
      </w:r>
      <w:r>
        <w:rPr>
          <w:color w:val="auto"/>
          <w:highlight w:val="none"/>
        </w:rPr>
        <w:t>.</w:t>
      </w:r>
      <w:r>
        <w:rPr>
          <w:rFonts w:hint="eastAsia"/>
          <w:color w:val="auto"/>
          <w:highlight w:val="none"/>
          <w:lang w:val="en-US" w:eastAsia="zh-CN"/>
        </w:rPr>
        <w:t>2</w:t>
      </w:r>
      <w:r>
        <w:rPr>
          <w:color w:val="auto"/>
          <w:highlight w:val="none"/>
        </w:rPr>
        <w:t xml:space="preserve"> </w:t>
      </w:r>
      <w:r>
        <w:rPr>
          <w:rFonts w:hint="eastAsia"/>
          <w:color w:val="auto"/>
          <w:highlight w:val="none"/>
          <w:lang w:eastAsia="zh-CN"/>
        </w:rPr>
        <w:t>地表水</w:t>
      </w:r>
      <w:r>
        <w:rPr>
          <w:color w:val="auto"/>
          <w:highlight w:val="none"/>
        </w:rPr>
        <w:t>质量现状评价</w:t>
      </w:r>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（1）监测布点</w:t>
      </w:r>
    </w:p>
    <w:p>
      <w:pPr>
        <w:pStyle w:val="33"/>
        <w:shd w:val="clear" w:color="auto" w:fill="FFFFFF"/>
        <w:spacing w:before="0" w:after="0"/>
        <w:ind w:firstLine="480"/>
        <w:rPr>
          <w:rFonts w:ascii="Times New Roman" w:hAnsi="Times New Roman" w:cs="Times New Roman"/>
          <w:color w:val="auto"/>
          <w:highlight w:val="none"/>
        </w:rPr>
      </w:pPr>
      <w:r>
        <w:rPr>
          <w:rFonts w:hint="eastAsia" w:ascii="Times New Roman" w:hAnsi="Times New Roman" w:cs="Times New Roman"/>
          <w:color w:val="auto"/>
          <w:highlight w:val="none"/>
        </w:rPr>
        <w:t>本项目地表水系为老解放河，</w:t>
      </w:r>
      <w:r>
        <w:rPr>
          <w:rFonts w:hint="eastAsia" w:ascii="Times New Roman" w:hAnsi="Times New Roman" w:cs="Times New Roman"/>
          <w:color w:val="auto"/>
          <w:highlight w:val="none"/>
          <w:lang w:eastAsia="zh-CN"/>
        </w:rPr>
        <w:t>在项目区域排水</w:t>
      </w:r>
      <w:r>
        <w:rPr>
          <w:rFonts w:hint="eastAsia" w:ascii="Times New Roman" w:hAnsi="Times New Roman" w:cs="Times New Roman"/>
          <w:color w:val="auto"/>
          <w:highlight w:val="none"/>
        </w:rPr>
        <w:t>入</w:t>
      </w:r>
      <w:r>
        <w:rPr>
          <w:rFonts w:hint="eastAsia" w:ascii="Times New Roman" w:hAnsi="Times New Roman" w:cs="Times New Roman"/>
          <w:color w:val="auto"/>
          <w:highlight w:val="none"/>
          <w:lang w:eastAsia="zh-CN"/>
        </w:rPr>
        <w:t>老</w:t>
      </w:r>
      <w:r>
        <w:rPr>
          <w:rFonts w:hint="eastAsia" w:ascii="Times New Roman" w:hAnsi="Times New Roman" w:cs="Times New Roman"/>
          <w:color w:val="auto"/>
          <w:highlight w:val="none"/>
        </w:rPr>
        <w:t>解放</w:t>
      </w:r>
      <w:r>
        <w:rPr>
          <w:rFonts w:hint="eastAsia" w:ascii="Times New Roman" w:hAnsi="Times New Roman" w:cs="Times New Roman"/>
          <w:color w:val="auto"/>
          <w:highlight w:val="none"/>
          <w:lang w:eastAsia="zh-CN"/>
        </w:rPr>
        <w:t>支流</w:t>
      </w:r>
      <w:r>
        <w:rPr>
          <w:rFonts w:hint="eastAsia" w:ascii="Times New Roman" w:hAnsi="Times New Roman" w:cs="Times New Roman"/>
          <w:color w:val="auto"/>
          <w:highlight w:val="none"/>
        </w:rPr>
        <w:t>上下游500m各布设1个监测点位，共设2个监测断面</w:t>
      </w:r>
      <w:r>
        <w:rPr>
          <w:rFonts w:ascii="Times New Roman" w:hAnsi="Times New Roman" w:cs="Times New Roman"/>
          <w:color w:val="auto"/>
          <w:highlight w:val="none"/>
        </w:rPr>
        <w:t>。</w:t>
      </w:r>
      <w:r>
        <w:rPr>
          <w:rFonts w:hint="eastAsia" w:ascii="Times New Roman" w:hAnsi="Times New Roman" w:cs="Times New Roman"/>
          <w:color w:val="auto"/>
          <w:highlight w:val="none"/>
        </w:rPr>
        <w:t>具体见图</w:t>
      </w:r>
      <w:r>
        <w:rPr>
          <w:rFonts w:hint="eastAsia" w:ascii="Times New Roman" w:hAnsi="Times New Roman" w:cs="Times New Roman"/>
          <w:color w:val="auto"/>
          <w:highlight w:val="none"/>
          <w:lang w:val="en-US" w:eastAsia="zh-CN"/>
        </w:rPr>
        <w:t>5-3</w:t>
      </w:r>
      <w:r>
        <w:rPr>
          <w:rFonts w:hint="eastAsia" w:ascii="Times New Roman" w:hAnsi="Times New Roman" w:cs="Times New Roman"/>
          <w:color w:val="auto"/>
          <w:highlight w:val="none"/>
        </w:rPr>
        <w:t>。</w:t>
      </w:r>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（2）监测项目</w:t>
      </w:r>
    </w:p>
    <w:p>
      <w:pPr>
        <w:pStyle w:val="33"/>
        <w:spacing w:before="0" w:after="0"/>
        <w:ind w:firstLine="480"/>
        <w:rPr>
          <w:rFonts w:hint="eastAsia"/>
          <w:color w:val="auto"/>
          <w:highlight w:val="none"/>
        </w:rPr>
      </w:pPr>
      <w:r>
        <w:rPr>
          <w:rFonts w:ascii="Times New Roman" w:cs="Times New Roman"/>
          <w:color w:val="auto"/>
          <w:highlight w:val="none"/>
        </w:rPr>
        <w:t>监测项目为</w:t>
      </w:r>
      <w:r>
        <w:rPr>
          <w:rFonts w:ascii="Times New Roman" w:hAnsi="Times New Roman" w:cs="Times New Roman"/>
          <w:color w:val="auto"/>
          <w:highlight w:val="none"/>
        </w:rPr>
        <w:t>pH</w:t>
      </w:r>
      <w:r>
        <w:rPr>
          <w:rFonts w:ascii="Times New Roman" w:cs="Times New Roman"/>
          <w:color w:val="auto"/>
          <w:highlight w:val="none"/>
        </w:rPr>
        <w:t>、</w:t>
      </w:r>
      <w:r>
        <w:rPr>
          <w:rFonts w:ascii="Times New Roman" w:hAnsi="Times New Roman" w:cs="Times New Roman"/>
          <w:color w:val="auto"/>
          <w:highlight w:val="none"/>
        </w:rPr>
        <w:t>CODcr</w:t>
      </w:r>
      <w:r>
        <w:rPr>
          <w:rFonts w:ascii="Times New Roman" w:cs="Times New Roman"/>
          <w:color w:val="auto"/>
          <w:highlight w:val="none"/>
        </w:rPr>
        <w:t>、</w:t>
      </w:r>
      <w:r>
        <w:rPr>
          <w:rFonts w:hint="eastAsia" w:ascii="Times New Roman" w:cs="Times New Roman"/>
          <w:color w:val="auto"/>
          <w:highlight w:val="none"/>
          <w:lang w:val="en-US" w:eastAsia="zh-CN"/>
        </w:rPr>
        <w:t>BOD</w:t>
      </w:r>
      <w:r>
        <w:rPr>
          <w:rFonts w:hint="eastAsia" w:ascii="Times New Roman" w:cs="Times New Roman"/>
          <w:color w:val="auto"/>
          <w:highlight w:val="none"/>
          <w:vertAlign w:val="subscript"/>
          <w:lang w:val="en-US" w:eastAsia="zh-CN"/>
        </w:rPr>
        <w:t>5</w:t>
      </w:r>
      <w:r>
        <w:rPr>
          <w:rFonts w:hint="eastAsia" w:ascii="Times New Roman" w:cs="Times New Roman"/>
          <w:color w:val="auto"/>
          <w:highlight w:val="none"/>
          <w:lang w:val="en-US" w:eastAsia="zh-CN"/>
        </w:rPr>
        <w:t>、</w:t>
      </w:r>
      <w:r>
        <w:rPr>
          <w:rFonts w:ascii="Times New Roman" w:hAnsi="Times New Roman" w:cs="Times New Roman"/>
          <w:color w:val="auto"/>
          <w:highlight w:val="none"/>
        </w:rPr>
        <w:t>SS</w:t>
      </w:r>
      <w:r>
        <w:rPr>
          <w:rFonts w:ascii="Times New Roman" w:cs="Times New Roman"/>
          <w:color w:val="auto"/>
          <w:highlight w:val="none"/>
        </w:rPr>
        <w:t>、石油类</w:t>
      </w:r>
      <w:r>
        <w:rPr>
          <w:rFonts w:hint="eastAsia" w:ascii="Times New Roman" w:cs="Times New Roman"/>
          <w:color w:val="auto"/>
          <w:highlight w:val="none"/>
          <w:lang w:eastAsia="zh-CN"/>
        </w:rPr>
        <w:t>、</w:t>
      </w:r>
      <w:r>
        <w:rPr>
          <w:rFonts w:ascii="Times New Roman" w:cs="Times New Roman"/>
          <w:color w:val="auto"/>
          <w:highlight w:val="none"/>
        </w:rPr>
        <w:t>氨氮</w:t>
      </w:r>
      <w:r>
        <w:rPr>
          <w:rFonts w:hint="eastAsia" w:ascii="Times New Roman" w:cs="Times New Roman"/>
          <w:color w:val="auto"/>
          <w:highlight w:val="none"/>
          <w:lang w:eastAsia="zh-CN"/>
        </w:rPr>
        <w:t>、总氮、总磷和粪大肠菌群</w:t>
      </w:r>
      <w:r>
        <w:rPr>
          <w:rFonts w:ascii="Times New Roman" w:cs="Times New Roman"/>
          <w:color w:val="auto"/>
          <w:highlight w:val="none"/>
        </w:rPr>
        <w:t>等</w:t>
      </w:r>
      <w:r>
        <w:rPr>
          <w:rFonts w:hint="eastAsia" w:ascii="Times New Roman" w:hAnsi="Times New Roman" w:cs="Times New Roman"/>
          <w:color w:val="auto"/>
          <w:highlight w:val="none"/>
          <w:lang w:val="en-US" w:eastAsia="zh-CN"/>
        </w:rPr>
        <w:t>7</w:t>
      </w:r>
      <w:r>
        <w:rPr>
          <w:rFonts w:ascii="Times New Roman" w:cs="Times New Roman"/>
          <w:color w:val="auto"/>
          <w:highlight w:val="none"/>
        </w:rPr>
        <w:t>项，并同步监测河流流量</w:t>
      </w:r>
      <w:r>
        <w:rPr>
          <w:rFonts w:hint="eastAsia" w:ascii="Times New Roman" w:cs="Times New Roman"/>
          <w:color w:val="auto"/>
          <w:highlight w:val="none"/>
        </w:rPr>
        <w:t>，水温</w:t>
      </w:r>
      <w:r>
        <w:rPr>
          <w:rFonts w:ascii="Times New Roman" w:cs="Times New Roman"/>
          <w:color w:val="auto"/>
          <w:highlight w:val="none"/>
        </w:rPr>
        <w:t>。</w:t>
      </w:r>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（3）监测时间及频率</w:t>
      </w:r>
    </w:p>
    <w:p>
      <w:pPr>
        <w:pStyle w:val="47"/>
        <w:ind w:firstLine="480"/>
        <w:rPr>
          <w:rFonts w:hint="eastAsia"/>
          <w:color w:val="auto"/>
          <w:highlight w:val="none"/>
        </w:rPr>
      </w:pPr>
      <w:r>
        <w:rPr>
          <w:rFonts w:ascii="Times New Roman" w:cs="Times New Roman"/>
          <w:color w:val="auto"/>
          <w:highlight w:val="none"/>
        </w:rPr>
        <w:t>监测时间为连续监测</w:t>
      </w:r>
      <w:r>
        <w:rPr>
          <w:rFonts w:ascii="Times New Roman" w:hAnsi="Times New Roman" w:cs="Times New Roman"/>
          <w:color w:val="auto"/>
          <w:highlight w:val="none"/>
        </w:rPr>
        <w:t>2</w:t>
      </w:r>
      <w:r>
        <w:rPr>
          <w:rFonts w:ascii="Times New Roman" w:cs="Times New Roman"/>
          <w:color w:val="auto"/>
          <w:highlight w:val="none"/>
        </w:rPr>
        <w:t>天，每天采样一次，每个断面采一个混合样。</w:t>
      </w:r>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（4）分析方法</w:t>
      </w:r>
    </w:p>
    <w:p>
      <w:pPr>
        <w:pStyle w:val="33"/>
        <w:ind w:firstLine="480"/>
        <w:rPr>
          <w:rFonts w:hint="eastAsia" w:ascii="Times New Roman" w:hAnsi="Times New Roman" w:cs="Times New Roman"/>
          <w:color w:val="auto"/>
          <w:highlight w:val="none"/>
        </w:rPr>
      </w:pPr>
      <w:r>
        <w:rPr>
          <w:rFonts w:ascii="Times New Roman" w:hAnsi="Times New Roman" w:cs="Times New Roman"/>
          <w:color w:val="auto"/>
          <w:highlight w:val="none"/>
        </w:rPr>
        <w:t>监测分析方法见表</w:t>
      </w:r>
      <w:r>
        <w:rPr>
          <w:rFonts w:hint="eastAsia" w:ascii="Times New Roman" w:hAnsi="Times New Roman" w:cs="Times New Roman"/>
          <w:color w:val="auto"/>
          <w:highlight w:val="none"/>
          <w:lang w:val="en-US" w:eastAsia="zh-CN"/>
        </w:rPr>
        <w:t>5-3</w:t>
      </w:r>
      <w:r>
        <w:rPr>
          <w:rFonts w:hint="eastAsia" w:ascii="Times New Roman" w:hAnsi="Times New Roman" w:cs="Times New Roman"/>
          <w:color w:val="auto"/>
          <w:highlight w:val="none"/>
        </w:rPr>
        <w:t>：</w:t>
      </w:r>
    </w:p>
    <w:p>
      <w:pPr>
        <w:pStyle w:val="36"/>
        <w:ind w:firstLine="482"/>
        <w:rPr>
          <w:b/>
          <w:color w:val="auto"/>
          <w:highlight w:val="none"/>
        </w:rPr>
      </w:pPr>
      <w:r>
        <w:rPr>
          <w:b/>
          <w:color w:val="auto"/>
          <w:highlight w:val="none"/>
        </w:rPr>
        <w:t>表</w:t>
      </w:r>
      <w:r>
        <w:rPr>
          <w:rFonts w:hint="eastAsia"/>
          <w:b/>
          <w:color w:val="auto"/>
          <w:highlight w:val="none"/>
          <w:lang w:val="en-US" w:eastAsia="zh-CN"/>
        </w:rPr>
        <w:t>5-3</w:t>
      </w:r>
      <w:r>
        <w:rPr>
          <w:b/>
          <w:color w:val="auto"/>
          <w:highlight w:val="none"/>
        </w:rPr>
        <w:t xml:space="preserve">             监测分析方法</w:t>
      </w:r>
    </w:p>
    <w:tbl>
      <w:tblPr>
        <w:tblStyle w:val="28"/>
        <w:tblW w:w="0" w:type="auto"/>
        <w:tblInd w:w="5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6"/>
        <w:gridCol w:w="910"/>
        <w:gridCol w:w="2904"/>
        <w:gridCol w:w="2277"/>
        <w:gridCol w:w="1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tblHeader/>
        </w:trPr>
        <w:tc>
          <w:tcPr>
            <w:tcW w:w="986"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color w:val="auto"/>
                <w:sz w:val="21"/>
                <w:szCs w:val="21"/>
                <w:highlight w:val="none"/>
                <w:lang w:eastAsia="zh-CN"/>
              </w:rPr>
            </w:pPr>
            <w:r>
              <w:rPr>
                <w:rFonts w:hint="eastAsia" w:ascii="Times New Roman" w:hAnsi="Times New Roman" w:cs="Times New Roman"/>
                <w:b/>
                <w:color w:val="auto"/>
                <w:sz w:val="21"/>
                <w:szCs w:val="21"/>
                <w:highlight w:val="none"/>
                <w:lang w:eastAsia="zh-CN"/>
              </w:rPr>
              <w:t>检测</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color w:val="auto"/>
                <w:sz w:val="21"/>
                <w:szCs w:val="21"/>
                <w:highlight w:val="none"/>
                <w:lang w:eastAsia="zh-CN"/>
              </w:rPr>
            </w:pPr>
            <w:r>
              <w:rPr>
                <w:rFonts w:hint="eastAsia" w:ascii="Times New Roman" w:hAnsi="Times New Roman" w:cs="Times New Roman"/>
                <w:b/>
                <w:color w:val="auto"/>
                <w:sz w:val="21"/>
                <w:szCs w:val="21"/>
                <w:highlight w:val="none"/>
                <w:lang w:eastAsia="zh-CN"/>
              </w:rPr>
              <w:t>类别</w:t>
            </w: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检测</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default" w:ascii="Times New Roman" w:hAnsi="Times New Roman" w:cs="Times New Roman"/>
                <w:b/>
                <w:color w:val="auto"/>
                <w:sz w:val="21"/>
                <w:szCs w:val="21"/>
                <w:highlight w:val="none"/>
              </w:rPr>
              <w:t>项目</w:t>
            </w:r>
          </w:p>
        </w:tc>
        <w:tc>
          <w:tcPr>
            <w:tcW w:w="2904"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default" w:ascii="Times New Roman" w:hAnsi="Times New Roman" w:cs="Times New Roman"/>
                <w:b/>
                <w:color w:val="auto"/>
                <w:sz w:val="21"/>
                <w:szCs w:val="21"/>
                <w:highlight w:val="none"/>
              </w:rPr>
              <w:t>分析方法</w:t>
            </w:r>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default" w:ascii="Times New Roman" w:hAnsi="Times New Roman" w:cs="Times New Roman"/>
                <w:b/>
                <w:color w:val="auto"/>
                <w:sz w:val="21"/>
                <w:szCs w:val="21"/>
                <w:highlight w:val="none"/>
              </w:rPr>
              <w:t>使用仪器</w:t>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最低</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rFonts w:hint="default" w:ascii="Times New Roman" w:hAnsi="Times New Roman" w:cs="Times New Roman"/>
                <w:b/>
                <w:color w:val="auto"/>
                <w:sz w:val="21"/>
                <w:szCs w:val="21"/>
                <w:highlight w:val="none"/>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986"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地表水</w:t>
            </w: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kern w:val="2"/>
                <w:sz w:val="21"/>
                <w:szCs w:val="21"/>
                <w:highlight w:val="none"/>
                <w:lang w:val="en-US" w:eastAsia="zh-CN" w:bidi="ar-SA"/>
              </w:rPr>
            </w:pPr>
            <w:r>
              <w:rPr>
                <w:rFonts w:hint="eastAsia"/>
                <w:color w:val="auto"/>
                <w:sz w:val="21"/>
                <w:szCs w:val="21"/>
                <w:highlight w:val="none"/>
              </w:rPr>
              <w:t>pH值</w:t>
            </w:r>
          </w:p>
        </w:tc>
        <w:tc>
          <w:tcPr>
            <w:tcW w:w="2904" w:type="dxa"/>
            <w:noWrap w:val="0"/>
            <w:vAlign w:val="center"/>
          </w:tcPr>
          <w:p>
            <w:pPr>
              <w:keepNext w:val="0"/>
              <w:keepLines w:val="0"/>
              <w:pageBreakBefore w:val="0"/>
              <w:widowControl/>
              <w:kinsoku/>
              <w:wordWrap/>
              <w:overflowPunct/>
              <w:topLinePunct w:val="0"/>
              <w:autoSpaceDE/>
              <w:autoSpaceDN/>
              <w:bidi w:val="0"/>
              <w:adjustRightInd w:val="0"/>
              <w:snapToGrid w:val="0"/>
              <w:spacing w:line="240" w:lineRule="auto"/>
              <w:ind w:right="0" w:rightChars="0"/>
              <w:jc w:val="left"/>
              <w:textAlignment w:val="auto"/>
              <w:outlineLvl w:val="0"/>
              <w:rPr>
                <w:rFonts w:hint="default" w:ascii="Times New Roman" w:hAnsi="Times New Roman" w:eastAsia="宋体" w:cs="Times New Roman"/>
                <w:color w:val="auto"/>
                <w:kern w:val="2"/>
                <w:sz w:val="21"/>
                <w:szCs w:val="21"/>
                <w:highlight w:val="none"/>
                <w:lang w:val="en-US" w:eastAsia="zh-CN" w:bidi="ar-SA"/>
              </w:rPr>
            </w:pPr>
            <w:bookmarkStart w:id="753" w:name="_Toc15876"/>
            <w:bookmarkStart w:id="754" w:name="_Toc13610"/>
            <w:r>
              <w:rPr>
                <w:rFonts w:hint="default" w:ascii="Times New Roman" w:hAnsi="Times New Roman" w:eastAsia="宋体" w:cs="Times New Roman"/>
                <w:color w:val="auto"/>
                <w:kern w:val="2"/>
                <w:sz w:val="21"/>
                <w:szCs w:val="21"/>
                <w:highlight w:val="none"/>
                <w:lang w:val="en-US" w:eastAsia="zh-CN" w:bidi="ar-SA"/>
              </w:rPr>
              <w:t>水质 pH值的测定</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玻璃电极法GB 6920-1986</w:t>
            </w:r>
            <w:bookmarkEnd w:id="753"/>
            <w:bookmarkEnd w:id="754"/>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pH计 雷磁PHS-3C</w:t>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98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rPr>
            </w:pPr>
            <w:r>
              <w:rPr>
                <w:rFonts w:hint="eastAsia"/>
                <w:color w:val="auto"/>
                <w:sz w:val="21"/>
                <w:szCs w:val="21"/>
                <w:highlight w:val="none"/>
              </w:rPr>
              <w:t>化学</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rPr>
              <w:t>需氧量</w:t>
            </w:r>
          </w:p>
        </w:tc>
        <w:tc>
          <w:tcPr>
            <w:tcW w:w="29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化学需氧量的测定</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重铬酸盐法</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HJ 828-2017</w:t>
            </w:r>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酸式滴定管50mL</w:t>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98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rPr>
            </w:pPr>
            <w:r>
              <w:rPr>
                <w:rFonts w:hint="eastAsia"/>
                <w:color w:val="auto"/>
                <w:sz w:val="21"/>
                <w:szCs w:val="21"/>
                <w:highlight w:val="none"/>
              </w:rPr>
              <w:t>生化</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rPr>
              <w:t>需氧量</w:t>
            </w:r>
          </w:p>
        </w:tc>
        <w:tc>
          <w:tcPr>
            <w:tcW w:w="29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五日生化需氧量（BOD5)的测定 稀释接种法</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HJ 505-2009</w:t>
            </w:r>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生化培养箱LBI-250</w:t>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98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rPr>
              <w:t>石油类</w:t>
            </w:r>
          </w:p>
        </w:tc>
        <w:tc>
          <w:tcPr>
            <w:tcW w:w="29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石油类的测定</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紫外分光光度法（试行）</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HJ 970-2018</w:t>
            </w:r>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紫外可见分光光度计UV-1000</w:t>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98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悬浮物</w:t>
            </w:r>
          </w:p>
        </w:tc>
        <w:tc>
          <w:tcPr>
            <w:tcW w:w="29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 xml:space="preserve">水质 悬浮物的测定 重量法 </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GB 11901-1989</w:t>
            </w:r>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电子天平FA2204N</w:t>
            </w:r>
          </w:p>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电热恒温鼓风干燥箱GZX-GF-101-1-BS-</w:t>
            </w:r>
            <w:r>
              <w:rPr>
                <w:rFonts w:hint="default" w:ascii="Times New Roman" w:hAnsi="Times New Roman" w:eastAsia="宋体" w:cs="Times New Roman"/>
                <w:color w:val="auto"/>
                <w:sz w:val="21"/>
                <w:szCs w:val="21"/>
                <w:highlight w:val="none"/>
              </w:rPr>
              <w:fldChar w:fldCharType="begin"/>
            </w:r>
            <w:r>
              <w:rPr>
                <w:rFonts w:hint="default" w:ascii="Times New Roman" w:hAnsi="Times New Roman" w:eastAsia="宋体" w:cs="Times New Roman"/>
                <w:color w:val="auto"/>
                <w:sz w:val="21"/>
                <w:szCs w:val="21"/>
                <w:highlight w:val="none"/>
              </w:rPr>
              <w:instrText xml:space="preserve"> = 2 \* ROMAN \* MERGEFORMAT </w:instrText>
            </w:r>
            <w:r>
              <w:rPr>
                <w:rFonts w:hint="default" w:ascii="Times New Roman" w:hAnsi="Times New Roman" w:eastAsia="宋体" w:cs="Times New Roman"/>
                <w:color w:val="auto"/>
                <w:sz w:val="21"/>
                <w:szCs w:val="21"/>
                <w:highlight w:val="none"/>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rPr>
              <w:fldChar w:fldCharType="end"/>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98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氨氮</w:t>
            </w:r>
          </w:p>
        </w:tc>
        <w:tc>
          <w:tcPr>
            <w:tcW w:w="29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氨氮的测定</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纳氏试剂分光光度法</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HJ 535-2009</w:t>
            </w:r>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紫外可见分光光度计UV-1000</w:t>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0.025mg/L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98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总磷</w:t>
            </w:r>
          </w:p>
        </w:tc>
        <w:tc>
          <w:tcPr>
            <w:tcW w:w="29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总磷的测定</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钼酸铵分光光度法</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GB 11893-1989</w:t>
            </w:r>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紫外可见分光光度计UV-1000</w:t>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0.01mg/L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4" w:hRule="atLeast"/>
        </w:trPr>
        <w:tc>
          <w:tcPr>
            <w:tcW w:w="98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总氮</w:t>
            </w:r>
          </w:p>
        </w:tc>
        <w:tc>
          <w:tcPr>
            <w:tcW w:w="29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总氮的测定</w:t>
            </w:r>
            <w:r>
              <w:rPr>
                <w:rFonts w:hint="eastAsia" w:ascii="Times New Roman" w:hAnsi="Times New Roman" w:eastAsia="宋体" w:cs="Times New Roman"/>
                <w:color w:val="auto"/>
                <w:kern w:val="2"/>
                <w:sz w:val="21"/>
                <w:szCs w:val="21"/>
                <w:highlight w:val="none"/>
                <w:lang w:val="en-US" w:eastAsia="zh-CN" w:bidi="ar-SA"/>
              </w:rPr>
              <w:t xml:space="preserve"> </w:t>
            </w:r>
            <w:r>
              <w:rPr>
                <w:rFonts w:hint="default" w:ascii="Times New Roman" w:hAnsi="Times New Roman" w:eastAsia="宋体" w:cs="Times New Roman"/>
                <w:color w:val="auto"/>
                <w:kern w:val="2"/>
                <w:sz w:val="21"/>
                <w:szCs w:val="21"/>
                <w:highlight w:val="none"/>
                <w:lang w:val="en-US" w:eastAsia="zh-CN" w:bidi="ar-SA"/>
              </w:rPr>
              <w:t>碱性过硫酸钾消解紫外分光光度法HJ 636-2012</w:t>
            </w:r>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紫外可见分光光度计UV-1000</w:t>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0.05mg/L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986"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p>
        </w:tc>
        <w:tc>
          <w:tcPr>
            <w:tcW w:w="910"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lang w:val="en-US" w:eastAsia="zh-CN"/>
              </w:rPr>
              <w:t>粪大肠菌群</w:t>
            </w:r>
          </w:p>
        </w:tc>
        <w:tc>
          <w:tcPr>
            <w:tcW w:w="29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left"/>
              <w:textAlignment w:val="auto"/>
              <w:outlineLvl w:val="9"/>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SA"/>
              </w:rPr>
              <w:t>水质 粪大肠菌群的测定 滤膜法 HJ 347.1-2018</w:t>
            </w:r>
          </w:p>
        </w:tc>
        <w:tc>
          <w:tcPr>
            <w:tcW w:w="2277"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电热恒温培养箱LI-500</w:t>
            </w:r>
          </w:p>
        </w:tc>
        <w:tc>
          <w:tcPr>
            <w:tcW w:w="1239" w:type="dxa"/>
            <w:noWrap w:val="0"/>
            <w:vAlign w:val="center"/>
          </w:tcPr>
          <w:p>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w:t>
            </w:r>
          </w:p>
        </w:tc>
      </w:tr>
    </w:tbl>
    <w:p>
      <w:pPr>
        <w:pStyle w:val="33"/>
        <w:spacing w:before="0" w:after="0"/>
        <w:ind w:firstLine="48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（5）现状评价方法</w:t>
      </w:r>
    </w:p>
    <w:p>
      <w:pPr>
        <w:pStyle w:val="33"/>
        <w:spacing w:before="0" w:after="0"/>
        <w:ind w:firstLine="48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一般采用标准指数法进行单项水质因子的评价。</w:t>
      </w:r>
    </w:p>
    <w:p>
      <w:pPr>
        <w:spacing w:line="360" w:lineRule="auto"/>
        <w:ind w:firstLine="480" w:firstLineChars="200"/>
        <w:rPr>
          <w:color w:val="auto"/>
          <w:sz w:val="24"/>
          <w:szCs w:val="24"/>
          <w:highlight w:val="none"/>
        </w:rPr>
      </w:pPr>
      <w:r>
        <w:rPr>
          <w:color w:val="auto"/>
          <w:sz w:val="24"/>
          <w:szCs w:val="24"/>
          <w:highlight w:val="none"/>
        </w:rPr>
        <w:t>单项水质因子i在第j点的标准指数：</w:t>
      </w:r>
    </w:p>
    <w:p>
      <w:pPr>
        <w:spacing w:line="360" w:lineRule="auto"/>
        <w:ind w:firstLine="480" w:firstLineChars="200"/>
        <w:jc w:val="center"/>
        <w:rPr>
          <w:color w:val="auto"/>
          <w:sz w:val="24"/>
          <w:szCs w:val="24"/>
          <w:highlight w:val="none"/>
        </w:rPr>
      </w:pPr>
      <w:r>
        <w:rPr>
          <w:color w:val="auto"/>
          <w:position w:val="-32"/>
          <w:sz w:val="24"/>
          <w:szCs w:val="24"/>
          <w:highlight w:val="none"/>
        </w:rPr>
        <w:object>
          <v:shape id="_x0000_i1027" o:spt="75" type="#_x0000_t75" style="height:37pt;width:51pt;" o:ole="t" filled="f" o:preferrelative="t" stroked="f" coordsize="21600,21600">
            <v:path/>
            <v:fill on="f" alignshape="1" focussize="0,0"/>
            <v:stroke on="f"/>
            <v:imagedata r:id="rId41" o:title=""/>
            <o:lock v:ext="edit" aspectratio="t"/>
            <w10:wrap type="none"/>
            <w10:anchorlock/>
          </v:shape>
          <o:OLEObject Type="Embed" ProgID="Equation.3" ShapeID="_x0000_i1027" DrawAspect="Content" ObjectID="_1468075728" r:id="rId40">
            <o:LockedField>false</o:LockedField>
          </o:OLEObject>
        </w:object>
      </w:r>
    </w:p>
    <w:p>
      <w:pPr>
        <w:pStyle w:val="40"/>
        <w:ind w:firstLine="48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式中：S</w:t>
      </w:r>
      <w:r>
        <w:rPr>
          <w:rFonts w:ascii="Times New Roman" w:hAnsi="Times New Roman" w:cs="Times New Roman"/>
          <w:color w:val="auto"/>
          <w:sz w:val="24"/>
          <w:szCs w:val="24"/>
          <w:highlight w:val="none"/>
          <w:vertAlign w:val="subscript"/>
        </w:rPr>
        <w:t>i,j</w:t>
      </w:r>
      <w:r>
        <w:rPr>
          <w:rFonts w:ascii="Times New Roman" w:hAnsi="Times New Roman" w:cs="Times New Roman"/>
          <w:color w:val="auto"/>
          <w:sz w:val="24"/>
          <w:szCs w:val="24"/>
          <w:highlight w:val="none"/>
        </w:rPr>
        <w:t>— 标准指数；</w:t>
      </w:r>
    </w:p>
    <w:p>
      <w:pPr>
        <w:pStyle w:val="40"/>
        <w:ind w:firstLine="48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ab/>
      </w:r>
      <w:r>
        <w:rPr>
          <w:rFonts w:ascii="Times New Roman" w:hAnsi="Times New Roman" w:cs="Times New Roman"/>
          <w:color w:val="auto"/>
          <w:sz w:val="24"/>
          <w:szCs w:val="24"/>
          <w:highlight w:val="none"/>
        </w:rPr>
        <w:t xml:space="preserve">   C</w:t>
      </w:r>
      <w:r>
        <w:rPr>
          <w:rFonts w:ascii="Times New Roman" w:hAnsi="Times New Roman" w:cs="Times New Roman"/>
          <w:color w:val="auto"/>
          <w:sz w:val="24"/>
          <w:szCs w:val="24"/>
          <w:highlight w:val="none"/>
          <w:vertAlign w:val="subscript"/>
        </w:rPr>
        <w:t>i,j</w:t>
      </w:r>
      <w:r>
        <w:rPr>
          <w:rFonts w:ascii="Times New Roman" w:hAnsi="Times New Roman" w:cs="Times New Roman"/>
          <w:color w:val="auto"/>
          <w:sz w:val="24"/>
          <w:szCs w:val="24"/>
          <w:highlight w:val="none"/>
        </w:rPr>
        <w:t>— 评价因子i在j点的实测浓度值，mg/L；</w:t>
      </w:r>
    </w:p>
    <w:p>
      <w:pPr>
        <w:pStyle w:val="40"/>
        <w:ind w:firstLine="48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 xml:space="preserve">      C</w:t>
      </w:r>
      <w:r>
        <w:rPr>
          <w:rFonts w:ascii="Times New Roman" w:hAnsi="Times New Roman" w:cs="Times New Roman"/>
          <w:color w:val="auto"/>
          <w:sz w:val="24"/>
          <w:szCs w:val="24"/>
          <w:highlight w:val="none"/>
          <w:vertAlign w:val="subscript"/>
        </w:rPr>
        <w:t>s,i</w:t>
      </w:r>
      <w:r>
        <w:rPr>
          <w:rFonts w:ascii="Times New Roman" w:hAnsi="Times New Roman" w:cs="Times New Roman"/>
          <w:color w:val="auto"/>
          <w:sz w:val="24"/>
          <w:szCs w:val="24"/>
          <w:highlight w:val="none"/>
        </w:rPr>
        <w:t>— 评价因子i的评价标准限值，mg/L。</w:t>
      </w:r>
    </w:p>
    <w:p>
      <w:pPr>
        <w:spacing w:line="360" w:lineRule="auto"/>
        <w:ind w:firstLine="480" w:firstLineChars="200"/>
        <w:rPr>
          <w:color w:val="auto"/>
          <w:sz w:val="24"/>
          <w:szCs w:val="24"/>
          <w:highlight w:val="none"/>
        </w:rPr>
      </w:pPr>
      <w:r>
        <w:rPr>
          <w:color w:val="auto"/>
          <w:position w:val="-10"/>
          <w:sz w:val="24"/>
          <w:szCs w:val="24"/>
          <w:highlight w:val="none"/>
        </w:rPr>
        <w:object>
          <v:shape id="_x0000_i1028" o:spt="75" type="#_x0000_t75" style="height:16pt;width:22pt;" o:ole="t" filled="f" o:preferrelative="t" stroked="f" coordsize="21600,21600">
            <v:path/>
            <v:fill on="f" alignshape="1" focussize="0,0"/>
            <v:stroke on="f"/>
            <v:imagedata r:id="rId43" o:title=""/>
            <o:lock v:ext="edit" aspectratio="t"/>
            <w10:wrap type="none"/>
            <w10:anchorlock/>
          </v:shape>
          <o:OLEObject Type="Embed" ProgID="Equation.3" ShapeID="_x0000_i1028" DrawAspect="Content" ObjectID="_1468075729" r:id="rId42">
            <o:LockedField>false</o:LockedField>
          </o:OLEObject>
        </w:object>
      </w:r>
      <w:r>
        <w:rPr>
          <w:color w:val="auto"/>
          <w:sz w:val="24"/>
          <w:szCs w:val="24"/>
          <w:highlight w:val="none"/>
        </w:rPr>
        <w:t>值的标准指数：</w:t>
      </w:r>
    </w:p>
    <w:p>
      <w:pPr>
        <w:ind w:firstLine="1920" w:firstLineChars="800"/>
        <w:rPr>
          <w:color w:val="auto"/>
          <w:sz w:val="24"/>
          <w:szCs w:val="24"/>
          <w:highlight w:val="none"/>
        </w:rPr>
      </w:pPr>
      <w:r>
        <w:rPr>
          <w:color w:val="auto"/>
          <w:position w:val="-10"/>
          <w:sz w:val="24"/>
          <w:szCs w:val="24"/>
          <w:highlight w:val="none"/>
        </w:rPr>
        <w:object>
          <v:shape id="_x0000_i1029" o:spt="75" type="#_x0000_t75" style="height:17pt;width:9pt;" o:ole="t" filled="f" o:preferrelative="t" stroked="f" coordsize="21600,21600">
            <v:path/>
            <v:fill on="f" alignshape="1" focussize="0,0"/>
            <v:stroke on="f"/>
            <v:imagedata r:id="rId45" o:title=""/>
            <o:lock v:ext="edit" aspectratio="t"/>
            <w10:wrap type="none"/>
            <w10:anchorlock/>
          </v:shape>
          <o:OLEObject Type="Embed" ProgID="Equation.3" ShapeID="_x0000_i1029" DrawAspect="Content" ObjectID="_1468075730" r:id="rId44">
            <o:LockedField>false</o:LockedField>
          </o:OLEObject>
        </w:object>
      </w:r>
      <w:r>
        <w:rPr>
          <w:color w:val="auto"/>
          <w:position w:val="-30"/>
          <w:sz w:val="24"/>
          <w:szCs w:val="24"/>
          <w:highlight w:val="none"/>
        </w:rPr>
        <w:object>
          <v:shape id="_x0000_i1030" o:spt="75" type="#_x0000_t75" style="height:36pt;width:96pt;" o:ole="t" filled="f" o:preferrelative="t" stroked="f" coordsize="21600,21600">
            <v:path/>
            <v:fill on="f" alignshape="1" focussize="0,0"/>
            <v:stroke on="f"/>
            <v:imagedata r:id="rId47" o:title=""/>
            <o:lock v:ext="edit" aspectratio="t"/>
            <w10:wrap type="none"/>
            <w10:anchorlock/>
          </v:shape>
          <o:OLEObject Type="Embed" ProgID="Equation.3" ShapeID="_x0000_i1030" DrawAspect="Content" ObjectID="_1468075731" r:id="rId46">
            <o:LockedField>false</o:LockedField>
          </o:OLEObject>
        </w:object>
      </w:r>
      <w:r>
        <w:rPr>
          <w:color w:val="auto"/>
          <w:sz w:val="24"/>
          <w:szCs w:val="24"/>
          <w:highlight w:val="none"/>
        </w:rPr>
        <w:t xml:space="preserve">     </w:t>
      </w:r>
      <w:r>
        <w:rPr>
          <w:color w:val="auto"/>
          <w:position w:val="-10"/>
          <w:sz w:val="24"/>
          <w:szCs w:val="24"/>
          <w:highlight w:val="none"/>
        </w:rPr>
        <w:object>
          <v:shape id="_x0000_i1031" o:spt="75" type="#_x0000_t75" style="height:17pt;width:9pt;" o:ole="t" filled="f" o:preferrelative="t" stroked="f" coordsize="21600,21600">
            <v:path/>
            <v:fill on="f" alignshape="1" focussize="0,0"/>
            <v:stroke on="f"/>
            <v:imagedata r:id="rId45" o:title=""/>
            <o:lock v:ext="edit" aspectratio="t"/>
            <w10:wrap type="none"/>
            <w10:anchorlock/>
          </v:shape>
          <o:OLEObject Type="Embed" ProgID="Equation.3" ShapeID="_x0000_i1031" DrawAspect="Content" ObjectID="_1468075732" r:id="rId48">
            <o:LockedField>false</o:LockedField>
          </o:OLEObject>
        </w:object>
      </w:r>
      <w:r>
        <w:rPr>
          <w:color w:val="auto"/>
          <w:position w:val="-14"/>
          <w:sz w:val="24"/>
          <w:szCs w:val="24"/>
          <w:highlight w:val="none"/>
        </w:rPr>
        <w:object>
          <v:shape id="_x0000_i1032" o:spt="75" type="#_x0000_t75" style="height:19pt;width:52pt;" o:ole="t" filled="f" o:preferrelative="t" stroked="f" coordsize="21600,21600">
            <v:path/>
            <v:fill on="f" alignshape="1" focussize="0,0"/>
            <v:stroke on="f"/>
            <v:imagedata r:id="rId50" o:title=""/>
            <o:lock v:ext="edit" aspectratio="t"/>
            <w10:wrap type="none"/>
            <w10:anchorlock/>
          </v:shape>
          <o:OLEObject Type="Embed" ProgID="Equation.3" ShapeID="_x0000_i1032" DrawAspect="Content" ObjectID="_1468075733" r:id="rId49">
            <o:LockedField>false</o:LockedField>
          </o:OLEObject>
        </w:object>
      </w:r>
    </w:p>
    <w:p>
      <w:pPr>
        <w:ind w:firstLine="1920" w:firstLineChars="800"/>
        <w:rPr>
          <w:color w:val="auto"/>
          <w:sz w:val="24"/>
          <w:szCs w:val="24"/>
          <w:highlight w:val="none"/>
        </w:rPr>
      </w:pPr>
      <w:r>
        <w:rPr>
          <w:color w:val="auto"/>
          <w:position w:val="-30"/>
          <w:sz w:val="24"/>
          <w:szCs w:val="24"/>
          <w:highlight w:val="none"/>
        </w:rPr>
        <w:object>
          <v:shape id="_x0000_i1033" o:spt="75" type="#_x0000_t75" style="height:36pt;width:96pt;" o:ole="t" filled="f" o:preferrelative="t" stroked="f" coordsize="21600,21600">
            <v:path/>
            <v:fill on="f" alignshape="1" focussize="0,0"/>
            <v:stroke on="f"/>
            <v:imagedata r:id="rId52" o:title=""/>
            <o:lock v:ext="edit" aspectratio="t"/>
            <w10:wrap type="none"/>
            <w10:anchorlock/>
          </v:shape>
          <o:OLEObject Type="Embed" ProgID="Equation.3" ShapeID="_x0000_i1033" DrawAspect="Content" ObjectID="_1468075734" r:id="rId51">
            <o:LockedField>false</o:LockedField>
          </o:OLEObject>
        </w:object>
      </w:r>
      <w:r>
        <w:rPr>
          <w:color w:val="auto"/>
          <w:sz w:val="24"/>
          <w:szCs w:val="24"/>
          <w:highlight w:val="none"/>
        </w:rPr>
        <w:t xml:space="preserve">     </w:t>
      </w:r>
      <w:r>
        <w:rPr>
          <w:color w:val="auto"/>
          <w:position w:val="-10"/>
          <w:sz w:val="24"/>
          <w:szCs w:val="24"/>
          <w:highlight w:val="none"/>
        </w:rPr>
        <w:object>
          <v:shape id="_x0000_i1034" o:spt="75" type="#_x0000_t75" style="height:17pt;width:9pt;" o:ole="t" filled="f" o:preferrelative="t" stroked="f" coordsize="21600,21600">
            <v:path/>
            <v:fill on="f" alignshape="1" focussize="0,0"/>
            <v:stroke on="f"/>
            <v:imagedata r:id="rId45" o:title=""/>
            <o:lock v:ext="edit" aspectratio="t"/>
            <w10:wrap type="none"/>
            <w10:anchorlock/>
          </v:shape>
          <o:OLEObject Type="Embed" ProgID="Equation.3" ShapeID="_x0000_i1034" DrawAspect="Content" ObjectID="_1468075735" r:id="rId53">
            <o:LockedField>false</o:LockedField>
          </o:OLEObject>
        </w:object>
      </w:r>
      <w:r>
        <w:rPr>
          <w:color w:val="auto"/>
          <w:position w:val="-14"/>
          <w:sz w:val="24"/>
          <w:szCs w:val="24"/>
          <w:highlight w:val="none"/>
        </w:rPr>
        <w:object>
          <v:shape id="_x0000_i1035" o:spt="75" type="#_x0000_t75" style="height:19pt;width:53pt;" o:ole="t" filled="f" o:preferrelative="t" stroked="f" coordsize="21600,21600">
            <v:path/>
            <v:fill on="f" alignshape="1" focussize="0,0"/>
            <v:stroke on="f"/>
            <v:imagedata r:id="rId55" o:title=""/>
            <o:lock v:ext="edit" aspectratio="t"/>
            <w10:wrap type="none"/>
            <w10:anchorlock/>
          </v:shape>
          <o:OLEObject Type="Embed" ProgID="Equation.3" ShapeID="_x0000_i1035" DrawAspect="Content" ObjectID="_1468075736" r:id="rId54">
            <o:LockedField>false</o:LockedField>
          </o:OLEObject>
        </w:object>
      </w:r>
    </w:p>
    <w:p>
      <w:pPr>
        <w:ind w:firstLine="480" w:firstLineChars="200"/>
        <w:rPr>
          <w:color w:val="auto"/>
          <w:sz w:val="24"/>
          <w:szCs w:val="24"/>
          <w:highlight w:val="none"/>
        </w:rPr>
      </w:pPr>
      <w:r>
        <w:rPr>
          <w:color w:val="auto"/>
          <w:sz w:val="24"/>
          <w:szCs w:val="24"/>
          <w:highlight w:val="none"/>
        </w:rPr>
        <w:t>式中：</w:t>
      </w:r>
      <w:r>
        <w:rPr>
          <w:color w:val="auto"/>
          <w:position w:val="-14"/>
          <w:sz w:val="24"/>
          <w:szCs w:val="24"/>
          <w:highlight w:val="none"/>
        </w:rPr>
        <w:object>
          <v:shape id="_x0000_i1036" o:spt="75" type="#_x0000_t75" style="height:19pt;width:27pt;" o:ole="t" filled="f" o:preferrelative="t" stroked="f" coordsize="21600,21600">
            <v:path/>
            <v:fill on="f" alignshape="1" focussize="0,0"/>
            <v:stroke on="f"/>
            <v:imagedata r:id="rId57" o:title=""/>
            <o:lock v:ext="edit" aspectratio="t"/>
            <w10:wrap type="none"/>
            <w10:anchorlock/>
          </v:shape>
          <o:OLEObject Type="Embed" ProgID="Equation.3" ShapeID="_x0000_i1036" DrawAspect="Content" ObjectID="_1468075737" r:id="rId56">
            <o:LockedField>false</o:LockedField>
          </o:OLEObject>
        </w:object>
      </w:r>
      <w:r>
        <w:rPr>
          <w:color w:val="auto"/>
          <w:sz w:val="24"/>
          <w:szCs w:val="24"/>
          <w:highlight w:val="none"/>
        </w:rPr>
        <w:t>——pH值的标准指数；</w:t>
      </w:r>
    </w:p>
    <w:p>
      <w:pPr>
        <w:ind w:firstLine="1440" w:firstLineChars="600"/>
        <w:rPr>
          <w:color w:val="auto"/>
          <w:sz w:val="24"/>
          <w:szCs w:val="24"/>
          <w:highlight w:val="none"/>
        </w:rPr>
      </w:pPr>
      <w:r>
        <w:rPr>
          <w:color w:val="auto"/>
          <w:position w:val="-14"/>
          <w:sz w:val="24"/>
          <w:szCs w:val="24"/>
          <w:highlight w:val="none"/>
        </w:rPr>
        <w:object>
          <v:shape id="_x0000_i1037" o:spt="75" type="#_x0000_t75" style="height:19pt;width:24.95pt;" o:ole="t" filled="f" o:preferrelative="t" stroked="f" coordsize="21600,21600">
            <v:path/>
            <v:fill on="f" alignshape="1" focussize="0,0"/>
            <v:stroke on="f"/>
            <v:imagedata r:id="rId59" o:title=""/>
            <o:lock v:ext="edit" aspectratio="t"/>
            <w10:wrap type="none"/>
            <w10:anchorlock/>
          </v:shape>
          <o:OLEObject Type="Embed" ProgID="Equation.3" ShapeID="_x0000_i1037" DrawAspect="Content" ObjectID="_1468075738" r:id="rId58">
            <o:LockedField>false</o:LockedField>
          </o:OLEObject>
        </w:object>
      </w:r>
      <w:r>
        <w:rPr>
          <w:color w:val="auto"/>
          <w:sz w:val="24"/>
          <w:szCs w:val="24"/>
          <w:highlight w:val="none"/>
        </w:rPr>
        <w:t>——pH值实测值</w:t>
      </w:r>
    </w:p>
    <w:p>
      <w:pPr>
        <w:spacing w:line="360" w:lineRule="auto"/>
        <w:ind w:firstLine="1200" w:firstLineChars="500"/>
        <w:rPr>
          <w:color w:val="auto"/>
          <w:sz w:val="24"/>
          <w:szCs w:val="24"/>
          <w:highlight w:val="none"/>
        </w:rPr>
      </w:pPr>
      <w:r>
        <w:rPr>
          <w:color w:val="auto"/>
          <w:position w:val="-12"/>
          <w:sz w:val="24"/>
          <w:szCs w:val="24"/>
          <w:highlight w:val="none"/>
        </w:rPr>
        <w:object>
          <v:shape id="_x0000_i1038" o:spt="75" type="#_x0000_t75" style="height:18pt;width:29pt;" o:ole="t" filled="f" o:preferrelative="t" stroked="f" coordsize="21600,21600">
            <v:path/>
            <v:fill on="f" alignshape="1" focussize="0,0"/>
            <v:stroke on="f"/>
            <v:imagedata r:id="rId61" o:title=""/>
            <o:lock v:ext="edit" aspectratio="t"/>
            <w10:wrap type="none"/>
            <w10:anchorlock/>
          </v:shape>
          <o:OLEObject Type="Embed" ProgID="Equation.3" ShapeID="_x0000_i1038" DrawAspect="Content" ObjectID="_1468075739" r:id="rId60">
            <o:LockedField>false</o:LockedField>
          </o:OLEObject>
        </w:object>
      </w:r>
      <w:r>
        <w:rPr>
          <w:color w:val="auto"/>
          <w:sz w:val="24"/>
          <w:szCs w:val="24"/>
          <w:highlight w:val="none"/>
        </w:rPr>
        <w:t>——《地表水环境质量标准》中规定的pH值下限值（一般情况下</w:t>
      </w:r>
      <w:r>
        <w:rPr>
          <w:color w:val="auto"/>
          <w:position w:val="-12"/>
          <w:sz w:val="24"/>
          <w:szCs w:val="24"/>
          <w:highlight w:val="none"/>
        </w:rPr>
        <w:object>
          <v:shape id="_x0000_i1039" o:spt="75" type="#_x0000_t75" style="height:18pt;width:29pt;" o:ole="t" filled="f" o:preferrelative="t" stroked="f" coordsize="21600,21600">
            <v:path/>
            <v:fill on="f" alignshape="1" focussize="0,0"/>
            <v:stroke on="f"/>
            <v:imagedata r:id="rId63" o:title=""/>
            <o:lock v:ext="edit" aspectratio="t"/>
            <w10:wrap type="none"/>
            <w10:anchorlock/>
          </v:shape>
          <o:OLEObject Type="Embed" ProgID="Equation.3" ShapeID="_x0000_i1039" DrawAspect="Content" ObjectID="_1468075740" r:id="rId62">
            <o:LockedField>false</o:LockedField>
          </o:OLEObject>
        </w:object>
      </w:r>
      <w:r>
        <w:rPr>
          <w:color w:val="auto"/>
          <w:sz w:val="24"/>
          <w:szCs w:val="24"/>
          <w:highlight w:val="none"/>
        </w:rPr>
        <w:t>取6）</w:t>
      </w:r>
    </w:p>
    <w:p>
      <w:pPr>
        <w:spacing w:line="360" w:lineRule="auto"/>
        <w:ind w:firstLine="1200" w:firstLineChars="500"/>
        <w:rPr>
          <w:color w:val="auto"/>
          <w:sz w:val="24"/>
          <w:szCs w:val="24"/>
          <w:highlight w:val="none"/>
        </w:rPr>
      </w:pPr>
      <w:r>
        <w:rPr>
          <w:color w:val="auto"/>
          <w:position w:val="-12"/>
          <w:sz w:val="24"/>
          <w:szCs w:val="24"/>
          <w:highlight w:val="none"/>
        </w:rPr>
        <w:object>
          <v:shape id="_x0000_i1040" o:spt="75" type="#_x0000_t75" style="height:18pt;width:28pt;" o:ole="t" filled="f" o:preferrelative="t" stroked="f" coordsize="21600,21600">
            <v:path/>
            <v:fill on="f" alignshape="1" focussize="0,0"/>
            <v:stroke on="f"/>
            <v:imagedata r:id="rId65" o:title=""/>
            <o:lock v:ext="edit" aspectratio="t"/>
            <w10:wrap type="none"/>
            <w10:anchorlock/>
          </v:shape>
          <o:OLEObject Type="Embed" ProgID="Equation.3" ShapeID="_x0000_i1040" DrawAspect="Content" ObjectID="_1468075741" r:id="rId64">
            <o:LockedField>false</o:LockedField>
          </o:OLEObject>
        </w:object>
      </w:r>
      <w:r>
        <w:rPr>
          <w:color w:val="auto"/>
          <w:sz w:val="24"/>
          <w:szCs w:val="24"/>
          <w:highlight w:val="none"/>
        </w:rPr>
        <w:t>——《地表水环境质量标准》中规定的pH值上限值（一般情况下</w:t>
      </w:r>
      <w:r>
        <w:rPr>
          <w:color w:val="auto"/>
          <w:position w:val="-12"/>
          <w:sz w:val="24"/>
          <w:szCs w:val="24"/>
          <w:highlight w:val="none"/>
        </w:rPr>
        <w:object>
          <v:shape id="_x0000_i1041" o:spt="75" type="#_x0000_t75" style="height:18pt;width:28pt;" o:ole="t" filled="f" o:preferrelative="t" stroked="f" coordsize="21600,21600">
            <v:path/>
            <v:fill on="f" alignshape="1" focussize="0,0"/>
            <v:stroke on="f"/>
            <v:imagedata r:id="rId67" o:title=""/>
            <o:lock v:ext="edit" aspectratio="t"/>
            <w10:wrap type="none"/>
            <w10:anchorlock/>
          </v:shape>
          <o:OLEObject Type="Embed" ProgID="Equation.3" ShapeID="_x0000_i1041" DrawAspect="Content" ObjectID="_1468075742" r:id="rId66">
            <o:LockedField>false</o:LockedField>
          </o:OLEObject>
        </w:object>
      </w:r>
      <w:r>
        <w:rPr>
          <w:color w:val="auto"/>
          <w:sz w:val="24"/>
          <w:szCs w:val="24"/>
          <w:highlight w:val="none"/>
        </w:rPr>
        <w:t>取9）</w:t>
      </w:r>
    </w:p>
    <w:p>
      <w:pPr>
        <w:pStyle w:val="33"/>
        <w:spacing w:before="0" w:after="0"/>
        <w:ind w:firstLine="48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若水质参数的标准指数＞1，表明该水质参数超过了规定的水质标准限值；水质参数的标准指数越大，说明该水质参数超标越严重。</w:t>
      </w:r>
    </w:p>
    <w:p>
      <w:pPr>
        <w:pStyle w:val="33"/>
        <w:spacing w:before="0" w:after="0"/>
        <w:ind w:firstLine="480"/>
        <w:rPr>
          <w:rFonts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（6）评价标准</w:t>
      </w:r>
    </w:p>
    <w:p>
      <w:pPr>
        <w:pStyle w:val="33"/>
        <w:spacing w:before="0" w:after="0"/>
        <w:ind w:firstLine="480"/>
        <w:rPr>
          <w:rFonts w:hint="eastAsia"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项目所在区域</w:t>
      </w:r>
      <w:r>
        <w:rPr>
          <w:rFonts w:hint="eastAsia" w:ascii="Times New Roman" w:hAnsi="Times New Roman" w:cs="Times New Roman"/>
          <w:color w:val="auto"/>
          <w:sz w:val="24"/>
          <w:szCs w:val="24"/>
          <w:highlight w:val="none"/>
          <w:lang w:eastAsia="zh-CN"/>
        </w:rPr>
        <w:t>老解放河</w:t>
      </w:r>
      <w:r>
        <w:rPr>
          <w:rFonts w:ascii="Times New Roman" w:hAnsi="Times New Roman" w:cs="Times New Roman"/>
          <w:color w:val="auto"/>
          <w:sz w:val="24"/>
          <w:szCs w:val="24"/>
          <w:highlight w:val="none"/>
        </w:rPr>
        <w:t>执行《地表水环境质量标准》（GB3838-2002）中</w:t>
      </w:r>
      <w:r>
        <w:rPr>
          <w:rFonts w:ascii="Times New Roman" w:hAnsi="Times New Roman" w:cs="Times New Roman"/>
          <w:color w:val="auto"/>
          <w:sz w:val="24"/>
          <w:szCs w:val="24"/>
          <w:highlight w:val="none"/>
        </w:rPr>
        <w:fldChar w:fldCharType="begin"/>
      </w:r>
      <w:r>
        <w:rPr>
          <w:rFonts w:ascii="Times New Roman" w:hAnsi="Times New Roman" w:cs="Times New Roman"/>
          <w:color w:val="auto"/>
          <w:sz w:val="24"/>
          <w:szCs w:val="24"/>
          <w:highlight w:val="none"/>
        </w:rPr>
        <w:instrText xml:space="preserve"> </w:instrText>
      </w:r>
      <w:r>
        <w:rPr>
          <w:rFonts w:hint="eastAsia" w:ascii="Times New Roman" w:hAnsi="Times New Roman" w:cs="Times New Roman"/>
          <w:color w:val="auto"/>
          <w:sz w:val="24"/>
          <w:szCs w:val="24"/>
          <w:highlight w:val="none"/>
        </w:rPr>
        <w:instrText xml:space="preserve">= 4 \* ROMAN</w:instrText>
      </w:r>
      <w:r>
        <w:rPr>
          <w:rFonts w:ascii="Times New Roman" w:hAnsi="Times New Roman" w:cs="Times New Roman"/>
          <w:color w:val="auto"/>
          <w:sz w:val="24"/>
          <w:szCs w:val="24"/>
          <w:highlight w:val="none"/>
        </w:rPr>
        <w:instrText xml:space="preserve"> </w:instrText>
      </w:r>
      <w:r>
        <w:rPr>
          <w:rFonts w:ascii="Times New Roman" w:hAnsi="Times New Roman" w:cs="Times New Roman"/>
          <w:color w:val="auto"/>
          <w:sz w:val="24"/>
          <w:szCs w:val="24"/>
          <w:highlight w:val="none"/>
        </w:rPr>
        <w:fldChar w:fldCharType="separate"/>
      </w:r>
      <w:r>
        <w:rPr>
          <w:rFonts w:ascii="Times New Roman" w:hAnsi="Times New Roman" w:cs="Times New Roman"/>
          <w:color w:val="auto"/>
          <w:sz w:val="24"/>
          <w:szCs w:val="24"/>
          <w:highlight w:val="none"/>
        </w:rPr>
        <w:t>V</w:t>
      </w:r>
      <w:r>
        <w:rPr>
          <w:rFonts w:ascii="Times New Roman" w:hAnsi="Times New Roman" w:cs="Times New Roman"/>
          <w:color w:val="auto"/>
          <w:sz w:val="24"/>
          <w:szCs w:val="24"/>
          <w:highlight w:val="none"/>
        </w:rPr>
        <w:fldChar w:fldCharType="end"/>
      </w:r>
      <w:r>
        <w:rPr>
          <w:rFonts w:ascii="Times New Roman" w:hAnsi="Times New Roman" w:cs="Times New Roman"/>
          <w:color w:val="auto"/>
          <w:sz w:val="24"/>
          <w:szCs w:val="24"/>
          <w:highlight w:val="none"/>
        </w:rPr>
        <w:t>类水体标准</w:t>
      </w:r>
      <w:r>
        <w:rPr>
          <w:rFonts w:hint="eastAsia" w:ascii="Times New Roman" w:hAnsi="Times New Roman" w:cs="Times New Roman"/>
          <w:color w:val="auto"/>
          <w:sz w:val="24"/>
          <w:szCs w:val="24"/>
          <w:highlight w:val="none"/>
        </w:rPr>
        <w:t>，具体如下：</w:t>
      </w:r>
    </w:p>
    <w:p>
      <w:pPr>
        <w:pStyle w:val="36"/>
        <w:ind w:firstLine="482"/>
        <w:rPr>
          <w:rFonts w:hint="eastAsia"/>
          <w:b/>
          <w:color w:val="auto"/>
          <w:highlight w:val="none"/>
        </w:rPr>
      </w:pPr>
      <w:r>
        <w:rPr>
          <w:rFonts w:hint="eastAsia"/>
          <w:b/>
          <w:color w:val="auto"/>
          <w:highlight w:val="none"/>
        </w:rPr>
        <w:t>表</w:t>
      </w:r>
      <w:r>
        <w:rPr>
          <w:rFonts w:hint="eastAsia"/>
          <w:b/>
          <w:color w:val="auto"/>
          <w:highlight w:val="none"/>
          <w:lang w:val="en-US" w:eastAsia="zh-CN"/>
        </w:rPr>
        <w:t>5-4</w:t>
      </w:r>
      <w:r>
        <w:rPr>
          <w:rFonts w:hint="eastAsia"/>
          <w:b/>
          <w:color w:val="auto"/>
          <w:highlight w:val="none"/>
        </w:rPr>
        <w:t xml:space="preserve">   《地表水环境质量标准》（GB3838-2002）</w:t>
      </w:r>
      <w:r>
        <w:rPr>
          <w:b/>
          <w:color w:val="auto"/>
          <w:highlight w:val="none"/>
        </w:rPr>
        <w:fldChar w:fldCharType="begin"/>
      </w:r>
      <w:r>
        <w:rPr>
          <w:b/>
          <w:color w:val="auto"/>
          <w:highlight w:val="none"/>
        </w:rPr>
        <w:instrText xml:space="preserve"> </w:instrText>
      </w:r>
      <w:r>
        <w:rPr>
          <w:rFonts w:hint="eastAsia"/>
          <w:b/>
          <w:color w:val="auto"/>
          <w:highlight w:val="none"/>
        </w:rPr>
        <w:instrText xml:space="preserve">= 4 \* ROMAN</w:instrText>
      </w:r>
      <w:r>
        <w:rPr>
          <w:b/>
          <w:color w:val="auto"/>
          <w:highlight w:val="none"/>
        </w:rPr>
        <w:instrText xml:space="preserve"> </w:instrText>
      </w:r>
      <w:r>
        <w:rPr>
          <w:b/>
          <w:color w:val="auto"/>
          <w:highlight w:val="none"/>
        </w:rPr>
        <w:fldChar w:fldCharType="separate"/>
      </w:r>
      <w:r>
        <w:rPr>
          <w:b/>
          <w:color w:val="auto"/>
          <w:highlight w:val="none"/>
        </w:rPr>
        <w:t>V</w:t>
      </w:r>
      <w:r>
        <w:rPr>
          <w:b/>
          <w:color w:val="auto"/>
          <w:highlight w:val="none"/>
        </w:rPr>
        <w:fldChar w:fldCharType="end"/>
      </w:r>
      <w:r>
        <w:rPr>
          <w:rFonts w:hint="eastAsia"/>
          <w:b/>
          <w:color w:val="auto"/>
          <w:highlight w:val="none"/>
        </w:rPr>
        <w:t>类</w:t>
      </w:r>
    </w:p>
    <w:tbl>
      <w:tblPr>
        <w:tblStyle w:val="27"/>
        <w:tblW w:w="8575"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2"/>
        <w:gridCol w:w="631"/>
        <w:gridCol w:w="812"/>
        <w:gridCol w:w="826"/>
        <w:gridCol w:w="841"/>
        <w:gridCol w:w="1000"/>
        <w:gridCol w:w="939"/>
        <w:gridCol w:w="1127"/>
        <w:gridCol w:w="112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272" w:type="dxa"/>
            <w:tcBorders>
              <w:left w:val="single" w:color="auto" w:sz="4" w:space="0"/>
            </w:tcBorders>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主要指标</w:t>
            </w:r>
          </w:p>
        </w:tc>
        <w:tc>
          <w:tcPr>
            <w:tcW w:w="631" w:type="dxa"/>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PH</w:t>
            </w:r>
          </w:p>
        </w:tc>
        <w:tc>
          <w:tcPr>
            <w:tcW w:w="812" w:type="dxa"/>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CODcr</w:t>
            </w:r>
          </w:p>
        </w:tc>
        <w:tc>
          <w:tcPr>
            <w:tcW w:w="826" w:type="dxa"/>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BOD</w:t>
            </w:r>
            <w:r>
              <w:rPr>
                <w:rFonts w:hint="default" w:ascii="Times New Roman" w:hAnsi="Times New Roman" w:cs="Times New Roman"/>
                <w:b w:val="0"/>
                <w:bCs w:val="0"/>
                <w:color w:val="auto"/>
                <w:sz w:val="21"/>
                <w:szCs w:val="21"/>
                <w:highlight w:val="none"/>
                <w:vertAlign w:val="subscript"/>
                <w:lang w:val="en-US" w:eastAsia="zh-CN"/>
              </w:rPr>
              <w:t>5</w:t>
            </w:r>
          </w:p>
        </w:tc>
        <w:tc>
          <w:tcPr>
            <w:tcW w:w="841" w:type="dxa"/>
            <w:noWrap w:val="0"/>
            <w:vAlign w:val="center"/>
          </w:tcPr>
          <w:p>
            <w:pPr>
              <w:pStyle w:val="3"/>
              <w:widowControl w:val="0"/>
              <w:kinsoku/>
              <w:wordWrap/>
              <w:overflowPunct/>
              <w:topLinePunct w:val="0"/>
              <w:autoSpaceDE/>
              <w:autoSpaceDN/>
              <w:bidi w:val="0"/>
              <w:adjustRightInd w:val="0"/>
              <w:snapToGrid w:val="0"/>
              <w:spacing w:before="0" w:after="0"/>
              <w:jc w:val="center"/>
              <w:textAlignment w:val="auto"/>
              <w:rPr>
                <w:rFonts w:hint="default" w:ascii="Times New Roman" w:hAnsi="Times New Roman" w:cs="Times New Roman"/>
                <w:b w:val="0"/>
                <w:bCs w:val="0"/>
                <w:color w:val="auto"/>
                <w:sz w:val="21"/>
                <w:szCs w:val="21"/>
                <w:highlight w:val="none"/>
              </w:rPr>
            </w:pPr>
            <w:bookmarkStart w:id="755" w:name="_Toc26197"/>
            <w:bookmarkStart w:id="756" w:name="_Toc12110"/>
            <w:r>
              <w:rPr>
                <w:rFonts w:hint="default" w:ascii="Times New Roman" w:hAnsi="Times New Roman" w:cs="Times New Roman"/>
                <w:b w:val="0"/>
                <w:bCs w:val="0"/>
                <w:color w:val="auto"/>
                <w:sz w:val="21"/>
                <w:szCs w:val="21"/>
                <w:highlight w:val="none"/>
              </w:rPr>
              <w:t>氨氮</w:t>
            </w:r>
            <w:bookmarkEnd w:id="755"/>
            <w:bookmarkEnd w:id="756"/>
          </w:p>
        </w:tc>
        <w:tc>
          <w:tcPr>
            <w:tcW w:w="1000" w:type="dxa"/>
            <w:tcBorders>
              <w:right w:val="single" w:color="auto" w:sz="4" w:space="0"/>
            </w:tcBorders>
            <w:noWrap w:val="0"/>
            <w:vAlign w:val="center"/>
          </w:tcPr>
          <w:p>
            <w:pPr>
              <w:pStyle w:val="16"/>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石油类</w:t>
            </w:r>
          </w:p>
        </w:tc>
        <w:tc>
          <w:tcPr>
            <w:tcW w:w="939" w:type="dxa"/>
            <w:tcBorders>
              <w:right w:val="single" w:color="auto" w:sz="4" w:space="0"/>
            </w:tcBorders>
            <w:noWrap w:val="0"/>
            <w:vAlign w:val="center"/>
          </w:tcPr>
          <w:p>
            <w:pPr>
              <w:pStyle w:val="16"/>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cs="Times New Roman"/>
                <w:b w:val="0"/>
                <w:bCs w:val="0"/>
                <w:color w:val="auto"/>
                <w:kern w:val="2"/>
                <w:sz w:val="21"/>
                <w:szCs w:val="21"/>
                <w:highlight w:val="none"/>
                <w:lang w:val="en-US" w:eastAsia="zh-CN"/>
              </w:rPr>
              <w:t>TN</w:t>
            </w:r>
          </w:p>
        </w:tc>
        <w:tc>
          <w:tcPr>
            <w:tcW w:w="1127" w:type="dxa"/>
            <w:tcBorders>
              <w:right w:val="single" w:color="auto" w:sz="4" w:space="0"/>
            </w:tcBorders>
            <w:noWrap w:val="0"/>
            <w:vAlign w:val="center"/>
          </w:tcPr>
          <w:p>
            <w:pPr>
              <w:pStyle w:val="16"/>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TP</w:t>
            </w:r>
          </w:p>
        </w:tc>
        <w:tc>
          <w:tcPr>
            <w:tcW w:w="1127" w:type="dxa"/>
            <w:tcBorders>
              <w:right w:val="single" w:color="auto" w:sz="4" w:space="0"/>
            </w:tcBorders>
            <w:noWrap w:val="0"/>
            <w:vAlign w:val="center"/>
          </w:tcPr>
          <w:p>
            <w:pPr>
              <w:pStyle w:val="16"/>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lang w:eastAsia="zh-CN"/>
              </w:rPr>
            </w:pPr>
            <w:r>
              <w:rPr>
                <w:rFonts w:hint="default" w:ascii="Times New Roman" w:hAnsi="Times New Roman" w:cs="Times New Roman"/>
                <w:b w:val="0"/>
                <w:bCs w:val="0"/>
                <w:color w:val="auto"/>
                <w:sz w:val="21"/>
                <w:szCs w:val="21"/>
                <w:highlight w:val="none"/>
                <w:lang w:eastAsia="zh-CN"/>
              </w:rPr>
              <w:t>粪大肠菌群（个</w:t>
            </w:r>
            <w:r>
              <w:rPr>
                <w:rFonts w:hint="default" w:ascii="Times New Roman" w:hAnsi="Times New Roman" w:cs="Times New Roman"/>
                <w:b w:val="0"/>
                <w:bCs w:val="0"/>
                <w:color w:val="auto"/>
                <w:sz w:val="21"/>
                <w:szCs w:val="21"/>
                <w:highlight w:val="none"/>
                <w:lang w:val="en-US" w:eastAsia="zh-CN"/>
              </w:rPr>
              <w:t>/L</w:t>
            </w:r>
            <w:r>
              <w:rPr>
                <w:rFonts w:hint="default" w:ascii="Times New Roman" w:hAnsi="Times New Roman" w:cs="Times New Roman"/>
                <w:b w:val="0"/>
                <w:bCs w:val="0"/>
                <w:color w:val="auto"/>
                <w:sz w:val="21"/>
                <w:szCs w:val="21"/>
                <w:highlight w:val="none"/>
                <w:lang w:eastAsia="zh-CN"/>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1272" w:type="dxa"/>
            <w:tcBorders>
              <w:left w:val="single" w:color="auto" w:sz="4" w:space="0"/>
            </w:tcBorders>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浓度（mg/L）</w:t>
            </w:r>
          </w:p>
        </w:tc>
        <w:tc>
          <w:tcPr>
            <w:tcW w:w="631" w:type="dxa"/>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6-9</w:t>
            </w:r>
          </w:p>
        </w:tc>
        <w:tc>
          <w:tcPr>
            <w:tcW w:w="812" w:type="dxa"/>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40</w:t>
            </w:r>
          </w:p>
        </w:tc>
        <w:tc>
          <w:tcPr>
            <w:tcW w:w="826" w:type="dxa"/>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10</w:t>
            </w:r>
          </w:p>
        </w:tc>
        <w:tc>
          <w:tcPr>
            <w:tcW w:w="841" w:type="dxa"/>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2.0</w:t>
            </w:r>
          </w:p>
        </w:tc>
        <w:tc>
          <w:tcPr>
            <w:tcW w:w="1000" w:type="dxa"/>
            <w:tcBorders>
              <w:right w:val="single" w:color="auto" w:sz="4" w:space="0"/>
            </w:tcBorders>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rPr>
              <w:t>1.0</w:t>
            </w:r>
          </w:p>
        </w:tc>
        <w:tc>
          <w:tcPr>
            <w:tcW w:w="939" w:type="dxa"/>
            <w:tcBorders>
              <w:right w:val="single" w:color="auto" w:sz="4" w:space="0"/>
            </w:tcBorders>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2.0</w:t>
            </w:r>
          </w:p>
        </w:tc>
        <w:tc>
          <w:tcPr>
            <w:tcW w:w="1127" w:type="dxa"/>
            <w:tcBorders>
              <w:right w:val="single" w:color="auto" w:sz="4" w:space="0"/>
            </w:tcBorders>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0.4</w:t>
            </w:r>
          </w:p>
        </w:tc>
        <w:tc>
          <w:tcPr>
            <w:tcW w:w="1127" w:type="dxa"/>
            <w:tcBorders>
              <w:right w:val="single" w:color="auto" w:sz="4" w:space="0"/>
            </w:tcBorders>
            <w:noWrap w:val="0"/>
            <w:vAlign w:val="center"/>
          </w:tcPr>
          <w:p>
            <w:pPr>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40000</w:t>
            </w:r>
          </w:p>
        </w:tc>
      </w:tr>
    </w:tbl>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（7）现状监测及评价结果</w:t>
      </w:r>
    </w:p>
    <w:p>
      <w:pPr>
        <w:pStyle w:val="33"/>
        <w:shd w:val="clear" w:color="auto" w:fill="FFFFFF"/>
        <w:spacing w:before="0" w:after="0"/>
        <w:ind w:firstLine="480"/>
        <w:rPr>
          <w:rFonts w:hint="eastAsia" w:ascii="Times New Roman" w:hAnsi="Times New Roman" w:cs="Times New Roman"/>
          <w:color w:val="auto"/>
          <w:sz w:val="24"/>
          <w:szCs w:val="24"/>
          <w:highlight w:val="none"/>
        </w:rPr>
      </w:pPr>
      <w:r>
        <w:rPr>
          <w:rFonts w:ascii="Times New Roman" w:hAnsi="Times New Roman" w:cs="Times New Roman"/>
          <w:color w:val="auto"/>
          <w:sz w:val="24"/>
          <w:szCs w:val="24"/>
          <w:highlight w:val="none"/>
        </w:rPr>
        <w:t>本项目地表水环境现状监测及评价结果见表</w:t>
      </w:r>
      <w:r>
        <w:rPr>
          <w:rFonts w:hint="eastAsia" w:ascii="Times New Roman" w:hAnsi="Times New Roman" w:cs="Times New Roman"/>
          <w:color w:val="auto"/>
          <w:sz w:val="24"/>
          <w:szCs w:val="24"/>
          <w:highlight w:val="none"/>
          <w:lang w:val="en-US" w:eastAsia="zh-CN"/>
        </w:rPr>
        <w:t>5-5</w:t>
      </w:r>
      <w:r>
        <w:rPr>
          <w:rFonts w:hint="eastAsia" w:ascii="Times New Roman" w:hAnsi="Times New Roman" w:cs="Times New Roman"/>
          <w:color w:val="auto"/>
          <w:sz w:val="24"/>
          <w:szCs w:val="24"/>
          <w:highlight w:val="none"/>
        </w:rPr>
        <w:t>：</w:t>
      </w:r>
    </w:p>
    <w:p>
      <w:pPr>
        <w:pStyle w:val="36"/>
        <w:ind w:firstLine="482"/>
        <w:rPr>
          <w:b/>
          <w:color w:val="auto"/>
          <w:highlight w:val="none"/>
        </w:rPr>
      </w:pPr>
    </w:p>
    <w:p>
      <w:pPr>
        <w:pStyle w:val="36"/>
        <w:ind w:firstLine="482"/>
        <w:rPr>
          <w:b/>
          <w:color w:val="auto"/>
          <w:highlight w:val="none"/>
        </w:rPr>
      </w:pPr>
    </w:p>
    <w:p>
      <w:pPr>
        <w:pStyle w:val="36"/>
        <w:ind w:firstLine="482"/>
        <w:rPr>
          <w:b/>
          <w:color w:val="auto"/>
          <w:highlight w:val="none"/>
        </w:rPr>
      </w:pPr>
    </w:p>
    <w:p>
      <w:pPr>
        <w:pStyle w:val="36"/>
        <w:ind w:firstLine="482"/>
        <w:rPr>
          <w:b/>
          <w:color w:val="auto"/>
          <w:highlight w:val="none"/>
        </w:rPr>
      </w:pPr>
      <w:r>
        <w:rPr>
          <w:b/>
          <w:color w:val="auto"/>
          <w:highlight w:val="none"/>
        </w:rPr>
        <w:t>表</w:t>
      </w:r>
      <w:r>
        <w:rPr>
          <w:rFonts w:hint="eastAsia"/>
          <w:b/>
          <w:color w:val="auto"/>
          <w:highlight w:val="none"/>
          <w:lang w:val="en-US" w:eastAsia="zh-CN"/>
        </w:rPr>
        <w:t>5-5</w:t>
      </w:r>
      <w:r>
        <w:rPr>
          <w:b/>
          <w:color w:val="auto"/>
          <w:highlight w:val="none"/>
        </w:rPr>
        <w:t xml:space="preserve">       评价区域地表水环境现状监测及评价结果</w:t>
      </w:r>
    </w:p>
    <w:tbl>
      <w:tblPr>
        <w:tblStyle w:val="27"/>
        <w:tblW w:w="474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879"/>
        <w:gridCol w:w="975"/>
        <w:gridCol w:w="1051"/>
        <w:gridCol w:w="1573"/>
        <w:gridCol w:w="1022"/>
        <w:gridCol w:w="1022"/>
        <w:gridCol w:w="941"/>
        <w:gridCol w:w="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98" w:hRule="atLeast"/>
          <w:jc w:val="center"/>
        </w:trPr>
        <w:tc>
          <w:tcPr>
            <w:tcW w:w="527" w:type="pct"/>
            <w:noWrap w:val="0"/>
            <w:vAlign w:val="center"/>
          </w:tcPr>
          <w:p>
            <w:pPr>
              <w:pStyle w:val="36"/>
              <w:spacing w:before="0" w:after="0"/>
              <w:ind w:left="0" w:right="0"/>
              <w:rPr>
                <w:rFonts w:hint="default" w:ascii="Times New Roman" w:hAnsi="Times New Roman" w:cs="Times New Roman"/>
                <w:b w:val="0"/>
                <w:bCs/>
                <w:color w:val="auto"/>
                <w:sz w:val="21"/>
                <w:szCs w:val="21"/>
                <w:highlight w:val="none"/>
              </w:rPr>
            </w:pPr>
            <w:bookmarkStart w:id="757" w:name="_Toc426371159"/>
            <w:r>
              <w:rPr>
                <w:rFonts w:hint="default" w:ascii="Times New Roman" w:hAnsi="Times New Roman" w:cs="Times New Roman"/>
                <w:b w:val="0"/>
                <w:bCs/>
                <w:color w:val="auto"/>
                <w:sz w:val="21"/>
                <w:szCs w:val="21"/>
                <w:highlight w:val="none"/>
              </w:rPr>
              <w:t>监测</w:t>
            </w:r>
            <w:bookmarkEnd w:id="757"/>
          </w:p>
          <w:p>
            <w:pPr>
              <w:pStyle w:val="36"/>
              <w:spacing w:before="0" w:after="0"/>
              <w:ind w:left="0" w:right="0"/>
              <w:rPr>
                <w:rFonts w:hint="default" w:ascii="Times New Roman" w:hAnsi="Times New Roman" w:cs="Times New Roman"/>
                <w:b w:val="0"/>
                <w:bCs/>
                <w:color w:val="auto"/>
                <w:sz w:val="21"/>
                <w:szCs w:val="21"/>
                <w:highlight w:val="none"/>
              </w:rPr>
            </w:pPr>
            <w:bookmarkStart w:id="758" w:name="_Toc426371160"/>
            <w:r>
              <w:rPr>
                <w:rFonts w:hint="default" w:ascii="Times New Roman" w:hAnsi="Times New Roman" w:cs="Times New Roman"/>
                <w:b w:val="0"/>
                <w:bCs/>
                <w:color w:val="auto"/>
                <w:sz w:val="21"/>
                <w:szCs w:val="21"/>
                <w:highlight w:val="none"/>
              </w:rPr>
              <w:t>点位</w:t>
            </w:r>
            <w:bookmarkEnd w:id="758"/>
          </w:p>
        </w:tc>
        <w:tc>
          <w:tcPr>
            <w:tcW w:w="584" w:type="pct"/>
            <w:noWrap w:val="0"/>
            <w:vAlign w:val="center"/>
          </w:tcPr>
          <w:p>
            <w:pPr>
              <w:pStyle w:val="36"/>
              <w:spacing w:before="0" w:after="0"/>
              <w:ind w:left="0" w:right="0"/>
              <w:rPr>
                <w:rFonts w:hint="default" w:ascii="Times New Roman" w:hAnsi="Times New Roman" w:cs="Times New Roman"/>
                <w:b w:val="0"/>
                <w:bCs/>
                <w:color w:val="auto"/>
                <w:sz w:val="21"/>
                <w:szCs w:val="21"/>
                <w:highlight w:val="none"/>
              </w:rPr>
            </w:pPr>
            <w:bookmarkStart w:id="759" w:name="_Toc426371161"/>
            <w:r>
              <w:rPr>
                <w:rFonts w:hint="default" w:ascii="Times New Roman" w:hAnsi="Times New Roman" w:cs="Times New Roman"/>
                <w:b w:val="0"/>
                <w:bCs/>
                <w:color w:val="auto"/>
                <w:sz w:val="21"/>
                <w:szCs w:val="21"/>
                <w:highlight w:val="none"/>
              </w:rPr>
              <w:t>污染物</w:t>
            </w:r>
            <w:bookmarkEnd w:id="759"/>
          </w:p>
        </w:tc>
        <w:tc>
          <w:tcPr>
            <w:tcW w:w="630" w:type="pct"/>
            <w:noWrap w:val="0"/>
            <w:vAlign w:val="center"/>
          </w:tcPr>
          <w:p>
            <w:pPr>
              <w:pStyle w:val="36"/>
              <w:spacing w:before="0" w:after="0"/>
              <w:ind w:left="0" w:right="0"/>
              <w:rPr>
                <w:rFonts w:hint="default" w:ascii="Times New Roman" w:hAnsi="Times New Roman" w:cs="Times New Roman"/>
                <w:b w:val="0"/>
                <w:bCs/>
                <w:color w:val="auto"/>
                <w:sz w:val="21"/>
                <w:szCs w:val="21"/>
                <w:highlight w:val="none"/>
              </w:rPr>
            </w:pPr>
            <w:bookmarkStart w:id="760" w:name="_Toc426371162"/>
            <w:r>
              <w:rPr>
                <w:rFonts w:hint="default" w:ascii="Times New Roman" w:hAnsi="Times New Roman" w:cs="Times New Roman"/>
                <w:b w:val="0"/>
                <w:bCs/>
                <w:color w:val="auto"/>
                <w:sz w:val="21"/>
                <w:szCs w:val="21"/>
                <w:highlight w:val="none"/>
              </w:rPr>
              <w:t>取值</w:t>
            </w:r>
            <w:bookmarkEnd w:id="760"/>
          </w:p>
          <w:p>
            <w:pPr>
              <w:pStyle w:val="36"/>
              <w:spacing w:before="0" w:after="0"/>
              <w:ind w:left="0" w:right="0"/>
              <w:rPr>
                <w:rFonts w:hint="default" w:ascii="Times New Roman" w:hAnsi="Times New Roman" w:cs="Times New Roman"/>
                <w:b w:val="0"/>
                <w:bCs/>
                <w:color w:val="auto"/>
                <w:sz w:val="21"/>
                <w:szCs w:val="21"/>
                <w:highlight w:val="none"/>
              </w:rPr>
            </w:pPr>
            <w:bookmarkStart w:id="761" w:name="_Toc426371163"/>
            <w:r>
              <w:rPr>
                <w:rFonts w:hint="default" w:ascii="Times New Roman" w:hAnsi="Times New Roman" w:cs="Times New Roman"/>
                <w:b w:val="0"/>
                <w:bCs/>
                <w:color w:val="auto"/>
                <w:sz w:val="21"/>
                <w:szCs w:val="21"/>
                <w:highlight w:val="none"/>
              </w:rPr>
              <w:t>时间</w:t>
            </w:r>
            <w:bookmarkEnd w:id="761"/>
          </w:p>
        </w:tc>
        <w:tc>
          <w:tcPr>
            <w:tcW w:w="943" w:type="pct"/>
            <w:noWrap w:val="0"/>
            <w:vAlign w:val="center"/>
          </w:tcPr>
          <w:p>
            <w:pPr>
              <w:pStyle w:val="36"/>
              <w:spacing w:before="0" w:after="0"/>
              <w:ind w:left="0" w:right="0"/>
              <w:rPr>
                <w:rFonts w:hint="default" w:ascii="Times New Roman" w:hAnsi="Times New Roman" w:cs="Times New Roman"/>
                <w:b w:val="0"/>
                <w:bCs/>
                <w:color w:val="auto"/>
                <w:sz w:val="21"/>
                <w:szCs w:val="21"/>
                <w:highlight w:val="none"/>
              </w:rPr>
            </w:pPr>
            <w:bookmarkStart w:id="762" w:name="_Toc426371164"/>
            <w:r>
              <w:rPr>
                <w:rFonts w:hint="default" w:ascii="Times New Roman" w:hAnsi="Times New Roman" w:cs="Times New Roman"/>
                <w:b w:val="0"/>
                <w:bCs/>
                <w:color w:val="auto"/>
                <w:sz w:val="21"/>
                <w:szCs w:val="21"/>
                <w:highlight w:val="none"/>
              </w:rPr>
              <w:t>浓度</w:t>
            </w:r>
            <w:bookmarkEnd w:id="762"/>
          </w:p>
          <w:p>
            <w:pPr>
              <w:pStyle w:val="36"/>
              <w:spacing w:before="0" w:after="0"/>
              <w:ind w:left="0" w:right="0"/>
              <w:rPr>
                <w:rFonts w:hint="default" w:ascii="Times New Roman" w:hAnsi="Times New Roman" w:cs="Times New Roman"/>
                <w:b w:val="0"/>
                <w:bCs/>
                <w:color w:val="auto"/>
                <w:sz w:val="21"/>
                <w:szCs w:val="21"/>
                <w:highlight w:val="none"/>
              </w:rPr>
            </w:pPr>
            <w:bookmarkStart w:id="763" w:name="_Toc426371165"/>
            <w:r>
              <w:rPr>
                <w:rFonts w:hint="default" w:ascii="Times New Roman" w:hAnsi="Times New Roman" w:cs="Times New Roman"/>
                <w:b w:val="0"/>
                <w:bCs/>
                <w:color w:val="auto"/>
                <w:sz w:val="21"/>
                <w:szCs w:val="21"/>
                <w:highlight w:val="none"/>
              </w:rPr>
              <w:t>（mg/L）</w:t>
            </w:r>
            <w:bookmarkEnd w:id="763"/>
          </w:p>
        </w:tc>
        <w:tc>
          <w:tcPr>
            <w:tcW w:w="613" w:type="pct"/>
            <w:noWrap w:val="0"/>
            <w:vAlign w:val="center"/>
          </w:tcPr>
          <w:p>
            <w:pPr>
              <w:pStyle w:val="36"/>
              <w:spacing w:before="0" w:after="0"/>
              <w:ind w:left="0" w:right="0"/>
              <w:rPr>
                <w:rFonts w:hint="default" w:ascii="Times New Roman" w:hAnsi="Times New Roman" w:cs="Times New Roman"/>
                <w:b w:val="0"/>
                <w:bCs/>
                <w:color w:val="auto"/>
                <w:sz w:val="21"/>
                <w:szCs w:val="21"/>
                <w:highlight w:val="none"/>
              </w:rPr>
            </w:pPr>
            <w:bookmarkStart w:id="764" w:name="_Toc426371168"/>
            <w:r>
              <w:rPr>
                <w:rFonts w:hint="default" w:ascii="Times New Roman" w:hAnsi="Times New Roman" w:cs="Times New Roman"/>
                <w:b w:val="0"/>
                <w:bCs/>
                <w:color w:val="auto"/>
                <w:sz w:val="21"/>
                <w:szCs w:val="21"/>
                <w:highlight w:val="none"/>
              </w:rPr>
              <w:t>评价</w:t>
            </w:r>
            <w:bookmarkEnd w:id="764"/>
          </w:p>
          <w:p>
            <w:pPr>
              <w:pStyle w:val="36"/>
              <w:spacing w:before="0" w:after="0"/>
              <w:ind w:left="0" w:right="0"/>
              <w:rPr>
                <w:rFonts w:hint="default" w:ascii="Times New Roman" w:hAnsi="Times New Roman" w:cs="Times New Roman"/>
                <w:b w:val="0"/>
                <w:bCs/>
                <w:color w:val="auto"/>
                <w:sz w:val="21"/>
                <w:szCs w:val="21"/>
                <w:highlight w:val="none"/>
              </w:rPr>
            </w:pPr>
            <w:bookmarkStart w:id="765" w:name="_Toc426371169"/>
            <w:r>
              <w:rPr>
                <w:rFonts w:hint="default" w:ascii="Times New Roman" w:hAnsi="Times New Roman" w:cs="Times New Roman"/>
                <w:b w:val="0"/>
                <w:bCs/>
                <w:color w:val="auto"/>
                <w:sz w:val="21"/>
                <w:szCs w:val="21"/>
                <w:highlight w:val="none"/>
              </w:rPr>
              <w:t>标准（mg/L）</w:t>
            </w:r>
            <w:bookmarkEnd w:id="765"/>
          </w:p>
        </w:tc>
        <w:tc>
          <w:tcPr>
            <w:tcW w:w="613" w:type="pct"/>
            <w:noWrap w:val="0"/>
            <w:vAlign w:val="center"/>
          </w:tcPr>
          <w:p>
            <w:pPr>
              <w:pStyle w:val="36"/>
              <w:spacing w:before="0" w:after="0"/>
              <w:ind w:left="0" w:right="0"/>
              <w:rPr>
                <w:rFonts w:hint="default" w:ascii="Times New Roman" w:hAnsi="Times New Roman" w:cs="Times New Roman"/>
                <w:b w:val="0"/>
                <w:bCs/>
                <w:color w:val="auto"/>
                <w:sz w:val="21"/>
                <w:szCs w:val="21"/>
                <w:highlight w:val="none"/>
              </w:rPr>
            </w:pPr>
            <w:bookmarkStart w:id="766" w:name="_Toc426371170"/>
            <w:r>
              <w:rPr>
                <w:rFonts w:hint="default" w:ascii="Times New Roman" w:hAnsi="Times New Roman" w:cs="Times New Roman"/>
                <w:b w:val="0"/>
                <w:bCs/>
                <w:color w:val="auto"/>
                <w:sz w:val="21"/>
                <w:szCs w:val="21"/>
                <w:highlight w:val="none"/>
              </w:rPr>
              <w:t>最大值污染指数</w:t>
            </w:r>
            <w:bookmarkEnd w:id="766"/>
          </w:p>
        </w:tc>
        <w:tc>
          <w:tcPr>
            <w:tcW w:w="564" w:type="pct"/>
            <w:noWrap w:val="0"/>
            <w:vAlign w:val="center"/>
          </w:tcPr>
          <w:p>
            <w:pPr>
              <w:pStyle w:val="36"/>
              <w:spacing w:before="0" w:after="0"/>
              <w:ind w:left="0" w:right="0"/>
              <w:rPr>
                <w:rFonts w:hint="default" w:ascii="Times New Roman" w:hAnsi="Times New Roman" w:cs="Times New Roman"/>
                <w:b w:val="0"/>
                <w:bCs/>
                <w:color w:val="auto"/>
                <w:sz w:val="21"/>
                <w:szCs w:val="21"/>
                <w:highlight w:val="none"/>
              </w:rPr>
            </w:pPr>
            <w:bookmarkStart w:id="767" w:name="_Toc426371171"/>
            <w:r>
              <w:rPr>
                <w:rFonts w:hint="default" w:ascii="Times New Roman" w:hAnsi="Times New Roman" w:cs="Times New Roman"/>
                <w:b w:val="0"/>
                <w:bCs/>
                <w:color w:val="auto"/>
                <w:sz w:val="21"/>
                <w:szCs w:val="21"/>
                <w:highlight w:val="none"/>
              </w:rPr>
              <w:t>最大超标倍数</w:t>
            </w:r>
            <w:bookmarkEnd w:id="767"/>
          </w:p>
        </w:tc>
        <w:tc>
          <w:tcPr>
            <w:tcW w:w="523" w:type="pct"/>
            <w:noWrap w:val="0"/>
            <w:vAlign w:val="center"/>
          </w:tcPr>
          <w:p>
            <w:pPr>
              <w:pStyle w:val="36"/>
              <w:spacing w:before="0" w:after="0"/>
              <w:ind w:left="0" w:right="0"/>
              <w:rPr>
                <w:rFonts w:hint="default" w:ascii="Times New Roman" w:hAnsi="Times New Roman" w:cs="Times New Roman"/>
                <w:b w:val="0"/>
                <w:bCs/>
                <w:color w:val="auto"/>
                <w:sz w:val="21"/>
                <w:szCs w:val="21"/>
                <w:highlight w:val="none"/>
              </w:rPr>
            </w:pPr>
            <w:bookmarkStart w:id="768" w:name="_Toc426371172"/>
            <w:r>
              <w:rPr>
                <w:rFonts w:hint="default" w:ascii="Times New Roman" w:hAnsi="Times New Roman" w:cs="Times New Roman"/>
                <w:b w:val="0"/>
                <w:bCs/>
                <w:color w:val="auto"/>
                <w:sz w:val="21"/>
                <w:szCs w:val="21"/>
                <w:highlight w:val="none"/>
              </w:rPr>
              <w:t>达标情况</w:t>
            </w:r>
            <w:bookmarkEnd w:id="768"/>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769" w:name="_Toc21537"/>
            <w:bookmarkStart w:id="770" w:name="_Toc11439"/>
            <w:r>
              <w:rPr>
                <w:rFonts w:hint="default" w:ascii="Times New Roman" w:hAnsi="Times New Roman" w:cs="Times New Roman"/>
                <w:color w:val="auto"/>
                <w:sz w:val="21"/>
                <w:szCs w:val="21"/>
                <w:highlight w:val="none"/>
                <w:lang w:eastAsia="zh-CN"/>
              </w:rPr>
              <w:t>老</w:t>
            </w:r>
            <w:r>
              <w:rPr>
                <w:rFonts w:hint="default" w:ascii="Times New Roman" w:hAnsi="Times New Roman" w:cs="Times New Roman"/>
                <w:color w:val="auto"/>
                <w:sz w:val="21"/>
                <w:szCs w:val="21"/>
                <w:highlight w:val="none"/>
              </w:rPr>
              <w:t>解放</w:t>
            </w:r>
            <w:r>
              <w:rPr>
                <w:rFonts w:hint="default" w:ascii="Times New Roman" w:hAnsi="Times New Roman" w:cs="Times New Roman"/>
                <w:color w:val="auto"/>
                <w:sz w:val="21"/>
                <w:szCs w:val="21"/>
                <w:highlight w:val="none"/>
                <w:lang w:eastAsia="zh-CN"/>
              </w:rPr>
              <w:t>支流</w:t>
            </w:r>
            <w:r>
              <w:rPr>
                <w:rFonts w:hint="default" w:ascii="Times New Roman" w:hAnsi="Times New Roman" w:cs="Times New Roman"/>
                <w:color w:val="auto"/>
                <w:sz w:val="21"/>
                <w:szCs w:val="21"/>
                <w:highlight w:val="none"/>
              </w:rPr>
              <w:t>上游500m</w:t>
            </w:r>
            <w:r>
              <w:rPr>
                <w:rFonts w:hint="default" w:ascii="Times New Roman" w:hAnsi="Times New Roman" w:cs="Times New Roman"/>
                <w:color w:val="auto"/>
                <w:sz w:val="21"/>
                <w:szCs w:val="21"/>
                <w:highlight w:val="none"/>
                <w:lang w:eastAsia="zh-CN"/>
              </w:rPr>
              <w:t>处</w:t>
            </w:r>
            <w:bookmarkEnd w:id="769"/>
            <w:bookmarkEnd w:id="770"/>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771" w:name="_Toc10625"/>
            <w:bookmarkStart w:id="772" w:name="_Toc28092"/>
            <w:r>
              <w:rPr>
                <w:rFonts w:hint="default" w:ascii="Times New Roman" w:hAnsi="Times New Roman" w:cs="Times New Roman"/>
                <w:color w:val="auto"/>
                <w:sz w:val="21"/>
                <w:szCs w:val="21"/>
                <w:highlight w:val="none"/>
              </w:rPr>
              <w:t>pH</w:t>
            </w:r>
            <w:bookmarkEnd w:id="771"/>
            <w:bookmarkEnd w:id="772"/>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eastAsia="宋体" w:cs="Times New Roman"/>
                <w:color w:val="auto"/>
                <w:kern w:val="2"/>
                <w:sz w:val="21"/>
                <w:szCs w:val="21"/>
                <w:highlight w:val="none"/>
                <w:lang w:val="en-US" w:eastAsia="zh-CN" w:bidi="ar-SA"/>
              </w:rPr>
            </w:pPr>
            <w:bookmarkStart w:id="773" w:name="_Toc5130"/>
            <w:bookmarkStart w:id="774" w:name="_Toc18745"/>
            <w:r>
              <w:rPr>
                <w:rFonts w:hint="eastAsia" w:ascii="Times New Roman" w:hAnsi="Times New Roman" w:cs="Times New Roman"/>
                <w:color w:val="auto"/>
                <w:sz w:val="21"/>
                <w:szCs w:val="21"/>
                <w:highlight w:val="none"/>
                <w:lang w:val="en-US" w:eastAsia="zh-CN"/>
              </w:rPr>
              <w:t>2020.4.24</w:t>
            </w:r>
            <w:bookmarkEnd w:id="773"/>
            <w:bookmarkEnd w:id="774"/>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7.33</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775" w:name="_Toc12774"/>
            <w:bookmarkStart w:id="776" w:name="_Toc2571"/>
            <w:r>
              <w:rPr>
                <w:rFonts w:hint="default" w:ascii="Times New Roman" w:hAnsi="Times New Roman" w:cs="Times New Roman"/>
                <w:color w:val="auto"/>
                <w:szCs w:val="21"/>
                <w:highlight w:val="none"/>
              </w:rPr>
              <w:t>6-9</w:t>
            </w:r>
            <w:bookmarkEnd w:id="775"/>
            <w:bookmarkEnd w:id="776"/>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0.165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eastAsia="宋体" w:cs="Times New Roman"/>
                <w:color w:val="auto"/>
                <w:sz w:val="21"/>
                <w:szCs w:val="21"/>
                <w:highlight w:val="none"/>
                <w:lang w:val="en-US" w:eastAsia="zh-CN"/>
              </w:rPr>
            </w:pPr>
            <w:bookmarkStart w:id="777" w:name="_Toc10143"/>
            <w:bookmarkStart w:id="778" w:name="_Toc39"/>
            <w:r>
              <w:rPr>
                <w:rFonts w:hint="eastAsia" w:ascii="Times New Roman" w:hAnsi="Times New Roman" w:cs="Times New Roman"/>
                <w:color w:val="auto"/>
                <w:sz w:val="21"/>
                <w:szCs w:val="21"/>
                <w:highlight w:val="none"/>
                <w:lang w:val="en-US" w:eastAsia="zh-CN"/>
              </w:rPr>
              <w:t>2020.4.25</w:t>
            </w:r>
            <w:bookmarkEnd w:id="777"/>
            <w:bookmarkEnd w:id="778"/>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7.28</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bookmarkStart w:id="779" w:name="_Toc24955"/>
            <w:bookmarkStart w:id="780" w:name="_Toc7373"/>
            <w:r>
              <w:rPr>
                <w:rFonts w:hint="default" w:ascii="Times New Roman" w:hAnsi="Times New Roman" w:cs="Times New Roman"/>
                <w:color w:val="auto"/>
                <w:szCs w:val="21"/>
                <w:highlight w:val="none"/>
              </w:rPr>
              <w:t>6-9</w:t>
            </w:r>
            <w:bookmarkEnd w:id="779"/>
            <w:bookmarkEnd w:id="780"/>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0.14</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781" w:name="_Toc2048"/>
            <w:bookmarkStart w:id="782" w:name="_Toc4064"/>
            <w:r>
              <w:rPr>
                <w:rFonts w:hint="default" w:ascii="Times New Roman" w:hAnsi="Times New Roman" w:cs="Times New Roman"/>
                <w:color w:val="auto"/>
                <w:sz w:val="21"/>
                <w:szCs w:val="21"/>
                <w:highlight w:val="none"/>
              </w:rPr>
              <w:t>COD</w:t>
            </w:r>
            <w:bookmarkEnd w:id="781"/>
            <w:bookmarkEnd w:id="782"/>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783" w:name="_Toc26773"/>
            <w:bookmarkStart w:id="784" w:name="_Toc18884"/>
            <w:r>
              <w:rPr>
                <w:rFonts w:hint="eastAsia" w:ascii="Times New Roman" w:hAnsi="Times New Roman" w:cs="Times New Roman"/>
                <w:color w:val="auto"/>
                <w:sz w:val="21"/>
                <w:szCs w:val="21"/>
                <w:highlight w:val="none"/>
                <w:lang w:val="en-US" w:eastAsia="zh-CN"/>
              </w:rPr>
              <w:t>2020.4.24</w:t>
            </w:r>
            <w:bookmarkEnd w:id="783"/>
            <w:bookmarkEnd w:id="784"/>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8</w:t>
            </w:r>
          </w:p>
        </w:tc>
        <w:tc>
          <w:tcPr>
            <w:tcW w:w="61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kern w:val="2"/>
                <w:sz w:val="24"/>
                <w:szCs w:val="21"/>
                <w:highlight w:val="none"/>
                <w:lang w:val="en-US" w:eastAsia="zh-CN" w:bidi="ar-SA"/>
              </w:rPr>
            </w:pPr>
            <w:bookmarkStart w:id="785" w:name="_Toc6426"/>
            <w:bookmarkStart w:id="786" w:name="_Toc22573"/>
            <w:r>
              <w:rPr>
                <w:rFonts w:hint="default" w:ascii="Times New Roman" w:hAnsi="Times New Roman" w:cs="Times New Roman"/>
                <w:color w:val="auto"/>
                <w:szCs w:val="21"/>
                <w:highlight w:val="none"/>
                <w:lang w:val="en-US" w:eastAsia="zh-CN"/>
              </w:rPr>
              <w:t>40</w:t>
            </w:r>
            <w:bookmarkEnd w:id="785"/>
            <w:bookmarkEnd w:id="786"/>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0.2</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787" w:name="_Toc25773"/>
            <w:bookmarkStart w:id="788" w:name="_Toc22630"/>
            <w:r>
              <w:rPr>
                <w:rFonts w:hint="eastAsia" w:ascii="Times New Roman" w:hAnsi="Times New Roman" w:cs="Times New Roman"/>
                <w:color w:val="auto"/>
                <w:sz w:val="21"/>
                <w:szCs w:val="21"/>
                <w:highlight w:val="none"/>
                <w:lang w:val="en-US" w:eastAsia="zh-CN"/>
              </w:rPr>
              <w:t>2020.4.25</w:t>
            </w:r>
            <w:bookmarkEnd w:id="787"/>
            <w:bookmarkEnd w:id="788"/>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9</w:t>
            </w:r>
          </w:p>
        </w:tc>
        <w:tc>
          <w:tcPr>
            <w:tcW w:w="61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szCs w:val="21"/>
                <w:highlight w:val="none"/>
                <w:lang w:val="en-US" w:eastAsia="zh-CN"/>
              </w:rPr>
            </w:pPr>
            <w:bookmarkStart w:id="789" w:name="_Toc11963"/>
            <w:bookmarkStart w:id="790" w:name="_Toc30289"/>
            <w:r>
              <w:rPr>
                <w:rFonts w:hint="default" w:ascii="Times New Roman" w:hAnsi="Times New Roman" w:cs="Times New Roman"/>
                <w:color w:val="auto"/>
                <w:szCs w:val="21"/>
                <w:highlight w:val="none"/>
                <w:lang w:val="en-US" w:eastAsia="zh-CN"/>
              </w:rPr>
              <w:t>40</w:t>
            </w:r>
            <w:bookmarkEnd w:id="789"/>
            <w:bookmarkEnd w:id="790"/>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0.225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791" w:name="_Toc15792"/>
            <w:bookmarkStart w:id="792" w:name="_Toc7678"/>
            <w:r>
              <w:rPr>
                <w:rFonts w:hint="default" w:ascii="Times New Roman" w:hAnsi="Times New Roman" w:cs="Times New Roman"/>
                <w:color w:val="auto"/>
                <w:kern w:val="2"/>
                <w:sz w:val="21"/>
                <w:szCs w:val="21"/>
                <w:highlight w:val="none"/>
                <w:lang w:val="en-US" w:eastAsia="zh-CN" w:bidi="ar-SA"/>
              </w:rPr>
              <w:t>BOD</w:t>
            </w:r>
            <w:bookmarkEnd w:id="791"/>
            <w:bookmarkEnd w:id="792"/>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793" w:name="_Toc12071"/>
            <w:bookmarkStart w:id="794" w:name="_Toc19225"/>
            <w:r>
              <w:rPr>
                <w:rFonts w:hint="eastAsia" w:ascii="Times New Roman" w:hAnsi="Times New Roman" w:cs="Times New Roman"/>
                <w:color w:val="auto"/>
                <w:sz w:val="21"/>
                <w:szCs w:val="21"/>
                <w:highlight w:val="none"/>
                <w:lang w:val="en-US" w:eastAsia="zh-CN"/>
              </w:rPr>
              <w:t>2020.4.24</w:t>
            </w:r>
            <w:bookmarkEnd w:id="793"/>
            <w:bookmarkEnd w:id="794"/>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3.6</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795" w:name="_Toc3757"/>
            <w:bookmarkStart w:id="796" w:name="_Toc7698"/>
            <w:r>
              <w:rPr>
                <w:rFonts w:hint="default" w:ascii="Times New Roman" w:hAnsi="Times New Roman" w:cs="Times New Roman"/>
                <w:color w:val="auto"/>
                <w:kern w:val="2"/>
                <w:sz w:val="24"/>
                <w:szCs w:val="21"/>
                <w:highlight w:val="none"/>
                <w:lang w:val="en-US" w:eastAsia="zh-CN" w:bidi="ar-SA"/>
              </w:rPr>
              <w:t>10</w:t>
            </w:r>
            <w:bookmarkEnd w:id="795"/>
            <w:bookmarkEnd w:id="796"/>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0.36</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797" w:name="_Toc26506"/>
            <w:bookmarkStart w:id="798" w:name="_Toc569"/>
            <w:r>
              <w:rPr>
                <w:rFonts w:hint="eastAsia" w:ascii="Times New Roman" w:hAnsi="Times New Roman" w:cs="Times New Roman"/>
                <w:color w:val="auto"/>
                <w:sz w:val="21"/>
                <w:szCs w:val="21"/>
                <w:highlight w:val="none"/>
                <w:lang w:val="en-US" w:eastAsia="zh-CN"/>
              </w:rPr>
              <w:t>2020.4.25</w:t>
            </w:r>
            <w:bookmarkEnd w:id="797"/>
            <w:bookmarkEnd w:id="798"/>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3.4</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799" w:name="_Toc32022"/>
            <w:bookmarkStart w:id="800" w:name="_Toc15039"/>
            <w:r>
              <w:rPr>
                <w:rFonts w:hint="default" w:ascii="Times New Roman" w:hAnsi="Times New Roman" w:cs="Times New Roman"/>
                <w:color w:val="auto"/>
                <w:kern w:val="2"/>
                <w:sz w:val="24"/>
                <w:szCs w:val="21"/>
                <w:highlight w:val="none"/>
                <w:lang w:val="en-US" w:eastAsia="zh-CN" w:bidi="ar-SA"/>
              </w:rPr>
              <w:t>10</w:t>
            </w:r>
            <w:bookmarkEnd w:id="799"/>
            <w:bookmarkEnd w:id="800"/>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0.34</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01" w:name="_Toc2231"/>
            <w:bookmarkStart w:id="802" w:name="_Toc11690"/>
            <w:r>
              <w:rPr>
                <w:rFonts w:hint="default" w:ascii="Times New Roman" w:hAnsi="Times New Roman" w:cs="Times New Roman"/>
                <w:color w:val="auto"/>
                <w:sz w:val="21"/>
                <w:szCs w:val="21"/>
                <w:highlight w:val="none"/>
              </w:rPr>
              <w:t>氨氮</w:t>
            </w:r>
            <w:bookmarkEnd w:id="801"/>
            <w:bookmarkEnd w:id="802"/>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03" w:name="_Toc15093"/>
            <w:bookmarkStart w:id="804" w:name="_Toc23847"/>
            <w:r>
              <w:rPr>
                <w:rFonts w:hint="eastAsia" w:ascii="Times New Roman" w:hAnsi="Times New Roman" w:cs="Times New Roman"/>
                <w:color w:val="auto"/>
                <w:sz w:val="21"/>
                <w:szCs w:val="21"/>
                <w:highlight w:val="none"/>
                <w:lang w:val="en-US" w:eastAsia="zh-CN"/>
              </w:rPr>
              <w:t>2020.4.24</w:t>
            </w:r>
            <w:bookmarkEnd w:id="803"/>
            <w:bookmarkEnd w:id="804"/>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0.236</w:t>
            </w:r>
          </w:p>
        </w:tc>
        <w:tc>
          <w:tcPr>
            <w:tcW w:w="61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kern w:val="2"/>
                <w:sz w:val="24"/>
                <w:szCs w:val="21"/>
                <w:highlight w:val="none"/>
                <w:lang w:val="en-US" w:eastAsia="zh-CN" w:bidi="ar-SA"/>
              </w:rPr>
            </w:pPr>
            <w:bookmarkStart w:id="805" w:name="_Toc14094"/>
            <w:bookmarkStart w:id="806" w:name="_Toc23784"/>
            <w:r>
              <w:rPr>
                <w:rFonts w:hint="default" w:ascii="Times New Roman" w:hAnsi="Times New Roman" w:cs="Times New Roman"/>
                <w:color w:val="auto"/>
                <w:szCs w:val="21"/>
                <w:highlight w:val="none"/>
                <w:lang w:val="en-US" w:eastAsia="zh-CN"/>
              </w:rPr>
              <w:t>2.0</w:t>
            </w:r>
            <w:bookmarkEnd w:id="805"/>
            <w:bookmarkEnd w:id="806"/>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0.118</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07" w:name="_Toc5047"/>
            <w:bookmarkStart w:id="808" w:name="_Toc32297"/>
            <w:r>
              <w:rPr>
                <w:rFonts w:hint="eastAsia" w:ascii="Times New Roman" w:hAnsi="Times New Roman" w:cs="Times New Roman"/>
                <w:color w:val="auto"/>
                <w:sz w:val="21"/>
                <w:szCs w:val="21"/>
                <w:highlight w:val="none"/>
                <w:lang w:val="en-US" w:eastAsia="zh-CN"/>
              </w:rPr>
              <w:t>2020.4.25</w:t>
            </w:r>
            <w:bookmarkEnd w:id="807"/>
            <w:bookmarkEnd w:id="808"/>
          </w:p>
        </w:tc>
        <w:tc>
          <w:tcPr>
            <w:tcW w:w="943" w:type="pct"/>
            <w:noWrap w:val="0"/>
            <w:vAlign w:val="center"/>
          </w:tcPr>
          <w:p>
            <w:pPr>
              <w:jc w:val="center"/>
              <w:rPr>
                <w:rFonts w:hint="default"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0.227</w:t>
            </w:r>
          </w:p>
        </w:tc>
        <w:tc>
          <w:tcPr>
            <w:tcW w:w="61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kern w:val="2"/>
                <w:sz w:val="24"/>
                <w:szCs w:val="21"/>
                <w:highlight w:val="none"/>
                <w:lang w:val="en-US" w:eastAsia="zh-CN" w:bidi="ar-SA"/>
              </w:rPr>
            </w:pPr>
            <w:bookmarkStart w:id="809" w:name="_Toc11917"/>
            <w:bookmarkStart w:id="810" w:name="_Toc5959"/>
            <w:r>
              <w:rPr>
                <w:rFonts w:hint="default" w:ascii="Times New Roman" w:hAnsi="Times New Roman" w:cs="Times New Roman"/>
                <w:color w:val="auto"/>
                <w:szCs w:val="21"/>
                <w:highlight w:val="none"/>
                <w:lang w:val="en-US" w:eastAsia="zh-CN"/>
              </w:rPr>
              <w:t>2.0</w:t>
            </w:r>
            <w:bookmarkEnd w:id="809"/>
            <w:bookmarkEnd w:id="810"/>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0.1135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11" w:name="_Toc8328"/>
            <w:bookmarkStart w:id="812" w:name="_Toc31224"/>
            <w:r>
              <w:rPr>
                <w:rFonts w:hint="eastAsia" w:ascii="Times New Roman" w:hAnsi="Times New Roman" w:cs="Times New Roman"/>
                <w:color w:val="auto"/>
                <w:kern w:val="2"/>
                <w:sz w:val="21"/>
                <w:szCs w:val="21"/>
                <w:highlight w:val="none"/>
                <w:lang w:val="en-US" w:eastAsia="zh-CN" w:bidi="ar-SA"/>
              </w:rPr>
              <w:t>总氮</w:t>
            </w:r>
            <w:bookmarkEnd w:id="811"/>
            <w:bookmarkEnd w:id="812"/>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lang w:val="en-US" w:eastAsia="zh-CN"/>
              </w:rPr>
            </w:pPr>
            <w:bookmarkStart w:id="813" w:name="_Toc17484"/>
            <w:bookmarkStart w:id="814" w:name="_Toc6578"/>
            <w:r>
              <w:rPr>
                <w:rFonts w:hint="eastAsia" w:ascii="Times New Roman" w:hAnsi="Times New Roman" w:cs="Times New Roman"/>
                <w:color w:val="auto"/>
                <w:sz w:val="21"/>
                <w:szCs w:val="21"/>
                <w:highlight w:val="none"/>
                <w:lang w:val="en-US" w:eastAsia="zh-CN"/>
              </w:rPr>
              <w:t>2020.4.24</w:t>
            </w:r>
            <w:bookmarkEnd w:id="813"/>
            <w:bookmarkEnd w:id="814"/>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0.348</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lang w:val="en-US" w:eastAsia="zh-CN"/>
              </w:rPr>
            </w:pPr>
            <w:bookmarkStart w:id="815" w:name="_Toc26707"/>
            <w:bookmarkStart w:id="816" w:name="_Toc11599"/>
            <w:r>
              <w:rPr>
                <w:rFonts w:hint="eastAsia" w:ascii="Times New Roman" w:hAnsi="Times New Roman" w:cs="Times New Roman"/>
                <w:color w:val="auto"/>
                <w:szCs w:val="21"/>
                <w:highlight w:val="none"/>
                <w:lang w:val="en-US" w:eastAsia="zh-CN"/>
              </w:rPr>
              <w:t>2.0</w:t>
            </w:r>
            <w:bookmarkEnd w:id="815"/>
            <w:bookmarkEnd w:id="816"/>
          </w:p>
        </w:tc>
        <w:tc>
          <w:tcPr>
            <w:tcW w:w="6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0.174</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lang w:val="en-US" w:eastAsia="zh-CN"/>
              </w:rPr>
            </w:pPr>
            <w:bookmarkStart w:id="817" w:name="_Toc6390"/>
            <w:bookmarkStart w:id="818" w:name="_Toc31627"/>
            <w:r>
              <w:rPr>
                <w:rFonts w:hint="eastAsia" w:ascii="Times New Roman" w:hAnsi="Times New Roman" w:cs="Times New Roman"/>
                <w:color w:val="auto"/>
                <w:sz w:val="21"/>
                <w:szCs w:val="21"/>
                <w:highlight w:val="none"/>
                <w:lang w:val="en-US" w:eastAsia="zh-CN"/>
              </w:rPr>
              <w:t>2020.4.25</w:t>
            </w:r>
            <w:bookmarkEnd w:id="817"/>
            <w:bookmarkEnd w:id="818"/>
          </w:p>
        </w:tc>
        <w:tc>
          <w:tcPr>
            <w:tcW w:w="943" w:type="pct"/>
            <w:noWrap w:val="0"/>
            <w:vAlign w:val="center"/>
          </w:tcPr>
          <w:p>
            <w:pPr>
              <w:jc w:val="center"/>
              <w:rPr>
                <w:rFonts w:hint="default" w:ascii="Times New Roman" w:hAnsi="Times New Roman" w:eastAsia="宋体"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0.263</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lang w:val="en-US" w:eastAsia="zh-CN"/>
              </w:rPr>
            </w:pPr>
            <w:bookmarkStart w:id="819" w:name="_Toc4313"/>
            <w:bookmarkStart w:id="820" w:name="_Toc4429"/>
            <w:r>
              <w:rPr>
                <w:rFonts w:hint="eastAsia" w:ascii="Times New Roman" w:hAnsi="Times New Roman" w:cs="Times New Roman"/>
                <w:color w:val="auto"/>
                <w:szCs w:val="21"/>
                <w:highlight w:val="none"/>
                <w:lang w:val="en-US" w:eastAsia="zh-CN"/>
              </w:rPr>
              <w:t>2.0</w:t>
            </w:r>
            <w:bookmarkEnd w:id="819"/>
            <w:bookmarkEnd w:id="820"/>
          </w:p>
        </w:tc>
        <w:tc>
          <w:tcPr>
            <w:tcW w:w="6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0.1315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21" w:name="_Toc11265"/>
            <w:bookmarkStart w:id="822" w:name="_Toc15253"/>
            <w:r>
              <w:rPr>
                <w:rFonts w:hint="eastAsia" w:ascii="Times New Roman" w:hAnsi="Times New Roman" w:cs="Times New Roman"/>
                <w:color w:val="auto"/>
                <w:kern w:val="2"/>
                <w:sz w:val="21"/>
                <w:szCs w:val="21"/>
                <w:highlight w:val="none"/>
                <w:lang w:val="en-US" w:eastAsia="zh-CN" w:bidi="ar-SA"/>
              </w:rPr>
              <w:t>总磷</w:t>
            </w:r>
            <w:bookmarkEnd w:id="821"/>
            <w:bookmarkEnd w:id="822"/>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23" w:name="_Toc12676"/>
            <w:bookmarkStart w:id="824" w:name="_Toc29511"/>
            <w:r>
              <w:rPr>
                <w:rFonts w:hint="eastAsia" w:ascii="Times New Roman" w:hAnsi="Times New Roman" w:cs="Times New Roman"/>
                <w:color w:val="auto"/>
                <w:sz w:val="21"/>
                <w:szCs w:val="21"/>
                <w:highlight w:val="none"/>
                <w:lang w:val="en-US" w:eastAsia="zh-CN"/>
              </w:rPr>
              <w:t>2020.4.24</w:t>
            </w:r>
            <w:bookmarkEnd w:id="823"/>
            <w:bookmarkEnd w:id="824"/>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0.076</w:t>
            </w:r>
          </w:p>
        </w:tc>
        <w:tc>
          <w:tcPr>
            <w:tcW w:w="61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kern w:val="2"/>
                <w:sz w:val="24"/>
                <w:szCs w:val="21"/>
                <w:highlight w:val="none"/>
                <w:lang w:val="en-US" w:eastAsia="zh-CN" w:bidi="ar-SA"/>
              </w:rPr>
            </w:pPr>
            <w:bookmarkStart w:id="825" w:name="_Toc15796"/>
            <w:bookmarkStart w:id="826" w:name="_Toc32001"/>
            <w:r>
              <w:rPr>
                <w:rFonts w:hint="eastAsia" w:ascii="Times New Roman" w:hAnsi="Times New Roman" w:eastAsia="宋体" w:cs="Times New Roman"/>
                <w:color w:val="auto"/>
                <w:kern w:val="2"/>
                <w:sz w:val="24"/>
                <w:szCs w:val="21"/>
                <w:highlight w:val="none"/>
                <w:lang w:val="en-US" w:eastAsia="zh-CN" w:bidi="ar-SA"/>
              </w:rPr>
              <w:t>0.4</w:t>
            </w:r>
            <w:bookmarkEnd w:id="825"/>
            <w:bookmarkEnd w:id="826"/>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0.19</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827" w:name="_Toc7656"/>
            <w:bookmarkStart w:id="828" w:name="_Toc4112"/>
            <w:r>
              <w:rPr>
                <w:rFonts w:hint="eastAsia" w:ascii="Times New Roman" w:hAnsi="Times New Roman" w:cs="Times New Roman"/>
                <w:color w:val="auto"/>
                <w:sz w:val="21"/>
                <w:szCs w:val="21"/>
                <w:highlight w:val="none"/>
                <w:lang w:val="en-US" w:eastAsia="zh-CN"/>
              </w:rPr>
              <w:t>2020.4.25</w:t>
            </w:r>
            <w:bookmarkEnd w:id="827"/>
            <w:bookmarkEnd w:id="828"/>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0.044</w:t>
            </w:r>
          </w:p>
        </w:tc>
        <w:tc>
          <w:tcPr>
            <w:tcW w:w="61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szCs w:val="21"/>
                <w:highlight w:val="none"/>
                <w:lang w:val="en-US" w:eastAsia="zh-CN"/>
              </w:rPr>
            </w:pPr>
            <w:bookmarkStart w:id="829" w:name="_Toc7733"/>
            <w:bookmarkStart w:id="830" w:name="_Toc15900"/>
            <w:r>
              <w:rPr>
                <w:rFonts w:hint="eastAsia" w:ascii="Times New Roman" w:hAnsi="Times New Roman" w:eastAsia="宋体" w:cs="Times New Roman"/>
                <w:color w:val="auto"/>
                <w:kern w:val="2"/>
                <w:sz w:val="24"/>
                <w:szCs w:val="21"/>
                <w:highlight w:val="none"/>
                <w:lang w:val="en-US" w:eastAsia="zh-CN" w:bidi="ar-SA"/>
              </w:rPr>
              <w:t>0.4</w:t>
            </w:r>
            <w:bookmarkEnd w:id="829"/>
            <w:bookmarkEnd w:id="830"/>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0.11</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831" w:name="_Toc27903"/>
            <w:bookmarkStart w:id="832" w:name="_Toc22145"/>
            <w:r>
              <w:rPr>
                <w:rFonts w:hint="default" w:ascii="Times New Roman" w:hAnsi="Times New Roman" w:cs="Times New Roman"/>
                <w:color w:val="auto"/>
                <w:szCs w:val="21"/>
                <w:highlight w:val="none"/>
              </w:rPr>
              <w:t>SS</w:t>
            </w:r>
            <w:bookmarkEnd w:id="831"/>
            <w:bookmarkEnd w:id="832"/>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33" w:name="_Toc14907"/>
            <w:bookmarkStart w:id="834" w:name="_Toc23852"/>
            <w:r>
              <w:rPr>
                <w:rFonts w:hint="eastAsia" w:ascii="Times New Roman" w:hAnsi="Times New Roman" w:cs="Times New Roman"/>
                <w:color w:val="auto"/>
                <w:sz w:val="21"/>
                <w:szCs w:val="21"/>
                <w:highlight w:val="none"/>
                <w:lang w:val="en-US" w:eastAsia="zh-CN"/>
              </w:rPr>
              <w:t>2020.4.24</w:t>
            </w:r>
            <w:bookmarkEnd w:id="833"/>
            <w:bookmarkEnd w:id="834"/>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8</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835" w:name="_Toc27566"/>
            <w:bookmarkStart w:id="836" w:name="_Toc29513"/>
            <w:r>
              <w:rPr>
                <w:rFonts w:hint="default" w:ascii="Times New Roman" w:hAnsi="Times New Roman" w:cs="Times New Roman"/>
                <w:color w:val="auto"/>
                <w:szCs w:val="21"/>
                <w:highlight w:val="none"/>
              </w:rPr>
              <w:t>——</w:t>
            </w:r>
            <w:bookmarkEnd w:id="835"/>
            <w:bookmarkEnd w:id="836"/>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837" w:name="_Toc31251"/>
            <w:bookmarkStart w:id="838" w:name="_Toc9602"/>
            <w:r>
              <w:rPr>
                <w:rFonts w:hint="eastAsia" w:ascii="Times New Roman" w:hAnsi="Times New Roman" w:cs="Times New Roman"/>
                <w:color w:val="auto"/>
                <w:sz w:val="21"/>
                <w:szCs w:val="21"/>
                <w:highlight w:val="none"/>
                <w:lang w:val="en-US" w:eastAsia="zh-CN"/>
              </w:rPr>
              <w:t>2020.4.25</w:t>
            </w:r>
            <w:bookmarkEnd w:id="837"/>
            <w:bookmarkEnd w:id="838"/>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7</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bookmarkStart w:id="839" w:name="_Toc23575"/>
            <w:bookmarkStart w:id="840" w:name="_Toc6230"/>
            <w:r>
              <w:rPr>
                <w:rFonts w:hint="default" w:ascii="Times New Roman" w:hAnsi="Times New Roman" w:cs="Times New Roman"/>
                <w:color w:val="auto"/>
                <w:szCs w:val="21"/>
                <w:highlight w:val="none"/>
              </w:rPr>
              <w:t>——</w:t>
            </w:r>
            <w:bookmarkEnd w:id="839"/>
            <w:bookmarkEnd w:id="840"/>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41" w:name="_Toc28192"/>
            <w:bookmarkStart w:id="842" w:name="_Toc11723"/>
            <w:r>
              <w:rPr>
                <w:rFonts w:hint="default" w:ascii="Times New Roman" w:hAnsi="Times New Roman" w:cs="Times New Roman"/>
                <w:color w:val="auto"/>
                <w:sz w:val="21"/>
                <w:szCs w:val="21"/>
                <w:highlight w:val="none"/>
              </w:rPr>
              <w:t>石油类</w:t>
            </w:r>
            <w:bookmarkEnd w:id="841"/>
            <w:bookmarkEnd w:id="842"/>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43" w:name="_Toc12475"/>
            <w:bookmarkStart w:id="844" w:name="_Toc17485"/>
            <w:r>
              <w:rPr>
                <w:rFonts w:hint="eastAsia" w:ascii="Times New Roman" w:hAnsi="Times New Roman" w:cs="Times New Roman"/>
                <w:color w:val="auto"/>
                <w:sz w:val="21"/>
                <w:szCs w:val="21"/>
                <w:highlight w:val="none"/>
                <w:lang w:val="en-US" w:eastAsia="zh-CN"/>
              </w:rPr>
              <w:t>2020.4.24</w:t>
            </w:r>
            <w:bookmarkEnd w:id="843"/>
            <w:bookmarkEnd w:id="844"/>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w:t>
            </w:r>
          </w:p>
        </w:tc>
        <w:tc>
          <w:tcPr>
            <w:tcW w:w="61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kern w:val="2"/>
                <w:sz w:val="24"/>
                <w:szCs w:val="21"/>
                <w:highlight w:val="none"/>
                <w:lang w:val="en-US" w:eastAsia="zh-CN" w:bidi="ar-SA"/>
              </w:rPr>
            </w:pPr>
            <w:bookmarkStart w:id="845" w:name="_Toc23544"/>
            <w:bookmarkStart w:id="846" w:name="_Toc23067"/>
            <w:r>
              <w:rPr>
                <w:rFonts w:hint="default" w:ascii="Times New Roman" w:hAnsi="Times New Roman" w:cs="Times New Roman"/>
                <w:color w:val="auto"/>
                <w:szCs w:val="21"/>
                <w:highlight w:val="none"/>
                <w:lang w:val="en-US" w:eastAsia="zh-CN"/>
              </w:rPr>
              <w:t>1.0</w:t>
            </w:r>
            <w:bookmarkEnd w:id="845"/>
            <w:bookmarkEnd w:id="846"/>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0.05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847" w:name="_Toc10627"/>
            <w:bookmarkStart w:id="848" w:name="_Toc13028"/>
            <w:r>
              <w:rPr>
                <w:rFonts w:hint="eastAsia" w:ascii="Times New Roman" w:hAnsi="Times New Roman" w:cs="Times New Roman"/>
                <w:color w:val="auto"/>
                <w:sz w:val="21"/>
                <w:szCs w:val="21"/>
                <w:highlight w:val="none"/>
                <w:lang w:val="en-US" w:eastAsia="zh-CN"/>
              </w:rPr>
              <w:t>2020.4.25</w:t>
            </w:r>
            <w:bookmarkEnd w:id="847"/>
            <w:bookmarkEnd w:id="848"/>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0.04</w:t>
            </w:r>
          </w:p>
        </w:tc>
        <w:tc>
          <w:tcPr>
            <w:tcW w:w="61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szCs w:val="21"/>
                <w:highlight w:val="none"/>
                <w:lang w:val="en-US" w:eastAsia="zh-CN"/>
              </w:rPr>
            </w:pPr>
            <w:bookmarkStart w:id="849" w:name="_Toc6606"/>
            <w:bookmarkStart w:id="850" w:name="_Toc10074"/>
            <w:r>
              <w:rPr>
                <w:rFonts w:hint="default" w:ascii="Times New Roman" w:hAnsi="Times New Roman" w:cs="Times New Roman"/>
                <w:color w:val="auto"/>
                <w:szCs w:val="21"/>
                <w:highlight w:val="none"/>
                <w:lang w:val="en-US" w:eastAsia="zh-CN"/>
              </w:rPr>
              <w:t>1.0</w:t>
            </w:r>
            <w:bookmarkEnd w:id="849"/>
            <w:bookmarkEnd w:id="850"/>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0.04</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51" w:name="_Toc10782"/>
            <w:bookmarkStart w:id="852" w:name="_Toc9521"/>
            <w:r>
              <w:rPr>
                <w:rFonts w:hint="default" w:ascii="Times New Roman" w:hAnsi="Times New Roman" w:cs="Times New Roman"/>
                <w:color w:val="auto"/>
                <w:kern w:val="2"/>
                <w:sz w:val="21"/>
                <w:szCs w:val="21"/>
                <w:highlight w:val="none"/>
                <w:lang w:val="en-US" w:eastAsia="zh-CN" w:bidi="ar-SA"/>
              </w:rPr>
              <w:t>粪大肠菌群</w:t>
            </w:r>
            <w:bookmarkEnd w:id="851"/>
            <w:bookmarkEnd w:id="852"/>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853" w:name="_Toc20938"/>
            <w:bookmarkStart w:id="854" w:name="_Toc21232"/>
            <w:r>
              <w:rPr>
                <w:rFonts w:hint="eastAsia" w:ascii="Times New Roman" w:hAnsi="Times New Roman" w:cs="Times New Roman"/>
                <w:color w:val="auto"/>
                <w:sz w:val="21"/>
                <w:szCs w:val="21"/>
                <w:highlight w:val="none"/>
                <w:lang w:val="en-US" w:eastAsia="zh-CN"/>
              </w:rPr>
              <w:t>2020.4.24</w:t>
            </w:r>
            <w:bookmarkEnd w:id="853"/>
            <w:bookmarkEnd w:id="854"/>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340</w:t>
            </w:r>
            <w:r>
              <w:rPr>
                <w:rFonts w:hint="default" w:ascii="Times New Roman" w:hAnsi="Times New Roman" w:cs="Times New Roman"/>
                <w:color w:val="auto"/>
                <w:szCs w:val="21"/>
                <w:highlight w:val="none"/>
                <w:lang w:val="en-US" w:eastAsia="zh-CN"/>
              </w:rPr>
              <w:t>CFU/L</w:t>
            </w:r>
          </w:p>
        </w:tc>
        <w:tc>
          <w:tcPr>
            <w:tcW w:w="61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szCs w:val="21"/>
                <w:highlight w:val="none"/>
                <w:lang w:val="en-US" w:eastAsia="zh-CN"/>
              </w:rPr>
            </w:pPr>
            <w:bookmarkStart w:id="855" w:name="_Toc7264"/>
            <w:bookmarkStart w:id="856" w:name="_Toc26906"/>
            <w:r>
              <w:rPr>
                <w:rFonts w:hint="default" w:ascii="Times New Roman" w:hAnsi="Times New Roman" w:cs="Times New Roman"/>
                <w:color w:val="auto"/>
                <w:szCs w:val="21"/>
                <w:highlight w:val="none"/>
                <w:lang w:val="en-US" w:eastAsia="zh-CN"/>
              </w:rPr>
              <w:t>40000</w:t>
            </w:r>
            <w:bookmarkEnd w:id="855"/>
            <w:bookmarkEnd w:id="856"/>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0.0085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57" w:name="_Toc21883"/>
            <w:bookmarkStart w:id="858" w:name="_Toc18652"/>
            <w:r>
              <w:rPr>
                <w:rFonts w:hint="eastAsia" w:ascii="Times New Roman" w:hAnsi="Times New Roman" w:cs="Times New Roman"/>
                <w:color w:val="auto"/>
                <w:sz w:val="21"/>
                <w:szCs w:val="21"/>
                <w:highlight w:val="none"/>
                <w:lang w:val="en-US" w:eastAsia="zh-CN"/>
              </w:rPr>
              <w:t>2020.4.25</w:t>
            </w:r>
            <w:bookmarkEnd w:id="857"/>
            <w:bookmarkEnd w:id="858"/>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300</w:t>
            </w:r>
            <w:r>
              <w:rPr>
                <w:rFonts w:hint="default" w:ascii="Times New Roman" w:hAnsi="Times New Roman" w:cs="Times New Roman"/>
                <w:color w:val="auto"/>
                <w:szCs w:val="21"/>
                <w:highlight w:val="none"/>
                <w:lang w:val="en-US" w:eastAsia="zh-CN"/>
              </w:rPr>
              <w:t>CFU/L</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859" w:name="_Toc1669"/>
            <w:bookmarkStart w:id="860" w:name="_Toc389"/>
            <w:r>
              <w:rPr>
                <w:rFonts w:hint="default" w:ascii="Times New Roman" w:hAnsi="Times New Roman" w:cs="Times New Roman"/>
                <w:color w:val="auto"/>
                <w:kern w:val="2"/>
                <w:sz w:val="24"/>
                <w:szCs w:val="21"/>
                <w:highlight w:val="none"/>
                <w:lang w:val="en-US" w:eastAsia="zh-CN" w:bidi="ar-SA"/>
              </w:rPr>
              <w:t>40000</w:t>
            </w:r>
            <w:bookmarkEnd w:id="859"/>
            <w:bookmarkEnd w:id="860"/>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0.0075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861" w:name="_Toc10635"/>
            <w:bookmarkStart w:id="862" w:name="_Toc21417"/>
            <w:r>
              <w:rPr>
                <w:rFonts w:hint="default" w:ascii="Times New Roman" w:hAnsi="Times New Roman" w:cs="Times New Roman"/>
                <w:color w:val="auto"/>
                <w:sz w:val="21"/>
                <w:szCs w:val="21"/>
                <w:highlight w:val="none"/>
                <w:lang w:eastAsia="zh-CN"/>
              </w:rPr>
              <w:t>老</w:t>
            </w:r>
            <w:r>
              <w:rPr>
                <w:rFonts w:hint="default" w:ascii="Times New Roman" w:hAnsi="Times New Roman" w:cs="Times New Roman"/>
                <w:color w:val="auto"/>
                <w:sz w:val="21"/>
                <w:szCs w:val="21"/>
                <w:highlight w:val="none"/>
              </w:rPr>
              <w:t>解放</w:t>
            </w:r>
            <w:r>
              <w:rPr>
                <w:rFonts w:hint="default" w:ascii="Times New Roman" w:hAnsi="Times New Roman" w:cs="Times New Roman"/>
                <w:color w:val="auto"/>
                <w:sz w:val="21"/>
                <w:szCs w:val="21"/>
                <w:highlight w:val="none"/>
                <w:lang w:eastAsia="zh-CN"/>
              </w:rPr>
              <w:t>支流下</w:t>
            </w:r>
            <w:r>
              <w:rPr>
                <w:rFonts w:hint="default" w:ascii="Times New Roman" w:hAnsi="Times New Roman" w:cs="Times New Roman"/>
                <w:color w:val="auto"/>
                <w:sz w:val="21"/>
                <w:szCs w:val="21"/>
                <w:highlight w:val="none"/>
              </w:rPr>
              <w:t>游500m</w:t>
            </w:r>
            <w:r>
              <w:rPr>
                <w:rFonts w:hint="default" w:ascii="Times New Roman" w:hAnsi="Times New Roman" w:cs="Times New Roman"/>
                <w:color w:val="auto"/>
                <w:sz w:val="21"/>
                <w:szCs w:val="21"/>
                <w:highlight w:val="none"/>
                <w:lang w:eastAsia="zh-CN"/>
              </w:rPr>
              <w:t>处</w:t>
            </w:r>
            <w:bookmarkEnd w:id="861"/>
            <w:bookmarkEnd w:id="862"/>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63" w:name="_Toc31866"/>
            <w:bookmarkStart w:id="864" w:name="_Toc7439"/>
            <w:r>
              <w:rPr>
                <w:rFonts w:hint="default" w:ascii="Times New Roman" w:hAnsi="Times New Roman" w:cs="Times New Roman"/>
                <w:color w:val="auto"/>
                <w:sz w:val="21"/>
                <w:szCs w:val="21"/>
                <w:highlight w:val="none"/>
              </w:rPr>
              <w:t>pH</w:t>
            </w:r>
            <w:bookmarkEnd w:id="863"/>
            <w:bookmarkEnd w:id="864"/>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eastAsia="宋体" w:cs="Times New Roman"/>
                <w:color w:val="auto"/>
                <w:kern w:val="2"/>
                <w:sz w:val="21"/>
                <w:szCs w:val="21"/>
                <w:highlight w:val="none"/>
                <w:lang w:val="en-US" w:eastAsia="zh-CN" w:bidi="ar-SA"/>
              </w:rPr>
            </w:pPr>
            <w:bookmarkStart w:id="865" w:name="_Toc29786"/>
            <w:bookmarkStart w:id="866" w:name="_Toc9432"/>
            <w:r>
              <w:rPr>
                <w:rFonts w:hint="eastAsia" w:ascii="Times New Roman" w:hAnsi="Times New Roman" w:cs="Times New Roman"/>
                <w:color w:val="auto"/>
                <w:sz w:val="21"/>
                <w:szCs w:val="21"/>
                <w:highlight w:val="none"/>
                <w:lang w:val="en-US" w:eastAsia="zh-CN"/>
              </w:rPr>
              <w:t>2020.4.24</w:t>
            </w:r>
            <w:bookmarkEnd w:id="865"/>
            <w:bookmarkEnd w:id="866"/>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7.40</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867" w:name="_Toc3237"/>
            <w:bookmarkStart w:id="868" w:name="_Toc14143"/>
            <w:r>
              <w:rPr>
                <w:rFonts w:hint="default" w:ascii="Times New Roman" w:hAnsi="Times New Roman" w:cs="Times New Roman"/>
                <w:color w:val="auto"/>
                <w:szCs w:val="21"/>
                <w:highlight w:val="none"/>
              </w:rPr>
              <w:t>6-9</w:t>
            </w:r>
            <w:bookmarkEnd w:id="867"/>
            <w:bookmarkEnd w:id="868"/>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0.2</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eastAsia="宋体" w:cs="Times New Roman"/>
                <w:color w:val="auto"/>
                <w:sz w:val="21"/>
                <w:szCs w:val="21"/>
                <w:highlight w:val="none"/>
                <w:lang w:val="en-US" w:eastAsia="zh-CN"/>
              </w:rPr>
            </w:pPr>
            <w:bookmarkStart w:id="869" w:name="_Toc3630"/>
            <w:bookmarkStart w:id="870" w:name="_Toc16817"/>
            <w:r>
              <w:rPr>
                <w:rFonts w:hint="eastAsia" w:ascii="Times New Roman" w:hAnsi="Times New Roman" w:cs="Times New Roman"/>
                <w:color w:val="auto"/>
                <w:sz w:val="21"/>
                <w:szCs w:val="21"/>
                <w:highlight w:val="none"/>
                <w:lang w:val="en-US" w:eastAsia="zh-CN"/>
              </w:rPr>
              <w:t>2020.4.25</w:t>
            </w:r>
            <w:bookmarkEnd w:id="869"/>
            <w:bookmarkEnd w:id="870"/>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7.43</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bookmarkStart w:id="871" w:name="_Toc3015"/>
            <w:bookmarkStart w:id="872" w:name="_Toc24728"/>
            <w:r>
              <w:rPr>
                <w:rFonts w:hint="default" w:ascii="Times New Roman" w:hAnsi="Times New Roman" w:cs="Times New Roman"/>
                <w:color w:val="auto"/>
                <w:szCs w:val="21"/>
                <w:highlight w:val="none"/>
              </w:rPr>
              <w:t>6-9</w:t>
            </w:r>
            <w:bookmarkEnd w:id="871"/>
            <w:bookmarkEnd w:id="872"/>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0.215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73" w:name="_Toc10258"/>
            <w:bookmarkStart w:id="874" w:name="_Toc32674"/>
            <w:r>
              <w:rPr>
                <w:rFonts w:hint="default" w:ascii="Times New Roman" w:hAnsi="Times New Roman" w:cs="Times New Roman"/>
                <w:color w:val="auto"/>
                <w:sz w:val="21"/>
                <w:szCs w:val="21"/>
                <w:highlight w:val="none"/>
              </w:rPr>
              <w:t>COD</w:t>
            </w:r>
            <w:bookmarkEnd w:id="873"/>
            <w:bookmarkEnd w:id="874"/>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75" w:name="_Toc220"/>
            <w:bookmarkStart w:id="876" w:name="_Toc19446"/>
            <w:r>
              <w:rPr>
                <w:rFonts w:hint="eastAsia" w:ascii="Times New Roman" w:hAnsi="Times New Roman" w:cs="Times New Roman"/>
                <w:color w:val="auto"/>
                <w:sz w:val="21"/>
                <w:szCs w:val="21"/>
                <w:highlight w:val="none"/>
                <w:lang w:val="en-US" w:eastAsia="zh-CN"/>
              </w:rPr>
              <w:t>2020.4.24</w:t>
            </w:r>
            <w:bookmarkEnd w:id="875"/>
            <w:bookmarkEnd w:id="876"/>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15</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877" w:name="_Toc26281"/>
            <w:bookmarkStart w:id="878" w:name="_Toc21652"/>
            <w:r>
              <w:rPr>
                <w:rFonts w:hint="default" w:ascii="Times New Roman" w:hAnsi="Times New Roman" w:cs="Times New Roman"/>
                <w:color w:val="auto"/>
                <w:szCs w:val="21"/>
                <w:highlight w:val="none"/>
                <w:lang w:val="en-US" w:eastAsia="zh-CN"/>
              </w:rPr>
              <w:t>40</w:t>
            </w:r>
            <w:bookmarkEnd w:id="877"/>
            <w:bookmarkEnd w:id="878"/>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0.375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879" w:name="_Toc14644"/>
            <w:bookmarkStart w:id="880" w:name="_Toc29721"/>
            <w:r>
              <w:rPr>
                <w:rFonts w:hint="eastAsia" w:ascii="Times New Roman" w:hAnsi="Times New Roman" w:cs="Times New Roman"/>
                <w:color w:val="auto"/>
                <w:sz w:val="21"/>
                <w:szCs w:val="21"/>
                <w:highlight w:val="none"/>
                <w:lang w:val="en-US" w:eastAsia="zh-CN"/>
              </w:rPr>
              <w:t>2020.4.25</w:t>
            </w:r>
            <w:bookmarkEnd w:id="879"/>
            <w:bookmarkEnd w:id="880"/>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14</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bookmarkStart w:id="881" w:name="_Toc30832"/>
            <w:bookmarkStart w:id="882" w:name="_Toc8923"/>
            <w:r>
              <w:rPr>
                <w:rFonts w:hint="default" w:ascii="Times New Roman" w:hAnsi="Times New Roman" w:cs="Times New Roman"/>
                <w:color w:val="auto"/>
                <w:szCs w:val="21"/>
                <w:highlight w:val="none"/>
                <w:lang w:val="en-US" w:eastAsia="zh-CN"/>
              </w:rPr>
              <w:t>40</w:t>
            </w:r>
            <w:bookmarkEnd w:id="881"/>
            <w:bookmarkEnd w:id="882"/>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0.35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83" w:name="_Toc3605"/>
            <w:bookmarkStart w:id="884" w:name="_Toc593"/>
            <w:r>
              <w:rPr>
                <w:rFonts w:hint="default" w:ascii="Times New Roman" w:hAnsi="Times New Roman" w:cs="Times New Roman"/>
                <w:color w:val="auto"/>
                <w:kern w:val="2"/>
                <w:sz w:val="21"/>
                <w:szCs w:val="21"/>
                <w:highlight w:val="none"/>
                <w:lang w:val="en-US" w:eastAsia="zh-CN" w:bidi="ar-SA"/>
              </w:rPr>
              <w:t>BOD</w:t>
            </w:r>
            <w:bookmarkEnd w:id="883"/>
            <w:bookmarkEnd w:id="884"/>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85" w:name="_Toc11083"/>
            <w:bookmarkStart w:id="886" w:name="_Toc9644"/>
            <w:r>
              <w:rPr>
                <w:rFonts w:hint="eastAsia" w:ascii="Times New Roman" w:hAnsi="Times New Roman" w:cs="Times New Roman"/>
                <w:color w:val="auto"/>
                <w:sz w:val="21"/>
                <w:szCs w:val="21"/>
                <w:highlight w:val="none"/>
                <w:lang w:val="en-US" w:eastAsia="zh-CN"/>
              </w:rPr>
              <w:t>2020.4.24</w:t>
            </w:r>
            <w:bookmarkEnd w:id="885"/>
            <w:bookmarkEnd w:id="886"/>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4.5</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887" w:name="_Toc28836"/>
            <w:bookmarkStart w:id="888" w:name="_Toc10139"/>
            <w:r>
              <w:rPr>
                <w:rFonts w:hint="default" w:ascii="Times New Roman" w:hAnsi="Times New Roman" w:cs="Times New Roman"/>
                <w:color w:val="auto"/>
                <w:kern w:val="2"/>
                <w:sz w:val="24"/>
                <w:szCs w:val="21"/>
                <w:highlight w:val="none"/>
                <w:lang w:val="en-US" w:eastAsia="zh-CN" w:bidi="ar-SA"/>
              </w:rPr>
              <w:t>10</w:t>
            </w:r>
            <w:bookmarkEnd w:id="887"/>
            <w:bookmarkEnd w:id="888"/>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0.45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889" w:name="_Toc25432"/>
            <w:bookmarkStart w:id="890" w:name="_Toc2619"/>
            <w:r>
              <w:rPr>
                <w:rFonts w:hint="eastAsia" w:ascii="Times New Roman" w:hAnsi="Times New Roman" w:cs="Times New Roman"/>
                <w:color w:val="auto"/>
                <w:sz w:val="21"/>
                <w:szCs w:val="21"/>
                <w:highlight w:val="none"/>
                <w:lang w:val="en-US" w:eastAsia="zh-CN"/>
              </w:rPr>
              <w:t>2020.4.25</w:t>
            </w:r>
            <w:bookmarkEnd w:id="889"/>
            <w:bookmarkEnd w:id="890"/>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4.2</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891" w:name="_Toc13805"/>
            <w:bookmarkStart w:id="892" w:name="_Toc25534"/>
            <w:r>
              <w:rPr>
                <w:rFonts w:hint="default" w:ascii="Times New Roman" w:hAnsi="Times New Roman" w:cs="Times New Roman"/>
                <w:color w:val="auto"/>
                <w:kern w:val="2"/>
                <w:sz w:val="24"/>
                <w:szCs w:val="21"/>
                <w:highlight w:val="none"/>
                <w:lang w:val="en-US" w:eastAsia="zh-CN" w:bidi="ar-SA"/>
              </w:rPr>
              <w:t>10</w:t>
            </w:r>
            <w:bookmarkEnd w:id="891"/>
            <w:bookmarkEnd w:id="892"/>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0.42</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93" w:name="_Toc9552"/>
            <w:bookmarkStart w:id="894" w:name="_Toc25340"/>
            <w:r>
              <w:rPr>
                <w:rFonts w:hint="default" w:ascii="Times New Roman" w:hAnsi="Times New Roman" w:cs="Times New Roman"/>
                <w:color w:val="auto"/>
                <w:sz w:val="21"/>
                <w:szCs w:val="21"/>
                <w:highlight w:val="none"/>
              </w:rPr>
              <w:t>氨氮</w:t>
            </w:r>
            <w:bookmarkEnd w:id="893"/>
            <w:bookmarkEnd w:id="894"/>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895" w:name="_Toc11318"/>
            <w:bookmarkStart w:id="896" w:name="_Toc21023"/>
            <w:r>
              <w:rPr>
                <w:rFonts w:hint="eastAsia" w:ascii="Times New Roman" w:hAnsi="Times New Roman" w:cs="Times New Roman"/>
                <w:color w:val="auto"/>
                <w:sz w:val="21"/>
                <w:szCs w:val="21"/>
                <w:highlight w:val="none"/>
                <w:lang w:val="en-US" w:eastAsia="zh-CN"/>
              </w:rPr>
              <w:t>2020.4.24</w:t>
            </w:r>
            <w:bookmarkEnd w:id="895"/>
            <w:bookmarkEnd w:id="896"/>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0.335</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897" w:name="_Toc14594"/>
            <w:bookmarkStart w:id="898" w:name="_Toc19854"/>
            <w:r>
              <w:rPr>
                <w:rFonts w:hint="default" w:ascii="Times New Roman" w:hAnsi="Times New Roman" w:cs="Times New Roman"/>
                <w:color w:val="auto"/>
                <w:szCs w:val="21"/>
                <w:highlight w:val="none"/>
                <w:lang w:val="en-US" w:eastAsia="zh-CN"/>
              </w:rPr>
              <w:t>2.0</w:t>
            </w:r>
            <w:bookmarkEnd w:id="897"/>
            <w:bookmarkEnd w:id="898"/>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0.1675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899" w:name="_Toc3092"/>
            <w:bookmarkStart w:id="900" w:name="_Toc4711"/>
            <w:r>
              <w:rPr>
                <w:rFonts w:hint="eastAsia" w:ascii="Times New Roman" w:hAnsi="Times New Roman" w:cs="Times New Roman"/>
                <w:color w:val="auto"/>
                <w:sz w:val="21"/>
                <w:szCs w:val="21"/>
                <w:highlight w:val="none"/>
                <w:lang w:val="en-US" w:eastAsia="zh-CN"/>
              </w:rPr>
              <w:t>2020.4.25</w:t>
            </w:r>
            <w:bookmarkEnd w:id="899"/>
            <w:bookmarkEnd w:id="900"/>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0.349</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bookmarkStart w:id="901" w:name="_Toc19635"/>
            <w:bookmarkStart w:id="902" w:name="_Toc10588"/>
            <w:r>
              <w:rPr>
                <w:rFonts w:hint="default" w:ascii="Times New Roman" w:hAnsi="Times New Roman" w:cs="Times New Roman"/>
                <w:color w:val="auto"/>
                <w:szCs w:val="21"/>
                <w:highlight w:val="none"/>
                <w:lang w:val="en-US" w:eastAsia="zh-CN"/>
              </w:rPr>
              <w:t>2.0</w:t>
            </w:r>
            <w:bookmarkEnd w:id="901"/>
            <w:bookmarkEnd w:id="902"/>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0.1745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eastAsia" w:ascii="Times New Roman" w:hAnsi="Times New Roman" w:eastAsia="宋体" w:cs="Times New Roman"/>
                <w:color w:val="auto"/>
                <w:sz w:val="21"/>
                <w:szCs w:val="21"/>
                <w:highlight w:val="none"/>
                <w:lang w:eastAsia="zh-CN"/>
              </w:rPr>
            </w:pPr>
            <w:bookmarkStart w:id="903" w:name="_Toc10951"/>
            <w:bookmarkStart w:id="904" w:name="_Toc21298"/>
            <w:r>
              <w:rPr>
                <w:rFonts w:hint="eastAsia" w:ascii="Times New Roman" w:hAnsi="Times New Roman" w:cs="Times New Roman"/>
                <w:color w:val="auto"/>
                <w:sz w:val="21"/>
                <w:szCs w:val="21"/>
                <w:highlight w:val="none"/>
                <w:lang w:eastAsia="zh-CN"/>
              </w:rPr>
              <w:t>总氮</w:t>
            </w:r>
            <w:bookmarkEnd w:id="903"/>
            <w:bookmarkEnd w:id="904"/>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eastAsia" w:ascii="Times New Roman" w:hAnsi="Times New Roman" w:cs="Times New Roman"/>
                <w:color w:val="auto"/>
                <w:sz w:val="21"/>
                <w:szCs w:val="21"/>
                <w:highlight w:val="none"/>
                <w:lang w:val="en-US" w:eastAsia="zh-CN"/>
              </w:rPr>
            </w:pPr>
            <w:bookmarkStart w:id="905" w:name="_Toc2147"/>
            <w:bookmarkStart w:id="906" w:name="_Toc27645"/>
            <w:r>
              <w:rPr>
                <w:rFonts w:hint="eastAsia" w:ascii="Times New Roman" w:hAnsi="Times New Roman" w:cs="Times New Roman"/>
                <w:color w:val="auto"/>
                <w:sz w:val="21"/>
                <w:szCs w:val="21"/>
                <w:highlight w:val="none"/>
                <w:lang w:val="en-US" w:eastAsia="zh-CN"/>
              </w:rPr>
              <w:t>2020.4.24</w:t>
            </w:r>
            <w:bookmarkEnd w:id="905"/>
            <w:bookmarkEnd w:id="906"/>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0.432</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lang w:val="en-US" w:eastAsia="zh-CN"/>
              </w:rPr>
            </w:pPr>
            <w:bookmarkStart w:id="907" w:name="_Toc16629"/>
            <w:bookmarkStart w:id="908" w:name="_Toc30562"/>
            <w:r>
              <w:rPr>
                <w:rFonts w:hint="eastAsia" w:ascii="Times New Roman" w:hAnsi="Times New Roman" w:cs="Times New Roman"/>
                <w:color w:val="auto"/>
                <w:szCs w:val="21"/>
                <w:highlight w:val="none"/>
                <w:lang w:val="en-US" w:eastAsia="zh-CN"/>
              </w:rPr>
              <w:t>2.0</w:t>
            </w:r>
            <w:bookmarkEnd w:id="907"/>
            <w:bookmarkEnd w:id="908"/>
          </w:p>
        </w:tc>
        <w:tc>
          <w:tcPr>
            <w:tcW w:w="6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0.216</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eastAsia" w:ascii="Times New Roman" w:hAnsi="Times New Roman" w:cs="Times New Roman"/>
                <w:color w:val="auto"/>
                <w:sz w:val="21"/>
                <w:szCs w:val="21"/>
                <w:highlight w:val="none"/>
                <w:lang w:val="en-US" w:eastAsia="zh-CN"/>
              </w:rPr>
            </w:pPr>
            <w:bookmarkStart w:id="909" w:name="_Toc14403"/>
            <w:bookmarkStart w:id="910" w:name="_Toc18903"/>
            <w:r>
              <w:rPr>
                <w:rFonts w:hint="eastAsia" w:ascii="Times New Roman" w:hAnsi="Times New Roman" w:cs="Times New Roman"/>
                <w:color w:val="auto"/>
                <w:sz w:val="21"/>
                <w:szCs w:val="21"/>
                <w:highlight w:val="none"/>
                <w:lang w:val="en-US" w:eastAsia="zh-CN"/>
              </w:rPr>
              <w:t>2020.4.25</w:t>
            </w:r>
            <w:bookmarkEnd w:id="909"/>
            <w:bookmarkEnd w:id="910"/>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0.220</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lang w:val="en-US" w:eastAsia="zh-CN"/>
              </w:rPr>
            </w:pPr>
            <w:bookmarkStart w:id="911" w:name="_Toc28601"/>
            <w:bookmarkStart w:id="912" w:name="_Toc21186"/>
            <w:r>
              <w:rPr>
                <w:rFonts w:hint="eastAsia" w:ascii="Times New Roman" w:hAnsi="Times New Roman" w:cs="Times New Roman"/>
                <w:color w:val="auto"/>
                <w:szCs w:val="21"/>
                <w:highlight w:val="none"/>
                <w:lang w:val="en-US" w:eastAsia="zh-CN"/>
              </w:rPr>
              <w:t>2.0</w:t>
            </w:r>
            <w:bookmarkEnd w:id="911"/>
            <w:bookmarkEnd w:id="912"/>
          </w:p>
        </w:tc>
        <w:tc>
          <w:tcPr>
            <w:tcW w:w="6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0.11</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eastAsia" w:ascii="Times New Roman" w:hAnsi="Times New Roman" w:eastAsia="宋体" w:cs="Times New Roman"/>
                <w:color w:val="auto"/>
                <w:sz w:val="21"/>
                <w:szCs w:val="21"/>
                <w:highlight w:val="none"/>
                <w:lang w:eastAsia="zh-CN"/>
              </w:rPr>
            </w:pPr>
            <w:bookmarkStart w:id="913" w:name="_Toc12264"/>
            <w:bookmarkStart w:id="914" w:name="_Toc23695"/>
            <w:r>
              <w:rPr>
                <w:rFonts w:hint="eastAsia" w:ascii="Times New Roman" w:hAnsi="Times New Roman" w:cs="Times New Roman"/>
                <w:color w:val="auto"/>
                <w:sz w:val="21"/>
                <w:szCs w:val="21"/>
                <w:highlight w:val="none"/>
                <w:lang w:eastAsia="zh-CN"/>
              </w:rPr>
              <w:t>总磷</w:t>
            </w:r>
            <w:bookmarkEnd w:id="913"/>
            <w:bookmarkEnd w:id="914"/>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eastAsia" w:ascii="Times New Roman" w:hAnsi="Times New Roman" w:cs="Times New Roman"/>
                <w:color w:val="auto"/>
                <w:sz w:val="21"/>
                <w:szCs w:val="21"/>
                <w:highlight w:val="none"/>
                <w:lang w:val="en-US" w:eastAsia="zh-CN"/>
              </w:rPr>
            </w:pPr>
            <w:bookmarkStart w:id="915" w:name="_Toc16281"/>
            <w:bookmarkStart w:id="916" w:name="_Toc8487"/>
            <w:r>
              <w:rPr>
                <w:rFonts w:hint="eastAsia" w:ascii="Times New Roman" w:hAnsi="Times New Roman" w:cs="Times New Roman"/>
                <w:color w:val="auto"/>
                <w:sz w:val="21"/>
                <w:szCs w:val="21"/>
                <w:highlight w:val="none"/>
                <w:lang w:val="en-US" w:eastAsia="zh-CN"/>
              </w:rPr>
              <w:t>2020.4.24</w:t>
            </w:r>
            <w:bookmarkEnd w:id="915"/>
            <w:bookmarkEnd w:id="916"/>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0.069</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lang w:val="en-US" w:eastAsia="zh-CN"/>
              </w:rPr>
            </w:pPr>
            <w:bookmarkStart w:id="917" w:name="_Toc21497"/>
            <w:bookmarkStart w:id="918" w:name="_Toc32337"/>
            <w:r>
              <w:rPr>
                <w:rFonts w:hint="eastAsia" w:ascii="Times New Roman" w:hAnsi="Times New Roman" w:eastAsia="宋体" w:cs="Times New Roman"/>
                <w:color w:val="auto"/>
                <w:kern w:val="2"/>
                <w:sz w:val="24"/>
                <w:szCs w:val="21"/>
                <w:highlight w:val="none"/>
                <w:lang w:val="en-US" w:eastAsia="zh-CN" w:bidi="ar-SA"/>
              </w:rPr>
              <w:t>0.4</w:t>
            </w:r>
            <w:bookmarkEnd w:id="917"/>
            <w:bookmarkEnd w:id="918"/>
          </w:p>
        </w:tc>
        <w:tc>
          <w:tcPr>
            <w:tcW w:w="6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0.1725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eastAsia" w:ascii="Times New Roman" w:hAnsi="Times New Roman" w:cs="Times New Roman"/>
                <w:color w:val="auto"/>
                <w:sz w:val="21"/>
                <w:szCs w:val="21"/>
                <w:highlight w:val="none"/>
                <w:lang w:val="en-US" w:eastAsia="zh-CN"/>
              </w:rPr>
            </w:pPr>
            <w:bookmarkStart w:id="919" w:name="_Toc28658"/>
            <w:bookmarkStart w:id="920" w:name="_Toc13104"/>
            <w:r>
              <w:rPr>
                <w:rFonts w:hint="eastAsia" w:ascii="Times New Roman" w:hAnsi="Times New Roman" w:cs="Times New Roman"/>
                <w:color w:val="auto"/>
                <w:sz w:val="21"/>
                <w:szCs w:val="21"/>
                <w:highlight w:val="none"/>
                <w:lang w:val="en-US" w:eastAsia="zh-CN"/>
              </w:rPr>
              <w:t>2020.4.25</w:t>
            </w:r>
            <w:bookmarkEnd w:id="919"/>
            <w:bookmarkEnd w:id="920"/>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0.050</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lang w:val="en-US" w:eastAsia="zh-CN"/>
              </w:rPr>
            </w:pPr>
            <w:bookmarkStart w:id="921" w:name="_Toc26218"/>
            <w:bookmarkStart w:id="922" w:name="_Toc2032"/>
            <w:r>
              <w:rPr>
                <w:rFonts w:hint="eastAsia" w:ascii="Times New Roman" w:hAnsi="Times New Roman" w:eastAsia="宋体" w:cs="Times New Roman"/>
                <w:color w:val="auto"/>
                <w:kern w:val="2"/>
                <w:sz w:val="24"/>
                <w:szCs w:val="21"/>
                <w:highlight w:val="none"/>
                <w:lang w:val="en-US" w:eastAsia="zh-CN" w:bidi="ar-SA"/>
              </w:rPr>
              <w:t>0.4</w:t>
            </w:r>
            <w:bookmarkEnd w:id="921"/>
            <w:bookmarkEnd w:id="922"/>
          </w:p>
        </w:tc>
        <w:tc>
          <w:tcPr>
            <w:tcW w:w="613" w:type="pct"/>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0.125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923" w:name="_Toc25288"/>
            <w:bookmarkStart w:id="924" w:name="_Toc26184"/>
            <w:r>
              <w:rPr>
                <w:rFonts w:hint="default" w:ascii="Times New Roman" w:hAnsi="Times New Roman" w:cs="Times New Roman"/>
                <w:color w:val="auto"/>
                <w:szCs w:val="21"/>
                <w:highlight w:val="none"/>
              </w:rPr>
              <w:t>SS</w:t>
            </w:r>
            <w:bookmarkEnd w:id="923"/>
            <w:bookmarkEnd w:id="924"/>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925" w:name="_Toc20873"/>
            <w:bookmarkStart w:id="926" w:name="_Toc20844"/>
            <w:r>
              <w:rPr>
                <w:rFonts w:hint="eastAsia" w:ascii="Times New Roman" w:hAnsi="Times New Roman" w:cs="Times New Roman"/>
                <w:color w:val="auto"/>
                <w:sz w:val="21"/>
                <w:szCs w:val="21"/>
                <w:highlight w:val="none"/>
                <w:lang w:val="en-US" w:eastAsia="zh-CN"/>
              </w:rPr>
              <w:t>2020.4.24</w:t>
            </w:r>
            <w:bookmarkEnd w:id="925"/>
            <w:bookmarkEnd w:id="926"/>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12</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927" w:name="_Toc4135"/>
            <w:bookmarkStart w:id="928" w:name="_Toc27046"/>
            <w:r>
              <w:rPr>
                <w:rFonts w:hint="default" w:ascii="Times New Roman" w:hAnsi="Times New Roman" w:cs="Times New Roman"/>
                <w:color w:val="auto"/>
                <w:szCs w:val="21"/>
                <w:highlight w:val="none"/>
              </w:rPr>
              <w:t>——</w:t>
            </w:r>
            <w:bookmarkEnd w:id="927"/>
            <w:bookmarkEnd w:id="928"/>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929" w:name="_Toc20575"/>
            <w:bookmarkStart w:id="930" w:name="_Toc3952"/>
            <w:r>
              <w:rPr>
                <w:rFonts w:hint="eastAsia" w:ascii="Times New Roman" w:hAnsi="Times New Roman" w:cs="Times New Roman"/>
                <w:color w:val="auto"/>
                <w:sz w:val="21"/>
                <w:szCs w:val="21"/>
                <w:highlight w:val="none"/>
                <w:lang w:val="en-US" w:eastAsia="zh-CN"/>
              </w:rPr>
              <w:t>2020.4.25</w:t>
            </w:r>
            <w:bookmarkEnd w:id="929"/>
            <w:bookmarkEnd w:id="930"/>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10</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bookmarkStart w:id="931" w:name="_Toc1394"/>
            <w:bookmarkStart w:id="932" w:name="_Toc8284"/>
            <w:r>
              <w:rPr>
                <w:rFonts w:hint="default" w:ascii="Times New Roman" w:hAnsi="Times New Roman" w:cs="Times New Roman"/>
                <w:color w:val="auto"/>
                <w:szCs w:val="21"/>
                <w:highlight w:val="none"/>
              </w:rPr>
              <w:t>——</w:t>
            </w:r>
            <w:bookmarkEnd w:id="931"/>
            <w:bookmarkEnd w:id="932"/>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933" w:name="_Toc1847"/>
            <w:bookmarkStart w:id="934" w:name="_Toc15789"/>
            <w:r>
              <w:rPr>
                <w:rFonts w:hint="default" w:ascii="Times New Roman" w:hAnsi="Times New Roman" w:cs="Times New Roman"/>
                <w:color w:val="auto"/>
                <w:sz w:val="21"/>
                <w:szCs w:val="21"/>
                <w:highlight w:val="none"/>
              </w:rPr>
              <w:t>石油类</w:t>
            </w:r>
            <w:bookmarkEnd w:id="933"/>
            <w:bookmarkEnd w:id="934"/>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935" w:name="_Toc22618"/>
            <w:bookmarkStart w:id="936" w:name="_Toc12459"/>
            <w:r>
              <w:rPr>
                <w:rFonts w:hint="eastAsia" w:ascii="Times New Roman" w:hAnsi="Times New Roman" w:cs="Times New Roman"/>
                <w:color w:val="auto"/>
                <w:sz w:val="21"/>
                <w:szCs w:val="21"/>
                <w:highlight w:val="none"/>
                <w:lang w:val="en-US" w:eastAsia="zh-CN"/>
              </w:rPr>
              <w:t>2020.4.24</w:t>
            </w:r>
            <w:bookmarkEnd w:id="935"/>
            <w:bookmarkEnd w:id="936"/>
          </w:p>
        </w:tc>
        <w:tc>
          <w:tcPr>
            <w:tcW w:w="943" w:type="pct"/>
            <w:noWrap w:val="0"/>
            <w:vAlign w:val="center"/>
          </w:tcPr>
          <w:p>
            <w:pPr>
              <w:jc w:val="center"/>
              <w:rPr>
                <w:rFonts w:hint="default" w:ascii="Times New Roman" w:hAnsi="Times New Roman" w:cs="Times New Roman"/>
                <w:color w:val="auto"/>
                <w:kern w:val="2"/>
                <w:sz w:val="24"/>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0.06</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937" w:name="_Toc30029"/>
            <w:bookmarkStart w:id="938" w:name="_Toc1358"/>
            <w:r>
              <w:rPr>
                <w:rFonts w:hint="default" w:ascii="Times New Roman" w:hAnsi="Times New Roman" w:cs="Times New Roman"/>
                <w:color w:val="auto"/>
                <w:szCs w:val="21"/>
                <w:highlight w:val="none"/>
                <w:lang w:val="en-US" w:eastAsia="zh-CN"/>
              </w:rPr>
              <w:t>1.0</w:t>
            </w:r>
            <w:bookmarkEnd w:id="937"/>
            <w:bookmarkEnd w:id="938"/>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0.06</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939" w:name="_Toc29262"/>
            <w:bookmarkStart w:id="940" w:name="_Toc4924"/>
            <w:r>
              <w:rPr>
                <w:rFonts w:hint="eastAsia" w:ascii="Times New Roman" w:hAnsi="Times New Roman" w:cs="Times New Roman"/>
                <w:color w:val="auto"/>
                <w:sz w:val="21"/>
                <w:szCs w:val="21"/>
                <w:highlight w:val="none"/>
                <w:lang w:val="en-US" w:eastAsia="zh-CN"/>
              </w:rPr>
              <w:t>2020.4.25</w:t>
            </w:r>
            <w:bookmarkEnd w:id="939"/>
            <w:bookmarkEnd w:id="940"/>
          </w:p>
        </w:tc>
        <w:tc>
          <w:tcPr>
            <w:tcW w:w="943" w:type="pct"/>
            <w:noWrap w:val="0"/>
            <w:vAlign w:val="center"/>
          </w:tcPr>
          <w:p>
            <w:pPr>
              <w:jc w:val="center"/>
              <w:rPr>
                <w:rFonts w:hint="default" w:ascii="Times New Roman" w:hAnsi="Times New Roman" w:eastAsia="宋体" w:cs="Times New Roman"/>
                <w:color w:val="auto"/>
                <w:szCs w:val="21"/>
                <w:highlight w:val="none"/>
                <w:lang w:val="en-US" w:eastAsia="zh-CN"/>
              </w:rPr>
            </w:pPr>
            <w:r>
              <w:rPr>
                <w:rFonts w:hint="eastAsia" w:ascii="Times New Roman" w:hAnsi="Times New Roman" w:eastAsia="宋体" w:cs="Times New Roman"/>
                <w:color w:val="auto"/>
                <w:sz w:val="21"/>
                <w:szCs w:val="21"/>
                <w:highlight w:val="none"/>
                <w:lang w:val="en-US" w:eastAsia="zh-CN"/>
              </w:rPr>
              <w:t>0.05</w:t>
            </w:r>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bookmarkStart w:id="941" w:name="_Toc12524"/>
            <w:bookmarkStart w:id="942" w:name="_Toc18395"/>
            <w:r>
              <w:rPr>
                <w:rFonts w:hint="default" w:ascii="Times New Roman" w:hAnsi="Times New Roman" w:cs="Times New Roman"/>
                <w:color w:val="auto"/>
                <w:szCs w:val="21"/>
                <w:highlight w:val="none"/>
                <w:lang w:val="en-US" w:eastAsia="zh-CN"/>
              </w:rPr>
              <w:t>1.0</w:t>
            </w:r>
            <w:bookmarkEnd w:id="941"/>
            <w:bookmarkEnd w:id="942"/>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0.05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restar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943" w:name="_Toc161"/>
            <w:bookmarkStart w:id="944" w:name="_Toc18677"/>
            <w:r>
              <w:rPr>
                <w:rFonts w:hint="default" w:ascii="Times New Roman" w:hAnsi="Times New Roman" w:cs="Times New Roman"/>
                <w:color w:val="auto"/>
                <w:kern w:val="2"/>
                <w:sz w:val="21"/>
                <w:szCs w:val="21"/>
                <w:highlight w:val="none"/>
                <w:lang w:val="en-US" w:eastAsia="zh-CN" w:bidi="ar-SA"/>
              </w:rPr>
              <w:t>粪大肠菌群</w:t>
            </w:r>
            <w:bookmarkEnd w:id="943"/>
            <w:bookmarkEnd w:id="944"/>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bookmarkStart w:id="945" w:name="_Toc10629"/>
            <w:bookmarkStart w:id="946" w:name="_Toc31287"/>
            <w:r>
              <w:rPr>
                <w:rFonts w:hint="eastAsia" w:ascii="Times New Roman" w:hAnsi="Times New Roman" w:cs="Times New Roman"/>
                <w:color w:val="auto"/>
                <w:sz w:val="21"/>
                <w:szCs w:val="21"/>
                <w:highlight w:val="none"/>
                <w:lang w:val="en-US" w:eastAsia="zh-CN"/>
              </w:rPr>
              <w:t>2020.4.24</w:t>
            </w:r>
            <w:bookmarkEnd w:id="945"/>
            <w:bookmarkEnd w:id="946"/>
          </w:p>
        </w:tc>
        <w:tc>
          <w:tcPr>
            <w:tcW w:w="943" w:type="pct"/>
            <w:noWrap w:val="0"/>
            <w:vAlign w:val="center"/>
          </w:tcPr>
          <w:p>
            <w:pPr>
              <w:adjustRightInd w:val="0"/>
              <w:snapToGrid w:val="0"/>
              <w:jc w:val="center"/>
              <w:textAlignment w:val="baseline"/>
              <w:outlineLvl w:val="0"/>
              <w:rPr>
                <w:rFonts w:hint="default" w:ascii="Times New Roman" w:hAnsi="Times New Roman" w:eastAsia="宋体" w:cs="Times New Roman"/>
                <w:color w:val="auto"/>
                <w:szCs w:val="21"/>
                <w:highlight w:val="none"/>
                <w:lang w:val="en-US" w:eastAsia="zh-CN"/>
              </w:rPr>
            </w:pPr>
            <w:bookmarkStart w:id="947" w:name="_Toc30401"/>
            <w:bookmarkStart w:id="948" w:name="_Toc21619"/>
            <w:r>
              <w:rPr>
                <w:rFonts w:hint="eastAsia" w:ascii="Times New Roman" w:hAnsi="Times New Roman" w:cs="Times New Roman"/>
                <w:color w:val="auto"/>
                <w:szCs w:val="21"/>
                <w:highlight w:val="none"/>
                <w:lang w:val="en-US" w:eastAsia="zh-CN"/>
              </w:rPr>
              <w:t>680</w:t>
            </w:r>
            <w:r>
              <w:rPr>
                <w:rFonts w:hint="default" w:ascii="Times New Roman" w:hAnsi="Times New Roman" w:cs="Times New Roman"/>
                <w:color w:val="auto"/>
                <w:szCs w:val="21"/>
                <w:highlight w:val="none"/>
                <w:lang w:val="en-US" w:eastAsia="zh-CN"/>
              </w:rPr>
              <w:t>CFU/L</w:t>
            </w:r>
            <w:bookmarkEnd w:id="947"/>
            <w:bookmarkEnd w:id="948"/>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szCs w:val="21"/>
                <w:highlight w:val="none"/>
              </w:rPr>
            </w:pPr>
            <w:bookmarkStart w:id="949" w:name="_Toc18313"/>
            <w:bookmarkStart w:id="950" w:name="_Toc6312"/>
            <w:r>
              <w:rPr>
                <w:rFonts w:hint="default" w:ascii="Times New Roman" w:hAnsi="Times New Roman" w:cs="Times New Roman"/>
                <w:color w:val="auto"/>
                <w:szCs w:val="21"/>
                <w:highlight w:val="none"/>
                <w:lang w:val="en-US" w:eastAsia="zh-CN"/>
              </w:rPr>
              <w:t>40000</w:t>
            </w:r>
            <w:bookmarkEnd w:id="949"/>
            <w:bookmarkEnd w:id="950"/>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0.017</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jc w:val="center"/>
        </w:trPr>
        <w:tc>
          <w:tcPr>
            <w:tcW w:w="527"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sz w:val="21"/>
                <w:szCs w:val="21"/>
                <w:highlight w:val="none"/>
              </w:rPr>
            </w:pPr>
          </w:p>
        </w:tc>
        <w:tc>
          <w:tcPr>
            <w:tcW w:w="584" w:type="pct"/>
            <w:vMerge w:val="continue"/>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p>
        </w:tc>
        <w:tc>
          <w:tcPr>
            <w:tcW w:w="630" w:type="pct"/>
            <w:noWrap w:val="0"/>
            <w:vAlign w:val="center"/>
          </w:tcPr>
          <w:p>
            <w:pPr>
              <w:pStyle w:val="21"/>
              <w:spacing w:before="0" w:beforeLines="0" w:after="0" w:afterLines="0" w:line="240" w:lineRule="auto"/>
              <w:ind w:firstLine="0" w:firstLineChars="0"/>
              <w:jc w:val="center"/>
              <w:textAlignment w:val="baseline"/>
              <w:outlineLvl w:val="0"/>
              <w:rPr>
                <w:rFonts w:hint="default" w:ascii="Times New Roman" w:hAnsi="Times New Roman" w:cs="Times New Roman"/>
                <w:color w:val="auto"/>
                <w:kern w:val="2"/>
                <w:sz w:val="21"/>
                <w:szCs w:val="21"/>
                <w:highlight w:val="none"/>
                <w:lang w:val="en-US" w:eastAsia="zh-CN" w:bidi="ar-SA"/>
              </w:rPr>
            </w:pPr>
            <w:bookmarkStart w:id="951" w:name="_Toc15146"/>
            <w:bookmarkStart w:id="952" w:name="_Toc15486"/>
            <w:r>
              <w:rPr>
                <w:rFonts w:hint="eastAsia" w:ascii="Times New Roman" w:hAnsi="Times New Roman" w:cs="Times New Roman"/>
                <w:color w:val="auto"/>
                <w:sz w:val="21"/>
                <w:szCs w:val="21"/>
                <w:highlight w:val="none"/>
                <w:lang w:val="en-US" w:eastAsia="zh-CN"/>
              </w:rPr>
              <w:t>2020.4.25</w:t>
            </w:r>
            <w:bookmarkEnd w:id="951"/>
            <w:bookmarkEnd w:id="952"/>
          </w:p>
        </w:tc>
        <w:tc>
          <w:tcPr>
            <w:tcW w:w="94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953" w:name="_Toc16397"/>
            <w:bookmarkStart w:id="954" w:name="_Toc1034"/>
            <w:r>
              <w:rPr>
                <w:rFonts w:hint="eastAsia" w:ascii="Times New Roman" w:hAnsi="Times New Roman" w:cs="Times New Roman"/>
                <w:color w:val="auto"/>
                <w:kern w:val="2"/>
                <w:sz w:val="24"/>
                <w:szCs w:val="21"/>
                <w:highlight w:val="none"/>
                <w:lang w:val="en-US" w:eastAsia="zh-CN" w:bidi="ar-SA"/>
              </w:rPr>
              <w:t>700</w:t>
            </w:r>
            <w:r>
              <w:rPr>
                <w:rFonts w:hint="default" w:ascii="Times New Roman" w:hAnsi="Times New Roman" w:cs="Times New Roman"/>
                <w:color w:val="auto"/>
                <w:szCs w:val="21"/>
                <w:highlight w:val="none"/>
                <w:lang w:val="en-US" w:eastAsia="zh-CN"/>
              </w:rPr>
              <w:t>CFU/L</w:t>
            </w:r>
            <w:bookmarkEnd w:id="953"/>
            <w:bookmarkEnd w:id="954"/>
          </w:p>
        </w:tc>
        <w:tc>
          <w:tcPr>
            <w:tcW w:w="613" w:type="pct"/>
            <w:noWrap w:val="0"/>
            <w:vAlign w:val="center"/>
          </w:tcPr>
          <w:p>
            <w:pPr>
              <w:adjustRightInd w:val="0"/>
              <w:snapToGrid w:val="0"/>
              <w:jc w:val="center"/>
              <w:textAlignment w:val="baseline"/>
              <w:outlineLvl w:val="0"/>
              <w:rPr>
                <w:rFonts w:hint="default" w:ascii="Times New Roman" w:hAnsi="Times New Roman" w:cs="Times New Roman"/>
                <w:color w:val="auto"/>
                <w:kern w:val="2"/>
                <w:sz w:val="24"/>
                <w:szCs w:val="21"/>
                <w:highlight w:val="none"/>
                <w:lang w:val="en-US" w:eastAsia="zh-CN" w:bidi="ar-SA"/>
              </w:rPr>
            </w:pPr>
            <w:bookmarkStart w:id="955" w:name="_Toc7425"/>
            <w:bookmarkStart w:id="956" w:name="_Toc22932"/>
            <w:r>
              <w:rPr>
                <w:rFonts w:hint="default" w:ascii="Times New Roman" w:hAnsi="Times New Roman" w:cs="Times New Roman"/>
                <w:color w:val="auto"/>
                <w:kern w:val="2"/>
                <w:sz w:val="24"/>
                <w:szCs w:val="21"/>
                <w:highlight w:val="none"/>
                <w:lang w:val="en-US" w:eastAsia="zh-CN" w:bidi="ar-SA"/>
              </w:rPr>
              <w:t>40000</w:t>
            </w:r>
            <w:bookmarkEnd w:id="955"/>
            <w:bookmarkEnd w:id="956"/>
          </w:p>
        </w:tc>
        <w:tc>
          <w:tcPr>
            <w:tcW w:w="61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0.0175</w:t>
            </w:r>
          </w:p>
        </w:tc>
        <w:tc>
          <w:tcPr>
            <w:tcW w:w="564"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523" w:type="pct"/>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达标</w:t>
            </w:r>
          </w:p>
        </w:tc>
      </w:tr>
    </w:tbl>
    <w:p>
      <w:pPr>
        <w:pStyle w:val="33"/>
        <w:spacing w:before="0" w:after="0"/>
        <w:ind w:firstLine="480"/>
        <w:rPr>
          <w:rFonts w:ascii="Times New Roman" w:hAnsi="Times New Roman" w:cs="Times New Roman"/>
          <w:color w:val="auto"/>
          <w:sz w:val="24"/>
          <w:highlight w:val="none"/>
        </w:rPr>
      </w:pPr>
      <w:r>
        <w:rPr>
          <w:rFonts w:ascii="Times New Roman" w:hAnsi="Times New Roman" w:cs="Times New Roman"/>
          <w:color w:val="auto"/>
          <w:highlight w:val="none"/>
        </w:rPr>
        <w:t>由表</w:t>
      </w:r>
      <w:r>
        <w:rPr>
          <w:rFonts w:hint="eastAsia" w:ascii="Times New Roman" w:hAnsi="Times New Roman" w:cs="Times New Roman"/>
          <w:color w:val="auto"/>
          <w:highlight w:val="none"/>
          <w:lang w:val="en-US" w:eastAsia="zh-CN"/>
        </w:rPr>
        <w:t>5-5</w:t>
      </w:r>
      <w:r>
        <w:rPr>
          <w:rFonts w:ascii="Times New Roman" w:hAnsi="Times New Roman" w:cs="Times New Roman"/>
          <w:color w:val="auto"/>
          <w:highlight w:val="none"/>
        </w:rPr>
        <w:t>可知：</w:t>
      </w:r>
      <w:r>
        <w:rPr>
          <w:rFonts w:ascii="Times New Roman" w:hAnsi="Times New Roman" w:eastAsia="宋体"/>
          <w:color w:val="auto"/>
          <w:sz w:val="24"/>
          <w:highlight w:val="none"/>
        </w:rPr>
        <w:t>本项目</w:t>
      </w:r>
      <w:r>
        <w:rPr>
          <w:rFonts w:hint="eastAsia" w:ascii="Times New Roman" w:hAnsi="Times New Roman" w:eastAsia="宋体"/>
          <w:color w:val="auto"/>
          <w:sz w:val="24"/>
          <w:highlight w:val="none"/>
          <w:lang w:val="en-US" w:eastAsia="zh-CN"/>
        </w:rPr>
        <w:t>区域</w:t>
      </w:r>
      <w:r>
        <w:rPr>
          <w:rFonts w:ascii="Times New Roman" w:hAnsi="Times New Roman" w:eastAsia="宋体"/>
          <w:color w:val="auto"/>
          <w:sz w:val="24"/>
          <w:highlight w:val="none"/>
        </w:rPr>
        <w:t>排</w:t>
      </w:r>
      <w:r>
        <w:rPr>
          <w:rFonts w:hint="eastAsia" w:ascii="Times New Roman" w:hAnsi="Times New Roman" w:eastAsia="宋体"/>
          <w:color w:val="auto"/>
          <w:sz w:val="24"/>
          <w:highlight w:val="none"/>
          <w:lang w:val="en-US" w:eastAsia="zh-CN"/>
        </w:rPr>
        <w:t>水</w:t>
      </w:r>
      <w:r>
        <w:rPr>
          <w:rFonts w:hint="eastAsia" w:ascii="Times New Roman" w:hAnsi="Times New Roman" w:eastAsia="宋体"/>
          <w:color w:val="auto"/>
          <w:sz w:val="24"/>
          <w:highlight w:val="none"/>
          <w:lang w:eastAsia="zh-CN"/>
        </w:rPr>
        <w:t>老解放河支流上下游</w:t>
      </w:r>
      <w:r>
        <w:rPr>
          <w:rFonts w:hint="eastAsia" w:ascii="Times New Roman" w:hAnsi="Times New Roman" w:eastAsia="宋体"/>
          <w:color w:val="auto"/>
          <w:sz w:val="24"/>
          <w:highlight w:val="none"/>
          <w:lang w:val="en-US" w:eastAsia="zh-CN"/>
        </w:rPr>
        <w:t>500m处</w:t>
      </w:r>
      <w:r>
        <w:rPr>
          <w:rFonts w:hint="eastAsia" w:ascii="Times New Roman" w:hAnsi="Times New Roman" w:eastAsia="宋体"/>
          <w:bCs/>
          <w:color w:val="auto"/>
          <w:sz w:val="24"/>
          <w:highlight w:val="none"/>
          <w:lang w:eastAsia="zh-CN"/>
        </w:rPr>
        <w:t>各项</w:t>
      </w:r>
      <w:r>
        <w:rPr>
          <w:rFonts w:ascii="Times New Roman" w:hAnsi="Times New Roman" w:eastAsia="宋体"/>
          <w:bCs/>
          <w:color w:val="auto"/>
          <w:sz w:val="24"/>
          <w:highlight w:val="none"/>
        </w:rPr>
        <w:t>污染物均能够达到</w:t>
      </w:r>
      <w:r>
        <w:rPr>
          <w:rFonts w:ascii="Times New Roman" w:hAnsi="Times New Roman" w:eastAsia="宋体"/>
          <w:color w:val="auto"/>
          <w:sz w:val="24"/>
          <w:highlight w:val="none"/>
        </w:rPr>
        <w:t>《地表水环境质量标准》（GB3838—2002）中</w:t>
      </w:r>
      <w:r>
        <w:rPr>
          <w:rFonts w:hint="default" w:ascii="Times New Roman" w:hAnsi="Times New Roman" w:eastAsia="宋体" w:cs="Times New Roman"/>
          <w:color w:val="auto"/>
          <w:sz w:val="24"/>
          <w:szCs w:val="24"/>
          <w:highlight w:val="none"/>
          <w:shd w:val="clear" w:color="auto" w:fill="FFFFFF"/>
        </w:rPr>
        <w:fldChar w:fldCharType="begin"/>
      </w:r>
      <w:r>
        <w:rPr>
          <w:rFonts w:hint="default" w:ascii="Times New Roman" w:hAnsi="Times New Roman" w:eastAsia="宋体" w:cs="Times New Roman"/>
          <w:color w:val="auto"/>
          <w:sz w:val="24"/>
          <w:szCs w:val="24"/>
          <w:highlight w:val="none"/>
          <w:shd w:val="clear" w:color="auto" w:fill="FFFFFF"/>
        </w:rPr>
        <w:instrText xml:space="preserve"> = 4 \* ROMAN \* MERGEFORMAT </w:instrText>
      </w:r>
      <w:r>
        <w:rPr>
          <w:rFonts w:hint="default" w:ascii="Times New Roman" w:hAnsi="Times New Roman" w:eastAsia="宋体" w:cs="Times New Roman"/>
          <w:color w:val="auto"/>
          <w:sz w:val="24"/>
          <w:szCs w:val="24"/>
          <w:highlight w:val="none"/>
          <w:shd w:val="clear" w:color="auto" w:fill="FFFFFF"/>
        </w:rPr>
        <w:fldChar w:fldCharType="separate"/>
      </w:r>
      <w:r>
        <w:rPr>
          <w:rFonts w:hint="default" w:ascii="Times New Roman" w:hAnsi="Times New Roman" w:cs="Times New Roman"/>
          <w:color w:val="auto"/>
          <w:sz w:val="24"/>
          <w:szCs w:val="24"/>
          <w:highlight w:val="none"/>
        </w:rPr>
        <w:t>V</w:t>
      </w:r>
      <w:r>
        <w:rPr>
          <w:rFonts w:hint="default" w:ascii="Times New Roman" w:hAnsi="Times New Roman" w:eastAsia="宋体" w:cs="Times New Roman"/>
          <w:color w:val="auto"/>
          <w:sz w:val="24"/>
          <w:szCs w:val="24"/>
          <w:highlight w:val="none"/>
          <w:shd w:val="clear" w:color="auto" w:fill="FFFFFF"/>
        </w:rPr>
        <w:fldChar w:fldCharType="end"/>
      </w:r>
      <w:r>
        <w:rPr>
          <w:rFonts w:ascii="Times New Roman" w:hAnsi="Times New Roman" w:eastAsia="宋体"/>
          <w:color w:val="auto"/>
          <w:sz w:val="24"/>
          <w:highlight w:val="none"/>
        </w:rPr>
        <w:t>类标准</w:t>
      </w:r>
      <w:r>
        <w:rPr>
          <w:rFonts w:ascii="Times New Roman" w:hAnsi="Times New Roman" w:eastAsia="宋体"/>
          <w:bCs/>
          <w:color w:val="auto"/>
          <w:sz w:val="24"/>
          <w:highlight w:val="none"/>
        </w:rPr>
        <w:t>。</w:t>
      </w:r>
    </w:p>
    <w:p>
      <w:pPr>
        <w:pStyle w:val="5"/>
        <w:spacing w:line="360" w:lineRule="auto"/>
        <w:rPr>
          <w:color w:val="auto"/>
        </w:rPr>
      </w:pPr>
      <w:r>
        <w:rPr>
          <w:color w:val="auto"/>
        </w:rPr>
        <w:t>5.3.</w:t>
      </w:r>
      <w:r>
        <w:rPr>
          <w:rFonts w:hint="eastAsia"/>
          <w:color w:val="auto"/>
          <w:lang w:val="en-US" w:eastAsia="zh-CN"/>
        </w:rPr>
        <w:t>3</w:t>
      </w:r>
      <w:r>
        <w:rPr>
          <w:color w:val="auto"/>
        </w:rPr>
        <w:t xml:space="preserve"> 地下水环境质量现状评价</w:t>
      </w:r>
    </w:p>
    <w:p>
      <w:pPr>
        <w:spacing w:line="360" w:lineRule="auto"/>
        <w:ind w:firstLine="482"/>
        <w:rPr>
          <w:color w:val="auto"/>
          <w:highlight w:val="none"/>
        </w:rPr>
      </w:pPr>
      <w:r>
        <w:rPr>
          <w:color w:val="auto"/>
          <w:highlight w:val="none"/>
        </w:rPr>
        <w:t>（1）监测点位布设</w:t>
      </w:r>
    </w:p>
    <w:p>
      <w:pPr>
        <w:spacing w:line="360" w:lineRule="auto"/>
        <w:ind w:firstLine="482"/>
        <w:rPr>
          <w:color w:val="auto"/>
          <w:highlight w:val="none"/>
        </w:rPr>
      </w:pPr>
      <w:r>
        <w:rPr>
          <w:bCs/>
          <w:color w:val="auto"/>
          <w:highlight w:val="none"/>
        </w:rPr>
        <w:t>在本项目地下水上游卢家屯村居民处、下游上夹河村和于官屯村居民取水井处各</w:t>
      </w:r>
      <w:r>
        <w:rPr>
          <w:color w:val="auto"/>
          <w:highlight w:val="none"/>
        </w:rPr>
        <w:t>设1个地下水监测点，</w:t>
      </w:r>
      <w:r>
        <w:rPr>
          <w:rFonts w:hint="eastAsia"/>
          <w:color w:val="auto"/>
          <w:highlight w:val="none"/>
        </w:rPr>
        <w:t>共设置3个监测点位</w:t>
      </w:r>
      <w:r>
        <w:rPr>
          <w:color w:val="auto"/>
          <w:highlight w:val="none"/>
        </w:rPr>
        <w:t>。</w:t>
      </w:r>
    </w:p>
    <w:p>
      <w:pPr>
        <w:spacing w:line="360" w:lineRule="auto"/>
        <w:ind w:firstLine="482"/>
        <w:rPr>
          <w:color w:val="auto"/>
          <w:highlight w:val="none"/>
        </w:rPr>
      </w:pPr>
      <w:r>
        <w:rPr>
          <w:color w:val="auto"/>
          <w:highlight w:val="none"/>
        </w:rPr>
        <w:t>（2）监测因子</w:t>
      </w:r>
    </w:p>
    <w:p>
      <w:pPr>
        <w:spacing w:line="360" w:lineRule="auto"/>
        <w:ind w:firstLine="482"/>
        <w:rPr>
          <w:color w:val="auto"/>
          <w:highlight w:val="none"/>
        </w:rPr>
      </w:pPr>
      <w:r>
        <w:rPr>
          <w:color w:val="auto"/>
          <w:highlight w:val="none"/>
        </w:rPr>
        <w:t>pH、耗氧量、氨氮、硝酸盐、亚硝酸盐、总大肠菌群、总硬度，</w:t>
      </w:r>
      <w:r>
        <w:rPr>
          <w:rFonts w:hint="default" w:ascii="Times New Roman" w:hAnsi="Times New Roman" w:cs="Times New Roman"/>
          <w:color w:val="auto"/>
          <w:sz w:val="24"/>
          <w:szCs w:val="24"/>
          <w:highlight w:val="none"/>
          <w:lang w:val="en-US" w:eastAsia="zh-CN"/>
        </w:rPr>
        <w:t>K</w:t>
      </w:r>
      <w:r>
        <w:rPr>
          <w:rFonts w:hint="default" w:ascii="Times New Roman" w:hAnsi="Times New Roman" w:cs="Times New Roman"/>
          <w:color w:val="auto"/>
          <w:sz w:val="24"/>
          <w:szCs w:val="24"/>
          <w:highlight w:val="none"/>
          <w:vertAlign w:val="superscript"/>
          <w:lang w:val="en-US" w:eastAsia="zh-CN"/>
        </w:rPr>
        <w:t>+</w:t>
      </w:r>
      <w:r>
        <w:rPr>
          <w:rFonts w:hint="default" w:ascii="Times New Roman" w:hAnsi="Times New Roman" w:cs="Times New Roman"/>
          <w:color w:val="auto"/>
          <w:sz w:val="24"/>
          <w:szCs w:val="24"/>
          <w:highlight w:val="none"/>
          <w:lang w:val="en-US" w:eastAsia="zh-CN"/>
        </w:rPr>
        <w:t>、Na</w:t>
      </w:r>
      <w:r>
        <w:rPr>
          <w:rFonts w:hint="default" w:ascii="Times New Roman" w:hAnsi="Times New Roman" w:cs="Times New Roman"/>
          <w:color w:val="auto"/>
          <w:sz w:val="24"/>
          <w:szCs w:val="24"/>
          <w:highlight w:val="none"/>
          <w:vertAlign w:val="superscript"/>
          <w:lang w:val="en-US" w:eastAsia="zh-CN"/>
        </w:rPr>
        <w:t>+</w:t>
      </w:r>
      <w:r>
        <w:rPr>
          <w:rFonts w:hint="default" w:ascii="Times New Roman" w:hAnsi="Times New Roman" w:cs="Times New Roman"/>
          <w:color w:val="auto"/>
          <w:sz w:val="24"/>
          <w:szCs w:val="24"/>
          <w:highlight w:val="none"/>
          <w:lang w:val="en-US" w:eastAsia="zh-CN"/>
        </w:rPr>
        <w:t>、Ca</w:t>
      </w:r>
      <w:r>
        <w:rPr>
          <w:rFonts w:hint="default" w:ascii="Times New Roman" w:hAnsi="Times New Roman" w:cs="Times New Roman"/>
          <w:color w:val="auto"/>
          <w:sz w:val="24"/>
          <w:szCs w:val="24"/>
          <w:highlight w:val="none"/>
          <w:vertAlign w:val="superscript"/>
          <w:lang w:val="en-US" w:eastAsia="zh-CN"/>
        </w:rPr>
        <w:t>+</w:t>
      </w:r>
      <w:r>
        <w:rPr>
          <w:rFonts w:hint="default" w:ascii="Times New Roman" w:hAnsi="Times New Roman" w:cs="Times New Roman"/>
          <w:color w:val="auto"/>
          <w:sz w:val="24"/>
          <w:szCs w:val="24"/>
          <w:highlight w:val="none"/>
          <w:lang w:val="en-US" w:eastAsia="zh-CN"/>
        </w:rPr>
        <w:t>、Mg</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、CO</w:t>
      </w:r>
      <w:r>
        <w:rPr>
          <w:rFonts w:hint="default" w:ascii="Times New Roman" w:hAnsi="Times New Roman" w:cs="Times New Roman"/>
          <w:color w:val="auto"/>
          <w:sz w:val="24"/>
          <w:szCs w:val="24"/>
          <w:highlight w:val="none"/>
          <w:vertAlign w:val="subscript"/>
          <w:lang w:val="en-US" w:eastAsia="zh-CN"/>
        </w:rPr>
        <w:t>3</w:t>
      </w:r>
      <w:r>
        <w:rPr>
          <w:rFonts w:hint="default" w:ascii="Times New Roman" w:hAnsi="Times New Roman" w:cs="Times New Roman"/>
          <w:color w:val="auto"/>
          <w:sz w:val="24"/>
          <w:szCs w:val="24"/>
          <w:highlight w:val="none"/>
          <w:vertAlign w:val="superscript"/>
          <w:lang w:val="en-US" w:eastAsia="zh-CN"/>
        </w:rPr>
        <w:t>2-</w:t>
      </w:r>
      <w:r>
        <w:rPr>
          <w:rFonts w:hint="default" w:ascii="Times New Roman" w:hAnsi="Times New Roman" w:cs="Times New Roman"/>
          <w:color w:val="auto"/>
          <w:sz w:val="24"/>
          <w:szCs w:val="24"/>
          <w:highlight w:val="none"/>
          <w:lang w:val="en-US" w:eastAsia="zh-CN"/>
        </w:rPr>
        <w:t>、HCO3</w:t>
      </w:r>
      <w:r>
        <w:rPr>
          <w:rFonts w:hint="default" w:ascii="Times New Roman" w:hAnsi="Times New Roman" w:cs="Times New Roman"/>
          <w:color w:val="auto"/>
          <w:sz w:val="24"/>
          <w:szCs w:val="24"/>
          <w:highlight w:val="none"/>
          <w:vertAlign w:val="superscript"/>
          <w:lang w:val="en-US" w:eastAsia="zh-CN"/>
        </w:rPr>
        <w:t>-</w:t>
      </w:r>
      <w:r>
        <w:rPr>
          <w:rFonts w:hint="default" w:ascii="Times New Roman" w:hAnsi="Times New Roman" w:cs="Times New Roman"/>
          <w:color w:val="auto"/>
          <w:sz w:val="24"/>
          <w:szCs w:val="24"/>
          <w:highlight w:val="none"/>
          <w:lang w:val="en-US" w:eastAsia="zh-CN"/>
        </w:rPr>
        <w:t>、CL</w:t>
      </w:r>
      <w:r>
        <w:rPr>
          <w:rFonts w:hint="default" w:ascii="Times New Roman" w:hAnsi="Times New Roman" w:cs="Times New Roman"/>
          <w:color w:val="auto"/>
          <w:sz w:val="24"/>
          <w:szCs w:val="24"/>
          <w:highlight w:val="none"/>
          <w:vertAlign w:val="superscript"/>
          <w:lang w:val="en-US" w:eastAsia="zh-CN"/>
        </w:rPr>
        <w:t>-</w:t>
      </w:r>
      <w:r>
        <w:rPr>
          <w:rFonts w:hint="default" w:ascii="Times New Roman" w:hAnsi="Times New Roman" w:cs="Times New Roman"/>
          <w:color w:val="auto"/>
          <w:sz w:val="24"/>
          <w:szCs w:val="24"/>
          <w:highlight w:val="none"/>
          <w:lang w:val="en-US" w:eastAsia="zh-CN"/>
        </w:rPr>
        <w:t>、SO</w:t>
      </w:r>
      <w:r>
        <w:rPr>
          <w:rFonts w:hint="default" w:ascii="Times New Roman" w:hAnsi="Times New Roman" w:cs="Times New Roman"/>
          <w:color w:val="auto"/>
          <w:sz w:val="24"/>
          <w:szCs w:val="24"/>
          <w:highlight w:val="none"/>
          <w:vertAlign w:val="subscript"/>
          <w:lang w:val="en-US" w:eastAsia="zh-CN"/>
        </w:rPr>
        <w:t>4</w:t>
      </w:r>
      <w:r>
        <w:rPr>
          <w:rFonts w:hint="default" w:ascii="Times New Roman" w:hAnsi="Times New Roman" w:cs="Times New Roman"/>
          <w:color w:val="auto"/>
          <w:sz w:val="24"/>
          <w:szCs w:val="24"/>
          <w:highlight w:val="none"/>
          <w:vertAlign w:val="superscript"/>
          <w:lang w:val="en-US" w:eastAsia="zh-CN"/>
        </w:rPr>
        <w:t>2</w:t>
      </w:r>
      <w:r>
        <w:rPr>
          <w:rFonts w:hint="eastAsia" w:ascii="Times New Roman" w:hAnsi="Times New Roman" w:cs="Times New Roman"/>
          <w:color w:val="auto"/>
          <w:highlight w:val="none"/>
          <w:lang w:eastAsia="zh-CN"/>
        </w:rPr>
        <w:t>，</w:t>
      </w:r>
      <w:r>
        <w:rPr>
          <w:color w:val="auto"/>
          <w:highlight w:val="none"/>
        </w:rPr>
        <w:t>共</w:t>
      </w:r>
      <w:r>
        <w:rPr>
          <w:rFonts w:hint="eastAsia"/>
          <w:color w:val="auto"/>
          <w:highlight w:val="none"/>
          <w:lang w:val="en-US" w:eastAsia="zh-CN"/>
        </w:rPr>
        <w:t>15</w:t>
      </w:r>
      <w:r>
        <w:rPr>
          <w:color w:val="auto"/>
          <w:highlight w:val="none"/>
        </w:rPr>
        <w:t>项。</w:t>
      </w:r>
    </w:p>
    <w:p>
      <w:pPr>
        <w:spacing w:line="360" w:lineRule="auto"/>
        <w:ind w:firstLine="482"/>
        <w:rPr>
          <w:color w:val="auto"/>
          <w:highlight w:val="none"/>
        </w:rPr>
      </w:pPr>
      <w:r>
        <w:rPr>
          <w:color w:val="auto"/>
          <w:highlight w:val="none"/>
        </w:rPr>
        <w:t>（3）监测时间及频次</w:t>
      </w:r>
    </w:p>
    <w:p>
      <w:pPr>
        <w:spacing w:line="360" w:lineRule="auto"/>
        <w:ind w:firstLine="482"/>
        <w:rPr>
          <w:color w:val="auto"/>
          <w:highlight w:val="none"/>
        </w:rPr>
      </w:pPr>
      <w:r>
        <w:rPr>
          <w:color w:val="auto"/>
          <w:highlight w:val="none"/>
        </w:rPr>
        <w:t>连续监测2天，每天1次。</w:t>
      </w:r>
    </w:p>
    <w:p>
      <w:pPr>
        <w:spacing w:line="360" w:lineRule="auto"/>
        <w:ind w:firstLine="482"/>
        <w:rPr>
          <w:color w:val="auto"/>
          <w:highlight w:val="none"/>
        </w:rPr>
      </w:pPr>
      <w:r>
        <w:rPr>
          <w:color w:val="auto"/>
          <w:highlight w:val="none"/>
        </w:rPr>
        <w:t>（4）分析方法</w:t>
      </w:r>
    </w:p>
    <w:p>
      <w:pPr>
        <w:spacing w:line="360" w:lineRule="auto"/>
        <w:ind w:firstLine="482"/>
        <w:rPr>
          <w:rFonts w:cs="Times New Roman"/>
          <w:color w:val="auto"/>
          <w:szCs w:val="24"/>
          <w:highlight w:val="none"/>
        </w:rPr>
      </w:pPr>
      <w:r>
        <w:rPr>
          <w:color w:val="auto"/>
          <w:highlight w:val="none"/>
        </w:rPr>
        <w:t>地下水质量现状监测项目分析方法见表</w:t>
      </w:r>
      <w:r>
        <w:rPr>
          <w:rFonts w:hint="eastAsia"/>
          <w:color w:val="auto"/>
          <w:highlight w:val="none"/>
          <w:lang w:val="en-US" w:eastAsia="zh-CN"/>
        </w:rPr>
        <w:t>5</w:t>
      </w:r>
      <w:r>
        <w:rPr>
          <w:color w:val="auto"/>
          <w:highlight w:val="none"/>
        </w:rPr>
        <w:t>-</w:t>
      </w:r>
      <w:r>
        <w:rPr>
          <w:rFonts w:hint="eastAsia"/>
          <w:color w:val="auto"/>
          <w:highlight w:val="none"/>
          <w:lang w:val="en-US" w:eastAsia="zh-CN"/>
        </w:rPr>
        <w:t>6</w:t>
      </w:r>
      <w:r>
        <w:rPr>
          <w:color w:val="auto"/>
          <w:highlight w:val="none"/>
        </w:rPr>
        <w:t>。</w:t>
      </w:r>
    </w:p>
    <w:p>
      <w:pPr>
        <w:pStyle w:val="42"/>
        <w:rPr>
          <w:rFonts w:cs="Times New Roman"/>
          <w:color w:val="auto"/>
          <w:szCs w:val="24"/>
          <w:highlight w:val="none"/>
        </w:rPr>
      </w:pPr>
      <w:r>
        <w:rPr>
          <w:rFonts w:cs="Times New Roman"/>
          <w:color w:val="auto"/>
          <w:szCs w:val="24"/>
          <w:highlight w:val="none"/>
        </w:rPr>
        <w:t>表</w:t>
      </w:r>
      <w:r>
        <w:rPr>
          <w:rFonts w:hint="eastAsia" w:cs="Times New Roman"/>
          <w:color w:val="auto"/>
          <w:szCs w:val="24"/>
          <w:highlight w:val="none"/>
          <w:lang w:val="en-US" w:eastAsia="zh-CN"/>
        </w:rPr>
        <w:t xml:space="preserve">5-6 </w:t>
      </w:r>
      <w:r>
        <w:rPr>
          <w:rFonts w:cs="Times New Roman"/>
          <w:color w:val="auto"/>
          <w:szCs w:val="24"/>
          <w:highlight w:val="none"/>
        </w:rPr>
        <w:t xml:space="preserve">  地下水质量现状监测项目分析方法 单位：mg/L</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1"/>
        <w:gridCol w:w="1950"/>
        <w:gridCol w:w="3935"/>
        <w:gridCol w:w="2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 w:hRule="atLeast"/>
        </w:trPr>
        <w:tc>
          <w:tcPr>
            <w:tcW w:w="841" w:type="dxa"/>
            <w:noWrap w:val="0"/>
            <w:vAlign w:val="center"/>
          </w:tcPr>
          <w:p>
            <w:pPr>
              <w:jc w:val="center"/>
              <w:rPr>
                <w:color w:val="auto"/>
                <w:sz w:val="21"/>
                <w:szCs w:val="21"/>
                <w:highlight w:val="none"/>
              </w:rPr>
            </w:pPr>
            <w:r>
              <w:rPr>
                <w:color w:val="auto"/>
                <w:sz w:val="21"/>
                <w:szCs w:val="21"/>
                <w:highlight w:val="none"/>
              </w:rPr>
              <w:t>序号</w:t>
            </w:r>
          </w:p>
        </w:tc>
        <w:tc>
          <w:tcPr>
            <w:tcW w:w="1950" w:type="dxa"/>
            <w:noWrap w:val="0"/>
            <w:vAlign w:val="center"/>
          </w:tcPr>
          <w:p>
            <w:pPr>
              <w:jc w:val="center"/>
              <w:rPr>
                <w:color w:val="auto"/>
                <w:sz w:val="21"/>
                <w:szCs w:val="21"/>
                <w:highlight w:val="none"/>
              </w:rPr>
            </w:pPr>
            <w:r>
              <w:rPr>
                <w:color w:val="auto"/>
                <w:sz w:val="21"/>
                <w:szCs w:val="21"/>
                <w:highlight w:val="none"/>
              </w:rPr>
              <w:t>监测项目</w:t>
            </w:r>
          </w:p>
        </w:tc>
        <w:tc>
          <w:tcPr>
            <w:tcW w:w="3935" w:type="dxa"/>
            <w:noWrap w:val="0"/>
            <w:vAlign w:val="center"/>
          </w:tcPr>
          <w:p>
            <w:pPr>
              <w:jc w:val="center"/>
              <w:rPr>
                <w:color w:val="auto"/>
                <w:sz w:val="21"/>
                <w:szCs w:val="21"/>
                <w:highlight w:val="none"/>
              </w:rPr>
            </w:pPr>
            <w:r>
              <w:rPr>
                <w:color w:val="auto"/>
                <w:sz w:val="21"/>
                <w:szCs w:val="21"/>
                <w:highlight w:val="none"/>
              </w:rPr>
              <w:t>分析方法</w:t>
            </w:r>
          </w:p>
        </w:tc>
        <w:tc>
          <w:tcPr>
            <w:tcW w:w="2134" w:type="dxa"/>
            <w:noWrap w:val="0"/>
            <w:vAlign w:val="center"/>
          </w:tcPr>
          <w:p>
            <w:pPr>
              <w:jc w:val="center"/>
              <w:rPr>
                <w:rFonts w:hint="eastAsia"/>
                <w:color w:val="auto"/>
                <w:sz w:val="21"/>
                <w:szCs w:val="21"/>
                <w:highlight w:val="none"/>
              </w:rPr>
            </w:pPr>
            <w:r>
              <w:rPr>
                <w:rFonts w:hint="eastAsia"/>
                <w:color w:val="auto"/>
                <w:sz w:val="21"/>
                <w:szCs w:val="21"/>
                <w:highlight w:val="none"/>
              </w:rPr>
              <w:t>使用仪器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snapToGrid w:val="0"/>
              <w:spacing w:line="260" w:lineRule="exact"/>
              <w:jc w:val="center"/>
              <w:rPr>
                <w:color w:val="auto"/>
                <w:sz w:val="21"/>
                <w:szCs w:val="21"/>
                <w:highlight w:val="none"/>
              </w:rPr>
            </w:pPr>
            <w:r>
              <w:rPr>
                <w:color w:val="auto"/>
                <w:sz w:val="21"/>
                <w:szCs w:val="21"/>
                <w:highlight w:val="none"/>
              </w:rPr>
              <w:t>pH</w:t>
            </w:r>
            <w:r>
              <w:rPr>
                <w:rFonts w:hint="eastAsia"/>
                <w:color w:val="auto"/>
                <w:sz w:val="21"/>
                <w:szCs w:val="21"/>
                <w:highlight w:val="none"/>
              </w:rPr>
              <w:t>值</w:t>
            </w:r>
          </w:p>
        </w:tc>
        <w:tc>
          <w:tcPr>
            <w:tcW w:w="3935" w:type="dxa"/>
            <w:noWrap w:val="0"/>
            <w:vAlign w:val="center"/>
          </w:tcPr>
          <w:p>
            <w:pPr>
              <w:spacing w:line="280" w:lineRule="exact"/>
              <w:jc w:val="left"/>
              <w:rPr>
                <w:rFonts w:hint="eastAsia"/>
                <w:color w:val="auto"/>
                <w:sz w:val="21"/>
                <w:szCs w:val="21"/>
                <w:highlight w:val="none"/>
              </w:rPr>
            </w:pPr>
            <w:r>
              <w:rPr>
                <w:rFonts w:hint="eastAsia"/>
                <w:color w:val="auto"/>
                <w:sz w:val="21"/>
                <w:szCs w:val="21"/>
                <w:highlight w:val="none"/>
              </w:rPr>
              <w:t>生活饮用水标准检验方法</w:t>
            </w:r>
          </w:p>
          <w:p>
            <w:pPr>
              <w:spacing w:line="280" w:lineRule="exact"/>
              <w:jc w:val="left"/>
              <w:rPr>
                <w:rFonts w:hint="eastAsia"/>
                <w:color w:val="auto"/>
                <w:sz w:val="21"/>
                <w:szCs w:val="21"/>
                <w:highlight w:val="none"/>
              </w:rPr>
            </w:pPr>
            <w:r>
              <w:rPr>
                <w:rFonts w:hint="eastAsia"/>
                <w:color w:val="auto"/>
                <w:sz w:val="21"/>
                <w:szCs w:val="21"/>
                <w:highlight w:val="none"/>
              </w:rPr>
              <w:t xml:space="preserve">感官性状和物理指标        GB/T 5750.4-2006       </w:t>
            </w:r>
          </w:p>
          <w:p>
            <w:pPr>
              <w:spacing w:line="280" w:lineRule="exact"/>
              <w:jc w:val="left"/>
              <w:rPr>
                <w:color w:val="auto"/>
                <w:sz w:val="21"/>
                <w:szCs w:val="21"/>
                <w:highlight w:val="none"/>
              </w:rPr>
            </w:pPr>
            <w:r>
              <w:rPr>
                <w:rFonts w:hint="eastAsia"/>
                <w:color w:val="auto"/>
                <w:sz w:val="21"/>
                <w:szCs w:val="21"/>
                <w:highlight w:val="none"/>
              </w:rPr>
              <w:t>5.1 玻璃电极法</w:t>
            </w:r>
          </w:p>
        </w:tc>
        <w:tc>
          <w:tcPr>
            <w:tcW w:w="2134" w:type="dxa"/>
            <w:noWrap w:val="0"/>
            <w:vAlign w:val="center"/>
          </w:tcPr>
          <w:p>
            <w:pPr>
              <w:snapToGrid w:val="0"/>
              <w:spacing w:line="260" w:lineRule="exact"/>
              <w:jc w:val="center"/>
              <w:rPr>
                <w:color w:val="auto"/>
                <w:sz w:val="21"/>
                <w:szCs w:val="21"/>
                <w:highlight w:val="none"/>
              </w:rPr>
            </w:pPr>
            <w:r>
              <w:rPr>
                <w:rFonts w:ascii="宋体" w:hAnsi="宋体" w:cs="宋体"/>
                <w:color w:val="auto"/>
                <w:sz w:val="21"/>
                <w:szCs w:val="21"/>
                <w:highlight w:val="none"/>
              </w:rPr>
              <w:t>雷磁</w:t>
            </w:r>
            <w:r>
              <w:rPr>
                <w:color w:val="auto"/>
                <w:sz w:val="21"/>
                <w:szCs w:val="21"/>
                <w:highlight w:val="none"/>
              </w:rPr>
              <w:t>PHS-3C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snapToGrid w:val="0"/>
              <w:spacing w:line="260" w:lineRule="exact"/>
              <w:jc w:val="center"/>
              <w:rPr>
                <w:color w:val="auto"/>
                <w:sz w:val="21"/>
                <w:szCs w:val="21"/>
                <w:highlight w:val="none"/>
              </w:rPr>
            </w:pPr>
            <w:r>
              <w:rPr>
                <w:color w:val="auto"/>
                <w:sz w:val="21"/>
                <w:szCs w:val="21"/>
                <w:highlight w:val="none"/>
              </w:rPr>
              <w:t>氨氮</w:t>
            </w:r>
          </w:p>
        </w:tc>
        <w:tc>
          <w:tcPr>
            <w:tcW w:w="3935" w:type="dxa"/>
            <w:noWrap w:val="0"/>
            <w:vAlign w:val="center"/>
          </w:tcPr>
          <w:p>
            <w:pPr>
              <w:jc w:val="left"/>
              <w:rPr>
                <w:rFonts w:ascii="宋体" w:hAnsi="宋体" w:cs="宋体"/>
                <w:color w:val="auto"/>
                <w:sz w:val="21"/>
                <w:szCs w:val="21"/>
                <w:highlight w:val="none"/>
              </w:rPr>
            </w:pPr>
            <w:r>
              <w:rPr>
                <w:rFonts w:ascii="宋体" w:hAnsi="宋体" w:cs="宋体"/>
                <w:color w:val="auto"/>
                <w:sz w:val="21"/>
                <w:szCs w:val="21"/>
                <w:highlight w:val="none"/>
              </w:rPr>
              <w:t xml:space="preserve">生活饮用水标准检验方法 </w:t>
            </w:r>
          </w:p>
          <w:p>
            <w:pPr>
              <w:jc w:val="left"/>
              <w:rPr>
                <w:rFonts w:ascii="宋体" w:hAnsi="宋体" w:cs="宋体"/>
                <w:color w:val="auto"/>
                <w:sz w:val="21"/>
                <w:szCs w:val="21"/>
                <w:highlight w:val="none"/>
              </w:rPr>
            </w:pPr>
            <w:r>
              <w:rPr>
                <w:rFonts w:ascii="宋体" w:hAnsi="宋体" w:cs="宋体"/>
                <w:color w:val="auto"/>
                <w:sz w:val="21"/>
                <w:szCs w:val="21"/>
                <w:highlight w:val="none"/>
              </w:rPr>
              <w:t xml:space="preserve">无机非金属指标 </w:t>
            </w:r>
          </w:p>
          <w:p>
            <w:pPr>
              <w:jc w:val="left"/>
              <w:rPr>
                <w:color w:val="auto"/>
                <w:sz w:val="21"/>
                <w:szCs w:val="21"/>
                <w:highlight w:val="none"/>
              </w:rPr>
            </w:pPr>
            <w:r>
              <w:rPr>
                <w:color w:val="auto"/>
                <w:sz w:val="21"/>
                <w:szCs w:val="21"/>
                <w:highlight w:val="none"/>
              </w:rPr>
              <w:t>GB/T 5750.5-</w:t>
            </w:r>
            <w:r>
              <w:rPr>
                <w:rFonts w:hint="eastAsia"/>
                <w:color w:val="auto"/>
                <w:sz w:val="21"/>
                <w:szCs w:val="21"/>
                <w:highlight w:val="none"/>
              </w:rPr>
              <w:t>2006</w:t>
            </w:r>
            <w:r>
              <w:rPr>
                <w:color w:val="auto"/>
                <w:sz w:val="21"/>
                <w:szCs w:val="21"/>
                <w:highlight w:val="none"/>
              </w:rPr>
              <w:t xml:space="preserve"> </w:t>
            </w:r>
          </w:p>
          <w:p>
            <w:pPr>
              <w:spacing w:line="280" w:lineRule="exact"/>
              <w:rPr>
                <w:color w:val="auto"/>
                <w:sz w:val="21"/>
                <w:szCs w:val="21"/>
                <w:highlight w:val="none"/>
              </w:rPr>
            </w:pPr>
            <w:r>
              <w:rPr>
                <w:rFonts w:hint="eastAsia"/>
                <w:color w:val="auto"/>
                <w:sz w:val="21"/>
                <w:szCs w:val="21"/>
                <w:highlight w:val="none"/>
              </w:rPr>
              <w:t>9</w:t>
            </w:r>
            <w:r>
              <w:rPr>
                <w:color w:val="auto"/>
                <w:sz w:val="21"/>
                <w:szCs w:val="21"/>
                <w:highlight w:val="none"/>
              </w:rPr>
              <w:t xml:space="preserve">.1 </w:t>
            </w:r>
            <w:r>
              <w:rPr>
                <w:rFonts w:ascii="宋体" w:hAnsi="宋体" w:cs="宋体"/>
                <w:color w:val="auto"/>
                <w:sz w:val="21"/>
                <w:szCs w:val="21"/>
                <w:highlight w:val="none"/>
              </w:rPr>
              <w:t>纳氏试剂分光光度法</w:t>
            </w:r>
          </w:p>
        </w:tc>
        <w:tc>
          <w:tcPr>
            <w:tcW w:w="2134" w:type="dxa"/>
            <w:noWrap w:val="0"/>
            <w:vAlign w:val="center"/>
          </w:tcPr>
          <w:p>
            <w:pPr>
              <w:snapToGrid w:val="0"/>
              <w:spacing w:line="260" w:lineRule="exact"/>
              <w:jc w:val="center"/>
              <w:rPr>
                <w:color w:val="auto"/>
                <w:sz w:val="21"/>
                <w:szCs w:val="21"/>
                <w:highlight w:val="none"/>
              </w:rPr>
            </w:pPr>
            <w:r>
              <w:rPr>
                <w:rFonts w:hint="eastAsia" w:ascii="宋体" w:hAnsi="宋体" w:cs="宋体"/>
                <w:color w:val="auto"/>
                <w:sz w:val="21"/>
                <w:szCs w:val="21"/>
                <w:highlight w:val="none"/>
              </w:rPr>
              <w:t>可见分光</w:t>
            </w:r>
            <w:r>
              <w:rPr>
                <w:rFonts w:hint="eastAsia" w:ascii="宋体" w:hAnsi="宋体" w:cs="宋体"/>
                <w:color w:val="auto"/>
                <w:sz w:val="21"/>
                <w:szCs w:val="21"/>
                <w:highlight w:val="none"/>
              </w:rPr>
              <w:br w:type="textWrapping"/>
            </w:r>
            <w:r>
              <w:rPr>
                <w:rFonts w:hint="eastAsia" w:ascii="宋体" w:hAnsi="宋体" w:cs="宋体"/>
                <w:color w:val="auto"/>
                <w:sz w:val="21"/>
                <w:szCs w:val="21"/>
                <w:highlight w:val="none"/>
              </w:rPr>
              <w:t>光度计</w:t>
            </w:r>
            <w:r>
              <w:rPr>
                <w:rFonts w:hint="eastAsia" w:ascii="宋体" w:hAnsi="宋体" w:cs="宋体"/>
                <w:color w:val="auto"/>
                <w:sz w:val="21"/>
                <w:szCs w:val="21"/>
                <w:highlight w:val="none"/>
              </w:rPr>
              <w:br w:type="textWrapping"/>
            </w:r>
            <w:r>
              <w:rPr>
                <w:color w:val="auto"/>
                <w:sz w:val="21"/>
                <w:szCs w:val="21"/>
                <w:highlight w:val="none"/>
              </w:rPr>
              <w:t>V-1000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snapToGrid w:val="0"/>
              <w:spacing w:line="260" w:lineRule="exact"/>
              <w:jc w:val="center"/>
              <w:rPr>
                <w:color w:val="auto"/>
                <w:sz w:val="21"/>
                <w:szCs w:val="21"/>
                <w:highlight w:val="none"/>
              </w:rPr>
            </w:pPr>
            <w:r>
              <w:rPr>
                <w:color w:val="auto"/>
                <w:sz w:val="21"/>
                <w:szCs w:val="21"/>
                <w:highlight w:val="none"/>
              </w:rPr>
              <w:t>耗氧量</w:t>
            </w:r>
          </w:p>
        </w:tc>
        <w:tc>
          <w:tcPr>
            <w:tcW w:w="3935" w:type="dxa"/>
            <w:noWrap w:val="0"/>
            <w:vAlign w:val="center"/>
          </w:tcPr>
          <w:p>
            <w:pPr>
              <w:jc w:val="left"/>
              <w:rPr>
                <w:rFonts w:ascii="宋体" w:hAnsi="宋体" w:cs="宋体"/>
                <w:color w:val="auto"/>
                <w:sz w:val="21"/>
                <w:szCs w:val="21"/>
                <w:highlight w:val="none"/>
              </w:rPr>
            </w:pPr>
            <w:r>
              <w:rPr>
                <w:rFonts w:ascii="宋体" w:hAnsi="宋体" w:cs="宋体"/>
                <w:color w:val="auto"/>
                <w:sz w:val="21"/>
                <w:szCs w:val="21"/>
                <w:highlight w:val="none"/>
              </w:rPr>
              <w:t xml:space="preserve">生活饮用水标准检验方法 </w:t>
            </w:r>
          </w:p>
          <w:p>
            <w:pPr>
              <w:jc w:val="left"/>
              <w:rPr>
                <w:rFonts w:ascii="宋体" w:hAnsi="宋体" w:cs="宋体"/>
                <w:color w:val="auto"/>
                <w:sz w:val="21"/>
                <w:szCs w:val="21"/>
                <w:highlight w:val="none"/>
              </w:rPr>
            </w:pPr>
            <w:r>
              <w:rPr>
                <w:rFonts w:ascii="宋体" w:hAnsi="宋体" w:cs="宋体"/>
                <w:color w:val="auto"/>
                <w:sz w:val="21"/>
                <w:szCs w:val="21"/>
                <w:highlight w:val="none"/>
              </w:rPr>
              <w:t xml:space="preserve">有机物综合指标 </w:t>
            </w:r>
          </w:p>
          <w:p>
            <w:pPr>
              <w:jc w:val="left"/>
              <w:rPr>
                <w:color w:val="auto"/>
                <w:sz w:val="21"/>
                <w:szCs w:val="21"/>
                <w:highlight w:val="none"/>
              </w:rPr>
            </w:pPr>
            <w:r>
              <w:rPr>
                <w:color w:val="auto"/>
                <w:sz w:val="21"/>
                <w:szCs w:val="21"/>
                <w:highlight w:val="none"/>
              </w:rPr>
              <w:t xml:space="preserve">GB/T 5750.7-2006 </w:t>
            </w:r>
          </w:p>
          <w:p>
            <w:pPr>
              <w:jc w:val="left"/>
              <w:rPr>
                <w:color w:val="auto"/>
                <w:sz w:val="21"/>
                <w:szCs w:val="21"/>
                <w:highlight w:val="none"/>
              </w:rPr>
            </w:pPr>
            <w:r>
              <w:rPr>
                <w:color w:val="auto"/>
                <w:sz w:val="21"/>
                <w:szCs w:val="21"/>
                <w:highlight w:val="none"/>
              </w:rPr>
              <w:t xml:space="preserve">1.1 </w:t>
            </w:r>
            <w:r>
              <w:rPr>
                <w:rFonts w:ascii="宋体" w:hAnsi="宋体" w:cs="宋体"/>
                <w:color w:val="auto"/>
                <w:sz w:val="21"/>
                <w:szCs w:val="21"/>
                <w:highlight w:val="none"/>
              </w:rPr>
              <w:t>酸性高锰酸钾滴定法</w:t>
            </w:r>
          </w:p>
        </w:tc>
        <w:tc>
          <w:tcPr>
            <w:tcW w:w="2134" w:type="dxa"/>
            <w:noWrap w:val="0"/>
            <w:vAlign w:val="center"/>
          </w:tcPr>
          <w:p>
            <w:pPr>
              <w:jc w:val="center"/>
              <w:rPr>
                <w:color w:val="auto"/>
                <w:sz w:val="21"/>
                <w:szCs w:val="21"/>
                <w:highlight w:val="none"/>
              </w:rPr>
            </w:pPr>
            <w:r>
              <w:rPr>
                <w:rFonts w:ascii="宋体" w:hAnsi="宋体" w:cs="宋体"/>
                <w:color w:val="auto"/>
                <w:sz w:val="21"/>
                <w:szCs w:val="21"/>
                <w:highlight w:val="none"/>
              </w:rPr>
              <w:t>酸式滴定管</w:t>
            </w:r>
            <w:r>
              <w:rPr>
                <w:color w:val="auto"/>
                <w:sz w:val="21"/>
                <w:szCs w:val="21"/>
                <w:highlight w:val="none"/>
              </w:rPr>
              <w:t>25ml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snapToGrid w:val="0"/>
              <w:spacing w:line="260" w:lineRule="exact"/>
              <w:jc w:val="center"/>
              <w:rPr>
                <w:color w:val="auto"/>
                <w:sz w:val="21"/>
                <w:szCs w:val="21"/>
                <w:highlight w:val="none"/>
              </w:rPr>
            </w:pPr>
            <w:r>
              <w:rPr>
                <w:color w:val="auto"/>
                <w:sz w:val="21"/>
                <w:szCs w:val="21"/>
                <w:highlight w:val="none"/>
              </w:rPr>
              <w:t>总大肠菌群</w:t>
            </w:r>
          </w:p>
        </w:tc>
        <w:tc>
          <w:tcPr>
            <w:tcW w:w="3935" w:type="dxa"/>
            <w:noWrap w:val="0"/>
            <w:vAlign w:val="center"/>
          </w:tcPr>
          <w:p>
            <w:pPr>
              <w:jc w:val="left"/>
              <w:rPr>
                <w:color w:val="auto"/>
                <w:sz w:val="21"/>
                <w:szCs w:val="21"/>
                <w:highlight w:val="none"/>
              </w:rPr>
            </w:pPr>
            <w:r>
              <w:rPr>
                <w:rFonts w:hint="eastAsia" w:ascii="宋体" w:hAnsi="宋体" w:cs="宋体"/>
                <w:color w:val="auto"/>
                <w:sz w:val="21"/>
                <w:szCs w:val="21"/>
                <w:highlight w:val="none"/>
              </w:rPr>
              <w:t>生活饮用水标准检验方法 微生物指标</w:t>
            </w:r>
            <w:r>
              <w:rPr>
                <w:rFonts w:hint="eastAsia" w:ascii="宋体" w:hAnsi="宋体" w:cs="宋体"/>
                <w:color w:val="auto"/>
                <w:sz w:val="21"/>
                <w:szCs w:val="21"/>
                <w:highlight w:val="none"/>
              </w:rPr>
              <w:br w:type="textWrapping"/>
            </w:r>
            <w:r>
              <w:rPr>
                <w:color w:val="auto"/>
                <w:sz w:val="21"/>
                <w:szCs w:val="21"/>
                <w:highlight w:val="none"/>
              </w:rPr>
              <w:t>GB/T 5750.12-2006</w:t>
            </w:r>
            <w:r>
              <w:rPr>
                <w:color w:val="auto"/>
                <w:sz w:val="21"/>
                <w:szCs w:val="21"/>
                <w:highlight w:val="none"/>
              </w:rPr>
              <w:br w:type="textWrapping"/>
            </w:r>
            <w:r>
              <w:rPr>
                <w:color w:val="auto"/>
                <w:sz w:val="21"/>
                <w:szCs w:val="21"/>
                <w:highlight w:val="none"/>
              </w:rPr>
              <w:t xml:space="preserve">2.2 </w:t>
            </w:r>
            <w:r>
              <w:rPr>
                <w:rFonts w:hint="eastAsia" w:ascii="宋体" w:hAnsi="宋体" w:cs="宋体"/>
                <w:color w:val="auto"/>
                <w:sz w:val="21"/>
                <w:szCs w:val="21"/>
                <w:highlight w:val="none"/>
              </w:rPr>
              <w:t>滤膜法</w:t>
            </w:r>
          </w:p>
        </w:tc>
        <w:tc>
          <w:tcPr>
            <w:tcW w:w="2134" w:type="dxa"/>
            <w:noWrap w:val="0"/>
            <w:vAlign w:val="center"/>
          </w:tcPr>
          <w:p>
            <w:pPr>
              <w:jc w:val="center"/>
              <w:rPr>
                <w:rFonts w:hint="eastAsia" w:ascii="宋体" w:hAnsi="宋体" w:cs="宋体"/>
                <w:color w:val="auto"/>
                <w:sz w:val="21"/>
                <w:szCs w:val="21"/>
                <w:highlight w:val="none"/>
              </w:rPr>
            </w:pPr>
            <w:r>
              <w:rPr>
                <w:rFonts w:hint="eastAsia" w:ascii="宋体" w:hAnsi="宋体" w:cs="宋体"/>
                <w:color w:val="auto"/>
                <w:sz w:val="21"/>
                <w:szCs w:val="21"/>
                <w:highlight w:val="none"/>
              </w:rPr>
              <w:t>电热恒温培养箱</w:t>
            </w:r>
          </w:p>
          <w:p>
            <w:pPr>
              <w:jc w:val="center"/>
              <w:rPr>
                <w:color w:val="auto"/>
                <w:sz w:val="21"/>
                <w:szCs w:val="21"/>
                <w:highlight w:val="none"/>
              </w:rPr>
            </w:pPr>
            <w:r>
              <w:rPr>
                <w:color w:val="auto"/>
                <w:sz w:val="21"/>
                <w:szCs w:val="21"/>
                <w:highlight w:val="none"/>
              </w:rPr>
              <w:t>LI-500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snapToGrid w:val="0"/>
              <w:spacing w:line="260" w:lineRule="exact"/>
              <w:jc w:val="center"/>
              <w:rPr>
                <w:color w:val="auto"/>
                <w:sz w:val="21"/>
                <w:szCs w:val="21"/>
                <w:highlight w:val="none"/>
              </w:rPr>
            </w:pPr>
            <w:r>
              <w:rPr>
                <w:color w:val="auto"/>
                <w:sz w:val="21"/>
                <w:szCs w:val="21"/>
                <w:highlight w:val="none"/>
              </w:rPr>
              <w:t>亚硝酸盐氮</w:t>
            </w:r>
          </w:p>
        </w:tc>
        <w:tc>
          <w:tcPr>
            <w:tcW w:w="3935" w:type="dxa"/>
            <w:noWrap w:val="0"/>
            <w:vAlign w:val="center"/>
          </w:tcPr>
          <w:p>
            <w:pPr>
              <w:jc w:val="left"/>
              <w:rPr>
                <w:color w:val="auto"/>
                <w:sz w:val="21"/>
                <w:szCs w:val="21"/>
                <w:highlight w:val="none"/>
              </w:rPr>
            </w:pPr>
            <w:r>
              <w:rPr>
                <w:color w:val="auto"/>
                <w:sz w:val="21"/>
                <w:szCs w:val="21"/>
                <w:highlight w:val="none"/>
              </w:rPr>
              <w:t xml:space="preserve">生活饮用水标准检验方法    无机非金属指标 GB/T 5750.5-2006  </w:t>
            </w:r>
            <w:r>
              <w:rPr>
                <w:color w:val="auto"/>
                <w:sz w:val="21"/>
                <w:szCs w:val="21"/>
                <w:highlight w:val="none"/>
              </w:rPr>
              <w:br w:type="textWrapping"/>
            </w:r>
            <w:r>
              <w:rPr>
                <w:color w:val="auto"/>
                <w:sz w:val="21"/>
                <w:szCs w:val="21"/>
                <w:highlight w:val="none"/>
              </w:rPr>
              <w:t>10.1 重氮偶合分光光度法</w:t>
            </w:r>
          </w:p>
        </w:tc>
        <w:tc>
          <w:tcPr>
            <w:tcW w:w="2134" w:type="dxa"/>
            <w:noWrap w:val="0"/>
            <w:vAlign w:val="center"/>
          </w:tcPr>
          <w:p>
            <w:pPr>
              <w:jc w:val="center"/>
              <w:rPr>
                <w:color w:val="auto"/>
                <w:sz w:val="21"/>
                <w:szCs w:val="21"/>
                <w:highlight w:val="none"/>
              </w:rPr>
            </w:pPr>
            <w:r>
              <w:rPr>
                <w:rFonts w:hint="eastAsia" w:ascii="宋体" w:hAnsi="宋体" w:cs="宋体"/>
                <w:color w:val="auto"/>
                <w:sz w:val="21"/>
                <w:szCs w:val="21"/>
                <w:highlight w:val="none"/>
              </w:rPr>
              <w:t>紫外可见分光光度计</w:t>
            </w:r>
            <w:r>
              <w:rPr>
                <w:color w:val="auto"/>
                <w:sz w:val="21"/>
                <w:szCs w:val="21"/>
                <w:highlight w:val="none"/>
              </w:rPr>
              <w:t>UV-1000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snapToGrid w:val="0"/>
              <w:spacing w:line="260" w:lineRule="exact"/>
              <w:jc w:val="center"/>
              <w:rPr>
                <w:color w:val="auto"/>
                <w:sz w:val="21"/>
                <w:szCs w:val="21"/>
                <w:highlight w:val="none"/>
              </w:rPr>
            </w:pPr>
            <w:r>
              <w:rPr>
                <w:color w:val="auto"/>
                <w:sz w:val="21"/>
                <w:szCs w:val="21"/>
                <w:highlight w:val="none"/>
              </w:rPr>
              <w:t>硝酸盐氮</w:t>
            </w:r>
          </w:p>
        </w:tc>
        <w:tc>
          <w:tcPr>
            <w:tcW w:w="3935" w:type="dxa"/>
            <w:noWrap w:val="0"/>
            <w:vAlign w:val="center"/>
          </w:tcPr>
          <w:p>
            <w:pPr>
              <w:jc w:val="left"/>
              <w:rPr>
                <w:color w:val="auto"/>
                <w:sz w:val="21"/>
                <w:szCs w:val="21"/>
                <w:highlight w:val="none"/>
              </w:rPr>
            </w:pPr>
            <w:r>
              <w:rPr>
                <w:rFonts w:hint="eastAsia"/>
                <w:color w:val="auto"/>
                <w:sz w:val="21"/>
                <w:szCs w:val="21"/>
                <w:highlight w:val="none"/>
              </w:rPr>
              <w:t>生活饮用水标准检验方法      无机非金属指标 GB/T 5750.5-2006  5.2 紫外分光光度法</w:t>
            </w:r>
          </w:p>
        </w:tc>
        <w:tc>
          <w:tcPr>
            <w:tcW w:w="2134" w:type="dxa"/>
            <w:noWrap w:val="0"/>
            <w:vAlign w:val="center"/>
          </w:tcPr>
          <w:p>
            <w:pPr>
              <w:jc w:val="center"/>
              <w:rPr>
                <w:color w:val="auto"/>
                <w:sz w:val="21"/>
                <w:szCs w:val="21"/>
                <w:highlight w:val="none"/>
              </w:rPr>
            </w:pPr>
            <w:r>
              <w:rPr>
                <w:rFonts w:hint="eastAsia" w:ascii="宋体" w:hAnsi="宋体" w:cs="宋体"/>
                <w:color w:val="auto"/>
                <w:sz w:val="21"/>
                <w:szCs w:val="21"/>
                <w:highlight w:val="none"/>
              </w:rPr>
              <w:t>紫外可见分光光度计</w:t>
            </w:r>
            <w:r>
              <w:rPr>
                <w:color w:val="auto"/>
                <w:sz w:val="21"/>
                <w:szCs w:val="21"/>
                <w:highlight w:val="none"/>
              </w:rPr>
              <w:t>UV-1000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snapToGrid w:val="0"/>
              <w:spacing w:line="260" w:lineRule="exact"/>
              <w:jc w:val="center"/>
              <w:rPr>
                <w:color w:val="auto"/>
                <w:sz w:val="21"/>
                <w:szCs w:val="21"/>
                <w:highlight w:val="none"/>
              </w:rPr>
            </w:pPr>
            <w:r>
              <w:rPr>
                <w:bCs/>
                <w:color w:val="auto"/>
                <w:sz w:val="21"/>
                <w:szCs w:val="21"/>
                <w:highlight w:val="none"/>
              </w:rPr>
              <w:t>总硬度</w:t>
            </w:r>
          </w:p>
        </w:tc>
        <w:tc>
          <w:tcPr>
            <w:tcW w:w="3935" w:type="dxa"/>
            <w:noWrap w:val="0"/>
            <w:vAlign w:val="center"/>
          </w:tcPr>
          <w:p>
            <w:pPr>
              <w:widowControl/>
              <w:outlineLvl w:val="0"/>
              <w:rPr>
                <w:color w:val="auto"/>
                <w:sz w:val="21"/>
                <w:szCs w:val="21"/>
                <w:highlight w:val="none"/>
              </w:rPr>
            </w:pPr>
            <w:bookmarkStart w:id="957" w:name="_Toc28555"/>
            <w:bookmarkStart w:id="958" w:name="_Toc28940"/>
            <w:bookmarkStart w:id="959" w:name="_Toc23798"/>
            <w:bookmarkStart w:id="960" w:name="_Toc3291"/>
            <w:bookmarkStart w:id="961" w:name="_Toc12753"/>
            <w:bookmarkStart w:id="962" w:name="_Toc25211"/>
            <w:bookmarkStart w:id="963" w:name="_Toc22490"/>
            <w:r>
              <w:rPr>
                <w:color w:val="auto"/>
                <w:sz w:val="21"/>
                <w:szCs w:val="21"/>
                <w:highlight w:val="none"/>
              </w:rPr>
              <w:t>生活饮用水标准检验方法   感官性状和物理指标   GB/T 5750.4-2006 7.1 乙二胺四乙酸二钠滴定法</w:t>
            </w:r>
            <w:bookmarkEnd w:id="957"/>
            <w:bookmarkEnd w:id="958"/>
            <w:bookmarkEnd w:id="959"/>
            <w:bookmarkEnd w:id="960"/>
            <w:bookmarkEnd w:id="961"/>
            <w:bookmarkEnd w:id="962"/>
            <w:bookmarkEnd w:id="963"/>
          </w:p>
        </w:tc>
        <w:tc>
          <w:tcPr>
            <w:tcW w:w="2134" w:type="dxa"/>
            <w:noWrap w:val="0"/>
            <w:vAlign w:val="center"/>
          </w:tcPr>
          <w:p>
            <w:pPr>
              <w:jc w:val="center"/>
              <w:rPr>
                <w:color w:val="auto"/>
                <w:sz w:val="21"/>
                <w:szCs w:val="21"/>
                <w:highlight w:val="none"/>
              </w:rPr>
            </w:pPr>
            <w:r>
              <w:rPr>
                <w:rFonts w:hint="eastAsia"/>
                <w:color w:val="auto"/>
                <w:sz w:val="21"/>
                <w:szCs w:val="21"/>
                <w:highlight w:val="none"/>
              </w:rPr>
              <w:t>酸式滴定管</w:t>
            </w:r>
            <w:r>
              <w:rPr>
                <w:color w:val="auto"/>
                <w:sz w:val="21"/>
                <w:szCs w:val="21"/>
                <w:highlight w:val="none"/>
              </w:rPr>
              <w:t>50ml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rPr>
            </w:pPr>
            <w:r>
              <w:rPr>
                <w:rFonts w:hint="eastAsia" w:ascii="Times New Roman" w:hAnsi="Times New Roman" w:eastAsia="宋体" w:cs="Times New Roman"/>
                <w:color w:val="auto"/>
                <w:sz w:val="21"/>
                <w:szCs w:val="21"/>
                <w:highlight w:val="none"/>
                <w:lang w:eastAsia="zh-CN"/>
              </w:rPr>
              <w:t>钾</w:t>
            </w:r>
          </w:p>
        </w:tc>
        <w:tc>
          <w:tcPr>
            <w:tcW w:w="39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生活饮用水标准检验方法 金属指标 GB/T 5750.6-2006</w:t>
            </w:r>
            <w:r>
              <w:rPr>
                <w:rFonts w:hint="eastAsia" w:ascii="Times New Roman" w:hAnsi="Times New Roman" w:eastAsia="宋体" w:cs="Times New Roman"/>
                <w:color w:val="auto"/>
                <w:sz w:val="21"/>
                <w:szCs w:val="21"/>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22.1 火焰原子吸收分光光度法</w:t>
            </w:r>
          </w:p>
        </w:tc>
        <w:tc>
          <w:tcPr>
            <w:tcW w:w="2134"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原子吸收分光光度计AA-7001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rPr>
            </w:pPr>
            <w:r>
              <w:rPr>
                <w:rFonts w:hint="eastAsia" w:ascii="Times New Roman" w:hAnsi="Times New Roman" w:eastAsia="宋体" w:cs="Times New Roman"/>
                <w:color w:val="auto"/>
                <w:sz w:val="21"/>
                <w:szCs w:val="21"/>
                <w:highlight w:val="none"/>
                <w:lang w:eastAsia="zh-CN"/>
              </w:rPr>
              <w:t>钠</w:t>
            </w:r>
          </w:p>
        </w:tc>
        <w:tc>
          <w:tcPr>
            <w:tcW w:w="39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生活饮用水标准检验方法 金属指标 GB/T 5750.6-2006</w:t>
            </w:r>
            <w:r>
              <w:rPr>
                <w:rFonts w:hint="eastAsia" w:ascii="Times New Roman" w:hAnsi="Times New Roman" w:eastAsia="宋体" w:cs="Times New Roman"/>
                <w:color w:val="auto"/>
                <w:sz w:val="21"/>
                <w:szCs w:val="21"/>
                <w:highlight w:val="none"/>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22.1 火焰原子吸收分光光度法</w:t>
            </w:r>
          </w:p>
        </w:tc>
        <w:tc>
          <w:tcPr>
            <w:tcW w:w="2134" w:type="dxa"/>
            <w:noWrap w:val="0"/>
            <w:vAlign w:val="center"/>
          </w:tcPr>
          <w:p>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outlineLvl w:val="9"/>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原子吸收分光光度计AA-7001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rPr>
            </w:pPr>
            <w:r>
              <w:rPr>
                <w:rFonts w:hint="eastAsia" w:ascii="Times New Roman" w:hAnsi="Times New Roman" w:eastAsia="宋体" w:cs="Times New Roman"/>
                <w:color w:val="auto"/>
                <w:sz w:val="21"/>
                <w:szCs w:val="21"/>
                <w:highlight w:val="none"/>
                <w:lang w:eastAsia="zh-CN"/>
              </w:rPr>
              <w:t>钙</w:t>
            </w:r>
          </w:p>
        </w:tc>
        <w:tc>
          <w:tcPr>
            <w:tcW w:w="3935" w:type="dxa"/>
            <w:noWrap w:val="0"/>
            <w:vAlign w:val="center"/>
          </w:tcPr>
          <w:p>
            <w:pP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水质 钙的测定 EDTA滴定法 </w:t>
            </w:r>
          </w:p>
          <w:p>
            <w:pPr>
              <w:spacing w:line="240" w:lineRule="auto"/>
              <w:jc w:val="left"/>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GB 7476-1987</w:t>
            </w:r>
          </w:p>
        </w:tc>
        <w:tc>
          <w:tcPr>
            <w:tcW w:w="2134" w:type="dxa"/>
            <w:noWrap w:val="0"/>
            <w:vAlign w:val="center"/>
          </w:tcPr>
          <w:p>
            <w:pPr>
              <w:snapToGrid w:val="0"/>
              <w:spacing w:line="240" w:lineRule="auto"/>
              <w:jc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酸式滴定管50mL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rPr>
            </w:pPr>
            <w:r>
              <w:rPr>
                <w:rFonts w:hint="eastAsia" w:ascii="Times New Roman" w:hAnsi="Times New Roman" w:eastAsia="宋体" w:cs="Times New Roman"/>
                <w:color w:val="auto"/>
                <w:sz w:val="21"/>
                <w:szCs w:val="21"/>
                <w:highlight w:val="none"/>
                <w:lang w:eastAsia="zh-CN"/>
              </w:rPr>
              <w:t>镁</w:t>
            </w:r>
          </w:p>
        </w:tc>
        <w:tc>
          <w:tcPr>
            <w:tcW w:w="3935" w:type="dxa"/>
            <w:noWrap w:val="0"/>
            <w:vAlign w:val="center"/>
          </w:tcPr>
          <w:p>
            <w:pP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水质 钙和镁总量的测定EDTA滴定法 GB 7477-1987</w:t>
            </w:r>
          </w:p>
          <w:p>
            <w:pPr>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水质 钙的测定 EDTA滴定法 </w:t>
            </w:r>
          </w:p>
          <w:p>
            <w:pPr>
              <w:spacing w:line="240" w:lineRule="auto"/>
              <w:jc w:val="left"/>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GB 7476-1987</w:t>
            </w:r>
          </w:p>
        </w:tc>
        <w:tc>
          <w:tcPr>
            <w:tcW w:w="2134" w:type="dxa"/>
            <w:noWrap w:val="0"/>
            <w:vAlign w:val="center"/>
          </w:tcPr>
          <w:p>
            <w:pPr>
              <w:snapToGrid w:val="0"/>
              <w:spacing w:line="240" w:lineRule="auto"/>
              <w:jc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酸式滴定管50mL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rPr>
            </w:pPr>
            <w:r>
              <w:rPr>
                <w:rFonts w:hint="eastAsia" w:ascii="Times New Roman" w:hAnsi="Times New Roman" w:eastAsia="宋体" w:cs="Times New Roman"/>
                <w:color w:val="auto"/>
                <w:sz w:val="21"/>
                <w:szCs w:val="21"/>
                <w:highlight w:val="none"/>
                <w:lang w:eastAsia="zh-CN"/>
              </w:rPr>
              <w:t>碳酸盐碱度</w:t>
            </w:r>
          </w:p>
        </w:tc>
        <w:tc>
          <w:tcPr>
            <w:tcW w:w="3935" w:type="dxa"/>
            <w:noWrap w:val="0"/>
            <w:vAlign w:val="center"/>
          </w:tcPr>
          <w:p>
            <w:pPr>
              <w:spacing w:line="240" w:lineRule="auto"/>
              <w:jc w:val="left"/>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酸碱指示剂滴定法 《水和废水监测分析方法》（第四版）国家环境保护总局（2002年）第三篇 第一章 十二（一）</w:t>
            </w:r>
          </w:p>
        </w:tc>
        <w:tc>
          <w:tcPr>
            <w:tcW w:w="2134" w:type="dxa"/>
            <w:noWrap w:val="0"/>
            <w:vAlign w:val="center"/>
          </w:tcPr>
          <w:p>
            <w:pPr>
              <w:snapToGrid w:val="0"/>
              <w:spacing w:line="240" w:lineRule="auto"/>
              <w:jc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酸式滴定管</w:t>
            </w:r>
            <w:r>
              <w:rPr>
                <w:rFonts w:hint="eastAsia"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rPr>
            </w:pPr>
            <w:r>
              <w:rPr>
                <w:rFonts w:hint="eastAsia" w:ascii="Times New Roman" w:hAnsi="Times New Roman" w:eastAsia="宋体" w:cs="Times New Roman"/>
                <w:color w:val="auto"/>
                <w:sz w:val="21"/>
                <w:szCs w:val="21"/>
                <w:highlight w:val="none"/>
                <w:lang w:eastAsia="zh-CN"/>
              </w:rPr>
              <w:t>重碳酸盐碱度</w:t>
            </w:r>
          </w:p>
        </w:tc>
        <w:tc>
          <w:tcPr>
            <w:tcW w:w="3935" w:type="dxa"/>
            <w:noWrap w:val="0"/>
            <w:vAlign w:val="center"/>
          </w:tcPr>
          <w:p>
            <w:pPr>
              <w:spacing w:line="240" w:lineRule="auto"/>
              <w:jc w:val="left"/>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酸碱指示剂滴定法 《水和废水监测分析方法》（第四版）国家环境保护总局（2002年）第三篇 第一章 十二（一）</w:t>
            </w:r>
          </w:p>
        </w:tc>
        <w:tc>
          <w:tcPr>
            <w:tcW w:w="2134" w:type="dxa"/>
            <w:noWrap w:val="0"/>
            <w:vAlign w:val="center"/>
          </w:tcPr>
          <w:p>
            <w:pPr>
              <w:snapToGrid w:val="0"/>
              <w:spacing w:line="240" w:lineRule="auto"/>
              <w:jc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酸式滴定管</w:t>
            </w:r>
            <w:r>
              <w:rPr>
                <w:rFonts w:hint="eastAsia" w:ascii="Times New Roman" w:hAnsi="Times New Roman" w:eastAsia="宋体" w:cs="Times New Roman"/>
                <w:color w:val="auto"/>
                <w:sz w:val="21"/>
                <w:szCs w:val="21"/>
                <w:highlight w:val="none"/>
                <w:lang w:val="en-US" w:eastAsia="zh-CN"/>
              </w:rPr>
              <w:t>25</w:t>
            </w:r>
            <w:r>
              <w:rPr>
                <w:rFonts w:hint="default" w:ascii="Times New Roman" w:hAnsi="Times New Roman" w:eastAsia="宋体" w:cs="Times New Roman"/>
                <w:color w:val="auto"/>
                <w:sz w:val="21"/>
                <w:szCs w:val="21"/>
                <w:highlight w:val="none"/>
                <w:lang w:val="en-US" w:eastAsia="zh-CN"/>
              </w:rPr>
              <w:t>mL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rPr>
            </w:pPr>
            <w:r>
              <w:rPr>
                <w:rFonts w:hint="eastAsia" w:ascii="Times New Roman" w:hAnsi="Times New Roman" w:eastAsia="宋体" w:cs="Times New Roman"/>
                <w:color w:val="auto"/>
                <w:sz w:val="21"/>
                <w:szCs w:val="21"/>
                <w:highlight w:val="none"/>
                <w:lang w:eastAsia="zh-CN"/>
              </w:rPr>
              <w:t>氯离子</w:t>
            </w:r>
          </w:p>
        </w:tc>
        <w:tc>
          <w:tcPr>
            <w:tcW w:w="39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生活饮用水标准检验方法 无机非金属指标 GB/T 5750.5-2006  </w:t>
            </w:r>
          </w:p>
          <w:p>
            <w:pPr>
              <w:spacing w:line="240" w:lineRule="auto"/>
              <w:jc w:val="left"/>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3.2 离子色谱法</w:t>
            </w:r>
          </w:p>
        </w:tc>
        <w:tc>
          <w:tcPr>
            <w:tcW w:w="2134" w:type="dxa"/>
            <w:noWrap w:val="0"/>
            <w:vAlign w:val="center"/>
          </w:tcPr>
          <w:p>
            <w:pPr>
              <w:snapToGrid w:val="0"/>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离子色谱仪</w:t>
            </w:r>
          </w:p>
          <w:p>
            <w:pPr>
              <w:snapToGrid w:val="0"/>
              <w:spacing w:line="240" w:lineRule="auto"/>
              <w:jc w:val="center"/>
              <w:rPr>
                <w:rFonts w:hint="eastAsia"/>
                <w:color w:val="auto"/>
                <w:sz w:val="21"/>
                <w:szCs w:val="21"/>
                <w:highlight w:val="none"/>
              </w:rPr>
            </w:pPr>
            <w:r>
              <w:rPr>
                <w:rFonts w:hint="default" w:ascii="Times New Roman" w:hAnsi="Times New Roman" w:eastAsia="宋体" w:cs="Times New Roman"/>
                <w:color w:val="auto"/>
                <w:sz w:val="21"/>
                <w:szCs w:val="21"/>
                <w:highlight w:val="none"/>
                <w:lang w:val="en-US" w:eastAsia="zh-CN"/>
              </w:rPr>
              <w:t>ICS-600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841" w:type="dxa"/>
            <w:noWrap w:val="0"/>
            <w:vAlign w:val="center"/>
          </w:tcPr>
          <w:p>
            <w:pPr>
              <w:numPr>
                <w:ilvl w:val="0"/>
                <w:numId w:val="2"/>
              </w:numPr>
              <w:jc w:val="center"/>
              <w:rPr>
                <w:color w:val="auto"/>
                <w:sz w:val="21"/>
                <w:szCs w:val="21"/>
                <w:highlight w:val="none"/>
              </w:rPr>
            </w:pPr>
          </w:p>
        </w:tc>
        <w:tc>
          <w:tcPr>
            <w:tcW w:w="1950"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right="0" w:rightChars="0" w:firstLine="0" w:firstLineChars="0"/>
              <w:jc w:val="center"/>
              <w:textAlignment w:val="auto"/>
              <w:rPr>
                <w:bCs/>
                <w:color w:val="auto"/>
                <w:sz w:val="21"/>
                <w:szCs w:val="21"/>
                <w:highlight w:val="none"/>
              </w:rPr>
            </w:pPr>
            <w:r>
              <w:rPr>
                <w:rFonts w:hint="eastAsia" w:ascii="Times New Roman" w:hAnsi="Times New Roman" w:eastAsia="宋体" w:cs="Times New Roman"/>
                <w:color w:val="auto"/>
                <w:sz w:val="21"/>
                <w:szCs w:val="21"/>
                <w:highlight w:val="none"/>
                <w:lang w:eastAsia="zh-CN"/>
              </w:rPr>
              <w:t>硫酸根离子</w:t>
            </w:r>
          </w:p>
        </w:tc>
        <w:tc>
          <w:tcPr>
            <w:tcW w:w="3935"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生活饮用水标准检验方法 无机非金属指标 GB/T 5750.5-2006  </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color w:val="auto"/>
                <w:sz w:val="21"/>
                <w:szCs w:val="21"/>
                <w:highlight w:val="none"/>
              </w:rPr>
            </w:pPr>
            <w:r>
              <w:rPr>
                <w:rFonts w:hint="default" w:ascii="Times New Roman" w:hAnsi="Times New Roman" w:eastAsia="宋体" w:cs="Times New Roman"/>
                <w:color w:val="auto"/>
                <w:sz w:val="21"/>
                <w:szCs w:val="21"/>
                <w:highlight w:val="none"/>
                <w:lang w:val="en-US" w:eastAsia="zh-CN"/>
              </w:rPr>
              <w:t>3.2 离子色谱法</w:t>
            </w:r>
          </w:p>
        </w:tc>
        <w:tc>
          <w:tcPr>
            <w:tcW w:w="213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离子色谱仪</w:t>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color w:val="auto"/>
                <w:sz w:val="21"/>
                <w:szCs w:val="21"/>
                <w:highlight w:val="none"/>
              </w:rPr>
            </w:pPr>
            <w:r>
              <w:rPr>
                <w:rFonts w:hint="default" w:ascii="Times New Roman" w:hAnsi="Times New Roman" w:eastAsia="宋体" w:cs="Times New Roman"/>
                <w:color w:val="auto"/>
                <w:sz w:val="21"/>
                <w:szCs w:val="21"/>
                <w:highlight w:val="none"/>
                <w:lang w:eastAsia="zh-CN"/>
              </w:rPr>
              <w:t>ICS-600</w:t>
            </w:r>
          </w:p>
        </w:tc>
      </w:tr>
    </w:tbl>
    <w:p>
      <w:pPr>
        <w:pStyle w:val="48"/>
        <w:spacing w:line="360" w:lineRule="auto"/>
        <w:ind w:firstLine="480" w:firstLineChars="200"/>
        <w:rPr>
          <w:rFonts w:ascii="Times New Roman" w:hAnsi="Times New Roman"/>
          <w:color w:val="auto"/>
          <w:sz w:val="24"/>
          <w:szCs w:val="24"/>
          <w:highlight w:val="none"/>
        </w:rPr>
      </w:pPr>
      <w:r>
        <w:rPr>
          <w:rFonts w:ascii="Times New Roman" w:hAnsi="Times New Roman"/>
          <w:color w:val="auto"/>
          <w:sz w:val="24"/>
          <w:szCs w:val="24"/>
          <w:highlight w:val="none"/>
        </w:rPr>
        <w:t>（5）评价方法</w:t>
      </w:r>
    </w:p>
    <w:p>
      <w:pPr>
        <w:pStyle w:val="34"/>
        <w:ind w:firstLine="480"/>
        <w:rPr>
          <w:color w:val="auto"/>
          <w:highlight w:val="none"/>
        </w:rPr>
      </w:pPr>
      <w:r>
        <w:rPr>
          <w:color w:val="auto"/>
          <w:highlight w:val="none"/>
        </w:rPr>
        <w:t>采用标准指数法，计算公式与地表水评价公式相同。</w:t>
      </w:r>
    </w:p>
    <w:p>
      <w:pPr>
        <w:pStyle w:val="34"/>
        <w:ind w:firstLine="480"/>
        <w:rPr>
          <w:color w:val="auto"/>
          <w:highlight w:val="none"/>
        </w:rPr>
      </w:pPr>
      <w:r>
        <w:rPr>
          <w:color w:val="auto"/>
          <w:highlight w:val="none"/>
        </w:rPr>
        <w:t>（6）监测及评价结果</w:t>
      </w:r>
    </w:p>
    <w:p>
      <w:pPr>
        <w:pStyle w:val="34"/>
        <w:ind w:firstLine="480"/>
        <w:rPr>
          <w:color w:val="auto"/>
          <w:highlight w:val="none"/>
        </w:rPr>
      </w:pPr>
      <w:r>
        <w:rPr>
          <w:color w:val="auto"/>
          <w:highlight w:val="none"/>
        </w:rPr>
        <w:t>水质监测结果见表</w:t>
      </w:r>
      <w:r>
        <w:rPr>
          <w:rFonts w:hint="eastAsia"/>
          <w:color w:val="auto"/>
          <w:highlight w:val="none"/>
          <w:lang w:val="en-US" w:eastAsia="zh-CN"/>
        </w:rPr>
        <w:t>5-7</w:t>
      </w:r>
      <w:r>
        <w:rPr>
          <w:color w:val="auto"/>
          <w:highlight w:val="none"/>
        </w:rPr>
        <w:t>。</w:t>
      </w:r>
    </w:p>
    <w:p>
      <w:pPr>
        <w:pStyle w:val="42"/>
        <w:rPr>
          <w:rFonts w:cs="Times New Roman"/>
          <w:b w:val="0"/>
          <w:bCs w:val="0"/>
          <w:color w:val="auto"/>
          <w:szCs w:val="24"/>
          <w:highlight w:val="none"/>
        </w:rPr>
      </w:pPr>
      <w:r>
        <w:rPr>
          <w:rFonts w:cs="Times New Roman"/>
          <w:color w:val="auto"/>
          <w:szCs w:val="24"/>
          <w:highlight w:val="none"/>
        </w:rPr>
        <w:t>表</w:t>
      </w:r>
      <w:r>
        <w:rPr>
          <w:rFonts w:hint="eastAsia" w:cs="Times New Roman"/>
          <w:color w:val="auto"/>
          <w:szCs w:val="24"/>
          <w:highlight w:val="none"/>
          <w:lang w:val="en-US" w:eastAsia="zh-CN"/>
        </w:rPr>
        <w:t>5-7</w:t>
      </w:r>
      <w:r>
        <w:rPr>
          <w:rFonts w:cs="Times New Roman"/>
          <w:color w:val="auto"/>
          <w:szCs w:val="24"/>
          <w:highlight w:val="none"/>
        </w:rPr>
        <w:t xml:space="preserve">  地下水质量监测结果  单位：mg/L</w:t>
      </w:r>
    </w:p>
    <w:tbl>
      <w:tblPr>
        <w:tblStyle w:val="27"/>
        <w:tblW w:w="86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9"/>
        <w:gridCol w:w="1668"/>
        <w:gridCol w:w="1932"/>
        <w:gridCol w:w="1126"/>
        <w:gridCol w:w="1217"/>
        <w:gridCol w:w="20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blHeader/>
          <w:jc w:val="center"/>
        </w:trPr>
        <w:tc>
          <w:tcPr>
            <w:tcW w:w="689"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 号</w:t>
            </w:r>
          </w:p>
        </w:tc>
        <w:tc>
          <w:tcPr>
            <w:tcW w:w="1668"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采样点位</w:t>
            </w:r>
          </w:p>
        </w:tc>
        <w:tc>
          <w:tcPr>
            <w:tcW w:w="1932"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   目</w:t>
            </w:r>
          </w:p>
        </w:tc>
        <w:tc>
          <w:tcPr>
            <w:tcW w:w="2343" w:type="dxa"/>
            <w:gridSpan w:val="2"/>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数  据</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采样时间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blHeader/>
          <w:jc w:val="center"/>
        </w:trPr>
        <w:tc>
          <w:tcPr>
            <w:tcW w:w="689"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1932"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1126" w:type="dxa"/>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结 果</w:t>
            </w:r>
          </w:p>
        </w:tc>
        <w:tc>
          <w:tcPr>
            <w:tcW w:w="1217" w:type="dxa"/>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单 位</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restart"/>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项目地下水上游卢家屯村居民处U1</w:t>
            </w: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pH值</w:t>
            </w:r>
          </w:p>
        </w:tc>
        <w:tc>
          <w:tcPr>
            <w:tcW w:w="1126"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6.98</w:t>
            </w:r>
          </w:p>
        </w:tc>
        <w:tc>
          <w:tcPr>
            <w:tcW w:w="1217"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无量纲</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2019年6月20日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耗氧量</w:t>
            </w:r>
          </w:p>
        </w:tc>
        <w:tc>
          <w:tcPr>
            <w:tcW w:w="1126"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1.28</w:t>
            </w:r>
          </w:p>
        </w:tc>
        <w:tc>
          <w:tcPr>
            <w:tcW w:w="1217"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总硬度</w:t>
            </w:r>
          </w:p>
        </w:tc>
        <w:tc>
          <w:tcPr>
            <w:tcW w:w="1126"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194</w:t>
            </w:r>
          </w:p>
        </w:tc>
        <w:tc>
          <w:tcPr>
            <w:tcW w:w="1217"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氨氮</w:t>
            </w:r>
          </w:p>
        </w:tc>
        <w:tc>
          <w:tcPr>
            <w:tcW w:w="1126"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0.035</w:t>
            </w:r>
          </w:p>
        </w:tc>
        <w:tc>
          <w:tcPr>
            <w:tcW w:w="1217"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总大肠菌群</w:t>
            </w:r>
          </w:p>
        </w:tc>
        <w:tc>
          <w:tcPr>
            <w:tcW w:w="1126"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1</w:t>
            </w:r>
          </w:p>
        </w:tc>
        <w:tc>
          <w:tcPr>
            <w:tcW w:w="1217"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CFU/100ml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硝酸盐氮</w:t>
            </w:r>
          </w:p>
        </w:tc>
        <w:tc>
          <w:tcPr>
            <w:tcW w:w="1126"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3.24</w:t>
            </w:r>
          </w:p>
        </w:tc>
        <w:tc>
          <w:tcPr>
            <w:tcW w:w="1217"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亚硝酸盐氮</w:t>
            </w:r>
          </w:p>
        </w:tc>
        <w:tc>
          <w:tcPr>
            <w:tcW w:w="1126"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0.002</w:t>
            </w:r>
          </w:p>
        </w:tc>
        <w:tc>
          <w:tcPr>
            <w:tcW w:w="1217"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钾</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0.738</w:t>
            </w:r>
          </w:p>
        </w:tc>
        <w:tc>
          <w:tcPr>
            <w:tcW w:w="121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mg/L</w:t>
            </w:r>
          </w:p>
        </w:tc>
        <w:tc>
          <w:tcPr>
            <w:tcW w:w="2025" w:type="dxa"/>
            <w:vMerge w:val="restart"/>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2020年4月24日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钠</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17.8</w:t>
            </w:r>
          </w:p>
        </w:tc>
        <w:tc>
          <w:tcPr>
            <w:tcW w:w="121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钙</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62.6</w:t>
            </w:r>
          </w:p>
        </w:tc>
        <w:tc>
          <w:tcPr>
            <w:tcW w:w="121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镁</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20.9</w:t>
            </w:r>
          </w:p>
        </w:tc>
        <w:tc>
          <w:tcPr>
            <w:tcW w:w="121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121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重碳酸盐碱度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175</w:t>
            </w:r>
          </w:p>
        </w:tc>
        <w:tc>
          <w:tcPr>
            <w:tcW w:w="121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氯离子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45.2</w:t>
            </w:r>
          </w:p>
        </w:tc>
        <w:tc>
          <w:tcPr>
            <w:tcW w:w="121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硫酸根离子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45.5</w:t>
            </w:r>
          </w:p>
        </w:tc>
        <w:tc>
          <w:tcPr>
            <w:tcW w:w="121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pH值</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6.94</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无量纲</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2019年6月21日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耗氧量</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1.3</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总硬度</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191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氨氮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0.041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总大肠菌群</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CFU/100ml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3.21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亚硝酸盐氮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0.003</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钾</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0.727</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2020年4月25日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钠</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17.8</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钙</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63.8</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镁</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21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重碳酸盐碱度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165</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氯离子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47.4</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硫酸根离子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42.2</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项目下游上夹河村居民取水井处U2</w:t>
            </w: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pH值</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7.03</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无量纲</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2019年6月20日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耗氧量</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2.05</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总硬度</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317</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氨氮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0.42</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总大肠菌群</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CFU/100ml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7.5</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亚硝酸盐氮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0.071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钾</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2.09</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2020年4月24日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钠</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23.1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钙</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112</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镁</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46.8</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重碳酸盐碱度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264</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氯离子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97.6</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硫酸根离子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103</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pH值</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7.08</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无量纲</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2019年6月21日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耗氧量</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2.08</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总硬度</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311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氨氮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0.372</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总大肠菌群</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CFU/100ml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7.42</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亚硝酸盐氮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0.069</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钾</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2</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2020年4月25日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钠</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23.2</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钙</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104</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镁</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47.4</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重碳酸盐碱度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246</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氯离子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98.4</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硫酸根离子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126</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项目下游于官屯村居民取水井处</w:t>
            </w:r>
            <w:r>
              <w:rPr>
                <w:rFonts w:hint="default" w:ascii="Times New Roman" w:hAnsi="Times New Roman" w:cs="Times New Roman"/>
                <w:bCs/>
                <w:color w:val="auto"/>
                <w:sz w:val="21"/>
                <w:szCs w:val="21"/>
                <w:highlight w:val="none"/>
              </w:rPr>
              <w:t>U3</w:t>
            </w: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pH值</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7.11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无量纲</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2019年6月20日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耗氧量</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1.14</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总硬度</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88</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氨氮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0.047</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总大肠菌群</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CFU/100ml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2.09</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亚硝酸盐氮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&lt;0.001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钾</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0.373</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2020年4月24日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钠</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19.6</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钙</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71.9</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镁</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37.4</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重碳酸盐碱度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169</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氯离子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64.9</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tcBorders>
              <w:bottom w:val="single" w:color="auto" w:sz="4" w:space="0"/>
            </w:tcBorders>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sz w:val="21"/>
                <w:szCs w:val="21"/>
                <w:highlight w:val="none"/>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硫酸根离子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104</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pH值</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7.09</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无量纲</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2019年6月21日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耗氧量</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1.12</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总硬度</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89.8</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氨氮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0.053</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总大肠菌群</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CFU/100ml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2.07</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widowControl/>
              <w:adjustRightInd w:val="0"/>
              <w:snapToGrid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亚硝酸盐氮</w:t>
            </w:r>
          </w:p>
        </w:tc>
        <w:tc>
          <w:tcPr>
            <w:tcW w:w="1126"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0.001</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钾</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0.379</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restart"/>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2020年4月25日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钠</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19.7</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钙</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67.8</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镁</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36.7</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重碳酸盐碱度</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145</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氯离子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70.7</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89" w:type="dxa"/>
            <w:noWrap w:val="0"/>
            <w:vAlign w:val="center"/>
          </w:tcPr>
          <w:p>
            <w:pPr>
              <w:widowControl/>
              <w:numPr>
                <w:ilvl w:val="0"/>
                <w:numId w:val="3"/>
              </w:numPr>
              <w:adjustRightInd w:val="0"/>
              <w:snapToGrid w:val="0"/>
              <w:jc w:val="center"/>
              <w:textAlignment w:val="center"/>
              <w:rPr>
                <w:rFonts w:hint="default" w:ascii="Times New Roman" w:hAnsi="Times New Roman" w:cs="Times New Roman"/>
                <w:color w:val="auto"/>
                <w:kern w:val="0"/>
                <w:sz w:val="21"/>
                <w:szCs w:val="21"/>
                <w:highlight w:val="none"/>
                <w:lang w:bidi="ar"/>
              </w:rPr>
            </w:pPr>
          </w:p>
        </w:tc>
        <w:tc>
          <w:tcPr>
            <w:tcW w:w="1668" w:type="dxa"/>
            <w:vMerge w:val="continue"/>
            <w:noWrap w:val="0"/>
            <w:vAlign w:val="center"/>
          </w:tcPr>
          <w:p>
            <w:pPr>
              <w:adjustRightInd w:val="0"/>
              <w:snapToGrid w:val="0"/>
              <w:spacing w:line="360" w:lineRule="auto"/>
              <w:jc w:val="center"/>
              <w:rPr>
                <w:rFonts w:hint="default" w:ascii="Times New Roman" w:hAnsi="Times New Roman" w:cs="Times New Roman"/>
                <w:color w:val="auto"/>
                <w:sz w:val="21"/>
                <w:szCs w:val="21"/>
                <w:highlight w:val="none"/>
              </w:rPr>
            </w:pPr>
          </w:p>
        </w:tc>
        <w:tc>
          <w:tcPr>
            <w:tcW w:w="193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eastAsia="宋体" w:cs="Times New Roman"/>
                <w:i w:val="0"/>
                <w:color w:val="auto"/>
                <w:kern w:val="0"/>
                <w:sz w:val="21"/>
                <w:szCs w:val="21"/>
                <w:highlight w:val="none"/>
                <w:u w:val="none"/>
                <w:lang w:val="en-US" w:eastAsia="zh-CN" w:bidi="ar"/>
              </w:rPr>
              <w:t>硫酸根离子</w:t>
            </w:r>
          </w:p>
        </w:tc>
        <w:tc>
          <w:tcPr>
            <w:tcW w:w="1126"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103</w:t>
            </w:r>
          </w:p>
        </w:tc>
        <w:tc>
          <w:tcPr>
            <w:tcW w:w="1217" w:type="dxa"/>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mg/L</w:t>
            </w:r>
          </w:p>
        </w:tc>
        <w:tc>
          <w:tcPr>
            <w:tcW w:w="2025" w:type="dxa"/>
            <w:vMerge w:val="continue"/>
            <w:noWrap w:val="0"/>
            <w:vAlign w:val="center"/>
          </w:tcPr>
          <w:p>
            <w:pPr>
              <w:adjustRightInd w:val="0"/>
              <w:snapToGrid w:val="0"/>
              <w:jc w:val="center"/>
              <w:rPr>
                <w:rFonts w:hint="default" w:ascii="Times New Roman" w:hAnsi="Times New Roman" w:cs="Times New Roman"/>
                <w:color w:val="auto"/>
                <w:sz w:val="21"/>
                <w:szCs w:val="21"/>
                <w:highlight w:val="none"/>
              </w:rPr>
            </w:pPr>
          </w:p>
        </w:tc>
      </w:tr>
    </w:tbl>
    <w:p>
      <w:pPr>
        <w:pStyle w:val="47"/>
        <w:widowControl/>
        <w:numPr>
          <w:ilvl w:val="0"/>
          <w:numId w:val="0"/>
        </w:numPr>
        <w:tabs>
          <w:tab w:val="left" w:pos="6876"/>
        </w:tabs>
        <w:spacing w:line="400" w:lineRule="exact"/>
        <w:rPr>
          <w:rFonts w:hint="eastAsia" w:ascii="Times New Roman" w:hAnsi="Times New Roman"/>
          <w:color w:val="auto"/>
          <w:highlight w:val="none"/>
          <w:lang w:val="zh-CN"/>
        </w:rPr>
      </w:pPr>
    </w:p>
    <w:p>
      <w:pPr>
        <w:pStyle w:val="47"/>
        <w:widowControl/>
        <w:numPr>
          <w:ilvl w:val="0"/>
          <w:numId w:val="4"/>
        </w:numPr>
        <w:tabs>
          <w:tab w:val="left" w:pos="6876"/>
        </w:tabs>
        <w:spacing w:line="400" w:lineRule="exact"/>
        <w:ind w:firstLine="480"/>
        <w:rPr>
          <w:rFonts w:hint="eastAsia" w:ascii="Times New Roman" w:hAnsi="Times New Roman"/>
          <w:color w:val="auto"/>
          <w:highlight w:val="none"/>
          <w:lang w:val="zh-CN"/>
        </w:rPr>
      </w:pPr>
      <w:r>
        <w:rPr>
          <w:rFonts w:hint="eastAsia" w:ascii="Times New Roman" w:hAnsi="Times New Roman"/>
          <w:color w:val="auto"/>
          <w:highlight w:val="none"/>
          <w:lang w:val="zh-CN"/>
        </w:rPr>
        <w:t>地下水环境质量</w:t>
      </w:r>
    </w:p>
    <w:p>
      <w:pPr>
        <w:widowControl/>
        <w:adjustRightInd w:val="0"/>
        <w:spacing w:line="360" w:lineRule="auto"/>
        <w:ind w:firstLine="2272" w:firstLineChars="1082"/>
        <w:textAlignment w:val="baseline"/>
        <w:rPr>
          <w:rFonts w:hint="eastAsia"/>
          <w:b/>
          <w:color w:val="auto"/>
          <w:kern w:val="0"/>
          <w:highlight w:val="none"/>
        </w:rPr>
      </w:pPr>
      <w:r>
        <w:rPr>
          <w:b/>
          <w:color w:val="auto"/>
          <w:kern w:val="0"/>
          <w:highlight w:val="none"/>
        </w:rPr>
        <w:t>表</w:t>
      </w:r>
      <w:r>
        <w:rPr>
          <w:rFonts w:hint="eastAsia"/>
          <w:b/>
          <w:color w:val="auto"/>
          <w:kern w:val="0"/>
          <w:highlight w:val="none"/>
        </w:rPr>
        <w:t>5</w:t>
      </w:r>
      <w:r>
        <w:rPr>
          <w:rFonts w:hint="eastAsia"/>
          <w:b/>
          <w:color w:val="auto"/>
          <w:kern w:val="0"/>
          <w:highlight w:val="none"/>
          <w:lang w:val="en-US" w:eastAsia="zh-CN"/>
        </w:rPr>
        <w:t>-8</w:t>
      </w:r>
      <w:r>
        <w:rPr>
          <w:b/>
          <w:color w:val="auto"/>
          <w:kern w:val="0"/>
          <w:highlight w:val="none"/>
        </w:rPr>
        <w:t xml:space="preserve">   </w:t>
      </w:r>
      <w:r>
        <w:rPr>
          <w:rFonts w:hint="eastAsia"/>
          <w:b/>
          <w:color w:val="auto"/>
          <w:kern w:val="0"/>
          <w:highlight w:val="none"/>
        </w:rPr>
        <w:t>项目地下水环境质量分析</w:t>
      </w:r>
    </w:p>
    <w:tbl>
      <w:tblPr>
        <w:tblStyle w:val="27"/>
        <w:tblW w:w="89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792"/>
        <w:gridCol w:w="991"/>
        <w:gridCol w:w="1144"/>
        <w:gridCol w:w="1002"/>
        <w:gridCol w:w="877"/>
        <w:gridCol w:w="982"/>
        <w:gridCol w:w="856"/>
        <w:gridCol w:w="734"/>
        <w:gridCol w:w="9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4"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序号</w:t>
            </w:r>
          </w:p>
        </w:tc>
        <w:tc>
          <w:tcPr>
            <w:tcW w:w="79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采样点位</w:t>
            </w: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项目</w:t>
            </w:r>
          </w:p>
        </w:tc>
        <w:tc>
          <w:tcPr>
            <w:tcW w:w="114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pH</w:t>
            </w:r>
          </w:p>
        </w:tc>
        <w:tc>
          <w:tcPr>
            <w:tcW w:w="100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rFonts w:hint="eastAsia" w:ascii="宋体" w:hAnsi="宋体" w:cs="宋体"/>
                <w:color w:val="auto"/>
                <w:kern w:val="0"/>
                <w:highlight w:val="none"/>
                <w:lang w:bidi="ar"/>
              </w:rPr>
              <w:t>耗氧量</w:t>
            </w:r>
          </w:p>
        </w:tc>
        <w:tc>
          <w:tcPr>
            <w:tcW w:w="877"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rFonts w:hint="eastAsia" w:ascii="宋体" w:hAnsi="宋体" w:cs="宋体"/>
                <w:color w:val="auto"/>
                <w:kern w:val="0"/>
                <w:highlight w:val="none"/>
                <w:lang w:bidi="ar"/>
              </w:rPr>
              <w:t>总硬度</w:t>
            </w:r>
          </w:p>
        </w:tc>
        <w:tc>
          <w:tcPr>
            <w:tcW w:w="98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rFonts w:hint="eastAsia" w:ascii="宋体" w:hAnsi="宋体" w:cs="宋体"/>
                <w:color w:val="auto"/>
                <w:kern w:val="0"/>
                <w:highlight w:val="none"/>
                <w:lang w:bidi="ar"/>
              </w:rPr>
              <w:t>氨氮</w:t>
            </w:r>
          </w:p>
        </w:tc>
        <w:tc>
          <w:tcPr>
            <w:tcW w:w="85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rFonts w:hint="eastAsia" w:ascii="宋体" w:hAnsi="宋体" w:cs="宋体"/>
                <w:color w:val="auto"/>
                <w:kern w:val="0"/>
                <w:highlight w:val="none"/>
                <w:lang w:bidi="ar"/>
              </w:rPr>
              <w:t>总大肠菌群</w:t>
            </w:r>
          </w:p>
        </w:tc>
        <w:tc>
          <w:tcPr>
            <w:tcW w:w="73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rFonts w:hint="eastAsia" w:ascii="宋体" w:hAnsi="宋体" w:cs="宋体"/>
                <w:color w:val="auto"/>
                <w:kern w:val="0"/>
                <w:highlight w:val="none"/>
                <w:lang w:bidi="ar"/>
              </w:rPr>
              <w:t>硝酸盐氮</w:t>
            </w:r>
          </w:p>
        </w:tc>
        <w:tc>
          <w:tcPr>
            <w:tcW w:w="98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rFonts w:hint="eastAsia" w:ascii="宋体" w:hAnsi="宋体" w:cs="宋体"/>
                <w:color w:val="auto"/>
                <w:kern w:val="0"/>
                <w:highlight w:val="none"/>
                <w:lang w:bidi="ar"/>
              </w:rPr>
              <w:t>亚硝酸盐氮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1</w:t>
            </w:r>
          </w:p>
        </w:tc>
        <w:tc>
          <w:tcPr>
            <w:tcW w:w="792" w:type="dxa"/>
            <w:vMerge w:val="restart"/>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U1</w:t>
            </w: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最大值（mg/L）</w:t>
            </w:r>
          </w:p>
        </w:tc>
        <w:tc>
          <w:tcPr>
            <w:tcW w:w="114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6.94</w:t>
            </w:r>
          </w:p>
        </w:tc>
        <w:tc>
          <w:tcPr>
            <w:tcW w:w="100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1.3</w:t>
            </w:r>
          </w:p>
        </w:tc>
        <w:tc>
          <w:tcPr>
            <w:tcW w:w="877"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rFonts w:hint="eastAsia"/>
                <w:color w:val="auto"/>
                <w:highlight w:val="none"/>
              </w:rPr>
              <w:t>194</w:t>
            </w:r>
          </w:p>
        </w:tc>
        <w:tc>
          <w:tcPr>
            <w:tcW w:w="9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color w:val="auto"/>
                <w:kern w:val="0"/>
                <w:sz w:val="21"/>
                <w:szCs w:val="21"/>
                <w:highlight w:val="none"/>
                <w:lang w:bidi="ar"/>
              </w:rPr>
              <w:t>0.0</w:t>
            </w:r>
            <w:r>
              <w:rPr>
                <w:rFonts w:hint="eastAsia"/>
                <w:color w:val="auto"/>
                <w:kern w:val="0"/>
                <w:sz w:val="21"/>
                <w:szCs w:val="21"/>
                <w:highlight w:val="none"/>
                <w:lang w:bidi="ar"/>
              </w:rPr>
              <w:t>41</w:t>
            </w:r>
          </w:p>
        </w:tc>
        <w:tc>
          <w:tcPr>
            <w:tcW w:w="85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2</w:t>
            </w:r>
          </w:p>
        </w:tc>
        <w:tc>
          <w:tcPr>
            <w:tcW w:w="73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3.24</w:t>
            </w:r>
          </w:p>
        </w:tc>
        <w:tc>
          <w:tcPr>
            <w:tcW w:w="981"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0.003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2</w:t>
            </w:r>
          </w:p>
        </w:tc>
        <w:tc>
          <w:tcPr>
            <w:tcW w:w="792"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标准值（mg/L）</w:t>
            </w:r>
          </w:p>
        </w:tc>
        <w:tc>
          <w:tcPr>
            <w:tcW w:w="114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color w:val="auto"/>
                <w:kern w:val="0"/>
                <w:sz w:val="21"/>
                <w:szCs w:val="21"/>
                <w:highlight w:val="none"/>
                <w:lang w:bidi="ar"/>
              </w:rPr>
              <w:t>6.5-8.5</w:t>
            </w:r>
          </w:p>
        </w:tc>
        <w:tc>
          <w:tcPr>
            <w:tcW w:w="100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3.0</w:t>
            </w:r>
          </w:p>
        </w:tc>
        <w:tc>
          <w:tcPr>
            <w:tcW w:w="877"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450</w:t>
            </w:r>
          </w:p>
        </w:tc>
        <w:tc>
          <w:tcPr>
            <w:tcW w:w="9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0.5</w:t>
            </w:r>
          </w:p>
        </w:tc>
        <w:tc>
          <w:tcPr>
            <w:tcW w:w="85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100</w:t>
            </w:r>
          </w:p>
        </w:tc>
        <w:tc>
          <w:tcPr>
            <w:tcW w:w="73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20</w:t>
            </w:r>
          </w:p>
        </w:tc>
        <w:tc>
          <w:tcPr>
            <w:tcW w:w="981"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3</w:t>
            </w:r>
          </w:p>
        </w:tc>
        <w:tc>
          <w:tcPr>
            <w:tcW w:w="792"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单项污染指数</w:t>
            </w:r>
          </w:p>
        </w:tc>
        <w:tc>
          <w:tcPr>
            <w:tcW w:w="114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0.12</w:t>
            </w:r>
          </w:p>
        </w:tc>
        <w:tc>
          <w:tcPr>
            <w:tcW w:w="100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0.43</w:t>
            </w:r>
          </w:p>
        </w:tc>
        <w:tc>
          <w:tcPr>
            <w:tcW w:w="877"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0.43</w:t>
            </w:r>
          </w:p>
        </w:tc>
        <w:tc>
          <w:tcPr>
            <w:tcW w:w="98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0.08</w:t>
            </w:r>
          </w:p>
        </w:tc>
        <w:tc>
          <w:tcPr>
            <w:tcW w:w="85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0.02</w:t>
            </w:r>
          </w:p>
        </w:tc>
        <w:tc>
          <w:tcPr>
            <w:tcW w:w="73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0.16</w:t>
            </w:r>
          </w:p>
        </w:tc>
        <w:tc>
          <w:tcPr>
            <w:tcW w:w="98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0.00</w:t>
            </w:r>
            <w:r>
              <w:rPr>
                <w:rFonts w:hint="eastAsia"/>
                <w:color w:val="auto"/>
                <w:sz w:val="21"/>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4</w:t>
            </w:r>
          </w:p>
        </w:tc>
        <w:tc>
          <w:tcPr>
            <w:tcW w:w="792"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超标倍数</w:t>
            </w:r>
          </w:p>
        </w:tc>
        <w:tc>
          <w:tcPr>
            <w:tcW w:w="114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100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877"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98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85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73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98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5</w:t>
            </w:r>
          </w:p>
        </w:tc>
        <w:tc>
          <w:tcPr>
            <w:tcW w:w="792" w:type="dxa"/>
            <w:vMerge w:val="restart"/>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U2</w:t>
            </w: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最大值（mg/L）</w:t>
            </w:r>
          </w:p>
        </w:tc>
        <w:tc>
          <w:tcPr>
            <w:tcW w:w="114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7.08</w:t>
            </w:r>
          </w:p>
        </w:tc>
        <w:tc>
          <w:tcPr>
            <w:tcW w:w="100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2.08</w:t>
            </w:r>
          </w:p>
        </w:tc>
        <w:tc>
          <w:tcPr>
            <w:tcW w:w="877"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317</w:t>
            </w:r>
          </w:p>
        </w:tc>
        <w:tc>
          <w:tcPr>
            <w:tcW w:w="9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0.42</w:t>
            </w:r>
          </w:p>
        </w:tc>
        <w:tc>
          <w:tcPr>
            <w:tcW w:w="85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3</w:t>
            </w:r>
          </w:p>
        </w:tc>
        <w:tc>
          <w:tcPr>
            <w:tcW w:w="73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7.5</w:t>
            </w:r>
          </w:p>
        </w:tc>
        <w:tc>
          <w:tcPr>
            <w:tcW w:w="981"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0.071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6</w:t>
            </w:r>
          </w:p>
        </w:tc>
        <w:tc>
          <w:tcPr>
            <w:tcW w:w="792"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标准值（mg/L）</w:t>
            </w:r>
          </w:p>
        </w:tc>
        <w:tc>
          <w:tcPr>
            <w:tcW w:w="114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color w:val="auto"/>
                <w:kern w:val="0"/>
                <w:sz w:val="21"/>
                <w:szCs w:val="21"/>
                <w:highlight w:val="none"/>
                <w:lang w:bidi="ar"/>
              </w:rPr>
              <w:t>6.5-8.5</w:t>
            </w:r>
          </w:p>
        </w:tc>
        <w:tc>
          <w:tcPr>
            <w:tcW w:w="100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3.0</w:t>
            </w:r>
          </w:p>
        </w:tc>
        <w:tc>
          <w:tcPr>
            <w:tcW w:w="877"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450</w:t>
            </w:r>
          </w:p>
        </w:tc>
        <w:tc>
          <w:tcPr>
            <w:tcW w:w="9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0.5</w:t>
            </w:r>
          </w:p>
        </w:tc>
        <w:tc>
          <w:tcPr>
            <w:tcW w:w="85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100</w:t>
            </w:r>
          </w:p>
        </w:tc>
        <w:tc>
          <w:tcPr>
            <w:tcW w:w="73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20</w:t>
            </w:r>
          </w:p>
        </w:tc>
        <w:tc>
          <w:tcPr>
            <w:tcW w:w="981"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7</w:t>
            </w:r>
          </w:p>
        </w:tc>
        <w:tc>
          <w:tcPr>
            <w:tcW w:w="792"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单项污染指数</w:t>
            </w:r>
          </w:p>
        </w:tc>
        <w:tc>
          <w:tcPr>
            <w:tcW w:w="114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0.05</w:t>
            </w:r>
          </w:p>
        </w:tc>
        <w:tc>
          <w:tcPr>
            <w:tcW w:w="100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0.69</w:t>
            </w:r>
          </w:p>
        </w:tc>
        <w:tc>
          <w:tcPr>
            <w:tcW w:w="877"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0.70</w:t>
            </w:r>
          </w:p>
        </w:tc>
        <w:tc>
          <w:tcPr>
            <w:tcW w:w="98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0.84</w:t>
            </w:r>
          </w:p>
        </w:tc>
        <w:tc>
          <w:tcPr>
            <w:tcW w:w="85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0.03</w:t>
            </w:r>
          </w:p>
        </w:tc>
        <w:tc>
          <w:tcPr>
            <w:tcW w:w="73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0.38</w:t>
            </w:r>
          </w:p>
        </w:tc>
        <w:tc>
          <w:tcPr>
            <w:tcW w:w="98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0.0</w:t>
            </w:r>
            <w:r>
              <w:rPr>
                <w:rFonts w:hint="eastAsia"/>
                <w:color w:val="auto"/>
                <w:sz w:val="21"/>
                <w:szCs w:val="21"/>
                <w:highlight w:val="none"/>
              </w:rPr>
              <w:t>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13"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8</w:t>
            </w:r>
          </w:p>
        </w:tc>
        <w:tc>
          <w:tcPr>
            <w:tcW w:w="792"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超标倍数</w:t>
            </w:r>
          </w:p>
        </w:tc>
        <w:tc>
          <w:tcPr>
            <w:tcW w:w="114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100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877"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98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85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73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98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9</w:t>
            </w:r>
          </w:p>
        </w:tc>
        <w:tc>
          <w:tcPr>
            <w:tcW w:w="792" w:type="dxa"/>
            <w:vMerge w:val="restart"/>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U3</w:t>
            </w: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最大值（mg/L）</w:t>
            </w:r>
          </w:p>
        </w:tc>
        <w:tc>
          <w:tcPr>
            <w:tcW w:w="114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7.11</w:t>
            </w:r>
          </w:p>
        </w:tc>
        <w:tc>
          <w:tcPr>
            <w:tcW w:w="100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1.14</w:t>
            </w:r>
          </w:p>
        </w:tc>
        <w:tc>
          <w:tcPr>
            <w:tcW w:w="877"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89.8</w:t>
            </w:r>
          </w:p>
        </w:tc>
        <w:tc>
          <w:tcPr>
            <w:tcW w:w="9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0.053</w:t>
            </w:r>
          </w:p>
        </w:tc>
        <w:tc>
          <w:tcPr>
            <w:tcW w:w="85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0</w:t>
            </w:r>
          </w:p>
        </w:tc>
        <w:tc>
          <w:tcPr>
            <w:tcW w:w="73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2.09</w:t>
            </w:r>
          </w:p>
        </w:tc>
        <w:tc>
          <w:tcPr>
            <w:tcW w:w="981"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0.001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10</w:t>
            </w:r>
          </w:p>
        </w:tc>
        <w:tc>
          <w:tcPr>
            <w:tcW w:w="792"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标准值（mg/L）</w:t>
            </w:r>
          </w:p>
        </w:tc>
        <w:tc>
          <w:tcPr>
            <w:tcW w:w="114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color w:val="auto"/>
                <w:kern w:val="0"/>
                <w:sz w:val="21"/>
                <w:szCs w:val="21"/>
                <w:highlight w:val="none"/>
                <w:lang w:bidi="ar"/>
              </w:rPr>
              <w:t>6.5-8.5</w:t>
            </w:r>
          </w:p>
        </w:tc>
        <w:tc>
          <w:tcPr>
            <w:tcW w:w="100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3.0</w:t>
            </w:r>
          </w:p>
        </w:tc>
        <w:tc>
          <w:tcPr>
            <w:tcW w:w="877"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450</w:t>
            </w:r>
          </w:p>
        </w:tc>
        <w:tc>
          <w:tcPr>
            <w:tcW w:w="9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0.5</w:t>
            </w:r>
          </w:p>
        </w:tc>
        <w:tc>
          <w:tcPr>
            <w:tcW w:w="856"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100</w:t>
            </w:r>
          </w:p>
        </w:tc>
        <w:tc>
          <w:tcPr>
            <w:tcW w:w="73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20</w:t>
            </w:r>
          </w:p>
        </w:tc>
        <w:tc>
          <w:tcPr>
            <w:tcW w:w="981"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kern w:val="0"/>
                <w:sz w:val="21"/>
                <w:szCs w:val="21"/>
                <w:highlight w:val="none"/>
                <w:lang w:bidi="ar"/>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0"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11</w:t>
            </w:r>
          </w:p>
        </w:tc>
        <w:tc>
          <w:tcPr>
            <w:tcW w:w="792"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单项污染指数</w:t>
            </w:r>
          </w:p>
        </w:tc>
        <w:tc>
          <w:tcPr>
            <w:tcW w:w="1144"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center"/>
              <w:rPr>
                <w:color w:val="auto"/>
                <w:sz w:val="21"/>
                <w:szCs w:val="21"/>
                <w:highlight w:val="none"/>
              </w:rPr>
            </w:pPr>
            <w:r>
              <w:rPr>
                <w:rFonts w:hint="eastAsia"/>
                <w:color w:val="auto"/>
                <w:sz w:val="21"/>
                <w:szCs w:val="21"/>
                <w:highlight w:val="none"/>
              </w:rPr>
              <w:t>0.07</w:t>
            </w:r>
          </w:p>
        </w:tc>
        <w:tc>
          <w:tcPr>
            <w:tcW w:w="100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0.38</w:t>
            </w:r>
          </w:p>
        </w:tc>
        <w:tc>
          <w:tcPr>
            <w:tcW w:w="877"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0.20</w:t>
            </w:r>
          </w:p>
        </w:tc>
        <w:tc>
          <w:tcPr>
            <w:tcW w:w="98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0.11</w:t>
            </w:r>
          </w:p>
        </w:tc>
        <w:tc>
          <w:tcPr>
            <w:tcW w:w="85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0.00</w:t>
            </w:r>
          </w:p>
        </w:tc>
        <w:tc>
          <w:tcPr>
            <w:tcW w:w="73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0.10</w:t>
            </w:r>
          </w:p>
        </w:tc>
        <w:tc>
          <w:tcPr>
            <w:tcW w:w="98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0.00</w:t>
            </w:r>
            <w:r>
              <w:rPr>
                <w:rFonts w:hint="eastAsia"/>
                <w:color w:val="auto"/>
                <w:sz w:val="21"/>
                <w:szCs w:val="21"/>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22" w:hRule="atLeast"/>
          <w:jc w:val="center"/>
        </w:trPr>
        <w:tc>
          <w:tcPr>
            <w:tcW w:w="57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12</w:t>
            </w:r>
          </w:p>
        </w:tc>
        <w:tc>
          <w:tcPr>
            <w:tcW w:w="792"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p>
        </w:tc>
        <w:tc>
          <w:tcPr>
            <w:tcW w:w="99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sz w:val="21"/>
                <w:szCs w:val="21"/>
                <w:highlight w:val="none"/>
              </w:rPr>
            </w:pPr>
            <w:r>
              <w:rPr>
                <w:color w:val="auto"/>
                <w:sz w:val="21"/>
                <w:szCs w:val="21"/>
                <w:highlight w:val="none"/>
              </w:rPr>
              <w:t>超标倍数</w:t>
            </w:r>
          </w:p>
        </w:tc>
        <w:tc>
          <w:tcPr>
            <w:tcW w:w="114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100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877"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982"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856"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734"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c>
          <w:tcPr>
            <w:tcW w:w="981" w:type="dxa"/>
            <w:noWrap w:val="0"/>
            <w:vAlign w:val="center"/>
          </w:tcPr>
          <w:p>
            <w:pPr>
              <w:keepNext w:val="0"/>
              <w:keepLines w:val="0"/>
              <w:pageBreakBefore w:val="0"/>
              <w:kinsoku/>
              <w:wordWrap/>
              <w:overflowPunct/>
              <w:topLinePunct w:val="0"/>
              <w:autoSpaceDE/>
              <w:autoSpaceDN/>
              <w:bidi w:val="0"/>
              <w:adjustRightInd w:val="0"/>
              <w:snapToGrid w:val="0"/>
              <w:jc w:val="center"/>
              <w:rPr>
                <w:color w:val="auto"/>
                <w:highlight w:val="none"/>
              </w:rPr>
            </w:pPr>
            <w:r>
              <w:rPr>
                <w:color w:val="auto"/>
                <w:kern w:val="0"/>
                <w:sz w:val="21"/>
                <w:szCs w:val="21"/>
                <w:highlight w:val="none"/>
                <w:lang w:bidi="ar"/>
              </w:rPr>
              <w:t>—</w:t>
            </w:r>
          </w:p>
        </w:tc>
      </w:tr>
    </w:tbl>
    <w:p>
      <w:pPr>
        <w:adjustRightInd w:val="0"/>
        <w:snapToGrid w:val="0"/>
        <w:spacing w:line="360" w:lineRule="auto"/>
        <w:ind w:firstLine="420" w:firstLineChars="200"/>
        <w:rPr>
          <w:color w:val="auto"/>
          <w:highlight w:val="none"/>
        </w:rPr>
      </w:pPr>
    </w:p>
    <w:p>
      <w:pPr>
        <w:pStyle w:val="47"/>
        <w:widowControl/>
        <w:tabs>
          <w:tab w:val="left" w:pos="6876"/>
        </w:tabs>
        <w:ind w:firstLine="480"/>
        <w:rPr>
          <w:rFonts w:ascii="Times New Roman" w:hAnsi="Times New Roman"/>
          <w:color w:val="auto"/>
          <w:highlight w:val="none"/>
          <w:lang w:val="en-US" w:eastAsia="zh-CN"/>
        </w:rPr>
      </w:pPr>
      <w:r>
        <w:rPr>
          <w:rFonts w:ascii="Times New Roman" w:hAnsi="Times New Roman"/>
          <w:color w:val="auto"/>
          <w:highlight w:val="none"/>
          <w:lang w:val="zh-CN"/>
        </w:rPr>
        <w:t>从表</w:t>
      </w:r>
      <w:r>
        <w:rPr>
          <w:rFonts w:hint="eastAsia" w:ascii="Times New Roman" w:hAnsi="Times New Roman"/>
          <w:color w:val="auto"/>
          <w:highlight w:val="none"/>
          <w:lang w:val="en-US" w:eastAsia="zh-CN"/>
        </w:rPr>
        <w:t>5-8</w:t>
      </w:r>
      <w:r>
        <w:rPr>
          <w:rFonts w:ascii="Times New Roman" w:hAnsi="Times New Roman"/>
          <w:color w:val="auto"/>
          <w:highlight w:val="none"/>
          <w:lang w:val="zh-CN"/>
        </w:rPr>
        <w:t>可知，</w:t>
      </w:r>
      <w:r>
        <w:rPr>
          <w:rFonts w:hint="eastAsia" w:ascii="Times New Roman" w:hAnsi="Times New Roman"/>
          <w:color w:val="auto"/>
          <w:highlight w:val="none"/>
          <w:lang w:val="zh-CN" w:eastAsia="zh-CN"/>
        </w:rPr>
        <w:t>本项目区域</w:t>
      </w:r>
      <w:r>
        <w:rPr>
          <w:rFonts w:ascii="Times New Roman" w:hAnsi="Times New Roman"/>
          <w:color w:val="auto"/>
          <w:highlight w:val="none"/>
          <w:lang w:val="zh-CN"/>
        </w:rPr>
        <w:t>地下水</w:t>
      </w:r>
      <w:r>
        <w:rPr>
          <w:rFonts w:hint="eastAsia" w:ascii="Times New Roman" w:hAnsi="Times New Roman"/>
          <w:color w:val="auto"/>
          <w:highlight w:val="none"/>
          <w:lang w:val="zh-CN"/>
        </w:rPr>
        <w:t>环境质量</w:t>
      </w:r>
      <w:r>
        <w:rPr>
          <w:rFonts w:hint="eastAsia" w:ascii="Times New Roman" w:hAnsi="Times New Roman"/>
          <w:color w:val="auto"/>
          <w:highlight w:val="none"/>
          <w:lang w:val="zh-CN" w:eastAsia="zh-CN"/>
        </w:rPr>
        <w:t>各污染物环境质量均能够</w:t>
      </w:r>
      <w:r>
        <w:rPr>
          <w:rFonts w:ascii="Times New Roman" w:hAnsi="Times New Roman"/>
          <w:color w:val="auto"/>
          <w:highlight w:val="none"/>
          <w:lang w:val="zh-CN"/>
        </w:rPr>
        <w:t>满足《地下水质量标准》（</w:t>
      </w:r>
      <w:r>
        <w:rPr>
          <w:rFonts w:ascii="Times New Roman" w:hAnsi="Times New Roman"/>
          <w:color w:val="auto"/>
          <w:highlight w:val="none"/>
        </w:rPr>
        <w:t>GB/T14848-2017</w:t>
      </w:r>
      <w:r>
        <w:rPr>
          <w:rFonts w:ascii="Times New Roman" w:hAnsi="Times New Roman"/>
          <w:color w:val="auto"/>
          <w:highlight w:val="none"/>
          <w:lang w:val="zh-CN"/>
        </w:rPr>
        <w:t>）中Ⅲ类标准要求</w:t>
      </w:r>
      <w:r>
        <w:rPr>
          <w:rFonts w:hint="eastAsia" w:ascii="Times New Roman" w:hAnsi="Times New Roman"/>
          <w:color w:val="auto"/>
          <w:highlight w:val="none"/>
          <w:lang w:val="zh-CN" w:eastAsia="zh-CN"/>
        </w:rPr>
        <w:t>，区域地下水环境质量较好</w:t>
      </w:r>
      <w:r>
        <w:rPr>
          <w:rFonts w:hint="eastAsia" w:ascii="Times New Roman" w:hAnsi="Times New Roman"/>
          <w:color w:val="auto"/>
          <w:highlight w:val="none"/>
          <w:lang w:val="zh-CN"/>
        </w:rPr>
        <w:t>。</w:t>
      </w:r>
    </w:p>
    <w:p>
      <w:pPr>
        <w:pStyle w:val="5"/>
        <w:spacing w:line="360" w:lineRule="auto"/>
        <w:rPr>
          <w:color w:val="auto"/>
          <w:highlight w:val="none"/>
        </w:rPr>
      </w:pPr>
      <w:r>
        <w:rPr>
          <w:color w:val="auto"/>
          <w:highlight w:val="none"/>
        </w:rPr>
        <w:t>5.3.</w:t>
      </w:r>
      <w:r>
        <w:rPr>
          <w:rFonts w:hint="eastAsia"/>
          <w:color w:val="auto"/>
          <w:highlight w:val="none"/>
          <w:lang w:val="en-US" w:eastAsia="zh-CN"/>
        </w:rPr>
        <w:t>4</w:t>
      </w:r>
      <w:r>
        <w:rPr>
          <w:color w:val="auto"/>
          <w:highlight w:val="none"/>
        </w:rPr>
        <w:t>声环境质量现状评价</w:t>
      </w:r>
      <w:bookmarkEnd w:id="751"/>
      <w:bookmarkEnd w:id="752"/>
    </w:p>
    <w:p>
      <w:pPr>
        <w:spacing w:line="360" w:lineRule="auto"/>
        <w:ind w:firstLine="420" w:firstLineChars="200"/>
        <w:rPr>
          <w:color w:val="auto"/>
          <w:highlight w:val="none"/>
        </w:rPr>
      </w:pPr>
      <w:r>
        <w:rPr>
          <w:color w:val="auto"/>
          <w:highlight w:val="none"/>
        </w:rPr>
        <w:t>(1)监测点布设</w:t>
      </w:r>
    </w:p>
    <w:p>
      <w:pPr>
        <w:spacing w:line="360" w:lineRule="auto"/>
        <w:ind w:firstLine="420" w:firstLineChars="200"/>
        <w:rPr>
          <w:color w:val="auto"/>
          <w:highlight w:val="none"/>
        </w:rPr>
      </w:pPr>
      <w:r>
        <w:rPr>
          <w:color w:val="auto"/>
          <w:highlight w:val="none"/>
        </w:rPr>
        <w:t>监测点分别布设于项目厂区占地范围外，共设4个监测点，编号依次为N1-N4。噪声监测点位图见附图5-1。</w:t>
      </w:r>
    </w:p>
    <w:p>
      <w:pPr>
        <w:spacing w:line="360" w:lineRule="auto"/>
        <w:ind w:firstLine="420" w:firstLineChars="200"/>
        <w:rPr>
          <w:color w:val="auto"/>
          <w:highlight w:val="none"/>
        </w:rPr>
      </w:pPr>
      <w:r>
        <w:rPr>
          <w:color w:val="auto"/>
          <w:highlight w:val="none"/>
        </w:rPr>
        <w:t>(2)监测时间及监测频次</w:t>
      </w:r>
    </w:p>
    <w:p>
      <w:pPr>
        <w:spacing w:line="360" w:lineRule="auto"/>
        <w:ind w:firstLine="420" w:firstLineChars="200"/>
        <w:rPr>
          <w:color w:val="auto"/>
          <w:highlight w:val="none"/>
        </w:rPr>
      </w:pPr>
      <w:r>
        <w:rPr>
          <w:color w:val="auto"/>
          <w:highlight w:val="none"/>
        </w:rPr>
        <w:t>监测时间为201</w:t>
      </w:r>
      <w:r>
        <w:rPr>
          <w:rFonts w:hint="eastAsia"/>
          <w:color w:val="auto"/>
          <w:highlight w:val="none"/>
        </w:rPr>
        <w:t>9</w:t>
      </w:r>
      <w:r>
        <w:rPr>
          <w:color w:val="auto"/>
          <w:highlight w:val="none"/>
        </w:rPr>
        <w:t>年</w:t>
      </w:r>
      <w:r>
        <w:rPr>
          <w:rFonts w:hint="eastAsia"/>
          <w:color w:val="auto"/>
          <w:highlight w:val="none"/>
        </w:rPr>
        <w:t>5</w:t>
      </w:r>
      <w:r>
        <w:rPr>
          <w:color w:val="auto"/>
          <w:highlight w:val="none"/>
        </w:rPr>
        <w:t>月</w:t>
      </w:r>
      <w:r>
        <w:rPr>
          <w:rFonts w:hint="eastAsia"/>
          <w:color w:val="auto"/>
          <w:highlight w:val="none"/>
        </w:rPr>
        <w:t>6-8</w:t>
      </w:r>
      <w:r>
        <w:rPr>
          <w:color w:val="auto"/>
          <w:highlight w:val="none"/>
        </w:rPr>
        <w:t>日，监测</w:t>
      </w:r>
      <w:r>
        <w:rPr>
          <w:rFonts w:hint="eastAsia"/>
          <w:color w:val="auto"/>
          <w:highlight w:val="none"/>
          <w:lang w:val="en-US" w:eastAsia="zh-CN"/>
        </w:rPr>
        <w:t>3</w:t>
      </w:r>
      <w:r>
        <w:rPr>
          <w:color w:val="auto"/>
          <w:highlight w:val="none"/>
        </w:rPr>
        <w:t>天，各点昼、夜各监测一次。</w:t>
      </w:r>
    </w:p>
    <w:p>
      <w:pPr>
        <w:spacing w:line="360" w:lineRule="auto"/>
        <w:ind w:firstLine="420" w:firstLineChars="200"/>
        <w:rPr>
          <w:color w:val="auto"/>
          <w:highlight w:val="none"/>
        </w:rPr>
      </w:pPr>
      <w:r>
        <w:rPr>
          <w:color w:val="auto"/>
          <w:highlight w:val="none"/>
        </w:rPr>
        <w:t>(3)监测方法：按照《声环境质量标准》(GB3096-2008)的有关要求进行。</w:t>
      </w:r>
    </w:p>
    <w:p>
      <w:pPr>
        <w:spacing w:line="360" w:lineRule="auto"/>
        <w:ind w:firstLine="420" w:firstLineChars="200"/>
        <w:rPr>
          <w:color w:val="auto"/>
          <w:highlight w:val="none"/>
        </w:rPr>
      </w:pPr>
      <w:r>
        <w:rPr>
          <w:color w:val="auto"/>
          <w:highlight w:val="none"/>
        </w:rPr>
        <w:t>(4)监测因子：等效连续A声级。</w:t>
      </w:r>
    </w:p>
    <w:p>
      <w:pPr>
        <w:spacing w:line="360" w:lineRule="auto"/>
        <w:ind w:firstLine="420" w:firstLineChars="200"/>
        <w:rPr>
          <w:b/>
          <w:bCs/>
          <w:color w:val="auto"/>
          <w:highlight w:val="none"/>
        </w:rPr>
      </w:pPr>
      <w:r>
        <w:rPr>
          <w:color w:val="auto"/>
          <w:highlight w:val="none"/>
        </w:rPr>
        <w:t>(5)监测结果：噪声监测统计结果见表</w:t>
      </w:r>
      <w:r>
        <w:rPr>
          <w:rFonts w:hint="eastAsia"/>
          <w:color w:val="auto"/>
          <w:highlight w:val="none"/>
          <w:lang w:val="en-US" w:eastAsia="zh-CN"/>
        </w:rPr>
        <w:t>5-9</w:t>
      </w:r>
      <w:r>
        <w:rPr>
          <w:color w:val="auto"/>
          <w:highlight w:val="none"/>
        </w:rPr>
        <w:t>。</w:t>
      </w:r>
    </w:p>
    <w:p>
      <w:pPr>
        <w:widowControl/>
        <w:spacing w:line="400" w:lineRule="exact"/>
        <w:jc w:val="center"/>
        <w:rPr>
          <w:b/>
          <w:bCs/>
          <w:color w:val="auto"/>
          <w:highlight w:val="none"/>
        </w:rPr>
      </w:pPr>
      <w:r>
        <w:rPr>
          <w:b/>
          <w:bCs/>
          <w:color w:val="auto"/>
          <w:highlight w:val="none"/>
        </w:rPr>
        <w:t>表</w:t>
      </w:r>
      <w:r>
        <w:rPr>
          <w:rFonts w:hint="eastAsia"/>
          <w:b/>
          <w:bCs/>
          <w:color w:val="auto"/>
          <w:highlight w:val="none"/>
          <w:lang w:val="en-US" w:eastAsia="zh-CN"/>
        </w:rPr>
        <w:t>5-9</w:t>
      </w:r>
      <w:r>
        <w:rPr>
          <w:b/>
          <w:bCs/>
          <w:color w:val="auto"/>
          <w:highlight w:val="none"/>
        </w:rPr>
        <w:t xml:space="preserve">  项目所在区域声环境质量现状</w:t>
      </w:r>
    </w:p>
    <w:tbl>
      <w:tblPr>
        <w:tblStyle w:val="27"/>
        <w:tblW w:w="87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31"/>
        <w:gridCol w:w="1388"/>
        <w:gridCol w:w="2995"/>
        <w:gridCol w:w="1590"/>
        <w:gridCol w:w="1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blHeader/>
          <w:jc w:val="center"/>
        </w:trPr>
        <w:tc>
          <w:tcPr>
            <w:tcW w:w="1131" w:type="dxa"/>
            <w:vMerge w:val="restart"/>
            <w:noWrap w:val="0"/>
            <w:vAlign w:val="center"/>
          </w:tcPr>
          <w:p>
            <w:pPr>
              <w:adjustRightInd w:val="0"/>
              <w:snapToGrid w:val="0"/>
              <w:jc w:val="center"/>
              <w:rPr>
                <w:b/>
                <w:color w:val="auto"/>
                <w:sz w:val="21"/>
                <w:szCs w:val="21"/>
                <w:highlight w:val="none"/>
              </w:rPr>
            </w:pPr>
            <w:r>
              <w:rPr>
                <w:rFonts w:hint="eastAsia"/>
                <w:color w:val="auto"/>
                <w:sz w:val="21"/>
                <w:szCs w:val="21"/>
                <w:highlight w:val="none"/>
              </w:rPr>
              <w:t>序号</w:t>
            </w:r>
          </w:p>
        </w:tc>
        <w:tc>
          <w:tcPr>
            <w:tcW w:w="1388" w:type="dxa"/>
            <w:vMerge w:val="restart"/>
            <w:noWrap w:val="0"/>
            <w:vAlign w:val="center"/>
          </w:tcPr>
          <w:p>
            <w:pPr>
              <w:adjustRightInd w:val="0"/>
              <w:snapToGrid w:val="0"/>
              <w:jc w:val="center"/>
              <w:rPr>
                <w:rFonts w:hint="eastAsia"/>
                <w:color w:val="auto"/>
                <w:sz w:val="21"/>
                <w:szCs w:val="21"/>
                <w:highlight w:val="none"/>
              </w:rPr>
            </w:pPr>
            <w:r>
              <w:rPr>
                <w:rFonts w:hint="eastAsia"/>
                <w:color w:val="auto"/>
                <w:sz w:val="21"/>
                <w:szCs w:val="21"/>
                <w:highlight w:val="none"/>
              </w:rPr>
              <w:t>采样</w:t>
            </w:r>
          </w:p>
          <w:p>
            <w:pPr>
              <w:adjustRightInd w:val="0"/>
              <w:snapToGrid w:val="0"/>
              <w:jc w:val="center"/>
              <w:rPr>
                <w:color w:val="auto"/>
                <w:sz w:val="21"/>
                <w:szCs w:val="21"/>
                <w:highlight w:val="none"/>
              </w:rPr>
            </w:pPr>
            <w:r>
              <w:rPr>
                <w:rFonts w:hint="eastAsia"/>
                <w:color w:val="auto"/>
                <w:sz w:val="21"/>
                <w:szCs w:val="21"/>
                <w:highlight w:val="none"/>
              </w:rPr>
              <w:t>时间</w:t>
            </w:r>
          </w:p>
        </w:tc>
        <w:tc>
          <w:tcPr>
            <w:tcW w:w="2995" w:type="dxa"/>
            <w:vMerge w:val="restart"/>
            <w:noWrap w:val="0"/>
            <w:vAlign w:val="center"/>
          </w:tcPr>
          <w:p>
            <w:pPr>
              <w:adjustRightInd w:val="0"/>
              <w:snapToGrid w:val="0"/>
              <w:jc w:val="center"/>
              <w:rPr>
                <w:rFonts w:hint="eastAsia"/>
                <w:color w:val="auto"/>
                <w:sz w:val="21"/>
                <w:szCs w:val="21"/>
                <w:highlight w:val="none"/>
              </w:rPr>
            </w:pPr>
            <w:r>
              <w:rPr>
                <w:rFonts w:hint="eastAsia"/>
                <w:color w:val="auto"/>
                <w:sz w:val="21"/>
                <w:szCs w:val="21"/>
                <w:highlight w:val="none"/>
              </w:rPr>
              <w:t>采样</w:t>
            </w:r>
          </w:p>
          <w:p>
            <w:pPr>
              <w:adjustRightInd w:val="0"/>
              <w:snapToGrid w:val="0"/>
              <w:jc w:val="center"/>
              <w:rPr>
                <w:color w:val="auto"/>
                <w:sz w:val="21"/>
                <w:szCs w:val="21"/>
                <w:highlight w:val="none"/>
              </w:rPr>
            </w:pPr>
            <w:r>
              <w:rPr>
                <w:rFonts w:hint="eastAsia"/>
                <w:color w:val="auto"/>
                <w:sz w:val="21"/>
                <w:szCs w:val="21"/>
                <w:highlight w:val="none"/>
              </w:rPr>
              <w:t>点位</w:t>
            </w:r>
          </w:p>
        </w:tc>
        <w:tc>
          <w:tcPr>
            <w:tcW w:w="1590" w:type="dxa"/>
            <w:noWrap w:val="0"/>
            <w:vAlign w:val="center"/>
          </w:tcPr>
          <w:p>
            <w:pPr>
              <w:adjustRightInd w:val="0"/>
              <w:snapToGrid w:val="0"/>
              <w:jc w:val="center"/>
              <w:rPr>
                <w:b/>
                <w:color w:val="auto"/>
                <w:sz w:val="21"/>
                <w:szCs w:val="21"/>
                <w:highlight w:val="none"/>
              </w:rPr>
            </w:pPr>
            <w:r>
              <w:rPr>
                <w:rFonts w:hint="eastAsia"/>
                <w:color w:val="auto"/>
                <w:sz w:val="21"/>
                <w:szCs w:val="21"/>
                <w:highlight w:val="none"/>
              </w:rPr>
              <w:t>昼间    dB（A）</w:t>
            </w:r>
          </w:p>
        </w:tc>
        <w:tc>
          <w:tcPr>
            <w:tcW w:w="1633" w:type="dxa"/>
            <w:noWrap w:val="0"/>
            <w:vAlign w:val="center"/>
          </w:tcPr>
          <w:p>
            <w:pPr>
              <w:adjustRightInd w:val="0"/>
              <w:snapToGrid w:val="0"/>
              <w:jc w:val="center"/>
              <w:rPr>
                <w:b/>
                <w:color w:val="auto"/>
                <w:sz w:val="21"/>
                <w:szCs w:val="21"/>
                <w:highlight w:val="none"/>
              </w:rPr>
            </w:pPr>
            <w:r>
              <w:rPr>
                <w:rFonts w:hint="eastAsia"/>
                <w:color w:val="auto"/>
                <w:sz w:val="21"/>
                <w:szCs w:val="21"/>
                <w:highlight w:val="none"/>
              </w:rPr>
              <w:t>夜间     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blHeader/>
          <w:jc w:val="center"/>
        </w:trPr>
        <w:tc>
          <w:tcPr>
            <w:tcW w:w="1131" w:type="dxa"/>
            <w:vMerge w:val="continue"/>
            <w:noWrap w:val="0"/>
            <w:vAlign w:val="center"/>
          </w:tcPr>
          <w:p>
            <w:pPr>
              <w:adjustRightInd w:val="0"/>
              <w:snapToGrid w:val="0"/>
              <w:jc w:val="center"/>
              <w:rPr>
                <w:b/>
                <w:color w:val="auto"/>
                <w:sz w:val="21"/>
                <w:szCs w:val="21"/>
                <w:highlight w:val="none"/>
              </w:rPr>
            </w:pPr>
          </w:p>
        </w:tc>
        <w:tc>
          <w:tcPr>
            <w:tcW w:w="1388" w:type="dxa"/>
            <w:vMerge w:val="continue"/>
            <w:noWrap w:val="0"/>
            <w:vAlign w:val="center"/>
          </w:tcPr>
          <w:p>
            <w:pPr>
              <w:adjustRightInd w:val="0"/>
              <w:snapToGrid w:val="0"/>
              <w:jc w:val="center"/>
              <w:rPr>
                <w:color w:val="auto"/>
                <w:sz w:val="21"/>
                <w:szCs w:val="21"/>
                <w:highlight w:val="none"/>
              </w:rPr>
            </w:pPr>
          </w:p>
        </w:tc>
        <w:tc>
          <w:tcPr>
            <w:tcW w:w="2995" w:type="dxa"/>
            <w:vMerge w:val="continue"/>
            <w:noWrap w:val="0"/>
            <w:vAlign w:val="center"/>
          </w:tcPr>
          <w:p>
            <w:pPr>
              <w:adjustRightInd w:val="0"/>
              <w:snapToGrid w:val="0"/>
              <w:jc w:val="center"/>
              <w:rPr>
                <w:color w:val="auto"/>
                <w:sz w:val="21"/>
                <w:szCs w:val="21"/>
                <w:highlight w:val="none"/>
              </w:rPr>
            </w:pPr>
          </w:p>
        </w:tc>
        <w:tc>
          <w:tcPr>
            <w:tcW w:w="1590" w:type="dxa"/>
            <w:noWrap w:val="0"/>
            <w:vAlign w:val="center"/>
          </w:tcPr>
          <w:p>
            <w:pPr>
              <w:adjustRightInd w:val="0"/>
              <w:snapToGrid w:val="0"/>
              <w:jc w:val="center"/>
              <w:rPr>
                <w:b/>
                <w:color w:val="auto"/>
                <w:sz w:val="21"/>
                <w:szCs w:val="21"/>
                <w:highlight w:val="none"/>
              </w:rPr>
            </w:pPr>
            <w:r>
              <w:rPr>
                <w:rFonts w:hint="eastAsia"/>
                <w:color w:val="auto"/>
                <w:sz w:val="21"/>
                <w:szCs w:val="21"/>
                <w:highlight w:val="none"/>
              </w:rPr>
              <w:t>L</w:t>
            </w:r>
            <w:r>
              <w:rPr>
                <w:rFonts w:hint="eastAsia"/>
                <w:color w:val="auto"/>
                <w:sz w:val="21"/>
                <w:szCs w:val="21"/>
                <w:highlight w:val="none"/>
                <w:vertAlign w:val="subscript"/>
              </w:rPr>
              <w:t>eq</w:t>
            </w:r>
          </w:p>
        </w:tc>
        <w:tc>
          <w:tcPr>
            <w:tcW w:w="1633" w:type="dxa"/>
            <w:noWrap w:val="0"/>
            <w:vAlign w:val="center"/>
          </w:tcPr>
          <w:p>
            <w:pPr>
              <w:adjustRightInd w:val="0"/>
              <w:snapToGrid w:val="0"/>
              <w:jc w:val="center"/>
              <w:rPr>
                <w:b/>
                <w:color w:val="auto"/>
                <w:sz w:val="21"/>
                <w:szCs w:val="21"/>
                <w:highlight w:val="none"/>
              </w:rPr>
            </w:pPr>
            <w:r>
              <w:rPr>
                <w:rFonts w:hint="eastAsia"/>
                <w:color w:val="auto"/>
                <w:sz w:val="21"/>
                <w:szCs w:val="21"/>
                <w:highlight w:val="none"/>
              </w:rPr>
              <w:t>L</w:t>
            </w:r>
            <w:r>
              <w:rPr>
                <w:rFonts w:hint="eastAsia"/>
                <w:color w:val="auto"/>
                <w:sz w:val="21"/>
                <w:szCs w:val="21"/>
                <w:highlight w:val="none"/>
                <w:vertAlign w:val="subscript"/>
              </w:rPr>
              <w:t>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sz w:val="21"/>
                <w:szCs w:val="21"/>
                <w:highlight w:val="none"/>
              </w:rPr>
            </w:pPr>
          </w:p>
        </w:tc>
        <w:tc>
          <w:tcPr>
            <w:tcW w:w="1388" w:type="dxa"/>
            <w:vMerge w:val="restart"/>
            <w:noWrap w:val="0"/>
            <w:vAlign w:val="center"/>
          </w:tcPr>
          <w:p>
            <w:pPr>
              <w:jc w:val="center"/>
              <w:rPr>
                <w:color w:val="auto"/>
                <w:sz w:val="21"/>
                <w:szCs w:val="21"/>
                <w:highlight w:val="none"/>
              </w:rPr>
            </w:pPr>
            <w:r>
              <w:rPr>
                <w:color w:val="auto"/>
                <w:sz w:val="21"/>
                <w:szCs w:val="21"/>
                <w:highlight w:val="none"/>
              </w:rPr>
              <w:t>2019</w:t>
            </w:r>
            <w:r>
              <w:rPr>
                <w:rFonts w:ascii="宋体" w:hAnsi="宋体"/>
                <w:color w:val="auto"/>
                <w:sz w:val="21"/>
                <w:szCs w:val="21"/>
                <w:highlight w:val="none"/>
              </w:rPr>
              <w:t>年</w:t>
            </w:r>
            <w:r>
              <w:rPr>
                <w:rFonts w:hint="eastAsia"/>
                <w:color w:val="auto"/>
                <w:sz w:val="21"/>
                <w:szCs w:val="21"/>
                <w:highlight w:val="none"/>
              </w:rPr>
              <w:t>6</w:t>
            </w:r>
            <w:r>
              <w:rPr>
                <w:color w:val="auto"/>
                <w:sz w:val="21"/>
                <w:szCs w:val="21"/>
                <w:highlight w:val="none"/>
              </w:rPr>
              <w:t>月</w:t>
            </w:r>
            <w:r>
              <w:rPr>
                <w:rFonts w:hint="eastAsia"/>
                <w:color w:val="auto"/>
                <w:sz w:val="21"/>
                <w:szCs w:val="21"/>
                <w:highlight w:val="none"/>
              </w:rPr>
              <w:t>17</w:t>
            </w:r>
            <w:r>
              <w:rPr>
                <w:color w:val="auto"/>
                <w:sz w:val="21"/>
                <w:szCs w:val="21"/>
                <w:highlight w:val="none"/>
              </w:rPr>
              <w:t>日</w:t>
            </w:r>
          </w:p>
          <w:p>
            <w:pPr>
              <w:jc w:val="center"/>
              <w:rPr>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项目厂界东界外1m</w:t>
            </w:r>
            <w:r>
              <w:rPr>
                <w:rFonts w:ascii="宋体" w:hAnsi="宋体"/>
                <w:color w:val="auto"/>
                <w:sz w:val="21"/>
                <w:szCs w:val="21"/>
                <w:highlight w:val="none"/>
              </w:rPr>
              <w:t>处</w:t>
            </w:r>
            <w:r>
              <w:rPr>
                <w:color w:val="auto"/>
                <w:sz w:val="21"/>
                <w:szCs w:val="21"/>
                <w:highlight w:val="none"/>
              </w:rPr>
              <w:t>N1</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51.92</w:t>
            </w:r>
            <w:r>
              <w:rPr>
                <w:color w:val="auto"/>
                <w:sz w:val="21"/>
                <w:szCs w:val="21"/>
                <w:highlight w:val="none"/>
              </w:rPr>
              <w:t>″</w:t>
            </w:r>
          </w:p>
          <w:p>
            <w:pPr>
              <w:autoSpaceDE w:val="0"/>
              <w:adjustRightInd w:val="0"/>
              <w:snapToGrid w:val="0"/>
              <w:jc w:val="center"/>
              <w:rPr>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24.18</w:t>
            </w:r>
            <w:r>
              <w:rPr>
                <w:color w:val="auto"/>
                <w:sz w:val="21"/>
                <w:szCs w:val="21"/>
                <w:highlight w:val="none"/>
              </w:rPr>
              <w:t>″</w:t>
            </w:r>
          </w:p>
        </w:tc>
        <w:tc>
          <w:tcPr>
            <w:tcW w:w="1590" w:type="dxa"/>
            <w:noWrap w:val="0"/>
            <w:vAlign w:val="center"/>
          </w:tcPr>
          <w:p>
            <w:pPr>
              <w:autoSpaceDE w:val="0"/>
              <w:adjustRightInd w:val="0"/>
              <w:snapToGrid w:val="0"/>
              <w:jc w:val="center"/>
              <w:rPr>
                <w:color w:val="auto"/>
                <w:sz w:val="21"/>
                <w:szCs w:val="21"/>
                <w:highlight w:val="none"/>
              </w:rPr>
            </w:pPr>
            <w:r>
              <w:rPr>
                <w:rFonts w:hint="eastAsia"/>
                <w:color w:val="auto"/>
                <w:sz w:val="21"/>
                <w:szCs w:val="21"/>
                <w:highlight w:val="none"/>
              </w:rPr>
              <w:t>48</w:t>
            </w:r>
          </w:p>
        </w:tc>
        <w:tc>
          <w:tcPr>
            <w:tcW w:w="1633" w:type="dxa"/>
            <w:noWrap w:val="0"/>
            <w:vAlign w:val="center"/>
          </w:tcPr>
          <w:p>
            <w:pPr>
              <w:autoSpaceDE w:val="0"/>
              <w:adjustRightInd w:val="0"/>
              <w:snapToGrid w:val="0"/>
              <w:jc w:val="center"/>
              <w:rPr>
                <w:color w:val="auto"/>
                <w:sz w:val="21"/>
                <w:szCs w:val="21"/>
                <w:highlight w:val="none"/>
              </w:rPr>
            </w:pPr>
            <w:r>
              <w:rPr>
                <w:rFonts w:hint="eastAsia"/>
                <w:color w:val="auto"/>
                <w:sz w:val="21"/>
                <w:szCs w:val="21"/>
                <w:highlight w:val="none"/>
              </w:rPr>
              <w:t>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continue"/>
            <w:noWrap w:val="0"/>
            <w:vAlign w:val="center"/>
          </w:tcPr>
          <w:p>
            <w:pPr>
              <w:jc w:val="center"/>
              <w:rPr>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项目厂界南界外1m</w:t>
            </w:r>
            <w:r>
              <w:rPr>
                <w:rFonts w:ascii="宋体" w:hAnsi="宋体"/>
                <w:color w:val="auto"/>
                <w:sz w:val="21"/>
                <w:szCs w:val="21"/>
                <w:highlight w:val="none"/>
              </w:rPr>
              <w:t>处</w:t>
            </w:r>
            <w:r>
              <w:rPr>
                <w:color w:val="auto"/>
                <w:sz w:val="21"/>
                <w:szCs w:val="21"/>
                <w:highlight w:val="none"/>
              </w:rPr>
              <w:t>N2</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46.50</w:t>
            </w:r>
            <w:r>
              <w:rPr>
                <w:color w:val="auto"/>
                <w:sz w:val="21"/>
                <w:szCs w:val="21"/>
                <w:highlight w:val="none"/>
              </w:rPr>
              <w:t>″</w:t>
            </w:r>
          </w:p>
          <w:p>
            <w:pPr>
              <w:adjustRightInd w:val="0"/>
              <w:snapToGrid w:val="0"/>
              <w:jc w:val="center"/>
              <w:rPr>
                <w:rFonts w:hint="eastAsia"/>
                <w:bCs/>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22.61</w:t>
            </w:r>
            <w:r>
              <w:rPr>
                <w:color w:val="auto"/>
                <w:sz w:val="21"/>
                <w:szCs w:val="21"/>
                <w:highlight w:val="none"/>
              </w:rPr>
              <w:t>″</w:t>
            </w:r>
          </w:p>
        </w:tc>
        <w:tc>
          <w:tcPr>
            <w:tcW w:w="1590"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50</w:t>
            </w:r>
          </w:p>
        </w:tc>
        <w:tc>
          <w:tcPr>
            <w:tcW w:w="1633"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continue"/>
            <w:noWrap w:val="0"/>
            <w:vAlign w:val="center"/>
          </w:tcPr>
          <w:p>
            <w:pPr>
              <w:jc w:val="center"/>
              <w:rPr>
                <w:rFonts w:hint="eastAsia"/>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项目厂界西界外1m</w:t>
            </w:r>
            <w:r>
              <w:rPr>
                <w:rFonts w:ascii="宋体" w:hAnsi="宋体"/>
                <w:color w:val="auto"/>
                <w:sz w:val="21"/>
                <w:szCs w:val="21"/>
                <w:highlight w:val="none"/>
              </w:rPr>
              <w:t>处</w:t>
            </w:r>
            <w:r>
              <w:rPr>
                <w:color w:val="auto"/>
                <w:sz w:val="21"/>
                <w:szCs w:val="21"/>
                <w:highlight w:val="none"/>
              </w:rPr>
              <w:t>N3</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47.77</w:t>
            </w:r>
            <w:r>
              <w:rPr>
                <w:color w:val="auto"/>
                <w:sz w:val="21"/>
                <w:szCs w:val="21"/>
                <w:highlight w:val="none"/>
              </w:rPr>
              <w:t>″</w:t>
            </w:r>
          </w:p>
          <w:p>
            <w:pPr>
              <w:adjustRightInd w:val="0"/>
              <w:snapToGrid w:val="0"/>
              <w:jc w:val="center"/>
              <w:rPr>
                <w:rFonts w:hint="eastAsia" w:ascii="宋体" w:hAnsi="宋体"/>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26.66</w:t>
            </w:r>
            <w:r>
              <w:rPr>
                <w:color w:val="auto"/>
                <w:sz w:val="21"/>
                <w:szCs w:val="21"/>
                <w:highlight w:val="none"/>
              </w:rPr>
              <w:t>″</w:t>
            </w:r>
          </w:p>
        </w:tc>
        <w:tc>
          <w:tcPr>
            <w:tcW w:w="1590"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47</w:t>
            </w:r>
          </w:p>
        </w:tc>
        <w:tc>
          <w:tcPr>
            <w:tcW w:w="1633"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continue"/>
            <w:noWrap w:val="0"/>
            <w:vAlign w:val="center"/>
          </w:tcPr>
          <w:p>
            <w:pPr>
              <w:jc w:val="center"/>
              <w:rPr>
                <w:rFonts w:hint="eastAsia"/>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项目厂界北界外1m</w:t>
            </w:r>
            <w:r>
              <w:rPr>
                <w:rFonts w:ascii="宋体" w:hAnsi="宋体"/>
                <w:color w:val="auto"/>
                <w:sz w:val="21"/>
                <w:szCs w:val="21"/>
                <w:highlight w:val="none"/>
              </w:rPr>
              <w:t>处</w:t>
            </w:r>
            <w:r>
              <w:rPr>
                <w:color w:val="auto"/>
                <w:sz w:val="21"/>
                <w:szCs w:val="21"/>
                <w:highlight w:val="none"/>
              </w:rPr>
              <w:t>N4</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51.77</w:t>
            </w:r>
            <w:r>
              <w:rPr>
                <w:color w:val="auto"/>
                <w:sz w:val="21"/>
                <w:szCs w:val="21"/>
                <w:highlight w:val="none"/>
              </w:rPr>
              <w:t>″</w:t>
            </w:r>
          </w:p>
          <w:p>
            <w:pPr>
              <w:adjustRightInd w:val="0"/>
              <w:snapToGrid w:val="0"/>
              <w:jc w:val="center"/>
              <w:rPr>
                <w:rFonts w:hint="eastAsia" w:ascii="宋体" w:hAnsi="宋体"/>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28.02</w:t>
            </w:r>
            <w:r>
              <w:rPr>
                <w:color w:val="auto"/>
                <w:sz w:val="21"/>
                <w:szCs w:val="21"/>
                <w:highlight w:val="none"/>
              </w:rPr>
              <w:t>″</w:t>
            </w:r>
          </w:p>
        </w:tc>
        <w:tc>
          <w:tcPr>
            <w:tcW w:w="1590"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46</w:t>
            </w:r>
          </w:p>
        </w:tc>
        <w:tc>
          <w:tcPr>
            <w:tcW w:w="1633"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restart"/>
            <w:noWrap w:val="0"/>
            <w:vAlign w:val="center"/>
          </w:tcPr>
          <w:p>
            <w:pPr>
              <w:jc w:val="center"/>
              <w:rPr>
                <w:color w:val="auto"/>
                <w:sz w:val="21"/>
                <w:szCs w:val="21"/>
                <w:highlight w:val="none"/>
              </w:rPr>
            </w:pPr>
            <w:r>
              <w:rPr>
                <w:color w:val="auto"/>
                <w:sz w:val="21"/>
                <w:szCs w:val="21"/>
                <w:highlight w:val="none"/>
              </w:rPr>
              <w:t>2019</w:t>
            </w:r>
            <w:r>
              <w:rPr>
                <w:rFonts w:ascii="宋体" w:hAnsi="宋体"/>
                <w:color w:val="auto"/>
                <w:sz w:val="21"/>
                <w:szCs w:val="21"/>
                <w:highlight w:val="none"/>
              </w:rPr>
              <w:t>年</w:t>
            </w:r>
          </w:p>
          <w:p>
            <w:pPr>
              <w:jc w:val="center"/>
              <w:rPr>
                <w:color w:val="auto"/>
                <w:sz w:val="21"/>
                <w:szCs w:val="21"/>
                <w:highlight w:val="none"/>
              </w:rPr>
            </w:pPr>
            <w:r>
              <w:rPr>
                <w:rFonts w:hint="eastAsia"/>
                <w:color w:val="auto"/>
                <w:sz w:val="21"/>
                <w:szCs w:val="21"/>
                <w:highlight w:val="none"/>
              </w:rPr>
              <w:t>6</w:t>
            </w:r>
            <w:r>
              <w:rPr>
                <w:color w:val="auto"/>
                <w:sz w:val="21"/>
                <w:szCs w:val="21"/>
                <w:highlight w:val="none"/>
              </w:rPr>
              <w:t>月</w:t>
            </w:r>
            <w:r>
              <w:rPr>
                <w:rFonts w:hint="eastAsia"/>
                <w:color w:val="auto"/>
                <w:sz w:val="21"/>
                <w:szCs w:val="21"/>
                <w:highlight w:val="none"/>
              </w:rPr>
              <w:t>18</w:t>
            </w:r>
            <w:r>
              <w:rPr>
                <w:color w:val="auto"/>
                <w:sz w:val="21"/>
                <w:szCs w:val="21"/>
                <w:highlight w:val="none"/>
              </w:rPr>
              <w:t>日</w:t>
            </w:r>
          </w:p>
          <w:p>
            <w:pPr>
              <w:jc w:val="center"/>
              <w:rPr>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项目厂界东界外1m</w:t>
            </w:r>
            <w:r>
              <w:rPr>
                <w:rFonts w:ascii="宋体" w:hAnsi="宋体"/>
                <w:color w:val="auto"/>
                <w:sz w:val="21"/>
                <w:szCs w:val="21"/>
                <w:highlight w:val="none"/>
              </w:rPr>
              <w:t>处</w:t>
            </w:r>
            <w:r>
              <w:rPr>
                <w:color w:val="auto"/>
                <w:sz w:val="21"/>
                <w:szCs w:val="21"/>
                <w:highlight w:val="none"/>
              </w:rPr>
              <w:t>N1</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51.92</w:t>
            </w:r>
            <w:r>
              <w:rPr>
                <w:color w:val="auto"/>
                <w:sz w:val="21"/>
                <w:szCs w:val="21"/>
                <w:highlight w:val="none"/>
              </w:rPr>
              <w:t>″</w:t>
            </w:r>
          </w:p>
          <w:p>
            <w:pPr>
              <w:autoSpaceDE w:val="0"/>
              <w:adjustRightInd w:val="0"/>
              <w:snapToGrid w:val="0"/>
              <w:jc w:val="center"/>
              <w:rPr>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24.18</w:t>
            </w:r>
            <w:r>
              <w:rPr>
                <w:color w:val="auto"/>
                <w:sz w:val="21"/>
                <w:szCs w:val="21"/>
                <w:highlight w:val="none"/>
              </w:rPr>
              <w:t>″</w:t>
            </w:r>
          </w:p>
        </w:tc>
        <w:tc>
          <w:tcPr>
            <w:tcW w:w="1590" w:type="dxa"/>
            <w:noWrap w:val="0"/>
            <w:vAlign w:val="center"/>
          </w:tcPr>
          <w:p>
            <w:pPr>
              <w:autoSpaceDE w:val="0"/>
              <w:adjustRightInd w:val="0"/>
              <w:snapToGrid w:val="0"/>
              <w:jc w:val="center"/>
              <w:rPr>
                <w:color w:val="auto"/>
                <w:sz w:val="21"/>
                <w:szCs w:val="21"/>
                <w:highlight w:val="none"/>
              </w:rPr>
            </w:pPr>
            <w:r>
              <w:rPr>
                <w:rFonts w:hint="eastAsia"/>
                <w:color w:val="auto"/>
                <w:sz w:val="21"/>
                <w:szCs w:val="21"/>
                <w:highlight w:val="none"/>
              </w:rPr>
              <w:t>49</w:t>
            </w:r>
          </w:p>
        </w:tc>
        <w:tc>
          <w:tcPr>
            <w:tcW w:w="1633" w:type="dxa"/>
            <w:noWrap w:val="0"/>
            <w:vAlign w:val="center"/>
          </w:tcPr>
          <w:p>
            <w:pPr>
              <w:autoSpaceDE w:val="0"/>
              <w:adjustRightInd w:val="0"/>
              <w:snapToGrid w:val="0"/>
              <w:jc w:val="center"/>
              <w:rPr>
                <w:color w:val="auto"/>
                <w:sz w:val="21"/>
                <w:szCs w:val="21"/>
                <w:highlight w:val="none"/>
              </w:rPr>
            </w:pPr>
            <w:r>
              <w:rPr>
                <w:rFonts w:hint="eastAsia"/>
                <w:color w:val="auto"/>
                <w:sz w:val="21"/>
                <w:szCs w:val="21"/>
                <w:highlight w:val="none"/>
              </w:rPr>
              <w:t>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continue"/>
            <w:noWrap w:val="0"/>
            <w:vAlign w:val="center"/>
          </w:tcPr>
          <w:p>
            <w:pPr>
              <w:jc w:val="center"/>
              <w:rPr>
                <w:rFonts w:hint="eastAsia"/>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项目厂界南界外1m</w:t>
            </w:r>
            <w:r>
              <w:rPr>
                <w:rFonts w:ascii="宋体" w:hAnsi="宋体"/>
                <w:color w:val="auto"/>
                <w:sz w:val="21"/>
                <w:szCs w:val="21"/>
                <w:highlight w:val="none"/>
              </w:rPr>
              <w:t>处</w:t>
            </w:r>
            <w:r>
              <w:rPr>
                <w:color w:val="auto"/>
                <w:sz w:val="21"/>
                <w:szCs w:val="21"/>
                <w:highlight w:val="none"/>
              </w:rPr>
              <w:t>N2</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46.50</w:t>
            </w:r>
            <w:r>
              <w:rPr>
                <w:color w:val="auto"/>
                <w:sz w:val="21"/>
                <w:szCs w:val="21"/>
                <w:highlight w:val="none"/>
              </w:rPr>
              <w:t>″</w:t>
            </w:r>
          </w:p>
          <w:p>
            <w:pPr>
              <w:adjustRightInd w:val="0"/>
              <w:snapToGrid w:val="0"/>
              <w:jc w:val="center"/>
              <w:rPr>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22.61</w:t>
            </w:r>
            <w:r>
              <w:rPr>
                <w:color w:val="auto"/>
                <w:sz w:val="21"/>
                <w:szCs w:val="21"/>
                <w:highlight w:val="none"/>
              </w:rPr>
              <w:t>″</w:t>
            </w:r>
          </w:p>
        </w:tc>
        <w:tc>
          <w:tcPr>
            <w:tcW w:w="1590"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50</w:t>
            </w:r>
          </w:p>
        </w:tc>
        <w:tc>
          <w:tcPr>
            <w:tcW w:w="1633"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continue"/>
            <w:noWrap w:val="0"/>
            <w:vAlign w:val="center"/>
          </w:tcPr>
          <w:p>
            <w:pPr>
              <w:jc w:val="center"/>
              <w:rPr>
                <w:rFonts w:hint="eastAsia"/>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项目厂界西界外1m</w:t>
            </w:r>
            <w:r>
              <w:rPr>
                <w:rFonts w:ascii="宋体" w:hAnsi="宋体"/>
                <w:color w:val="auto"/>
                <w:sz w:val="21"/>
                <w:szCs w:val="21"/>
                <w:highlight w:val="none"/>
              </w:rPr>
              <w:t>处</w:t>
            </w:r>
            <w:r>
              <w:rPr>
                <w:color w:val="auto"/>
                <w:sz w:val="21"/>
                <w:szCs w:val="21"/>
                <w:highlight w:val="none"/>
              </w:rPr>
              <w:t>N3</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47.77</w:t>
            </w:r>
            <w:r>
              <w:rPr>
                <w:color w:val="auto"/>
                <w:sz w:val="21"/>
                <w:szCs w:val="21"/>
                <w:highlight w:val="none"/>
              </w:rPr>
              <w:t>″</w:t>
            </w:r>
          </w:p>
          <w:p>
            <w:pPr>
              <w:adjustRightInd w:val="0"/>
              <w:snapToGrid w:val="0"/>
              <w:jc w:val="center"/>
              <w:rPr>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26.66</w:t>
            </w:r>
            <w:r>
              <w:rPr>
                <w:color w:val="auto"/>
                <w:sz w:val="21"/>
                <w:szCs w:val="21"/>
                <w:highlight w:val="none"/>
              </w:rPr>
              <w:t>″</w:t>
            </w:r>
          </w:p>
        </w:tc>
        <w:tc>
          <w:tcPr>
            <w:tcW w:w="1590"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48</w:t>
            </w:r>
          </w:p>
        </w:tc>
        <w:tc>
          <w:tcPr>
            <w:tcW w:w="1633"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continue"/>
            <w:noWrap w:val="0"/>
            <w:vAlign w:val="center"/>
          </w:tcPr>
          <w:p>
            <w:pPr>
              <w:jc w:val="center"/>
              <w:rPr>
                <w:rFonts w:hint="eastAsia"/>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项目厂界北界外1m</w:t>
            </w:r>
            <w:r>
              <w:rPr>
                <w:rFonts w:ascii="宋体" w:hAnsi="宋体"/>
                <w:color w:val="auto"/>
                <w:sz w:val="21"/>
                <w:szCs w:val="21"/>
                <w:highlight w:val="none"/>
              </w:rPr>
              <w:t>处</w:t>
            </w:r>
            <w:r>
              <w:rPr>
                <w:color w:val="auto"/>
                <w:sz w:val="21"/>
                <w:szCs w:val="21"/>
                <w:highlight w:val="none"/>
              </w:rPr>
              <w:t>N4</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51.77</w:t>
            </w:r>
            <w:r>
              <w:rPr>
                <w:color w:val="auto"/>
                <w:sz w:val="21"/>
                <w:szCs w:val="21"/>
                <w:highlight w:val="none"/>
              </w:rPr>
              <w:t>″</w:t>
            </w:r>
          </w:p>
          <w:p>
            <w:pPr>
              <w:adjustRightInd w:val="0"/>
              <w:snapToGrid w:val="0"/>
              <w:jc w:val="center"/>
              <w:rPr>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28.02</w:t>
            </w:r>
            <w:r>
              <w:rPr>
                <w:color w:val="auto"/>
                <w:sz w:val="21"/>
                <w:szCs w:val="21"/>
                <w:highlight w:val="none"/>
              </w:rPr>
              <w:t>″</w:t>
            </w:r>
          </w:p>
        </w:tc>
        <w:tc>
          <w:tcPr>
            <w:tcW w:w="1590"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45</w:t>
            </w:r>
          </w:p>
        </w:tc>
        <w:tc>
          <w:tcPr>
            <w:tcW w:w="1633"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restart"/>
            <w:noWrap w:val="0"/>
            <w:vAlign w:val="center"/>
          </w:tcPr>
          <w:p>
            <w:pPr>
              <w:rPr>
                <w:color w:val="auto"/>
                <w:sz w:val="21"/>
                <w:szCs w:val="21"/>
                <w:highlight w:val="none"/>
              </w:rPr>
            </w:pPr>
          </w:p>
          <w:p>
            <w:pPr>
              <w:jc w:val="center"/>
              <w:rPr>
                <w:color w:val="auto"/>
                <w:sz w:val="21"/>
                <w:szCs w:val="21"/>
                <w:highlight w:val="none"/>
              </w:rPr>
            </w:pPr>
          </w:p>
          <w:p>
            <w:pPr>
              <w:jc w:val="center"/>
              <w:rPr>
                <w:color w:val="auto"/>
                <w:sz w:val="21"/>
                <w:szCs w:val="21"/>
                <w:highlight w:val="none"/>
              </w:rPr>
            </w:pPr>
            <w:r>
              <w:rPr>
                <w:color w:val="auto"/>
                <w:sz w:val="21"/>
                <w:szCs w:val="21"/>
                <w:highlight w:val="none"/>
              </w:rPr>
              <w:t>2019</w:t>
            </w:r>
            <w:r>
              <w:rPr>
                <w:rFonts w:ascii="宋体" w:hAnsi="宋体"/>
                <w:color w:val="auto"/>
                <w:sz w:val="21"/>
                <w:szCs w:val="21"/>
                <w:highlight w:val="none"/>
              </w:rPr>
              <w:t>年</w:t>
            </w:r>
          </w:p>
          <w:p>
            <w:pPr>
              <w:jc w:val="center"/>
              <w:rPr>
                <w:color w:val="auto"/>
                <w:sz w:val="21"/>
                <w:szCs w:val="21"/>
                <w:highlight w:val="none"/>
              </w:rPr>
            </w:pPr>
            <w:r>
              <w:rPr>
                <w:rFonts w:hint="eastAsia"/>
                <w:color w:val="auto"/>
                <w:sz w:val="21"/>
                <w:szCs w:val="21"/>
                <w:highlight w:val="none"/>
              </w:rPr>
              <w:t>6</w:t>
            </w:r>
            <w:r>
              <w:rPr>
                <w:color w:val="auto"/>
                <w:sz w:val="21"/>
                <w:szCs w:val="21"/>
                <w:highlight w:val="none"/>
              </w:rPr>
              <w:t>月</w:t>
            </w:r>
            <w:r>
              <w:rPr>
                <w:rFonts w:hint="eastAsia"/>
                <w:color w:val="auto"/>
                <w:sz w:val="21"/>
                <w:szCs w:val="21"/>
                <w:highlight w:val="none"/>
              </w:rPr>
              <w:t>19</w:t>
            </w:r>
            <w:r>
              <w:rPr>
                <w:color w:val="auto"/>
                <w:sz w:val="21"/>
                <w:szCs w:val="21"/>
                <w:highlight w:val="none"/>
              </w:rPr>
              <w:t>日</w:t>
            </w:r>
          </w:p>
          <w:p>
            <w:pPr>
              <w:jc w:val="center"/>
              <w:rPr>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项目厂界东界外1m</w:t>
            </w:r>
            <w:r>
              <w:rPr>
                <w:rFonts w:ascii="宋体" w:hAnsi="宋体"/>
                <w:color w:val="auto"/>
                <w:sz w:val="21"/>
                <w:szCs w:val="21"/>
                <w:highlight w:val="none"/>
              </w:rPr>
              <w:t>处</w:t>
            </w:r>
            <w:r>
              <w:rPr>
                <w:color w:val="auto"/>
                <w:sz w:val="21"/>
                <w:szCs w:val="21"/>
                <w:highlight w:val="none"/>
              </w:rPr>
              <w:t>N1</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51.92</w:t>
            </w:r>
            <w:r>
              <w:rPr>
                <w:color w:val="auto"/>
                <w:sz w:val="21"/>
                <w:szCs w:val="21"/>
                <w:highlight w:val="none"/>
              </w:rPr>
              <w:t>″</w:t>
            </w:r>
          </w:p>
          <w:p>
            <w:pPr>
              <w:autoSpaceDE w:val="0"/>
              <w:adjustRightInd w:val="0"/>
              <w:snapToGrid w:val="0"/>
              <w:jc w:val="center"/>
              <w:rPr>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24.18</w:t>
            </w:r>
            <w:r>
              <w:rPr>
                <w:color w:val="auto"/>
                <w:sz w:val="21"/>
                <w:szCs w:val="21"/>
                <w:highlight w:val="none"/>
              </w:rPr>
              <w:t>″</w:t>
            </w:r>
          </w:p>
        </w:tc>
        <w:tc>
          <w:tcPr>
            <w:tcW w:w="1590" w:type="dxa"/>
            <w:noWrap w:val="0"/>
            <w:vAlign w:val="center"/>
          </w:tcPr>
          <w:p>
            <w:pPr>
              <w:autoSpaceDE w:val="0"/>
              <w:adjustRightInd w:val="0"/>
              <w:snapToGrid w:val="0"/>
              <w:jc w:val="center"/>
              <w:rPr>
                <w:color w:val="auto"/>
                <w:sz w:val="21"/>
                <w:szCs w:val="21"/>
                <w:highlight w:val="none"/>
              </w:rPr>
            </w:pPr>
            <w:r>
              <w:rPr>
                <w:rFonts w:hint="eastAsia"/>
                <w:color w:val="auto"/>
                <w:sz w:val="21"/>
                <w:szCs w:val="21"/>
                <w:highlight w:val="none"/>
              </w:rPr>
              <w:t>48</w:t>
            </w:r>
          </w:p>
        </w:tc>
        <w:tc>
          <w:tcPr>
            <w:tcW w:w="1633" w:type="dxa"/>
            <w:noWrap w:val="0"/>
            <w:vAlign w:val="center"/>
          </w:tcPr>
          <w:p>
            <w:pPr>
              <w:autoSpaceDE w:val="0"/>
              <w:adjustRightInd w:val="0"/>
              <w:snapToGrid w:val="0"/>
              <w:jc w:val="center"/>
              <w:rPr>
                <w:color w:val="auto"/>
                <w:sz w:val="21"/>
                <w:szCs w:val="21"/>
                <w:highlight w:val="none"/>
              </w:rPr>
            </w:pPr>
            <w:r>
              <w:rPr>
                <w:rFonts w:hint="eastAsia"/>
                <w:color w:val="auto"/>
                <w:sz w:val="21"/>
                <w:szCs w:val="21"/>
                <w:highlight w:val="none"/>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continue"/>
            <w:noWrap w:val="0"/>
            <w:vAlign w:val="center"/>
          </w:tcPr>
          <w:p>
            <w:pPr>
              <w:jc w:val="center"/>
              <w:rPr>
                <w:rFonts w:hint="eastAsia"/>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项目厂界南界外1m</w:t>
            </w:r>
            <w:r>
              <w:rPr>
                <w:rFonts w:ascii="宋体" w:hAnsi="宋体"/>
                <w:color w:val="auto"/>
                <w:sz w:val="21"/>
                <w:szCs w:val="21"/>
                <w:highlight w:val="none"/>
              </w:rPr>
              <w:t>处</w:t>
            </w:r>
            <w:r>
              <w:rPr>
                <w:color w:val="auto"/>
                <w:sz w:val="21"/>
                <w:szCs w:val="21"/>
                <w:highlight w:val="none"/>
              </w:rPr>
              <w:t>N2</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46.50</w:t>
            </w:r>
            <w:r>
              <w:rPr>
                <w:color w:val="auto"/>
                <w:sz w:val="21"/>
                <w:szCs w:val="21"/>
                <w:highlight w:val="none"/>
              </w:rPr>
              <w:t>″</w:t>
            </w:r>
          </w:p>
          <w:p>
            <w:pPr>
              <w:adjustRightInd w:val="0"/>
              <w:snapToGrid w:val="0"/>
              <w:jc w:val="center"/>
              <w:rPr>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22.61</w:t>
            </w:r>
            <w:r>
              <w:rPr>
                <w:color w:val="auto"/>
                <w:sz w:val="21"/>
                <w:szCs w:val="21"/>
                <w:highlight w:val="none"/>
              </w:rPr>
              <w:t>″</w:t>
            </w:r>
          </w:p>
        </w:tc>
        <w:tc>
          <w:tcPr>
            <w:tcW w:w="1590"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49</w:t>
            </w:r>
          </w:p>
        </w:tc>
        <w:tc>
          <w:tcPr>
            <w:tcW w:w="1633"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continue"/>
            <w:noWrap w:val="0"/>
            <w:vAlign w:val="center"/>
          </w:tcPr>
          <w:p>
            <w:pPr>
              <w:jc w:val="center"/>
              <w:rPr>
                <w:rFonts w:hint="eastAsia"/>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项目厂界西界外1m</w:t>
            </w:r>
            <w:r>
              <w:rPr>
                <w:rFonts w:ascii="宋体" w:hAnsi="宋体"/>
                <w:color w:val="auto"/>
                <w:sz w:val="21"/>
                <w:szCs w:val="21"/>
                <w:highlight w:val="none"/>
              </w:rPr>
              <w:t>处</w:t>
            </w:r>
            <w:r>
              <w:rPr>
                <w:color w:val="auto"/>
                <w:sz w:val="21"/>
                <w:szCs w:val="21"/>
                <w:highlight w:val="none"/>
              </w:rPr>
              <w:t>N3</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47.77</w:t>
            </w:r>
            <w:r>
              <w:rPr>
                <w:color w:val="auto"/>
                <w:sz w:val="21"/>
                <w:szCs w:val="21"/>
                <w:highlight w:val="none"/>
              </w:rPr>
              <w:t>″</w:t>
            </w:r>
          </w:p>
          <w:p>
            <w:pPr>
              <w:adjustRightInd w:val="0"/>
              <w:snapToGrid w:val="0"/>
              <w:jc w:val="center"/>
              <w:rPr>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26.66</w:t>
            </w:r>
            <w:r>
              <w:rPr>
                <w:color w:val="auto"/>
                <w:sz w:val="21"/>
                <w:szCs w:val="21"/>
                <w:highlight w:val="none"/>
              </w:rPr>
              <w:t>″</w:t>
            </w:r>
          </w:p>
        </w:tc>
        <w:tc>
          <w:tcPr>
            <w:tcW w:w="1590"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47</w:t>
            </w:r>
          </w:p>
        </w:tc>
        <w:tc>
          <w:tcPr>
            <w:tcW w:w="1633"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8" w:hRule="atLeast"/>
          <w:jc w:val="center"/>
        </w:trPr>
        <w:tc>
          <w:tcPr>
            <w:tcW w:w="1131" w:type="dxa"/>
            <w:noWrap w:val="0"/>
            <w:vAlign w:val="center"/>
          </w:tcPr>
          <w:p>
            <w:pPr>
              <w:widowControl/>
              <w:numPr>
                <w:ilvl w:val="0"/>
                <w:numId w:val="5"/>
              </w:numPr>
              <w:jc w:val="center"/>
              <w:textAlignment w:val="center"/>
              <w:rPr>
                <w:color w:val="auto"/>
                <w:kern w:val="0"/>
                <w:sz w:val="21"/>
                <w:szCs w:val="21"/>
                <w:highlight w:val="none"/>
                <w:lang w:bidi="ar"/>
              </w:rPr>
            </w:pPr>
          </w:p>
        </w:tc>
        <w:tc>
          <w:tcPr>
            <w:tcW w:w="1388" w:type="dxa"/>
            <w:vMerge w:val="continue"/>
            <w:noWrap w:val="0"/>
            <w:vAlign w:val="center"/>
          </w:tcPr>
          <w:p>
            <w:pPr>
              <w:jc w:val="center"/>
              <w:rPr>
                <w:rFonts w:hint="eastAsia"/>
                <w:color w:val="auto"/>
                <w:sz w:val="21"/>
                <w:szCs w:val="21"/>
                <w:highlight w:val="none"/>
              </w:rPr>
            </w:pPr>
          </w:p>
        </w:tc>
        <w:tc>
          <w:tcPr>
            <w:tcW w:w="2995" w:type="dxa"/>
            <w:noWrap w:val="0"/>
            <w:vAlign w:val="center"/>
          </w:tcPr>
          <w:p>
            <w:pPr>
              <w:autoSpaceDE w:val="0"/>
              <w:adjustRightInd w:val="0"/>
              <w:snapToGrid w:val="0"/>
              <w:jc w:val="center"/>
              <w:rPr>
                <w:color w:val="auto"/>
                <w:sz w:val="21"/>
                <w:szCs w:val="21"/>
                <w:highlight w:val="none"/>
              </w:rPr>
            </w:pPr>
            <w:r>
              <w:rPr>
                <w:color w:val="auto"/>
                <w:sz w:val="21"/>
                <w:szCs w:val="21"/>
                <w:highlight w:val="none"/>
              </w:rPr>
              <w:t>项目厂界北界外1m</w:t>
            </w:r>
            <w:r>
              <w:rPr>
                <w:rFonts w:ascii="宋体" w:hAnsi="宋体"/>
                <w:color w:val="auto"/>
                <w:sz w:val="21"/>
                <w:szCs w:val="21"/>
                <w:highlight w:val="none"/>
              </w:rPr>
              <w:t>处</w:t>
            </w:r>
            <w:r>
              <w:rPr>
                <w:color w:val="auto"/>
                <w:sz w:val="21"/>
                <w:szCs w:val="21"/>
                <w:highlight w:val="none"/>
              </w:rPr>
              <w:t>N4</w:t>
            </w:r>
          </w:p>
          <w:p>
            <w:pPr>
              <w:autoSpaceDE w:val="0"/>
              <w:adjustRightInd w:val="0"/>
              <w:snapToGrid w:val="0"/>
              <w:jc w:val="center"/>
              <w:rPr>
                <w:color w:val="auto"/>
                <w:sz w:val="21"/>
                <w:szCs w:val="21"/>
                <w:highlight w:val="none"/>
              </w:rPr>
            </w:pPr>
            <w:r>
              <w:rPr>
                <w:color w:val="auto"/>
                <w:sz w:val="21"/>
                <w:szCs w:val="21"/>
                <w:highlight w:val="none"/>
              </w:rPr>
              <w:t>E 122°37′</w:t>
            </w:r>
            <w:r>
              <w:rPr>
                <w:rFonts w:hint="eastAsia"/>
                <w:color w:val="auto"/>
                <w:sz w:val="21"/>
                <w:szCs w:val="21"/>
                <w:highlight w:val="none"/>
              </w:rPr>
              <w:t>51.77</w:t>
            </w:r>
            <w:r>
              <w:rPr>
                <w:color w:val="auto"/>
                <w:sz w:val="21"/>
                <w:szCs w:val="21"/>
                <w:highlight w:val="none"/>
              </w:rPr>
              <w:t>″</w:t>
            </w:r>
          </w:p>
          <w:p>
            <w:pPr>
              <w:adjustRightInd w:val="0"/>
              <w:snapToGrid w:val="0"/>
              <w:jc w:val="center"/>
              <w:rPr>
                <w:color w:val="auto"/>
                <w:sz w:val="21"/>
                <w:szCs w:val="21"/>
                <w:highlight w:val="none"/>
              </w:rPr>
            </w:pPr>
            <w:r>
              <w:rPr>
                <w:color w:val="auto"/>
                <w:sz w:val="21"/>
                <w:szCs w:val="21"/>
                <w:highlight w:val="none"/>
              </w:rPr>
              <w:t>N 40°</w:t>
            </w:r>
            <w:r>
              <w:rPr>
                <w:rFonts w:hint="eastAsia"/>
                <w:color w:val="auto"/>
                <w:sz w:val="21"/>
                <w:szCs w:val="21"/>
                <w:highlight w:val="none"/>
              </w:rPr>
              <w:t>48</w:t>
            </w:r>
            <w:r>
              <w:rPr>
                <w:color w:val="auto"/>
                <w:sz w:val="21"/>
                <w:szCs w:val="21"/>
                <w:highlight w:val="none"/>
              </w:rPr>
              <w:t>′</w:t>
            </w:r>
            <w:r>
              <w:rPr>
                <w:rFonts w:hint="eastAsia"/>
                <w:color w:val="auto"/>
                <w:sz w:val="21"/>
                <w:szCs w:val="21"/>
                <w:highlight w:val="none"/>
              </w:rPr>
              <w:t>28.02</w:t>
            </w:r>
            <w:r>
              <w:rPr>
                <w:color w:val="auto"/>
                <w:sz w:val="21"/>
                <w:szCs w:val="21"/>
                <w:highlight w:val="none"/>
              </w:rPr>
              <w:t>″</w:t>
            </w:r>
          </w:p>
        </w:tc>
        <w:tc>
          <w:tcPr>
            <w:tcW w:w="1590"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45</w:t>
            </w:r>
          </w:p>
        </w:tc>
        <w:tc>
          <w:tcPr>
            <w:tcW w:w="1633" w:type="dxa"/>
            <w:noWrap w:val="0"/>
            <w:vAlign w:val="center"/>
          </w:tcPr>
          <w:p>
            <w:pPr>
              <w:adjustRightInd w:val="0"/>
              <w:snapToGrid w:val="0"/>
              <w:jc w:val="center"/>
              <w:rPr>
                <w:color w:val="auto"/>
                <w:sz w:val="21"/>
                <w:szCs w:val="21"/>
                <w:highlight w:val="none"/>
              </w:rPr>
            </w:pPr>
            <w:r>
              <w:rPr>
                <w:rFonts w:hint="eastAsia"/>
                <w:color w:val="auto"/>
                <w:sz w:val="21"/>
                <w:szCs w:val="21"/>
                <w:highlight w:val="none"/>
              </w:rPr>
              <w:t>38</w:t>
            </w:r>
          </w:p>
        </w:tc>
      </w:tr>
    </w:tbl>
    <w:p>
      <w:pPr>
        <w:spacing w:line="360" w:lineRule="auto"/>
        <w:ind w:firstLine="420" w:firstLineChars="200"/>
        <w:rPr>
          <w:color w:val="auto"/>
          <w:highlight w:val="none"/>
        </w:rPr>
      </w:pPr>
      <w:r>
        <w:rPr>
          <w:color w:val="auto"/>
          <w:highlight w:val="none"/>
        </w:rPr>
        <w:t>从表</w:t>
      </w:r>
      <w:r>
        <w:rPr>
          <w:rFonts w:hint="eastAsia"/>
          <w:color w:val="auto"/>
          <w:highlight w:val="none"/>
          <w:lang w:val="en-US" w:eastAsia="zh-CN"/>
        </w:rPr>
        <w:t>5</w:t>
      </w:r>
      <w:r>
        <w:rPr>
          <w:color w:val="auto"/>
          <w:highlight w:val="none"/>
        </w:rPr>
        <w:t>-</w:t>
      </w:r>
      <w:r>
        <w:rPr>
          <w:rFonts w:hint="eastAsia"/>
          <w:color w:val="auto"/>
          <w:highlight w:val="none"/>
          <w:lang w:val="en-US" w:eastAsia="zh-CN"/>
        </w:rPr>
        <w:t>9</w:t>
      </w:r>
      <w:r>
        <w:rPr>
          <w:color w:val="auto"/>
          <w:highlight w:val="none"/>
        </w:rPr>
        <w:t>中可以看出，各厂界昼夜间声环境现状值均达标，项目所在区域的声环境质量满足《声环境质量标准》中的</w:t>
      </w:r>
      <w:r>
        <w:rPr>
          <w:rFonts w:hint="eastAsia"/>
          <w:color w:val="auto"/>
          <w:highlight w:val="none"/>
        </w:rPr>
        <w:t>2</w:t>
      </w:r>
      <w:r>
        <w:rPr>
          <w:color w:val="auto"/>
          <w:highlight w:val="none"/>
        </w:rPr>
        <w:t>类标准要求。</w:t>
      </w:r>
    </w:p>
    <w:p>
      <w:pPr>
        <w:pStyle w:val="5"/>
        <w:spacing w:line="360" w:lineRule="auto"/>
        <w:rPr>
          <w:color w:val="auto"/>
          <w:highlight w:val="none"/>
        </w:rPr>
      </w:pPr>
      <w:r>
        <w:rPr>
          <w:color w:val="auto"/>
          <w:highlight w:val="none"/>
        </w:rPr>
        <w:t>5.3.</w:t>
      </w:r>
      <w:r>
        <w:rPr>
          <w:rFonts w:hint="eastAsia"/>
          <w:color w:val="auto"/>
          <w:highlight w:val="none"/>
          <w:lang w:val="en-US" w:eastAsia="zh-CN"/>
        </w:rPr>
        <w:t>5</w:t>
      </w:r>
      <w:r>
        <w:rPr>
          <w:rFonts w:hint="eastAsia"/>
          <w:color w:val="auto"/>
          <w:highlight w:val="none"/>
          <w:lang w:eastAsia="zh-CN"/>
        </w:rPr>
        <w:t>土壤</w:t>
      </w:r>
      <w:r>
        <w:rPr>
          <w:color w:val="auto"/>
          <w:highlight w:val="none"/>
        </w:rPr>
        <w:t>质量现状评价</w:t>
      </w:r>
    </w:p>
    <w:p>
      <w:pPr>
        <w:spacing w:line="360" w:lineRule="auto"/>
        <w:ind w:firstLine="480" w:firstLineChars="200"/>
        <w:rPr>
          <w:rFonts w:hAnsi="宋体"/>
          <w:color w:val="auto"/>
          <w:sz w:val="24"/>
          <w:highlight w:val="none"/>
        </w:rPr>
      </w:pPr>
      <w:r>
        <w:rPr>
          <w:rFonts w:hint="eastAsia" w:hAnsi="宋体"/>
          <w:color w:val="auto"/>
          <w:sz w:val="24"/>
          <w:highlight w:val="none"/>
        </w:rPr>
        <w:t>（1）</w:t>
      </w:r>
      <w:r>
        <w:rPr>
          <w:rFonts w:hAnsi="宋体"/>
          <w:color w:val="auto"/>
          <w:sz w:val="24"/>
          <w:highlight w:val="none"/>
        </w:rPr>
        <w:t>监测布点</w:t>
      </w:r>
    </w:p>
    <w:p>
      <w:pPr>
        <w:spacing w:line="360" w:lineRule="auto"/>
        <w:ind w:firstLine="480" w:firstLineChars="200"/>
        <w:rPr>
          <w:rFonts w:hint="eastAsia" w:hAnsi="宋体"/>
          <w:color w:val="auto"/>
          <w:sz w:val="24"/>
          <w:highlight w:val="none"/>
        </w:rPr>
      </w:pPr>
      <w:r>
        <w:rPr>
          <w:rFonts w:hint="eastAsia" w:hAnsi="宋体"/>
          <w:color w:val="auto"/>
          <w:sz w:val="24"/>
          <w:highlight w:val="none"/>
        </w:rPr>
        <w:t>在项目厂界内</w:t>
      </w:r>
      <w:r>
        <w:rPr>
          <w:rFonts w:hint="eastAsia"/>
          <w:color w:val="auto"/>
          <w:sz w:val="24"/>
          <w:highlight w:val="none"/>
        </w:rPr>
        <w:t>布设</w:t>
      </w:r>
      <w:r>
        <w:rPr>
          <w:rFonts w:hint="eastAsia"/>
          <w:color w:val="auto"/>
          <w:sz w:val="24"/>
          <w:lang w:val="en-US" w:eastAsia="zh-CN"/>
        </w:rPr>
        <w:t>3</w:t>
      </w:r>
      <w:r>
        <w:rPr>
          <w:rFonts w:hint="eastAsia"/>
          <w:color w:val="auto"/>
          <w:sz w:val="24"/>
        </w:rPr>
        <w:t>个表层样监测点</w:t>
      </w:r>
      <w:r>
        <w:rPr>
          <w:rFonts w:hint="eastAsia"/>
          <w:color w:val="auto"/>
          <w:sz w:val="24"/>
          <w:lang w:eastAsia="zh-CN"/>
        </w:rPr>
        <w:t>（</w:t>
      </w:r>
      <w:r>
        <w:rPr>
          <w:rFonts w:hint="eastAsia"/>
          <w:color w:val="auto"/>
          <w:sz w:val="24"/>
          <w:lang w:val="en-US" w:eastAsia="zh-CN"/>
        </w:rPr>
        <w:t>1#~3#</w:t>
      </w:r>
      <w:r>
        <w:rPr>
          <w:rFonts w:hint="eastAsia"/>
          <w:color w:val="auto"/>
          <w:sz w:val="24"/>
          <w:lang w:eastAsia="zh-CN"/>
        </w:rPr>
        <w:t>）</w:t>
      </w:r>
      <w:r>
        <w:rPr>
          <w:rFonts w:hint="eastAsia" w:hAnsi="宋体"/>
          <w:color w:val="auto"/>
          <w:sz w:val="24"/>
          <w:lang w:eastAsia="zh-CN"/>
        </w:rPr>
        <w:t>，分别位于厂区原印染厂染色储</w:t>
      </w:r>
      <w:r>
        <w:rPr>
          <w:rFonts w:hint="eastAsia" w:hAnsi="宋体"/>
          <w:color w:val="auto"/>
          <w:sz w:val="24"/>
          <w:highlight w:val="none"/>
          <w:lang w:eastAsia="zh-CN"/>
        </w:rPr>
        <w:t>罐区</w:t>
      </w:r>
      <w:r>
        <w:rPr>
          <w:rFonts w:hint="eastAsia" w:hAnsi="宋体"/>
          <w:color w:val="auto"/>
          <w:sz w:val="24"/>
          <w:highlight w:val="none"/>
          <w:lang w:val="en-US" w:eastAsia="zh-CN"/>
        </w:rPr>
        <w:t>1#</w:t>
      </w:r>
      <w:r>
        <w:rPr>
          <w:rFonts w:hint="eastAsia" w:hAnsi="宋体"/>
          <w:color w:val="auto"/>
          <w:sz w:val="24"/>
          <w:highlight w:val="none"/>
          <w:lang w:eastAsia="zh-CN"/>
        </w:rPr>
        <w:t>、污水处理池</w:t>
      </w:r>
      <w:r>
        <w:rPr>
          <w:rFonts w:hint="eastAsia" w:hAnsi="宋体"/>
          <w:color w:val="auto"/>
          <w:sz w:val="24"/>
          <w:highlight w:val="none"/>
          <w:lang w:val="en-US" w:eastAsia="zh-CN"/>
        </w:rPr>
        <w:t>2#</w:t>
      </w:r>
      <w:r>
        <w:rPr>
          <w:rFonts w:hint="eastAsia" w:hAnsi="宋体"/>
          <w:color w:val="auto"/>
          <w:sz w:val="24"/>
          <w:highlight w:val="none"/>
          <w:lang w:eastAsia="zh-CN"/>
        </w:rPr>
        <w:t>、印染车间处</w:t>
      </w:r>
      <w:r>
        <w:rPr>
          <w:rFonts w:hint="eastAsia" w:hAnsi="宋体"/>
          <w:color w:val="auto"/>
          <w:sz w:val="24"/>
          <w:highlight w:val="none"/>
          <w:lang w:val="en-US" w:eastAsia="zh-CN"/>
        </w:rPr>
        <w:t>3#</w:t>
      </w:r>
      <w:r>
        <w:rPr>
          <w:rFonts w:hint="eastAsia" w:hAnsi="宋体"/>
          <w:color w:val="auto"/>
          <w:sz w:val="24"/>
          <w:highlight w:val="none"/>
          <w:lang w:eastAsia="zh-CN"/>
        </w:rPr>
        <w:t>，</w:t>
      </w:r>
      <w:r>
        <w:rPr>
          <w:rFonts w:hint="eastAsia" w:hAnsi="宋体"/>
          <w:color w:val="auto"/>
          <w:sz w:val="24"/>
          <w:highlight w:val="none"/>
        </w:rPr>
        <w:t>测点位</w:t>
      </w:r>
      <w:r>
        <w:rPr>
          <w:rFonts w:hAnsi="宋体"/>
          <w:color w:val="auto"/>
          <w:sz w:val="24"/>
          <w:highlight w:val="none"/>
        </w:rPr>
        <w:t>置见</w:t>
      </w:r>
      <w:r>
        <w:rPr>
          <w:rFonts w:hint="eastAsia" w:hAnsi="宋体"/>
          <w:color w:val="auto"/>
          <w:sz w:val="24"/>
          <w:highlight w:val="none"/>
        </w:rPr>
        <w:t>附</w:t>
      </w:r>
      <w:r>
        <w:rPr>
          <w:rFonts w:hAnsi="宋体"/>
          <w:color w:val="auto"/>
          <w:sz w:val="24"/>
          <w:highlight w:val="none"/>
        </w:rPr>
        <w:t>图</w:t>
      </w:r>
      <w:r>
        <w:rPr>
          <w:rFonts w:hint="eastAsia" w:hAnsi="宋体"/>
          <w:color w:val="auto"/>
          <w:sz w:val="24"/>
          <w:highlight w:val="none"/>
        </w:rPr>
        <w:t>。</w:t>
      </w:r>
    </w:p>
    <w:p>
      <w:pPr>
        <w:spacing w:line="360" w:lineRule="auto"/>
        <w:ind w:firstLine="480" w:firstLineChars="200"/>
        <w:rPr>
          <w:rFonts w:hint="eastAsia" w:hAnsi="宋体"/>
          <w:color w:val="auto"/>
          <w:sz w:val="24"/>
          <w:highlight w:val="none"/>
        </w:rPr>
      </w:pPr>
      <w:r>
        <w:rPr>
          <w:rFonts w:hint="eastAsia" w:hAnsi="宋体"/>
          <w:color w:val="auto"/>
          <w:sz w:val="24"/>
          <w:highlight w:val="none"/>
        </w:rPr>
        <w:t>（2）监测项目</w:t>
      </w:r>
    </w:p>
    <w:p>
      <w:pPr>
        <w:spacing w:line="360" w:lineRule="auto"/>
        <w:ind w:firstLine="480" w:firstLineChars="200"/>
        <w:rPr>
          <w:rFonts w:hint="eastAsia" w:hAnsi="宋体"/>
          <w:color w:val="auto"/>
          <w:sz w:val="24"/>
          <w:highlight w:val="none"/>
        </w:rPr>
      </w:pPr>
      <w:r>
        <w:rPr>
          <w:rFonts w:hint="eastAsia" w:hAnsi="宋体"/>
          <w:color w:val="auto"/>
          <w:sz w:val="24"/>
          <w:highlight w:val="none"/>
        </w:rPr>
        <w:t>砷、镉、铬（六价）、铜、铅、汞、镍</w:t>
      </w:r>
      <w:r>
        <w:rPr>
          <w:rFonts w:hint="eastAsia" w:hAnsi="宋体"/>
          <w:color w:val="auto"/>
          <w:sz w:val="24"/>
          <w:highlight w:val="none"/>
          <w:lang w:eastAsia="zh-CN"/>
        </w:rPr>
        <w:t>，共</w:t>
      </w:r>
      <w:r>
        <w:rPr>
          <w:rFonts w:hint="eastAsia" w:hAnsi="宋体"/>
          <w:color w:val="auto"/>
          <w:sz w:val="24"/>
          <w:highlight w:val="none"/>
          <w:lang w:val="en-US" w:eastAsia="zh-CN"/>
        </w:rPr>
        <w:t>7项</w:t>
      </w:r>
      <w:r>
        <w:rPr>
          <w:rFonts w:hint="eastAsia" w:hAnsi="宋体"/>
          <w:color w:val="auto"/>
          <w:sz w:val="24"/>
          <w:highlight w:val="none"/>
        </w:rPr>
        <w:t>。</w:t>
      </w:r>
    </w:p>
    <w:p>
      <w:pPr>
        <w:spacing w:line="360" w:lineRule="auto"/>
        <w:ind w:firstLine="480" w:firstLineChars="200"/>
        <w:rPr>
          <w:rFonts w:hAnsi="宋体"/>
          <w:color w:val="auto"/>
          <w:sz w:val="24"/>
          <w:highlight w:val="none"/>
        </w:rPr>
      </w:pPr>
      <w:r>
        <w:rPr>
          <w:rFonts w:hint="eastAsia" w:hAnsi="宋体"/>
          <w:color w:val="auto"/>
          <w:sz w:val="24"/>
          <w:highlight w:val="none"/>
        </w:rPr>
        <w:t>（3）</w:t>
      </w:r>
      <w:r>
        <w:rPr>
          <w:rFonts w:hAnsi="宋体"/>
          <w:color w:val="auto"/>
          <w:sz w:val="24"/>
          <w:highlight w:val="none"/>
        </w:rPr>
        <w:t>监测频率</w:t>
      </w:r>
    </w:p>
    <w:p>
      <w:pPr>
        <w:spacing w:line="360" w:lineRule="auto"/>
        <w:ind w:firstLine="480" w:firstLineChars="200"/>
        <w:rPr>
          <w:rFonts w:hint="eastAsia" w:hAnsi="宋体"/>
          <w:color w:val="auto"/>
          <w:sz w:val="24"/>
          <w:highlight w:val="none"/>
        </w:rPr>
      </w:pPr>
      <w:r>
        <w:rPr>
          <w:rFonts w:hint="eastAsia" w:hAnsi="宋体"/>
          <w:color w:val="auto"/>
          <w:sz w:val="24"/>
          <w:highlight w:val="none"/>
        </w:rPr>
        <w:t>土壤样本取表层（0~20cm）土壤，监测1天</w:t>
      </w:r>
      <w:r>
        <w:rPr>
          <w:rFonts w:hint="eastAsia" w:hAnsi="宋体"/>
          <w:color w:val="auto"/>
          <w:sz w:val="24"/>
          <w:highlight w:val="none"/>
          <w:lang w:eastAsia="zh-CN"/>
        </w:rPr>
        <w:t>，每天</w:t>
      </w:r>
      <w:r>
        <w:rPr>
          <w:rFonts w:hint="eastAsia" w:hAnsi="宋体"/>
          <w:color w:val="auto"/>
          <w:sz w:val="24"/>
          <w:highlight w:val="none"/>
        </w:rPr>
        <w:t>监测1次，</w:t>
      </w:r>
      <w:r>
        <w:rPr>
          <w:rFonts w:hAnsi="宋体"/>
          <w:color w:val="auto"/>
          <w:sz w:val="24"/>
          <w:highlight w:val="none"/>
        </w:rPr>
        <w:t>。</w:t>
      </w:r>
    </w:p>
    <w:p>
      <w:pPr>
        <w:spacing w:line="360" w:lineRule="auto"/>
        <w:ind w:firstLine="480" w:firstLineChars="200"/>
        <w:rPr>
          <w:rFonts w:hAnsi="宋体"/>
          <w:color w:val="auto"/>
          <w:sz w:val="24"/>
          <w:highlight w:val="none"/>
        </w:rPr>
      </w:pPr>
      <w:r>
        <w:rPr>
          <w:rFonts w:hAnsi="宋体"/>
          <w:color w:val="auto"/>
          <w:sz w:val="24"/>
          <w:highlight w:val="none"/>
        </w:rPr>
        <w:t>（</w:t>
      </w:r>
      <w:r>
        <w:rPr>
          <w:rFonts w:hint="eastAsia" w:hAnsi="宋体"/>
          <w:color w:val="auto"/>
          <w:sz w:val="24"/>
          <w:highlight w:val="none"/>
        </w:rPr>
        <w:t>4</w:t>
      </w:r>
      <w:r>
        <w:rPr>
          <w:rFonts w:hAnsi="宋体"/>
          <w:color w:val="auto"/>
          <w:sz w:val="24"/>
          <w:highlight w:val="none"/>
        </w:rPr>
        <w:t>）执行标准</w:t>
      </w:r>
    </w:p>
    <w:p>
      <w:pPr>
        <w:spacing w:line="360" w:lineRule="auto"/>
        <w:ind w:firstLine="480" w:firstLineChars="200"/>
        <w:rPr>
          <w:rFonts w:hAnsi="宋体"/>
          <w:color w:val="auto"/>
          <w:sz w:val="24"/>
          <w:highlight w:val="none"/>
        </w:rPr>
      </w:pPr>
      <w:r>
        <w:rPr>
          <w:rFonts w:hint="eastAsia" w:hAnsi="宋体"/>
          <w:color w:val="auto"/>
          <w:sz w:val="24"/>
          <w:highlight w:val="none"/>
        </w:rPr>
        <w:t>土壤环境质量</w:t>
      </w:r>
      <w:r>
        <w:rPr>
          <w:rFonts w:hAnsi="宋体"/>
          <w:color w:val="auto"/>
          <w:sz w:val="24"/>
          <w:highlight w:val="none"/>
        </w:rPr>
        <w:t>执行《</w:t>
      </w:r>
      <w:r>
        <w:rPr>
          <w:rFonts w:hint="eastAsia" w:hAnsi="宋体"/>
          <w:color w:val="auto"/>
          <w:sz w:val="24"/>
          <w:highlight w:val="none"/>
        </w:rPr>
        <w:t>土壤环境质量建设用地土壤污染风险管控标准</w:t>
      </w:r>
      <w:r>
        <w:rPr>
          <w:rFonts w:hAnsi="宋体"/>
          <w:color w:val="auto"/>
          <w:sz w:val="24"/>
          <w:highlight w:val="none"/>
        </w:rPr>
        <w:t>》（GB</w:t>
      </w:r>
      <w:r>
        <w:rPr>
          <w:rFonts w:hint="eastAsia" w:hAnsi="宋体"/>
          <w:color w:val="auto"/>
          <w:sz w:val="24"/>
          <w:highlight w:val="none"/>
        </w:rPr>
        <w:t>36600-2018</w:t>
      </w:r>
      <w:r>
        <w:rPr>
          <w:rFonts w:hAnsi="宋体"/>
          <w:color w:val="auto"/>
          <w:sz w:val="24"/>
          <w:highlight w:val="none"/>
        </w:rPr>
        <w:t>）</w:t>
      </w:r>
      <w:r>
        <w:rPr>
          <w:rFonts w:hint="eastAsia" w:hAnsi="宋体"/>
          <w:color w:val="auto"/>
          <w:sz w:val="24"/>
          <w:highlight w:val="none"/>
          <w:lang w:eastAsia="zh-CN"/>
        </w:rPr>
        <w:t>中第二类用地标准</w:t>
      </w:r>
      <w:r>
        <w:rPr>
          <w:rFonts w:hAnsi="宋体"/>
          <w:color w:val="auto"/>
          <w:sz w:val="24"/>
          <w:highlight w:val="none"/>
        </w:rPr>
        <w:t>。</w:t>
      </w:r>
    </w:p>
    <w:p>
      <w:pPr>
        <w:spacing w:line="360" w:lineRule="auto"/>
        <w:ind w:firstLine="3120" w:firstLineChars="1300"/>
        <w:rPr>
          <w:b w:val="0"/>
          <w:bCs/>
          <w:color w:val="auto"/>
          <w:sz w:val="24"/>
          <w:highlight w:val="none"/>
        </w:rPr>
      </w:pPr>
      <w:r>
        <w:rPr>
          <w:rFonts w:hint="eastAsia"/>
          <w:b w:val="0"/>
          <w:bCs/>
          <w:color w:val="auto"/>
          <w:sz w:val="24"/>
          <w:highlight w:val="none"/>
        </w:rPr>
        <w:t>表</w:t>
      </w:r>
      <w:r>
        <w:rPr>
          <w:rFonts w:hint="eastAsia"/>
          <w:b w:val="0"/>
          <w:bCs/>
          <w:color w:val="auto"/>
          <w:sz w:val="24"/>
          <w:highlight w:val="none"/>
          <w:lang w:val="en-US" w:eastAsia="zh-CN"/>
        </w:rPr>
        <w:t xml:space="preserve">5-10 </w:t>
      </w:r>
      <w:r>
        <w:rPr>
          <w:b w:val="0"/>
          <w:bCs/>
          <w:color w:val="auto"/>
          <w:sz w:val="24"/>
          <w:highlight w:val="none"/>
        </w:rPr>
        <w:t xml:space="preserve">  </w:t>
      </w:r>
      <w:r>
        <w:rPr>
          <w:rFonts w:hint="eastAsia"/>
          <w:b w:val="0"/>
          <w:bCs/>
          <w:color w:val="auto"/>
          <w:sz w:val="24"/>
          <w:highlight w:val="none"/>
        </w:rPr>
        <w:t>土壤环境具体监测与分析方法</w:t>
      </w:r>
    </w:p>
    <w:tbl>
      <w:tblPr>
        <w:tblStyle w:val="28"/>
        <w:tblW w:w="83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00"/>
        <w:gridCol w:w="2806"/>
        <w:gridCol w:w="1788"/>
        <w:gridCol w:w="13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blHeader/>
        </w:trPr>
        <w:tc>
          <w:tcPr>
            <w:tcW w:w="25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检测项目</w:t>
            </w:r>
          </w:p>
        </w:tc>
        <w:tc>
          <w:tcPr>
            <w:tcW w:w="28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分析方法</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使用仪器</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color w:val="auto"/>
                <w:sz w:val="21"/>
                <w:szCs w:val="21"/>
                <w:highlight w:val="none"/>
              </w:rPr>
            </w:pPr>
            <w:r>
              <w:rPr>
                <w:rFonts w:hint="default" w:ascii="Times New Roman" w:hAnsi="Times New Roman" w:eastAsia="宋体" w:cs="Times New Roman"/>
                <w:b/>
                <w:color w:val="auto"/>
                <w:sz w:val="21"/>
                <w:szCs w:val="21"/>
                <w:highlight w:val="none"/>
              </w:rPr>
              <w:t>最低</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color w:val="auto"/>
                <w:sz w:val="21"/>
                <w:szCs w:val="21"/>
                <w:highlight w:val="none"/>
              </w:rPr>
              <w:t>检出限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25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砷</w:t>
            </w:r>
          </w:p>
        </w:tc>
        <w:tc>
          <w:tcPr>
            <w:tcW w:w="28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土壤质量 总汞、总砷、总铅的测定原子荧光法 第2部分：土壤中总砷的测定 </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GB/T 22105.2-2008</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原子荧光光度计AF-7500</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w:t>
            </w:r>
            <w:r>
              <w:rPr>
                <w:rFonts w:hint="default" w:ascii="Times New Roman" w:hAnsi="Times New Roman" w:eastAsia="宋体" w:cs="Times New Roman"/>
                <w:color w:val="auto"/>
                <w:sz w:val="21"/>
                <w:szCs w:val="21"/>
                <w:highlight w:val="none"/>
                <w:lang w:val="en-US" w:eastAsia="zh-CN"/>
              </w:rPr>
              <w:br w:type="textWrapping"/>
            </w:r>
            <w:r>
              <w:rPr>
                <w:rFonts w:hint="default" w:ascii="Times New Roman" w:hAnsi="Times New Roman" w:eastAsia="宋体" w:cs="Times New Roman"/>
                <w:color w:val="auto"/>
                <w:sz w:val="21"/>
                <w:szCs w:val="21"/>
                <w:highlight w:val="no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25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镉</w:t>
            </w:r>
          </w:p>
        </w:tc>
        <w:tc>
          <w:tcPr>
            <w:tcW w:w="28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 xml:space="preserve">土壤质量 铅、镉的测定 石墨炉原子吸收分光光度法 </w:t>
            </w:r>
          </w:p>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GB/T 17141-1997</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原子吸收分光光度计AA-7001</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w:t>
            </w:r>
            <w:r>
              <w:rPr>
                <w:rFonts w:hint="default" w:ascii="Times New Roman" w:hAnsi="Times New Roman" w:eastAsia="宋体" w:cs="Times New Roman"/>
                <w:color w:val="auto"/>
                <w:sz w:val="21"/>
                <w:szCs w:val="21"/>
                <w:highlight w:val="none"/>
                <w:lang w:val="en-US" w:eastAsia="zh-CN"/>
              </w:rPr>
              <w:br w:type="textWrapping"/>
            </w:r>
            <w:r>
              <w:rPr>
                <w:rFonts w:hint="default" w:ascii="Times New Roman" w:hAnsi="Times New Roman" w:eastAsia="宋体" w:cs="Times New Roman"/>
                <w:color w:val="auto"/>
                <w:sz w:val="21"/>
                <w:szCs w:val="21"/>
                <w:highlight w:val="no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25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六价铬</w:t>
            </w:r>
          </w:p>
        </w:tc>
        <w:tc>
          <w:tcPr>
            <w:tcW w:w="28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固体废物 六价铬的测定 火焰原子吸收分光光度法 HJ 687-2014</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原子吸收分光光度计AA-7001</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25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铜</w:t>
            </w:r>
          </w:p>
        </w:tc>
        <w:tc>
          <w:tcPr>
            <w:tcW w:w="28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土壤质量 铜、锌的测定 火焰原子吸收分光光度法  GB/T17138-1997</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原子吸收分光光度计AA-7001</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25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铅</w:t>
            </w:r>
          </w:p>
        </w:tc>
        <w:tc>
          <w:tcPr>
            <w:tcW w:w="28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土壤质量 铅、镉的测定  KI-MIBK萃取火焰原子吸收分光光度法 GB/T17140-1997</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原子吸收分光光度计AA-7001</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0.2</w:t>
            </w:r>
            <w:r>
              <w:rPr>
                <w:rFonts w:hint="default" w:ascii="Times New Roman" w:hAnsi="Times New Roman" w:eastAsia="宋体" w:cs="Times New Roman"/>
                <w:color w:val="auto"/>
                <w:sz w:val="21"/>
                <w:szCs w:val="21"/>
                <w:highlight w:val="none"/>
                <w:lang w:val="en-US" w:eastAsia="zh-CN"/>
              </w:rPr>
              <w:br w:type="textWrapping"/>
            </w:r>
            <w:r>
              <w:rPr>
                <w:rFonts w:hint="default" w:ascii="Times New Roman" w:hAnsi="Times New Roman" w:eastAsia="宋体" w:cs="Times New Roman"/>
                <w:color w:val="auto"/>
                <w:sz w:val="21"/>
                <w:szCs w:val="21"/>
                <w:highlight w:val="no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25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汞</w:t>
            </w:r>
          </w:p>
        </w:tc>
        <w:tc>
          <w:tcPr>
            <w:tcW w:w="28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土壤质量 总汞、总砷、总铅的测定原子荧光法 第1部分：土壤中总汞的测定 GB/T 22105.1-2008</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原子荧光光度计AF-7500</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0.002</w:t>
            </w:r>
            <w:r>
              <w:rPr>
                <w:rFonts w:hint="default" w:ascii="Times New Roman" w:hAnsi="Times New Roman" w:eastAsia="宋体" w:cs="Times New Roman"/>
                <w:color w:val="auto"/>
                <w:sz w:val="21"/>
                <w:szCs w:val="21"/>
                <w:highlight w:val="none"/>
                <w:lang w:val="en-US" w:eastAsia="zh-CN"/>
              </w:rPr>
              <w:br w:type="textWrapping"/>
            </w:r>
            <w:r>
              <w:rPr>
                <w:rFonts w:hint="default" w:ascii="Times New Roman" w:hAnsi="Times New Roman" w:eastAsia="宋体" w:cs="Times New Roman"/>
                <w:color w:val="auto"/>
                <w:sz w:val="21"/>
                <w:szCs w:val="21"/>
                <w:highlight w:val="none"/>
                <w:lang w:val="en-US" w:eastAsia="zh-CN"/>
              </w:rPr>
              <w:t>mg/kg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250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镍</w:t>
            </w:r>
          </w:p>
        </w:tc>
        <w:tc>
          <w:tcPr>
            <w:tcW w:w="280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left"/>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土壤质量   镍的测定  火焰原子吸收分光光度法 GB/T 17139-1997</w:t>
            </w:r>
          </w:p>
        </w:tc>
        <w:tc>
          <w:tcPr>
            <w:tcW w:w="178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原子吸收分光光度计AA-7001</w:t>
            </w:r>
          </w:p>
        </w:tc>
        <w:tc>
          <w:tcPr>
            <w:tcW w:w="130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mg/kg</w:t>
            </w:r>
          </w:p>
        </w:tc>
      </w:tr>
    </w:tbl>
    <w:p>
      <w:pPr>
        <w:pStyle w:val="18"/>
        <w:rPr>
          <w:color w:val="auto"/>
          <w:highlight w:val="none"/>
        </w:rPr>
      </w:pPr>
    </w:p>
    <w:p>
      <w:pPr>
        <w:spacing w:line="360" w:lineRule="auto"/>
        <w:ind w:firstLine="420" w:firstLineChars="200"/>
        <w:rPr>
          <w:b/>
          <w:bCs/>
          <w:color w:val="auto"/>
          <w:highlight w:val="none"/>
        </w:rPr>
      </w:pPr>
      <w:r>
        <w:rPr>
          <w:rFonts w:hint="eastAsia"/>
          <w:color w:val="auto"/>
          <w:highlight w:val="none"/>
          <w:lang w:eastAsia="zh-CN"/>
        </w:rPr>
        <w:t>（</w:t>
      </w:r>
      <w:r>
        <w:rPr>
          <w:rFonts w:hint="eastAsia"/>
          <w:color w:val="auto"/>
          <w:highlight w:val="none"/>
          <w:lang w:val="en-US" w:eastAsia="zh-CN"/>
        </w:rPr>
        <w:t>5</w:t>
      </w:r>
      <w:r>
        <w:rPr>
          <w:rFonts w:hint="eastAsia"/>
          <w:color w:val="auto"/>
          <w:highlight w:val="none"/>
          <w:lang w:eastAsia="zh-CN"/>
        </w:rPr>
        <w:t>）</w:t>
      </w:r>
      <w:r>
        <w:rPr>
          <w:color w:val="auto"/>
          <w:highlight w:val="none"/>
        </w:rPr>
        <w:t>监测结果：</w:t>
      </w:r>
      <w:r>
        <w:rPr>
          <w:rFonts w:hint="eastAsia"/>
          <w:color w:val="auto"/>
          <w:highlight w:val="none"/>
          <w:lang w:eastAsia="zh-CN"/>
        </w:rPr>
        <w:t>土壤</w:t>
      </w:r>
      <w:r>
        <w:rPr>
          <w:color w:val="auto"/>
          <w:highlight w:val="none"/>
        </w:rPr>
        <w:t>监测统计结果见表</w:t>
      </w:r>
      <w:r>
        <w:rPr>
          <w:rFonts w:hint="eastAsia"/>
          <w:color w:val="auto"/>
          <w:highlight w:val="none"/>
          <w:lang w:val="en-US" w:eastAsia="zh-CN"/>
        </w:rPr>
        <w:t>5</w:t>
      </w:r>
      <w:r>
        <w:rPr>
          <w:color w:val="auto"/>
          <w:highlight w:val="none"/>
        </w:rPr>
        <w:t>-</w:t>
      </w:r>
      <w:r>
        <w:rPr>
          <w:rFonts w:hint="eastAsia"/>
          <w:color w:val="auto"/>
          <w:highlight w:val="none"/>
          <w:lang w:val="en-US" w:eastAsia="zh-CN"/>
        </w:rPr>
        <w:t>11</w:t>
      </w:r>
      <w:r>
        <w:rPr>
          <w:color w:val="auto"/>
          <w:highlight w:val="none"/>
        </w:rPr>
        <w:t>。</w:t>
      </w:r>
    </w:p>
    <w:p>
      <w:pPr>
        <w:pStyle w:val="32"/>
        <w:tabs>
          <w:tab w:val="left" w:pos="6876"/>
        </w:tabs>
        <w:ind w:firstLine="0" w:firstLineChars="0"/>
        <w:jc w:val="center"/>
        <w:rPr>
          <w:color w:val="auto"/>
          <w:highlight w:val="none"/>
        </w:rPr>
      </w:pPr>
      <w:r>
        <w:rPr>
          <w:b/>
          <w:bCs/>
          <w:color w:val="auto"/>
          <w:highlight w:val="none"/>
        </w:rPr>
        <w:t>表</w:t>
      </w:r>
      <w:r>
        <w:rPr>
          <w:rFonts w:hint="eastAsia"/>
          <w:b/>
          <w:bCs/>
          <w:color w:val="auto"/>
          <w:highlight w:val="none"/>
          <w:lang w:val="en-US" w:eastAsia="zh-CN"/>
        </w:rPr>
        <w:t>5</w:t>
      </w:r>
      <w:r>
        <w:rPr>
          <w:b/>
          <w:bCs/>
          <w:color w:val="auto"/>
          <w:highlight w:val="none"/>
        </w:rPr>
        <w:t>-</w:t>
      </w:r>
      <w:r>
        <w:rPr>
          <w:rFonts w:hint="eastAsia"/>
          <w:b/>
          <w:bCs/>
          <w:color w:val="auto"/>
          <w:highlight w:val="none"/>
          <w:lang w:val="en-US" w:eastAsia="zh-CN"/>
        </w:rPr>
        <w:t xml:space="preserve">11 </w:t>
      </w:r>
      <w:r>
        <w:rPr>
          <w:b/>
          <w:bCs/>
          <w:color w:val="auto"/>
          <w:highlight w:val="none"/>
        </w:rPr>
        <w:t xml:space="preserve">  项目所在区域</w:t>
      </w:r>
      <w:r>
        <w:rPr>
          <w:rFonts w:hint="eastAsia"/>
          <w:b/>
          <w:bCs/>
          <w:color w:val="auto"/>
          <w:highlight w:val="none"/>
          <w:lang w:eastAsia="zh-CN"/>
        </w:rPr>
        <w:t>土壤</w:t>
      </w:r>
      <w:r>
        <w:rPr>
          <w:b/>
          <w:bCs/>
          <w:color w:val="auto"/>
          <w:highlight w:val="none"/>
        </w:rPr>
        <w:t>环境质量现状</w:t>
      </w:r>
    </w:p>
    <w:tbl>
      <w:tblPr>
        <w:tblStyle w:val="27"/>
        <w:tblW w:w="89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6"/>
        <w:gridCol w:w="1053"/>
        <w:gridCol w:w="1961"/>
        <w:gridCol w:w="1144"/>
        <w:gridCol w:w="1433"/>
        <w:gridCol w:w="1065"/>
        <w:gridCol w:w="10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196" w:type="dxa"/>
            <w:vMerge w:val="restart"/>
            <w:noWrap w:val="0"/>
            <w:vAlign w:val="center"/>
          </w:tcPr>
          <w:p>
            <w:pPr>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测试项目</w:t>
            </w:r>
          </w:p>
        </w:tc>
        <w:tc>
          <w:tcPr>
            <w:tcW w:w="1053" w:type="dxa"/>
            <w:vMerge w:val="restart"/>
            <w:noWrap w:val="0"/>
            <w:vAlign w:val="center"/>
          </w:tcPr>
          <w:p>
            <w:pPr>
              <w:jc w:val="center"/>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单位</w:t>
            </w:r>
          </w:p>
        </w:tc>
        <w:tc>
          <w:tcPr>
            <w:tcW w:w="4538" w:type="dxa"/>
            <w:gridSpan w:val="3"/>
            <w:noWrap w:val="0"/>
            <w:vAlign w:val="center"/>
          </w:tcPr>
          <w:p>
            <w:pPr>
              <w:jc w:val="center"/>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eastAsia="zh-CN"/>
              </w:rPr>
              <w:t>表层监测</w:t>
            </w:r>
            <w:r>
              <w:rPr>
                <w:rFonts w:hint="default" w:ascii="Times New Roman" w:hAnsi="Times New Roman" w:cs="Times New Roman"/>
                <w:b w:val="0"/>
                <w:bCs/>
                <w:color w:val="auto"/>
                <w:sz w:val="21"/>
                <w:szCs w:val="21"/>
                <w:highlight w:val="none"/>
              </w:rPr>
              <w:t>点位</w:t>
            </w:r>
          </w:p>
        </w:tc>
        <w:tc>
          <w:tcPr>
            <w:tcW w:w="2131" w:type="dxa"/>
            <w:gridSpan w:val="2"/>
            <w:noWrap w:val="0"/>
            <w:vAlign w:val="center"/>
          </w:tcPr>
          <w:p>
            <w:pPr>
              <w:jc w:val="center"/>
              <w:rPr>
                <w:rFonts w:hint="eastAsia" w:ascii="Times New Roman" w:hAnsi="Times New Roman" w:eastAsia="宋体" w:cs="Times New Roman"/>
                <w:b w:val="0"/>
                <w:bCs/>
                <w:color w:val="auto"/>
                <w:sz w:val="21"/>
                <w:szCs w:val="21"/>
                <w:highlight w:val="none"/>
                <w:lang w:eastAsia="zh-CN"/>
              </w:rPr>
            </w:pPr>
            <w:r>
              <w:rPr>
                <w:rFonts w:hint="eastAsia" w:ascii="Times New Roman" w:hAnsi="Times New Roman" w:cs="Times New Roman"/>
                <w:b w:val="0"/>
                <w:bCs/>
                <w:color w:val="auto"/>
                <w:sz w:val="21"/>
                <w:szCs w:val="21"/>
                <w:highlight w:val="none"/>
                <w:lang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36" w:hRule="atLeast"/>
          <w:jc w:val="center"/>
        </w:trPr>
        <w:tc>
          <w:tcPr>
            <w:tcW w:w="1196" w:type="dxa"/>
            <w:vMerge w:val="continue"/>
            <w:noWrap w:val="0"/>
            <w:vAlign w:val="center"/>
          </w:tcPr>
          <w:p>
            <w:pPr>
              <w:jc w:val="center"/>
              <w:rPr>
                <w:rFonts w:hint="default" w:ascii="Times New Roman" w:hAnsi="Times New Roman" w:cs="Times New Roman"/>
                <w:b w:val="0"/>
                <w:bCs/>
                <w:color w:val="auto"/>
                <w:sz w:val="21"/>
                <w:szCs w:val="21"/>
                <w:highlight w:val="none"/>
              </w:rPr>
            </w:pPr>
          </w:p>
        </w:tc>
        <w:tc>
          <w:tcPr>
            <w:tcW w:w="1053" w:type="dxa"/>
            <w:vMerge w:val="continue"/>
            <w:noWrap w:val="0"/>
            <w:vAlign w:val="center"/>
          </w:tcPr>
          <w:p>
            <w:pPr>
              <w:jc w:val="center"/>
              <w:rPr>
                <w:rFonts w:hint="default" w:ascii="Times New Roman" w:hAnsi="Times New Roman" w:cs="Times New Roman"/>
                <w:b w:val="0"/>
                <w:bCs/>
                <w:color w:val="auto"/>
                <w:sz w:val="21"/>
                <w:szCs w:val="21"/>
                <w:highlight w:val="none"/>
              </w:rPr>
            </w:pPr>
          </w:p>
        </w:tc>
        <w:tc>
          <w:tcPr>
            <w:tcW w:w="1961"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sz w:val="21"/>
                <w:szCs w:val="21"/>
                <w:highlight w:val="none"/>
                <w:lang w:val="en-US" w:eastAsia="zh-CN"/>
              </w:rPr>
            </w:pPr>
            <w:r>
              <w:rPr>
                <w:rFonts w:hint="eastAsia"/>
                <w:color w:val="auto"/>
                <w:highlight w:val="none"/>
              </w:rPr>
              <w:t>原印染厂染色储罐区</w:t>
            </w:r>
            <w:r>
              <w:rPr>
                <w:rFonts w:hint="default" w:ascii="Times New Roman" w:hAnsi="Times New Roman" w:eastAsia="宋体" w:cs="Times New Roman"/>
                <w:color w:val="auto"/>
                <w:spacing w:val="6"/>
                <w:sz w:val="21"/>
                <w:szCs w:val="21"/>
                <w:highlight w:val="none"/>
                <w:lang w:val="en-US" w:eastAsia="zh-CN"/>
              </w:rPr>
              <w:t>T1</w:t>
            </w:r>
          </w:p>
        </w:tc>
        <w:tc>
          <w:tcPr>
            <w:tcW w:w="1144"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sz w:val="21"/>
                <w:szCs w:val="21"/>
                <w:highlight w:val="none"/>
                <w:lang w:val="en-US" w:eastAsia="zh-CN"/>
              </w:rPr>
            </w:pPr>
            <w:r>
              <w:rPr>
                <w:rFonts w:hint="eastAsia"/>
                <w:color w:val="auto"/>
                <w:highlight w:val="none"/>
              </w:rPr>
              <w:t>污水处理池</w:t>
            </w:r>
            <w:r>
              <w:rPr>
                <w:rFonts w:hint="default" w:ascii="Times New Roman" w:hAnsi="Times New Roman" w:eastAsia="宋体" w:cs="Times New Roman"/>
                <w:color w:val="auto"/>
                <w:spacing w:val="6"/>
                <w:sz w:val="21"/>
                <w:szCs w:val="21"/>
                <w:highlight w:val="none"/>
                <w:lang w:val="en-US" w:eastAsia="zh-CN"/>
              </w:rPr>
              <w:t>T</w:t>
            </w:r>
            <w:r>
              <w:rPr>
                <w:rFonts w:hint="eastAsia" w:ascii="Times New Roman" w:hAnsi="Times New Roman" w:eastAsia="宋体" w:cs="Times New Roman"/>
                <w:color w:val="auto"/>
                <w:spacing w:val="6"/>
                <w:sz w:val="21"/>
                <w:szCs w:val="21"/>
                <w:highlight w:val="none"/>
                <w:lang w:val="en-US" w:eastAsia="zh-CN"/>
              </w:rPr>
              <w:t>2</w:t>
            </w:r>
          </w:p>
        </w:tc>
        <w:tc>
          <w:tcPr>
            <w:tcW w:w="1433"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auto"/>
                <w:spacing w:val="6"/>
                <w:sz w:val="21"/>
                <w:szCs w:val="21"/>
                <w:highlight w:val="none"/>
                <w:lang w:val="en-US" w:eastAsia="zh-CN"/>
              </w:rPr>
            </w:pPr>
            <w:r>
              <w:rPr>
                <w:rFonts w:hint="eastAsia"/>
                <w:color w:val="auto"/>
                <w:highlight w:val="none"/>
              </w:rPr>
              <w:t>印染车间处</w:t>
            </w:r>
            <w:r>
              <w:rPr>
                <w:rFonts w:hint="default" w:ascii="Times New Roman" w:hAnsi="Times New Roman" w:eastAsia="宋体" w:cs="Times New Roman"/>
                <w:color w:val="auto"/>
                <w:spacing w:val="6"/>
                <w:sz w:val="21"/>
                <w:szCs w:val="21"/>
                <w:highlight w:val="none"/>
                <w:lang w:val="en-US" w:eastAsia="zh-CN"/>
              </w:rPr>
              <w:t>T</w:t>
            </w:r>
            <w:r>
              <w:rPr>
                <w:rFonts w:hint="eastAsia" w:ascii="Times New Roman" w:hAnsi="Times New Roman" w:eastAsia="宋体" w:cs="Times New Roman"/>
                <w:color w:val="auto"/>
                <w:spacing w:val="6"/>
                <w:sz w:val="21"/>
                <w:szCs w:val="21"/>
                <w:highlight w:val="none"/>
                <w:lang w:val="en-US" w:eastAsia="zh-CN"/>
              </w:rPr>
              <w:t>3</w:t>
            </w:r>
          </w:p>
        </w:tc>
        <w:tc>
          <w:tcPr>
            <w:tcW w:w="1065" w:type="dxa"/>
            <w:noWrap w:val="0"/>
            <w:vAlign w:val="center"/>
          </w:tcPr>
          <w:p>
            <w:pPr>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sz w:val="21"/>
                <w:szCs w:val="21"/>
                <w:highlight w:val="none"/>
                <w:lang w:eastAsia="zh-CN"/>
              </w:rPr>
              <w:t>筛选值标准</w:t>
            </w:r>
          </w:p>
        </w:tc>
        <w:tc>
          <w:tcPr>
            <w:tcW w:w="1066" w:type="dxa"/>
            <w:noWrap w:val="0"/>
            <w:vAlign w:val="center"/>
          </w:tcPr>
          <w:p>
            <w:pPr>
              <w:jc w:val="center"/>
              <w:rPr>
                <w:rFonts w:hint="default" w:ascii="Times New Roman" w:hAnsi="Times New Roman" w:eastAsia="宋体" w:cs="Times New Roman"/>
                <w:b w:val="0"/>
                <w:bCs/>
                <w:color w:val="auto"/>
                <w:kern w:val="2"/>
                <w:sz w:val="21"/>
                <w:szCs w:val="21"/>
                <w:highlight w:val="none"/>
                <w:lang w:val="en-US" w:eastAsia="zh-CN" w:bidi="ar-SA"/>
              </w:rPr>
            </w:pPr>
            <w:r>
              <w:rPr>
                <w:rFonts w:hint="eastAsia" w:ascii="Times New Roman" w:hAnsi="Times New Roman" w:cs="Times New Roman"/>
                <w:b w:val="0"/>
                <w:bCs/>
                <w:color w:val="auto"/>
                <w:sz w:val="21"/>
                <w:szCs w:val="21"/>
                <w:highlight w:val="none"/>
                <w:lang w:eastAsia="zh-CN"/>
              </w:rPr>
              <w:t>管控值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196" w:type="dxa"/>
            <w:noWrap w:val="0"/>
            <w:vAlign w:val="center"/>
          </w:tcPr>
          <w:p>
            <w:pPr>
              <w:snapToGrid w:val="0"/>
              <w:spacing w:line="260" w:lineRule="exact"/>
              <w:jc w:val="center"/>
              <w:rPr>
                <w:rFonts w:hint="default" w:ascii="Times New Roman" w:hAnsi="Times New Roman" w:cs="Times New Roman"/>
                <w:b w:val="0"/>
                <w:bCs/>
                <w:color w:val="auto"/>
                <w:sz w:val="21"/>
                <w:szCs w:val="21"/>
                <w:highlight w:val="none"/>
                <w:lang w:val="en-US"/>
              </w:rPr>
            </w:pPr>
            <w:r>
              <w:rPr>
                <w:rFonts w:hint="default" w:ascii="Times New Roman" w:hAnsi="Times New Roman" w:eastAsia="宋体" w:cs="Times New Roman"/>
                <w:color w:val="auto"/>
                <w:sz w:val="21"/>
                <w:szCs w:val="21"/>
                <w:highlight w:val="none"/>
              </w:rPr>
              <w:t>砷</w:t>
            </w:r>
          </w:p>
        </w:tc>
        <w:tc>
          <w:tcPr>
            <w:tcW w:w="1053"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mg/</w:t>
            </w:r>
            <w:r>
              <w:rPr>
                <w:rFonts w:hint="default" w:ascii="Times New Roman" w:hAnsi="Times New Roman" w:eastAsia="宋体" w:cs="Times New Roman"/>
                <w:color w:val="auto"/>
                <w:sz w:val="21"/>
                <w:szCs w:val="21"/>
                <w:highlight w:val="none"/>
                <w:lang w:val="en-US" w:eastAsia="zh-CN"/>
              </w:rPr>
              <w:t>kg</w:t>
            </w:r>
          </w:p>
        </w:tc>
        <w:tc>
          <w:tcPr>
            <w:tcW w:w="1961"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6.61</w:t>
            </w:r>
          </w:p>
        </w:tc>
        <w:tc>
          <w:tcPr>
            <w:tcW w:w="1144"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6.18</w:t>
            </w:r>
          </w:p>
        </w:tc>
        <w:tc>
          <w:tcPr>
            <w:tcW w:w="1433"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7.05</w:t>
            </w:r>
          </w:p>
        </w:tc>
        <w:tc>
          <w:tcPr>
            <w:tcW w:w="1065"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60</w:t>
            </w:r>
          </w:p>
        </w:tc>
        <w:tc>
          <w:tcPr>
            <w:tcW w:w="1066"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196" w:type="dxa"/>
            <w:noWrap w:val="0"/>
            <w:vAlign w:val="center"/>
          </w:tcPr>
          <w:p>
            <w:pPr>
              <w:snapToGrid w:val="0"/>
              <w:spacing w:line="260" w:lineRule="exact"/>
              <w:jc w:val="center"/>
              <w:rPr>
                <w:rFonts w:hint="default" w:ascii="Times New Roman" w:hAnsi="Times New Roman" w:cs="Times New Roman"/>
                <w:b w:val="0"/>
                <w:bCs/>
                <w:color w:val="auto"/>
                <w:sz w:val="21"/>
                <w:szCs w:val="21"/>
                <w:highlight w:val="none"/>
              </w:rPr>
            </w:pPr>
            <w:r>
              <w:rPr>
                <w:rFonts w:hint="default" w:ascii="Times New Roman" w:hAnsi="Times New Roman" w:eastAsia="宋体" w:cs="Times New Roman"/>
                <w:color w:val="auto"/>
                <w:sz w:val="21"/>
                <w:szCs w:val="21"/>
                <w:highlight w:val="none"/>
                <w:lang w:eastAsia="zh-CN"/>
              </w:rPr>
              <w:t>镉</w:t>
            </w:r>
          </w:p>
        </w:tc>
        <w:tc>
          <w:tcPr>
            <w:tcW w:w="1053"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mg/</w:t>
            </w:r>
            <w:r>
              <w:rPr>
                <w:rFonts w:hint="default" w:ascii="Times New Roman" w:hAnsi="Times New Roman" w:eastAsia="宋体" w:cs="Times New Roman"/>
                <w:color w:val="auto"/>
                <w:sz w:val="21"/>
                <w:szCs w:val="21"/>
                <w:highlight w:val="none"/>
                <w:lang w:val="en-US" w:eastAsia="zh-CN"/>
              </w:rPr>
              <w:t>kg</w:t>
            </w:r>
          </w:p>
        </w:tc>
        <w:tc>
          <w:tcPr>
            <w:tcW w:w="1961"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0.103</w:t>
            </w:r>
          </w:p>
        </w:tc>
        <w:tc>
          <w:tcPr>
            <w:tcW w:w="1144"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0.087</w:t>
            </w:r>
          </w:p>
        </w:tc>
        <w:tc>
          <w:tcPr>
            <w:tcW w:w="1433"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0.488</w:t>
            </w:r>
          </w:p>
        </w:tc>
        <w:tc>
          <w:tcPr>
            <w:tcW w:w="1065"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65</w:t>
            </w:r>
          </w:p>
        </w:tc>
        <w:tc>
          <w:tcPr>
            <w:tcW w:w="1066"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196" w:type="dxa"/>
            <w:noWrap w:val="0"/>
            <w:vAlign w:val="center"/>
          </w:tcPr>
          <w:p>
            <w:pPr>
              <w:snapToGrid w:val="0"/>
              <w:spacing w:line="260" w:lineRule="exact"/>
              <w:jc w:val="center"/>
              <w:rPr>
                <w:rFonts w:hint="default" w:ascii="Times New Roman" w:hAnsi="Times New Roman" w:cs="Times New Roman"/>
                <w:b w:val="0"/>
                <w:bCs/>
                <w:color w:val="auto"/>
                <w:sz w:val="21"/>
                <w:szCs w:val="21"/>
                <w:highlight w:val="none"/>
              </w:rPr>
            </w:pPr>
            <w:r>
              <w:rPr>
                <w:rFonts w:hint="default" w:ascii="Times New Roman" w:hAnsi="Times New Roman" w:eastAsia="宋体" w:cs="Times New Roman"/>
                <w:color w:val="auto"/>
                <w:sz w:val="21"/>
                <w:szCs w:val="21"/>
                <w:highlight w:val="none"/>
                <w:lang w:eastAsia="zh-CN"/>
              </w:rPr>
              <w:t>六价铬</w:t>
            </w:r>
          </w:p>
        </w:tc>
        <w:tc>
          <w:tcPr>
            <w:tcW w:w="1053"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mg/</w:t>
            </w:r>
            <w:r>
              <w:rPr>
                <w:rFonts w:hint="default" w:ascii="Times New Roman" w:hAnsi="Times New Roman" w:eastAsia="宋体" w:cs="Times New Roman"/>
                <w:color w:val="auto"/>
                <w:sz w:val="21"/>
                <w:szCs w:val="21"/>
                <w:highlight w:val="none"/>
                <w:lang w:val="en-US" w:eastAsia="zh-CN"/>
              </w:rPr>
              <w:t>kg</w:t>
            </w:r>
          </w:p>
        </w:tc>
        <w:tc>
          <w:tcPr>
            <w:tcW w:w="1961"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1.76</w:t>
            </w:r>
          </w:p>
        </w:tc>
        <w:tc>
          <w:tcPr>
            <w:tcW w:w="1144"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1.56</w:t>
            </w:r>
          </w:p>
        </w:tc>
        <w:tc>
          <w:tcPr>
            <w:tcW w:w="1433"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2.16</w:t>
            </w:r>
          </w:p>
        </w:tc>
        <w:tc>
          <w:tcPr>
            <w:tcW w:w="1065"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5.7</w:t>
            </w:r>
          </w:p>
        </w:tc>
        <w:tc>
          <w:tcPr>
            <w:tcW w:w="1066"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196" w:type="dxa"/>
            <w:noWrap w:val="0"/>
            <w:vAlign w:val="center"/>
          </w:tcPr>
          <w:p>
            <w:pPr>
              <w:snapToGrid w:val="0"/>
              <w:spacing w:line="260" w:lineRule="exact"/>
              <w:jc w:val="center"/>
              <w:rPr>
                <w:rFonts w:hint="default" w:ascii="Times New Roman" w:hAnsi="Times New Roman" w:cs="Times New Roman"/>
                <w:b w:val="0"/>
                <w:bCs/>
                <w:color w:val="auto"/>
                <w:sz w:val="21"/>
                <w:szCs w:val="21"/>
                <w:highlight w:val="none"/>
              </w:rPr>
            </w:pPr>
            <w:r>
              <w:rPr>
                <w:rFonts w:hint="default" w:ascii="Times New Roman" w:hAnsi="Times New Roman" w:eastAsia="宋体" w:cs="Times New Roman"/>
                <w:color w:val="auto"/>
                <w:sz w:val="21"/>
                <w:szCs w:val="21"/>
                <w:highlight w:val="none"/>
                <w:lang w:eastAsia="zh-CN"/>
              </w:rPr>
              <w:t>铜</w:t>
            </w:r>
          </w:p>
        </w:tc>
        <w:tc>
          <w:tcPr>
            <w:tcW w:w="1053"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mg/</w:t>
            </w:r>
            <w:r>
              <w:rPr>
                <w:rFonts w:hint="default" w:ascii="Times New Roman" w:hAnsi="Times New Roman" w:eastAsia="宋体" w:cs="Times New Roman"/>
                <w:color w:val="auto"/>
                <w:sz w:val="21"/>
                <w:szCs w:val="21"/>
                <w:highlight w:val="none"/>
                <w:lang w:val="en-US" w:eastAsia="zh-CN"/>
              </w:rPr>
              <w:t>kg</w:t>
            </w:r>
          </w:p>
        </w:tc>
        <w:tc>
          <w:tcPr>
            <w:tcW w:w="1961"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21</w:t>
            </w:r>
          </w:p>
        </w:tc>
        <w:tc>
          <w:tcPr>
            <w:tcW w:w="1144"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20</w:t>
            </w:r>
          </w:p>
        </w:tc>
        <w:tc>
          <w:tcPr>
            <w:tcW w:w="1433"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104</w:t>
            </w:r>
          </w:p>
        </w:tc>
        <w:tc>
          <w:tcPr>
            <w:tcW w:w="1065"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18000</w:t>
            </w:r>
          </w:p>
        </w:tc>
        <w:tc>
          <w:tcPr>
            <w:tcW w:w="1066"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36000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196" w:type="dxa"/>
            <w:noWrap w:val="0"/>
            <w:vAlign w:val="center"/>
          </w:tcPr>
          <w:p>
            <w:pPr>
              <w:snapToGrid w:val="0"/>
              <w:spacing w:line="260" w:lineRule="exact"/>
              <w:jc w:val="center"/>
              <w:rPr>
                <w:rFonts w:hint="default" w:ascii="Times New Roman" w:hAnsi="Times New Roman" w:cs="Times New Roman"/>
                <w:b w:val="0"/>
                <w:bCs/>
                <w:color w:val="auto"/>
                <w:sz w:val="21"/>
                <w:szCs w:val="21"/>
                <w:highlight w:val="none"/>
              </w:rPr>
            </w:pPr>
            <w:r>
              <w:rPr>
                <w:rFonts w:hint="default" w:ascii="Times New Roman" w:hAnsi="Times New Roman" w:eastAsia="宋体" w:cs="Times New Roman"/>
                <w:color w:val="auto"/>
                <w:sz w:val="21"/>
                <w:szCs w:val="21"/>
                <w:highlight w:val="none"/>
                <w:lang w:eastAsia="zh-CN"/>
              </w:rPr>
              <w:t>铅</w:t>
            </w:r>
          </w:p>
        </w:tc>
        <w:tc>
          <w:tcPr>
            <w:tcW w:w="1053"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mg/</w:t>
            </w:r>
            <w:r>
              <w:rPr>
                <w:rFonts w:hint="default" w:ascii="Times New Roman" w:hAnsi="Times New Roman" w:eastAsia="宋体" w:cs="Times New Roman"/>
                <w:color w:val="auto"/>
                <w:sz w:val="21"/>
                <w:szCs w:val="21"/>
                <w:highlight w:val="none"/>
                <w:lang w:val="en-US" w:eastAsia="zh-CN"/>
              </w:rPr>
              <w:t>kg</w:t>
            </w:r>
          </w:p>
        </w:tc>
        <w:tc>
          <w:tcPr>
            <w:tcW w:w="1961"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34</w:t>
            </w:r>
          </w:p>
        </w:tc>
        <w:tc>
          <w:tcPr>
            <w:tcW w:w="1144"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41</w:t>
            </w:r>
          </w:p>
        </w:tc>
        <w:tc>
          <w:tcPr>
            <w:tcW w:w="1433"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169</w:t>
            </w:r>
          </w:p>
        </w:tc>
        <w:tc>
          <w:tcPr>
            <w:tcW w:w="1065"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800</w:t>
            </w:r>
          </w:p>
        </w:tc>
        <w:tc>
          <w:tcPr>
            <w:tcW w:w="1066"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1196" w:type="dxa"/>
            <w:noWrap w:val="0"/>
            <w:vAlign w:val="center"/>
          </w:tcPr>
          <w:p>
            <w:pPr>
              <w:snapToGrid w:val="0"/>
              <w:spacing w:line="260" w:lineRule="exact"/>
              <w:jc w:val="center"/>
              <w:rPr>
                <w:rFonts w:hint="default" w:ascii="Times New Roman" w:hAnsi="Times New Roman" w:cs="Times New Roman"/>
                <w:b w:val="0"/>
                <w:bCs/>
                <w:color w:val="auto"/>
                <w:sz w:val="21"/>
                <w:szCs w:val="21"/>
                <w:highlight w:val="none"/>
              </w:rPr>
            </w:pPr>
            <w:r>
              <w:rPr>
                <w:rFonts w:hint="default" w:ascii="Times New Roman" w:hAnsi="Times New Roman" w:eastAsia="宋体" w:cs="Times New Roman"/>
                <w:color w:val="auto"/>
                <w:sz w:val="21"/>
                <w:szCs w:val="21"/>
                <w:highlight w:val="none"/>
                <w:lang w:eastAsia="zh-CN"/>
              </w:rPr>
              <w:t>汞</w:t>
            </w:r>
          </w:p>
        </w:tc>
        <w:tc>
          <w:tcPr>
            <w:tcW w:w="1053"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mg/</w:t>
            </w:r>
            <w:r>
              <w:rPr>
                <w:rFonts w:hint="default" w:ascii="Times New Roman" w:hAnsi="Times New Roman" w:eastAsia="宋体" w:cs="Times New Roman"/>
                <w:color w:val="auto"/>
                <w:sz w:val="21"/>
                <w:szCs w:val="21"/>
                <w:highlight w:val="none"/>
                <w:lang w:val="en-US" w:eastAsia="zh-CN"/>
              </w:rPr>
              <w:t>kg</w:t>
            </w:r>
          </w:p>
        </w:tc>
        <w:tc>
          <w:tcPr>
            <w:tcW w:w="1961"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0.135</w:t>
            </w:r>
          </w:p>
        </w:tc>
        <w:tc>
          <w:tcPr>
            <w:tcW w:w="1144"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0.037</w:t>
            </w:r>
          </w:p>
        </w:tc>
        <w:tc>
          <w:tcPr>
            <w:tcW w:w="1433"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0.087</w:t>
            </w:r>
          </w:p>
        </w:tc>
        <w:tc>
          <w:tcPr>
            <w:tcW w:w="1065"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38</w:t>
            </w:r>
          </w:p>
        </w:tc>
        <w:tc>
          <w:tcPr>
            <w:tcW w:w="1066"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1196" w:type="dxa"/>
            <w:noWrap w:val="0"/>
            <w:vAlign w:val="center"/>
          </w:tcPr>
          <w:p>
            <w:pPr>
              <w:snapToGrid w:val="0"/>
              <w:spacing w:line="260" w:lineRule="exact"/>
              <w:jc w:val="center"/>
              <w:rPr>
                <w:rFonts w:hint="default" w:ascii="Times New Roman" w:hAnsi="Times New Roman" w:cs="Times New Roman"/>
                <w:b w:val="0"/>
                <w:bCs/>
                <w:color w:val="auto"/>
                <w:sz w:val="21"/>
                <w:szCs w:val="21"/>
                <w:highlight w:val="none"/>
              </w:rPr>
            </w:pPr>
            <w:r>
              <w:rPr>
                <w:rFonts w:hint="default" w:ascii="Times New Roman" w:hAnsi="Times New Roman" w:eastAsia="宋体" w:cs="Times New Roman"/>
                <w:color w:val="auto"/>
                <w:sz w:val="21"/>
                <w:szCs w:val="21"/>
                <w:highlight w:val="none"/>
                <w:lang w:eastAsia="zh-CN"/>
              </w:rPr>
              <w:t>镍</w:t>
            </w:r>
          </w:p>
        </w:tc>
        <w:tc>
          <w:tcPr>
            <w:tcW w:w="1053"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lang w:eastAsia="zh-CN"/>
              </w:rPr>
              <w:t>mg/</w:t>
            </w:r>
            <w:r>
              <w:rPr>
                <w:rFonts w:hint="default" w:ascii="Times New Roman" w:hAnsi="Times New Roman" w:eastAsia="宋体" w:cs="Times New Roman"/>
                <w:color w:val="auto"/>
                <w:sz w:val="21"/>
                <w:szCs w:val="21"/>
                <w:highlight w:val="none"/>
                <w:lang w:val="en-US" w:eastAsia="zh-CN"/>
              </w:rPr>
              <w:t>kg</w:t>
            </w:r>
          </w:p>
        </w:tc>
        <w:tc>
          <w:tcPr>
            <w:tcW w:w="1961"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24</w:t>
            </w:r>
          </w:p>
        </w:tc>
        <w:tc>
          <w:tcPr>
            <w:tcW w:w="1144"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23</w:t>
            </w:r>
          </w:p>
        </w:tc>
        <w:tc>
          <w:tcPr>
            <w:tcW w:w="1433" w:type="dxa"/>
            <w:noWrap w:val="0"/>
            <w:vAlign w:val="center"/>
          </w:tcPr>
          <w:p>
            <w:pPr>
              <w:keepNext w:val="0"/>
              <w:keepLines w:val="0"/>
              <w:pageBreakBefore w:val="0"/>
              <w:kinsoku/>
              <w:wordWrap/>
              <w:overflowPunct/>
              <w:topLinePunct w:val="0"/>
              <w:autoSpaceDE w:val="0"/>
              <w:autoSpaceDN w:val="0"/>
              <w:bidi w:val="0"/>
              <w:adjustRightInd w:val="0"/>
              <w:spacing w:line="240" w:lineRule="auto"/>
              <w:ind w:left="0" w:leftChars="0" w:right="0" w:rightChars="0" w:firstLine="0" w:firstLineChars="0"/>
              <w:jc w:val="center"/>
              <w:outlineLvl w:val="9"/>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40</w:t>
            </w:r>
          </w:p>
        </w:tc>
        <w:tc>
          <w:tcPr>
            <w:tcW w:w="1065"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900</w:t>
            </w:r>
          </w:p>
        </w:tc>
        <w:tc>
          <w:tcPr>
            <w:tcW w:w="1066" w:type="dxa"/>
            <w:noWrap w:val="0"/>
            <w:vAlign w:val="center"/>
          </w:tcPr>
          <w:p>
            <w:pPr>
              <w:spacing w:line="36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color w:val="auto"/>
                <w:kern w:val="2"/>
                <w:sz w:val="21"/>
                <w:szCs w:val="21"/>
                <w:highlight w:val="none"/>
                <w:lang w:val="en-US" w:eastAsia="zh-CN" w:bidi="ar-SA"/>
              </w:rPr>
              <w:t>2000</w:t>
            </w:r>
          </w:p>
        </w:tc>
      </w:tr>
    </w:tbl>
    <w:p>
      <w:pPr>
        <w:spacing w:line="360" w:lineRule="auto"/>
        <w:ind w:firstLine="420" w:firstLineChars="200"/>
        <w:rPr>
          <w:rFonts w:hint="default"/>
          <w:color w:val="auto"/>
          <w:lang w:val="en-US" w:eastAsia="zh-CN"/>
        </w:rPr>
        <w:sectPr>
          <w:footerReference r:id="rId14" w:type="default"/>
          <w:pgSz w:w="11907" w:h="16840"/>
          <w:pgMar w:top="1418" w:right="1588" w:bottom="1418" w:left="1644" w:header="851" w:footer="964" w:gutter="0"/>
          <w:paperSrc w:first="7" w:other="7"/>
          <w:cols w:space="720" w:num="1"/>
          <w:docGrid w:type="linesAndChars" w:linePitch="312" w:charSpace="-34"/>
        </w:sectPr>
      </w:pPr>
      <w:r>
        <w:rPr>
          <w:rFonts w:hint="eastAsia"/>
          <w:color w:val="auto"/>
          <w:highlight w:val="none"/>
          <w:lang w:eastAsia="zh-CN"/>
        </w:rPr>
        <w:t>由表</w:t>
      </w:r>
      <w:r>
        <w:rPr>
          <w:rFonts w:hint="eastAsia"/>
          <w:color w:val="auto"/>
          <w:highlight w:val="none"/>
          <w:lang w:val="en-US" w:eastAsia="zh-CN"/>
        </w:rPr>
        <w:t>5-10可知，本项目厂区内土壤中重金属污染物环境质量监测值均低于</w:t>
      </w:r>
      <w:r>
        <w:rPr>
          <w:color w:val="auto"/>
          <w:highlight w:val="none"/>
        </w:rPr>
        <w:t>《</w:t>
      </w:r>
      <w:r>
        <w:rPr>
          <w:rFonts w:hint="eastAsia"/>
          <w:color w:val="auto"/>
          <w:highlight w:val="none"/>
        </w:rPr>
        <w:t>土壤环境质量建设用地土壤污染风险管控标准</w:t>
      </w:r>
      <w:r>
        <w:rPr>
          <w:color w:val="auto"/>
          <w:highlight w:val="none"/>
        </w:rPr>
        <w:t>》（GB</w:t>
      </w:r>
      <w:r>
        <w:rPr>
          <w:rFonts w:hint="eastAsia"/>
          <w:color w:val="auto"/>
          <w:highlight w:val="none"/>
        </w:rPr>
        <w:t>36600-2018</w:t>
      </w:r>
      <w:r>
        <w:rPr>
          <w:color w:val="auto"/>
          <w:highlight w:val="none"/>
        </w:rPr>
        <w:t>）</w:t>
      </w:r>
      <w:r>
        <w:rPr>
          <w:rFonts w:hint="eastAsia"/>
          <w:color w:val="auto"/>
          <w:highlight w:val="none"/>
          <w:lang w:eastAsia="zh-CN"/>
        </w:rPr>
        <w:t>中第二类用地标准筛选值和管控制限值要求。</w:t>
      </w:r>
    </w:p>
    <w:p>
      <w:pPr>
        <w:rPr>
          <w:color w:val="auto"/>
        </w:rPr>
      </w:pPr>
      <w:r>
        <w:rPr>
          <w:color w:val="auto"/>
        </w:rPr>
        <w:drawing>
          <wp:anchor distT="0" distB="0" distL="114300" distR="114300" simplePos="0" relativeHeight="251892736" behindDoc="0" locked="0" layoutInCell="1" allowOverlap="1">
            <wp:simplePos x="0" y="0"/>
            <wp:positionH relativeFrom="column">
              <wp:posOffset>8275320</wp:posOffset>
            </wp:positionH>
            <wp:positionV relativeFrom="paragraph">
              <wp:posOffset>-255905</wp:posOffset>
            </wp:positionV>
            <wp:extent cx="645160" cy="742315"/>
            <wp:effectExtent l="0" t="0" r="2540" b="635"/>
            <wp:wrapNone/>
            <wp:docPr id="363"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04"/>
                    <pic:cNvPicPr>
                      <a:picLocks noChangeAspect="1"/>
                    </pic:cNvPicPr>
                  </pic:nvPicPr>
                  <pic:blipFill>
                    <a:blip r:embed="rId28"/>
                    <a:stretch>
                      <a:fillRect/>
                    </a:stretch>
                  </pic:blipFill>
                  <pic:spPr>
                    <a:xfrm>
                      <a:off x="0" y="0"/>
                      <a:ext cx="645160" cy="742315"/>
                    </a:xfrm>
                    <a:prstGeom prst="rect">
                      <a:avLst/>
                    </a:prstGeom>
                    <a:noFill/>
                    <a:ln>
                      <a:noFill/>
                    </a:ln>
                  </pic:spPr>
                </pic:pic>
              </a:graphicData>
            </a:graphic>
          </wp:anchor>
        </w:drawing>
      </w:r>
      <w:r>
        <w:rPr>
          <w:rFonts w:hint="eastAsia" w:ascii="宋体" w:hAnsi="宋体"/>
          <w:color w:val="auto"/>
          <w:sz w:val="24"/>
        </w:rPr>
        <mc:AlternateContent>
          <mc:Choice Requires="wps">
            <w:drawing>
              <wp:anchor distT="0" distB="0" distL="114300" distR="114300" simplePos="0" relativeHeight="251720704" behindDoc="0" locked="0" layoutInCell="1" allowOverlap="1">
                <wp:simplePos x="0" y="0"/>
                <wp:positionH relativeFrom="column">
                  <wp:posOffset>5383530</wp:posOffset>
                </wp:positionH>
                <wp:positionV relativeFrom="paragraph">
                  <wp:posOffset>1532890</wp:posOffset>
                </wp:positionV>
                <wp:extent cx="141605" cy="160655"/>
                <wp:effectExtent l="0" t="0" r="10795" b="10795"/>
                <wp:wrapNone/>
                <wp:docPr id="364" name="五角星 364"/>
                <wp:cNvGraphicFramePr/>
                <a:graphic xmlns:a="http://schemas.openxmlformats.org/drawingml/2006/main">
                  <a:graphicData uri="http://schemas.microsoft.com/office/word/2010/wordprocessingShape">
                    <wps:wsp>
                      <wps:cNvSpPr/>
                      <wps:spPr>
                        <a:xfrm>
                          <a:off x="0" y="0"/>
                          <a:ext cx="141605" cy="160655"/>
                        </a:xfrm>
                        <a:prstGeom prst="star5">
                          <a:avLst/>
                        </a:prstGeom>
                        <a:solidFill>
                          <a:srgbClr val="FF0000"/>
                        </a:solidFill>
                        <a:ln>
                          <a:noFill/>
                        </a:ln>
                      </wps:spPr>
                      <wps:bodyPr upright="1"/>
                    </wps:wsp>
                  </a:graphicData>
                </a:graphic>
              </wp:anchor>
            </w:drawing>
          </mc:Choice>
          <mc:Fallback>
            <w:pict>
              <v:shape id="_x0000_s1026" o:spid="_x0000_s1026" style="position:absolute;left:0pt;margin-left:423.9pt;margin-top:120.7pt;height:12.65pt;width:11.15pt;z-index:251720704;mso-width-relative:page;mso-height-relative:page;" fillcolor="#FF0000" filled="t" stroked="f" coordsize="21600,21600" o:gfxdata="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84k5o2gAAAAsBAAAPAAAAAAAA&#10;AAEAIAAAACIAAABkcnMvZG93bnJldi54bWxQSwECFAAUAAAACACHTuJAfv9evZ4BAAAYAwAADgAA&#10;AAAAAAABACAAAAApAQAAZHJzL2Uyb0RvYy54bWxQSwUGAAAAAAYABgBZAQAAOQUAAAAA&#10;">
                <v:path/>
                <v:fill on="t" focussize="0,0"/>
                <v:stroke on="f"/>
                <v:imagedata o:title=""/>
                <o:lock v:ext="edit" grouping="f" rotation="f" text="f" aspectratio="f"/>
              </v:shape>
            </w:pict>
          </mc:Fallback>
        </mc:AlternateContent>
      </w:r>
      <w:r>
        <w:rPr>
          <w:color w:val="auto"/>
          <w:sz w:val="24"/>
        </w:rPr>
        <mc:AlternateContent>
          <mc:Choice Requires="wpg">
            <w:drawing>
              <wp:anchor distT="0" distB="0" distL="114300" distR="114300" simplePos="0" relativeHeight="251732992" behindDoc="0" locked="0" layoutInCell="1" allowOverlap="1">
                <wp:simplePos x="0" y="0"/>
                <wp:positionH relativeFrom="column">
                  <wp:posOffset>7446010</wp:posOffset>
                </wp:positionH>
                <wp:positionV relativeFrom="paragraph">
                  <wp:posOffset>4379595</wp:posOffset>
                </wp:positionV>
                <wp:extent cx="1492250" cy="765810"/>
                <wp:effectExtent l="4445" t="5080" r="8255" b="10160"/>
                <wp:wrapNone/>
                <wp:docPr id="56" name="组合 56"/>
                <wp:cNvGraphicFramePr/>
                <a:graphic xmlns:a="http://schemas.openxmlformats.org/drawingml/2006/main">
                  <a:graphicData uri="http://schemas.microsoft.com/office/word/2010/wordprocessingGroup">
                    <wpg:wgp>
                      <wpg:cNvGrpSpPr/>
                      <wpg:grpSpPr>
                        <a:xfrm>
                          <a:off x="0" y="0"/>
                          <a:ext cx="1492250" cy="765810"/>
                          <a:chOff x="16300" y="59687"/>
                          <a:chExt cx="2350" cy="1206"/>
                        </a:xfrm>
                      </wpg:grpSpPr>
                      <wps:wsp>
                        <wps:cNvPr id="53" name="文本框 53"/>
                        <wps:cNvSpPr txBox="1"/>
                        <wps:spPr>
                          <a:xfrm>
                            <a:off x="16300" y="59687"/>
                            <a:ext cx="2350" cy="1206"/>
                          </a:xfrm>
                          <a:prstGeom prst="rect">
                            <a:avLst/>
                          </a:prstGeom>
                          <a:solidFill>
                            <a:srgbClr val="FFFFFF"/>
                          </a:solidFill>
                          <a:ln w="9525" cap="flat" cmpd="sng">
                            <a:solidFill>
                              <a:srgbClr val="000000"/>
                            </a:solidFill>
                            <a:prstDash val="solid"/>
                            <a:miter/>
                            <a:headEnd type="none" w="med" len="med"/>
                            <a:tailEnd type="none" w="med" len="med"/>
                          </a:ln>
                        </wps:spPr>
                        <wps:txbx>
                          <w:txbxContent>
                            <w:p>
                              <w:pPr>
                                <w:autoSpaceDE w:val="0"/>
                                <w:autoSpaceDN w:val="0"/>
                                <w:adjustRightInd w:val="0"/>
                                <w:spacing w:before="156" w:beforeLines="50"/>
                                <w:jc w:val="center"/>
                                <w:rPr>
                                  <w:rFonts w:hint="eastAsia" w:ascii="Arial" w:hAnsi="Arial" w:cs="宋体"/>
                                  <w:color w:val="000000"/>
                                  <w:szCs w:val="21"/>
                                  <w:lang w:val="zh-CN"/>
                                </w:rPr>
                              </w:pPr>
                              <w:r>
                                <w:rPr>
                                  <w:rFonts w:hint="eastAsia" w:ascii="Arial" w:hAnsi="Arial" w:cs="宋体"/>
                                  <w:color w:val="000000"/>
                                  <w:szCs w:val="21"/>
                                  <w:lang w:val="zh-CN"/>
                                </w:rPr>
                                <w:t>大气监测点位</w:t>
                              </w:r>
                            </w:p>
                            <w:p>
                              <w:pPr>
                                <w:autoSpaceDE w:val="0"/>
                                <w:autoSpaceDN w:val="0"/>
                                <w:adjustRightInd w:val="0"/>
                                <w:spacing w:before="156" w:beforeLines="50"/>
                                <w:jc w:val="center"/>
                                <w:rPr>
                                  <w:rFonts w:hint="eastAsia" w:ascii="Arial" w:hAnsi="Arial" w:cs="宋体"/>
                                  <w:color w:val="000000"/>
                                  <w:szCs w:val="21"/>
                                  <w:lang w:val="zh-CN"/>
                                </w:rPr>
                              </w:pPr>
                              <w:r>
                                <w:rPr>
                                  <w:rFonts w:hint="eastAsia" w:ascii="Arial" w:hAnsi="Arial" w:cs="宋体"/>
                                  <w:color w:val="000000"/>
                                  <w:szCs w:val="21"/>
                                  <w:lang w:val="zh-CN"/>
                                </w:rPr>
                                <w:t>地下水监测</w:t>
                              </w:r>
                              <w:r>
                                <w:rPr>
                                  <w:rFonts w:hint="eastAsia" w:ascii="Arial" w:hAnsi="Arial" w:cs="宋体"/>
                                  <w:bCs/>
                                  <w:color w:val="000000"/>
                                  <w:szCs w:val="21"/>
                                </w:rPr>
                                <w:t>点位</w:t>
                              </w:r>
                            </w:p>
                          </w:txbxContent>
                        </wps:txbx>
                        <wps:bodyPr upright="1"/>
                      </wps:wsp>
                      <wps:wsp>
                        <wps:cNvPr id="54" name="五角星 54"/>
                        <wps:cNvSpPr/>
                        <wps:spPr>
                          <a:xfrm>
                            <a:off x="16424" y="59942"/>
                            <a:ext cx="256" cy="276"/>
                          </a:xfrm>
                          <a:prstGeom prst="star5">
                            <a:avLst/>
                          </a:prstGeom>
                          <a:solidFill>
                            <a:srgbClr val="FF0000"/>
                          </a:solidFill>
                          <a:ln>
                            <a:noFill/>
                          </a:ln>
                        </wps:spPr>
                        <wps:bodyPr upright="1"/>
                      </wps:wsp>
                      <wps:wsp>
                        <wps:cNvPr id="55" name="椭圆 55"/>
                        <wps:cNvSpPr/>
                        <wps:spPr>
                          <a:xfrm>
                            <a:off x="16489" y="60469"/>
                            <a:ext cx="143" cy="143"/>
                          </a:xfrm>
                          <a:prstGeom prst="ellipse">
                            <a:avLst/>
                          </a:prstGeom>
                          <a:solidFill>
                            <a:srgbClr val="66FF33"/>
                          </a:solidFill>
                          <a:ln w="9525" cap="flat" cmpd="sng">
                            <a:solidFill>
                              <a:srgbClr val="66FF33"/>
                            </a:solidFill>
                            <a:prstDash val="solid"/>
                            <a:headEnd type="none" w="med" len="med"/>
                            <a:tailEnd type="none" w="med" len="med"/>
                          </a:ln>
                        </wps:spPr>
                        <wps:bodyPr upright="1"/>
                      </wps:wsp>
                    </wpg:wgp>
                  </a:graphicData>
                </a:graphic>
              </wp:anchor>
            </w:drawing>
          </mc:Choice>
          <mc:Fallback>
            <w:pict>
              <v:group id="_x0000_s1026" o:spid="_x0000_s1026" o:spt="203" style="position:absolute;left:0pt;margin-left:586.3pt;margin-top:344.85pt;height:60.3pt;width:117.5pt;z-index:251732992;mso-width-relative:page;mso-height-relative:page;" coordorigin="16300,59687" coordsize="2350,1206" o:gfxdata="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6vGUOtwAAAANAQAADwAAAAAAAAABACAAAAAiAAAAZHJzL2Rvd25yZXYueG1s&#10;UEsBAhQAFAAAAAgAh07iQHYM/2wRAwAA5QgAAA4AAAAAAAAAAQAgAAAAKwEAAGRycy9lMm9Eb2Mu&#10;eG1sUEsFBgAAAAAGAAYAWQEAAK4GAAAAAA==&#10;">
                <o:lock v:ext="edit" aspectratio="f"/>
                <v:shape id="_x0000_s1026" o:spid="_x0000_s1026" o:spt="202" type="#_x0000_t202" style="position:absolute;left:16300;top:59687;height:1206;width:2350;" fillcolor="#FFFFFF" filled="t" stroked="t" coordsize="21600,21600" o:gfxdata="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Phu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pPr>
                          <w:autoSpaceDE w:val="0"/>
                          <w:autoSpaceDN w:val="0"/>
                          <w:adjustRightInd w:val="0"/>
                          <w:spacing w:before="156" w:beforeLines="50"/>
                          <w:jc w:val="center"/>
                          <w:rPr>
                            <w:rFonts w:hint="eastAsia" w:ascii="Arial" w:hAnsi="Arial" w:cs="宋体"/>
                            <w:color w:val="000000"/>
                            <w:szCs w:val="21"/>
                            <w:lang w:val="zh-CN"/>
                          </w:rPr>
                        </w:pPr>
                        <w:r>
                          <w:rPr>
                            <w:rFonts w:hint="eastAsia" w:ascii="Arial" w:hAnsi="Arial" w:cs="宋体"/>
                            <w:color w:val="000000"/>
                            <w:szCs w:val="21"/>
                            <w:lang w:val="zh-CN"/>
                          </w:rPr>
                          <w:t>大气监测点位</w:t>
                        </w:r>
                      </w:p>
                      <w:p>
                        <w:pPr>
                          <w:autoSpaceDE w:val="0"/>
                          <w:autoSpaceDN w:val="0"/>
                          <w:adjustRightInd w:val="0"/>
                          <w:spacing w:before="156" w:beforeLines="50"/>
                          <w:jc w:val="center"/>
                          <w:rPr>
                            <w:rFonts w:hint="eastAsia" w:ascii="Arial" w:hAnsi="Arial" w:cs="宋体"/>
                            <w:color w:val="000000"/>
                            <w:szCs w:val="21"/>
                            <w:lang w:val="zh-CN"/>
                          </w:rPr>
                        </w:pPr>
                        <w:r>
                          <w:rPr>
                            <w:rFonts w:hint="eastAsia" w:ascii="Arial" w:hAnsi="Arial" w:cs="宋体"/>
                            <w:color w:val="000000"/>
                            <w:szCs w:val="21"/>
                            <w:lang w:val="zh-CN"/>
                          </w:rPr>
                          <w:t>地下水监测</w:t>
                        </w:r>
                        <w:r>
                          <w:rPr>
                            <w:rFonts w:hint="eastAsia" w:ascii="Arial" w:hAnsi="Arial" w:cs="宋体"/>
                            <w:bCs/>
                            <w:color w:val="000000"/>
                            <w:szCs w:val="21"/>
                          </w:rPr>
                          <w:t>点位</w:t>
                        </w:r>
                      </w:p>
                    </w:txbxContent>
                  </v:textbox>
                </v:shape>
                <v:shape id="_x0000_s1026" o:spid="_x0000_s1026" style="position:absolute;left:16424;top:59942;height:276;width:256;" fillcolor="#FF0000" filled="t" stroked="f" coordsize="256,276" o:gfxdata="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LNsWa8AAAA&#10;2wAAAA8AAAAAAAAAAQAgAAAAIgAAAGRycy9kb3ducmV2LnhtbFBLAQIUABQAAAAIAIdO4kAzLwWe&#10;OwAAADkAAAAQAAAAAAAAAAEAIAAAAAsBAABkcnMvc2hhcGV4bWwueG1sUEsFBgAAAAAGAAYAWwEA&#10;ALUDAAAAAA==&#10;" path="m0,105l97,105,128,0,158,105,255,105,176,170,207,275,128,210,48,275,79,170xe">
                  <v:path o:connectlocs="128,0;0,105;48,275;207,275;255,105" o:connectangles="247,164,82,82,0"/>
                  <v:fill on="t" focussize="0,0"/>
                  <v:stroke on="f"/>
                  <v:imagedata o:title=""/>
                  <o:lock v:ext="edit" aspectratio="f"/>
                </v:shape>
                <v:shape id="_x0000_s1026" o:spid="_x0000_s1026" o:spt="3" type="#_x0000_t3" style="position:absolute;left:16489;top:60469;height:143;width:143;" fillcolor="#66FF33" filled="t" stroked="t" coordsize="21600,21600" o:gfxdata="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PGOru8AAAA&#10;2wAAAA8AAAAAAAAAAQAgAAAAIgAAAGRycy9kb3ducmV2LnhtbFBLAQIUABQAAAAIAIdO4kAzLwWe&#10;OwAAADkAAAAQAAAAAAAAAAEAIAAAAAsBAABkcnMvc2hhcGV4bWwueG1sUEsFBgAAAAAGAAYAWwEA&#10;ALUDAAAAAA==&#10;">
                  <v:fill on="t" focussize="0,0"/>
                  <v:stroke color="#66FF33" joinstyle="round"/>
                  <v:imagedata o:title=""/>
                  <o:lock v:ext="edit" aspectratio="f"/>
                </v:shape>
              </v:group>
            </w:pict>
          </mc:Fallback>
        </mc:AlternateContent>
      </w:r>
      <w:r>
        <w:rPr>
          <w:rFonts w:hint="eastAsia" w:ascii="宋体" w:hAnsi="宋体"/>
          <w:color w:val="auto"/>
          <w:sz w:val="24"/>
        </w:rPr>
        <mc:AlternateContent>
          <mc:Choice Requires="wps">
            <w:drawing>
              <wp:anchor distT="0" distB="0" distL="114300" distR="114300" simplePos="0" relativeHeight="251730944" behindDoc="0" locked="0" layoutInCell="1" allowOverlap="1">
                <wp:simplePos x="0" y="0"/>
                <wp:positionH relativeFrom="column">
                  <wp:posOffset>2661920</wp:posOffset>
                </wp:positionH>
                <wp:positionV relativeFrom="paragraph">
                  <wp:posOffset>1042035</wp:posOffset>
                </wp:positionV>
                <wp:extent cx="1063625" cy="330200"/>
                <wp:effectExtent l="0" t="0" r="0" b="0"/>
                <wp:wrapNone/>
                <wp:docPr id="365" name="文本框 365"/>
                <wp:cNvGraphicFramePr/>
                <a:graphic xmlns:a="http://schemas.openxmlformats.org/drawingml/2006/main">
                  <a:graphicData uri="http://schemas.microsoft.com/office/word/2010/wordprocessingShape">
                    <wps:wsp>
                      <wps:cNvSpPr txBox="1"/>
                      <wps:spPr>
                        <a:xfrm>
                          <a:off x="0" y="0"/>
                          <a:ext cx="1063625" cy="330200"/>
                        </a:xfrm>
                        <a:prstGeom prst="rect">
                          <a:avLst/>
                        </a:prstGeom>
                        <a:noFill/>
                        <a:ln>
                          <a:noFill/>
                        </a:ln>
                      </wps:spPr>
                      <wps:txbx>
                        <w:txbxContent>
                          <w:p>
                            <w:pPr>
                              <w:rPr>
                                <w:rFonts w:hint="eastAsia" w:eastAsia="宋体"/>
                                <w:b/>
                                <w:color w:val="00B0F0"/>
                                <w:sz w:val="24"/>
                                <w:lang w:eastAsia="zh-CN"/>
                              </w:rPr>
                            </w:pPr>
                            <w:r>
                              <w:rPr>
                                <w:rFonts w:hint="eastAsia"/>
                                <w:b/>
                                <w:color w:val="00B0F0"/>
                                <w:sz w:val="24"/>
                                <w:lang w:eastAsia="zh-CN"/>
                              </w:rPr>
                              <w:t>上夹河村</w:t>
                            </w:r>
                          </w:p>
                        </w:txbxContent>
                      </wps:txbx>
                      <wps:bodyPr upright="1"/>
                    </wps:wsp>
                  </a:graphicData>
                </a:graphic>
              </wp:anchor>
            </w:drawing>
          </mc:Choice>
          <mc:Fallback>
            <w:pict>
              <v:shape id="_x0000_s1026" o:spid="_x0000_s1026" o:spt="202" type="#_x0000_t202" style="position:absolute;left:0pt;margin-left:209.6pt;margin-top:82.05pt;height:26pt;width:83.75pt;z-index:251730944;mso-width-relative:page;mso-height-relative:page;" filled="f" stroked="f" coordsize="21600,21600" o:gfxdata="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CkJx5h2wAAAAsBAAAPAAAAAAAAAAEAIAAAACIAAABkcnMv&#10;ZG93bnJldi54bWxQSwECFAAUAAAACACHTuJAaM1bG44BAAAEAwAADgAAAAAAAAABACAAAAAqAQAA&#10;ZHJzL2Uyb0RvYy54bWxQSwUGAAAAAAYABgBZAQAAKgUAAAAA&#10;">
                <v:path/>
                <v:fill on="f" focussize="0,0"/>
                <v:stroke on="f" color="#00B050"/>
                <v:imagedata o:title=""/>
                <o:lock v:ext="edit"/>
                <v:textbox>
                  <w:txbxContent>
                    <w:p>
                      <w:pPr>
                        <w:rPr>
                          <w:rFonts w:hint="eastAsia" w:eastAsia="宋体"/>
                          <w:b/>
                          <w:color w:val="00B0F0"/>
                          <w:sz w:val="24"/>
                          <w:lang w:eastAsia="zh-CN"/>
                        </w:rPr>
                      </w:pPr>
                      <w:r>
                        <w:rPr>
                          <w:rFonts w:hint="eastAsia"/>
                          <w:b/>
                          <w:color w:val="00B0F0"/>
                          <w:sz w:val="24"/>
                          <w:lang w:eastAsia="zh-CN"/>
                        </w:rPr>
                        <w:t>上夹河村</w:t>
                      </w:r>
                    </w:p>
                  </w:txbxContent>
                </v:textbox>
              </v:shape>
            </w:pict>
          </mc:Fallback>
        </mc:AlternateContent>
      </w:r>
      <w:r>
        <w:rPr>
          <w:rFonts w:hint="eastAsia" w:ascii="宋体" w:hAnsi="宋体"/>
          <w:color w:val="auto"/>
          <w:sz w:val="24"/>
        </w:rPr>
        <mc:AlternateContent>
          <mc:Choice Requires="wps">
            <w:drawing>
              <wp:anchor distT="0" distB="0" distL="114300" distR="114300" simplePos="0" relativeHeight="251729920" behindDoc="0" locked="0" layoutInCell="1" allowOverlap="1">
                <wp:simplePos x="0" y="0"/>
                <wp:positionH relativeFrom="column">
                  <wp:posOffset>6630670</wp:posOffset>
                </wp:positionH>
                <wp:positionV relativeFrom="paragraph">
                  <wp:posOffset>2587625</wp:posOffset>
                </wp:positionV>
                <wp:extent cx="1063625" cy="330200"/>
                <wp:effectExtent l="0" t="0" r="0" b="0"/>
                <wp:wrapNone/>
                <wp:docPr id="366" name="文本框 366"/>
                <wp:cNvGraphicFramePr/>
                <a:graphic xmlns:a="http://schemas.openxmlformats.org/drawingml/2006/main">
                  <a:graphicData uri="http://schemas.microsoft.com/office/word/2010/wordprocessingShape">
                    <wps:wsp>
                      <wps:cNvSpPr txBox="1"/>
                      <wps:spPr>
                        <a:xfrm>
                          <a:off x="0" y="0"/>
                          <a:ext cx="1063625" cy="330200"/>
                        </a:xfrm>
                        <a:prstGeom prst="rect">
                          <a:avLst/>
                        </a:prstGeom>
                        <a:noFill/>
                        <a:ln>
                          <a:noFill/>
                        </a:ln>
                      </wps:spPr>
                      <wps:txbx>
                        <w:txbxContent>
                          <w:p>
                            <w:pPr>
                              <w:rPr>
                                <w:rFonts w:hint="eastAsia" w:eastAsia="宋体"/>
                                <w:b/>
                                <w:color w:val="00B0F0"/>
                                <w:sz w:val="24"/>
                                <w:lang w:eastAsia="zh-CN"/>
                              </w:rPr>
                            </w:pPr>
                            <w:r>
                              <w:rPr>
                                <w:rFonts w:hint="eastAsia"/>
                                <w:b/>
                                <w:color w:val="00B0F0"/>
                                <w:sz w:val="24"/>
                                <w:lang w:eastAsia="zh-CN"/>
                              </w:rPr>
                              <w:t>卢家屯村</w:t>
                            </w:r>
                          </w:p>
                        </w:txbxContent>
                      </wps:txbx>
                      <wps:bodyPr upright="1"/>
                    </wps:wsp>
                  </a:graphicData>
                </a:graphic>
              </wp:anchor>
            </w:drawing>
          </mc:Choice>
          <mc:Fallback>
            <w:pict>
              <v:shape id="_x0000_s1026" o:spid="_x0000_s1026" o:spt="202" type="#_x0000_t202" style="position:absolute;left:0pt;margin-left:522.1pt;margin-top:203.75pt;height:26pt;width:83.75pt;z-index:251729920;mso-width-relative:page;mso-height-relative:page;" filled="f" stroked="f" coordsize="21600,21600" o:gfxdata="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AtI64x2wAAAA0BAAAPAAAAAAAAAAEAIAAAACIAAABkcnMv&#10;ZG93bnJldi54bWxQSwECFAAUAAAACACHTuJAtNt7J44BAAAEAwAADgAAAAAAAAABACAAAAAqAQAA&#10;ZHJzL2Uyb0RvYy54bWxQSwUGAAAAAAYABgBZAQAAKgUAAAAA&#10;">
                <v:path/>
                <v:fill on="f" focussize="0,0"/>
                <v:stroke on="f" color="#00B050"/>
                <v:imagedata o:title=""/>
                <o:lock v:ext="edit"/>
                <v:textbox>
                  <w:txbxContent>
                    <w:p>
                      <w:pPr>
                        <w:rPr>
                          <w:rFonts w:hint="eastAsia" w:eastAsia="宋体"/>
                          <w:b/>
                          <w:color w:val="00B0F0"/>
                          <w:sz w:val="24"/>
                          <w:lang w:eastAsia="zh-CN"/>
                        </w:rPr>
                      </w:pPr>
                      <w:r>
                        <w:rPr>
                          <w:rFonts w:hint="eastAsia"/>
                          <w:b/>
                          <w:color w:val="00B0F0"/>
                          <w:sz w:val="24"/>
                          <w:lang w:eastAsia="zh-CN"/>
                        </w:rPr>
                        <w:t>卢家屯村</w:t>
                      </w:r>
                    </w:p>
                  </w:txbxContent>
                </v:textbox>
              </v:shape>
            </w:pict>
          </mc:Fallback>
        </mc:AlternateContent>
      </w:r>
      <w:r>
        <w:rPr>
          <w:rFonts w:hint="eastAsia" w:ascii="宋体" w:hAnsi="宋体"/>
          <w:color w:val="auto"/>
          <w:sz w:val="24"/>
        </w:rPr>
        <mc:AlternateContent>
          <mc:Choice Requires="wps">
            <w:drawing>
              <wp:anchor distT="0" distB="0" distL="114300" distR="114300" simplePos="0" relativeHeight="251728896" behindDoc="0" locked="0" layoutInCell="1" allowOverlap="1">
                <wp:simplePos x="0" y="0"/>
                <wp:positionH relativeFrom="column">
                  <wp:posOffset>-78740</wp:posOffset>
                </wp:positionH>
                <wp:positionV relativeFrom="paragraph">
                  <wp:posOffset>4587875</wp:posOffset>
                </wp:positionV>
                <wp:extent cx="1063625" cy="330200"/>
                <wp:effectExtent l="0" t="0" r="0" b="0"/>
                <wp:wrapNone/>
                <wp:docPr id="367" name="文本框 367"/>
                <wp:cNvGraphicFramePr/>
                <a:graphic xmlns:a="http://schemas.openxmlformats.org/drawingml/2006/main">
                  <a:graphicData uri="http://schemas.microsoft.com/office/word/2010/wordprocessingShape">
                    <wps:wsp>
                      <wps:cNvSpPr txBox="1"/>
                      <wps:spPr>
                        <a:xfrm>
                          <a:off x="0" y="0"/>
                          <a:ext cx="1063625" cy="330200"/>
                        </a:xfrm>
                        <a:prstGeom prst="rect">
                          <a:avLst/>
                        </a:prstGeom>
                        <a:noFill/>
                        <a:ln>
                          <a:noFill/>
                        </a:ln>
                      </wps:spPr>
                      <wps:txbx>
                        <w:txbxContent>
                          <w:p>
                            <w:pPr>
                              <w:rPr>
                                <w:rFonts w:hint="eastAsia" w:eastAsia="宋体"/>
                                <w:b/>
                                <w:color w:val="00B0F0"/>
                                <w:sz w:val="24"/>
                                <w:lang w:eastAsia="zh-CN"/>
                              </w:rPr>
                            </w:pPr>
                            <w:r>
                              <w:rPr>
                                <w:rFonts w:hint="eastAsia"/>
                                <w:b/>
                                <w:color w:val="00B0F0"/>
                                <w:sz w:val="24"/>
                                <w:lang w:eastAsia="zh-CN"/>
                              </w:rPr>
                              <w:t>于官屯村</w:t>
                            </w:r>
                          </w:p>
                        </w:txbxContent>
                      </wps:txbx>
                      <wps:bodyPr upright="1"/>
                    </wps:wsp>
                  </a:graphicData>
                </a:graphic>
              </wp:anchor>
            </w:drawing>
          </mc:Choice>
          <mc:Fallback>
            <w:pict>
              <v:shape id="_x0000_s1026" o:spid="_x0000_s1026" o:spt="202" type="#_x0000_t202" style="position:absolute;left:0pt;margin-left:-6.2pt;margin-top:361.25pt;height:26pt;width:83.75pt;z-index:251728896;mso-width-relative:page;mso-height-relative:page;" filled="f" stroked="f" coordsize="21600,21600" o:gfxdata="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BZjXj72wAAAAsBAAAPAAAAAAAAAAEAIAAAACIAAABkcnMv&#10;ZG93bnJldi54bWxQSwECFAAUAAAACACHTuJAP9S0hY4BAAAEAwAADgAAAAAAAAABACAAAAAqAQAA&#10;ZHJzL2Uyb0RvYy54bWxQSwUGAAAAAAYABgBZAQAAKgUAAAAA&#10;">
                <v:path/>
                <v:fill on="f" focussize="0,0"/>
                <v:stroke on="f" color="#00B050"/>
                <v:imagedata o:title=""/>
                <o:lock v:ext="edit"/>
                <v:textbox>
                  <w:txbxContent>
                    <w:p>
                      <w:pPr>
                        <w:rPr>
                          <w:rFonts w:hint="eastAsia" w:eastAsia="宋体"/>
                          <w:b/>
                          <w:color w:val="00B0F0"/>
                          <w:sz w:val="24"/>
                          <w:lang w:eastAsia="zh-CN"/>
                        </w:rPr>
                      </w:pPr>
                      <w:r>
                        <w:rPr>
                          <w:rFonts w:hint="eastAsia"/>
                          <w:b/>
                          <w:color w:val="00B0F0"/>
                          <w:sz w:val="24"/>
                          <w:lang w:eastAsia="zh-CN"/>
                        </w:rPr>
                        <w:t>于官屯村</w:t>
                      </w:r>
                    </w:p>
                  </w:txbxContent>
                </v:textbox>
              </v:shape>
            </w:pict>
          </mc:Fallback>
        </mc:AlternateContent>
      </w:r>
      <w:r>
        <w:rPr>
          <w:color w:val="auto"/>
          <w:sz w:val="24"/>
        </w:rPr>
        <mc:AlternateContent>
          <mc:Choice Requires="wps">
            <w:drawing>
              <wp:anchor distT="0" distB="0" distL="114300" distR="114300" simplePos="0" relativeHeight="251727872" behindDoc="0" locked="0" layoutInCell="1" allowOverlap="1">
                <wp:simplePos x="0" y="0"/>
                <wp:positionH relativeFrom="column">
                  <wp:posOffset>-121285</wp:posOffset>
                </wp:positionH>
                <wp:positionV relativeFrom="paragraph">
                  <wp:posOffset>-635</wp:posOffset>
                </wp:positionV>
                <wp:extent cx="4878705" cy="2529840"/>
                <wp:effectExtent l="4445" t="4445" r="12700" b="18415"/>
                <wp:wrapNone/>
                <wp:docPr id="368" name="任意多边形 368"/>
                <wp:cNvGraphicFramePr/>
                <a:graphic xmlns:a="http://schemas.openxmlformats.org/drawingml/2006/main">
                  <a:graphicData uri="http://schemas.microsoft.com/office/word/2010/wordprocessingShape">
                    <wps:wsp>
                      <wps:cNvSpPr/>
                      <wps:spPr>
                        <a:xfrm>
                          <a:off x="0" y="0"/>
                          <a:ext cx="4878705" cy="2529840"/>
                        </a:xfrm>
                        <a:custGeom>
                          <a:avLst/>
                          <a:gdLst/>
                          <a:ahLst/>
                          <a:cxnLst/>
                          <a:pathLst>
                            <a:path w="7683" h="3984">
                              <a:moveTo>
                                <a:pt x="0" y="1917"/>
                              </a:moveTo>
                              <a:lnTo>
                                <a:pt x="2933" y="2467"/>
                              </a:lnTo>
                              <a:lnTo>
                                <a:pt x="4300" y="2684"/>
                              </a:lnTo>
                              <a:lnTo>
                                <a:pt x="4133" y="3334"/>
                              </a:lnTo>
                              <a:lnTo>
                                <a:pt x="4783" y="3450"/>
                              </a:lnTo>
                              <a:lnTo>
                                <a:pt x="4900" y="3950"/>
                              </a:lnTo>
                              <a:lnTo>
                                <a:pt x="6417" y="3984"/>
                              </a:lnTo>
                              <a:lnTo>
                                <a:pt x="7050" y="3000"/>
                              </a:lnTo>
                              <a:lnTo>
                                <a:pt x="7483" y="2517"/>
                              </a:lnTo>
                              <a:lnTo>
                                <a:pt x="7683" y="1617"/>
                              </a:lnTo>
                              <a:lnTo>
                                <a:pt x="7033" y="1534"/>
                              </a:lnTo>
                              <a:lnTo>
                                <a:pt x="7683" y="467"/>
                              </a:lnTo>
                              <a:lnTo>
                                <a:pt x="7350" y="134"/>
                              </a:lnTo>
                              <a:lnTo>
                                <a:pt x="5617" y="367"/>
                              </a:lnTo>
                              <a:lnTo>
                                <a:pt x="2350" y="900"/>
                              </a:lnTo>
                              <a:lnTo>
                                <a:pt x="1650" y="1150"/>
                              </a:lnTo>
                              <a:lnTo>
                                <a:pt x="1650" y="0"/>
                              </a:lnTo>
                              <a:lnTo>
                                <a:pt x="867" y="384"/>
                              </a:lnTo>
                              <a:lnTo>
                                <a:pt x="33" y="117"/>
                              </a:lnTo>
                              <a:lnTo>
                                <a:pt x="0" y="1917"/>
                              </a:lnTo>
                              <a:close/>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9.55pt;margin-top:-0.05pt;height:199.2pt;width:384.15pt;z-index:251727872;mso-width-relative:page;mso-height-relative:page;" filled="f" stroked="t" coordsize="7683,3984" o:gfxdata="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DF11ybb&#10;AAAACQEAAA8AAAAAAAAAAQAgAAAAIgAAAGRycy9kb3ducmV2LnhtbFBLAQIUABQAAAAIAIdO4kD9&#10;FyeJyAIAADwHAAAOAAAAAAAAAAEAIAAAACoBAABkcnMvZTJvRG9jLnhtbFBLBQYAAAAABgAGAFkB&#10;AABkBgAAAAA=&#10;" path="m0,1917hal2933,2467hal4300,2684hal4133,3334hal4783,3450hal4900,3950hal6417,3984hal7050,3000hal7483,2517hal7683,1617hal7033,1534hal7683,467hal7350,134hal5617,367hal2350,900hal1650,1150hal1650,0hal867,384hal33,117hal0,1917haxe">
                <v:fill on="f" focussize="0,0"/>
                <v:stroke color="#00B0F0"/>
                <v:imagedata o:title=""/>
                <o:lock v:ext="edit" aspectratio="f"/>
              </v:shape>
            </w:pict>
          </mc:Fallback>
        </mc:AlternateContent>
      </w:r>
      <w:r>
        <w:rPr>
          <w:color w:val="auto"/>
          <w:sz w:val="24"/>
        </w:rPr>
        <mc:AlternateContent>
          <mc:Choice Requires="wps">
            <w:drawing>
              <wp:anchor distT="0" distB="0" distL="114300" distR="114300" simplePos="0" relativeHeight="251726848" behindDoc="0" locked="0" layoutInCell="1" allowOverlap="1">
                <wp:simplePos x="0" y="0"/>
                <wp:positionH relativeFrom="column">
                  <wp:posOffset>-195580</wp:posOffset>
                </wp:positionH>
                <wp:positionV relativeFrom="paragraph">
                  <wp:posOffset>3333115</wp:posOffset>
                </wp:positionV>
                <wp:extent cx="2011045" cy="1820545"/>
                <wp:effectExtent l="4445" t="4445" r="22860" b="22860"/>
                <wp:wrapNone/>
                <wp:docPr id="369" name="任意多边形 369"/>
                <wp:cNvGraphicFramePr/>
                <a:graphic xmlns:a="http://schemas.openxmlformats.org/drawingml/2006/main">
                  <a:graphicData uri="http://schemas.microsoft.com/office/word/2010/wordprocessingShape">
                    <wps:wsp>
                      <wps:cNvSpPr/>
                      <wps:spPr>
                        <a:xfrm>
                          <a:off x="0" y="0"/>
                          <a:ext cx="2011045" cy="1820545"/>
                        </a:xfrm>
                        <a:custGeom>
                          <a:avLst/>
                          <a:gdLst/>
                          <a:ahLst/>
                          <a:cxnLst/>
                          <a:pathLst>
                            <a:path w="3167" h="2867">
                              <a:moveTo>
                                <a:pt x="17" y="2834"/>
                              </a:moveTo>
                              <a:lnTo>
                                <a:pt x="0" y="1567"/>
                              </a:lnTo>
                              <a:lnTo>
                                <a:pt x="250" y="1400"/>
                              </a:lnTo>
                              <a:lnTo>
                                <a:pt x="467" y="0"/>
                              </a:lnTo>
                              <a:lnTo>
                                <a:pt x="634" y="467"/>
                              </a:lnTo>
                              <a:lnTo>
                                <a:pt x="667" y="1250"/>
                              </a:lnTo>
                              <a:lnTo>
                                <a:pt x="867" y="1467"/>
                              </a:lnTo>
                              <a:lnTo>
                                <a:pt x="967" y="1917"/>
                              </a:lnTo>
                              <a:lnTo>
                                <a:pt x="1884" y="1900"/>
                              </a:lnTo>
                              <a:lnTo>
                                <a:pt x="1967" y="2100"/>
                              </a:lnTo>
                              <a:lnTo>
                                <a:pt x="2584" y="1850"/>
                              </a:lnTo>
                              <a:lnTo>
                                <a:pt x="2717" y="2150"/>
                              </a:lnTo>
                              <a:lnTo>
                                <a:pt x="2950" y="2134"/>
                              </a:lnTo>
                              <a:lnTo>
                                <a:pt x="2884" y="2567"/>
                              </a:lnTo>
                              <a:lnTo>
                                <a:pt x="3167" y="2567"/>
                              </a:lnTo>
                              <a:lnTo>
                                <a:pt x="3084" y="2867"/>
                              </a:lnTo>
                              <a:lnTo>
                                <a:pt x="17" y="2834"/>
                              </a:lnTo>
                              <a:close/>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5.4pt;margin-top:262.45pt;height:143.35pt;width:158.35pt;z-index:251726848;mso-width-relative:page;mso-height-relative:page;" filled="f" stroked="t" coordsize="3167,2867" o:gfxdata="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&#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hrvQ8dsAAAALAQAADwAAAAAAAAABACAAAAAiAAAAZHJz&#10;L2Rvd25yZXYueG1sUEsBAhQAFAAAAAgAh07iQLSp3uWsAgAAvwYAAA4AAAAAAAAAAQAgAAAAKgEA&#10;AGRycy9lMm9Eb2MueG1sUEsFBgAAAAAGAAYAWQEAAEgGAAAAAA==&#10;" path="m17,2834hal0,1567hal250,1400hal467,0hal634,467hal667,1250hal867,1467hal967,1917hal1884,1900hal1967,2100hal2584,1850hal2717,2150hal2950,2134hal2884,2567hal3167,2567hal3084,2867hal17,2834haxe">
                <v:fill on="f" focussize="0,0"/>
                <v:stroke color="#00B0F0"/>
                <v:imagedata o:title=""/>
                <o:lock v:ext="edit" aspectratio="f"/>
              </v:shape>
            </w:pict>
          </mc:Fallback>
        </mc:AlternateContent>
      </w:r>
      <w:r>
        <w:rPr>
          <w:color w:val="auto"/>
        </w:rPr>
        <mc:AlternateContent>
          <mc:Choice Requires="wps">
            <w:drawing>
              <wp:anchor distT="0" distB="0" distL="114300" distR="114300" simplePos="0" relativeHeight="251734016" behindDoc="0" locked="0" layoutInCell="1" allowOverlap="1">
                <wp:simplePos x="0" y="0"/>
                <wp:positionH relativeFrom="column">
                  <wp:posOffset>1589405</wp:posOffset>
                </wp:positionH>
                <wp:positionV relativeFrom="paragraph">
                  <wp:posOffset>5257800</wp:posOffset>
                </wp:positionV>
                <wp:extent cx="5145405" cy="1101090"/>
                <wp:effectExtent l="0" t="0" r="17145" b="3810"/>
                <wp:wrapNone/>
                <wp:docPr id="370" name="文本框 370"/>
                <wp:cNvGraphicFramePr/>
                <a:graphic xmlns:a="http://schemas.openxmlformats.org/drawingml/2006/main">
                  <a:graphicData uri="http://schemas.microsoft.com/office/word/2010/wordprocessingShape">
                    <wps:wsp>
                      <wps:cNvSpPr txBox="1"/>
                      <wps:spPr>
                        <a:xfrm>
                          <a:off x="0" y="0"/>
                          <a:ext cx="5145405" cy="1101090"/>
                        </a:xfrm>
                        <a:prstGeom prst="rect">
                          <a:avLst/>
                        </a:prstGeom>
                        <a:solidFill>
                          <a:srgbClr val="FFFFFF"/>
                        </a:solidFill>
                        <a:ln>
                          <a:noFill/>
                        </a:ln>
                      </wps:spPr>
                      <wps:txbx>
                        <w:txbxContent>
                          <w:p>
                            <w:pPr>
                              <w:jc w:val="center"/>
                              <w:rPr>
                                <w:b/>
                                <w:sz w:val="24"/>
                              </w:rPr>
                            </w:pPr>
                            <w:r>
                              <w:rPr>
                                <w:rFonts w:hint="eastAsia"/>
                                <w:b/>
                                <w:sz w:val="24"/>
                              </w:rPr>
                              <w:t>图</w:t>
                            </w:r>
                            <w:r>
                              <w:rPr>
                                <w:rFonts w:hint="eastAsia"/>
                                <w:b/>
                                <w:sz w:val="24"/>
                                <w:lang w:val="en-US" w:eastAsia="zh-CN"/>
                              </w:rPr>
                              <w:t>5-1</w:t>
                            </w:r>
                            <w:r>
                              <w:rPr>
                                <w:rFonts w:hint="eastAsia"/>
                                <w:b/>
                                <w:sz w:val="24"/>
                              </w:rPr>
                              <w:t xml:space="preserve">  </w:t>
                            </w:r>
                            <w:r>
                              <w:rPr>
                                <w:rFonts w:hint="eastAsia"/>
                                <w:b/>
                                <w:sz w:val="24"/>
                                <w:lang w:val="en-US" w:eastAsia="zh-CN"/>
                              </w:rPr>
                              <w:t xml:space="preserve">   </w:t>
                            </w:r>
                            <w:r>
                              <w:rPr>
                                <w:rFonts w:hint="eastAsia"/>
                                <w:b/>
                                <w:sz w:val="24"/>
                              </w:rPr>
                              <w:t>项目</w:t>
                            </w:r>
                            <w:r>
                              <w:rPr>
                                <w:rFonts w:hint="eastAsia"/>
                                <w:b/>
                                <w:sz w:val="24"/>
                                <w:lang w:eastAsia="zh-CN"/>
                              </w:rPr>
                              <w:t>大气、地下水</w:t>
                            </w:r>
                            <w:r>
                              <w:rPr>
                                <w:rFonts w:hint="eastAsia"/>
                                <w:b/>
                                <w:sz w:val="24"/>
                              </w:rPr>
                              <w:t>监测点位图</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id="_x0000_s1026" o:spid="_x0000_s1026" o:spt="202" type="#_x0000_t202" style="position:absolute;left:0pt;margin-left:125.15pt;margin-top:414pt;height:86.7pt;width:405.15pt;z-index:251734016;mso-width-relative:margin;mso-height-relative:margin;mso-height-percent:200;" stroked="f" coordsize="21600,21600" o:gfxdata="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JhbKObZAAAADQEAAA8AAAAAAAAAAQAgAAAAIgAAAGRycy9kb3ducmV2LnhtbFBLAQIUABQA&#10;AAAIAIdO4kAU/87ctgEAAEgDAAAOAAAAAAAAAAEAIAAAACgBAABkcnMvZTJvRG9jLnhtbFBLBQYA&#10;AAAABgAGAFkBAABQBQAAAAA=&#10;">
                <v:path/>
                <v:fill focussize="0,0"/>
                <v:stroke on="f"/>
                <v:imagedata o:title=""/>
                <o:lock v:ext="edit"/>
                <v:textbox style="mso-fit-shape-to-text:t;">
                  <w:txbxContent>
                    <w:p>
                      <w:pPr>
                        <w:jc w:val="center"/>
                        <w:rPr>
                          <w:b/>
                          <w:sz w:val="24"/>
                        </w:rPr>
                      </w:pPr>
                      <w:r>
                        <w:rPr>
                          <w:rFonts w:hint="eastAsia"/>
                          <w:b/>
                          <w:sz w:val="24"/>
                        </w:rPr>
                        <w:t>图</w:t>
                      </w:r>
                      <w:r>
                        <w:rPr>
                          <w:rFonts w:hint="eastAsia"/>
                          <w:b/>
                          <w:sz w:val="24"/>
                          <w:lang w:val="en-US" w:eastAsia="zh-CN"/>
                        </w:rPr>
                        <w:t>5-1</w:t>
                      </w:r>
                      <w:r>
                        <w:rPr>
                          <w:rFonts w:hint="eastAsia"/>
                          <w:b/>
                          <w:sz w:val="24"/>
                        </w:rPr>
                        <w:t xml:space="preserve">  </w:t>
                      </w:r>
                      <w:r>
                        <w:rPr>
                          <w:rFonts w:hint="eastAsia"/>
                          <w:b/>
                          <w:sz w:val="24"/>
                          <w:lang w:val="en-US" w:eastAsia="zh-CN"/>
                        </w:rPr>
                        <w:t xml:space="preserve">   </w:t>
                      </w:r>
                      <w:r>
                        <w:rPr>
                          <w:rFonts w:hint="eastAsia"/>
                          <w:b/>
                          <w:sz w:val="24"/>
                        </w:rPr>
                        <w:t>项目</w:t>
                      </w:r>
                      <w:r>
                        <w:rPr>
                          <w:rFonts w:hint="eastAsia"/>
                          <w:b/>
                          <w:sz w:val="24"/>
                          <w:lang w:eastAsia="zh-CN"/>
                        </w:rPr>
                        <w:t>大气、地下水</w:t>
                      </w:r>
                      <w:r>
                        <w:rPr>
                          <w:rFonts w:hint="eastAsia"/>
                          <w:b/>
                          <w:sz w:val="24"/>
                        </w:rPr>
                        <w:t>监测点位图</w:t>
                      </w:r>
                    </w:p>
                  </w:txbxContent>
                </v:textbox>
              </v:shape>
            </w:pict>
          </mc:Fallback>
        </mc:AlternateContent>
      </w:r>
      <w:r>
        <w:rPr>
          <w:color w:val="auto"/>
          <w:sz w:val="24"/>
        </w:rPr>
        <mc:AlternateContent>
          <mc:Choice Requires="wpg">
            <w:drawing>
              <wp:anchor distT="0" distB="0" distL="114300" distR="114300" simplePos="0" relativeHeight="251719680" behindDoc="0" locked="0" layoutInCell="1" allowOverlap="1">
                <wp:simplePos x="0" y="0"/>
                <wp:positionH relativeFrom="column">
                  <wp:posOffset>-169545</wp:posOffset>
                </wp:positionH>
                <wp:positionV relativeFrom="paragraph">
                  <wp:posOffset>-250825</wp:posOffset>
                </wp:positionV>
                <wp:extent cx="9098280" cy="5400040"/>
                <wp:effectExtent l="19050" t="19050" r="26670" b="29210"/>
                <wp:wrapNone/>
                <wp:docPr id="52" name="组合 52"/>
                <wp:cNvGraphicFramePr/>
                <a:graphic xmlns:a="http://schemas.openxmlformats.org/drawingml/2006/main">
                  <a:graphicData uri="http://schemas.microsoft.com/office/word/2010/wordprocessingGroup">
                    <wpg:wgp>
                      <wpg:cNvGrpSpPr/>
                      <wpg:grpSpPr>
                        <a:xfrm>
                          <a:off x="0" y="0"/>
                          <a:ext cx="9098280" cy="5400040"/>
                          <a:chOff x="4290" y="35774"/>
                          <a:chExt cx="14328" cy="8504"/>
                        </a:xfrm>
                      </wpg:grpSpPr>
                      <pic:pic xmlns:pic="http://schemas.openxmlformats.org/drawingml/2006/picture">
                        <pic:nvPicPr>
                          <pic:cNvPr id="50" name="图片 227"/>
                          <pic:cNvPicPr>
                            <a:picLocks noChangeAspect="1"/>
                          </pic:cNvPicPr>
                        </pic:nvPicPr>
                        <pic:blipFill>
                          <a:blip r:embed="rId68"/>
                          <a:stretch>
                            <a:fillRect/>
                          </a:stretch>
                        </pic:blipFill>
                        <pic:spPr>
                          <a:xfrm>
                            <a:off x="4290" y="35774"/>
                            <a:ext cx="14325" cy="8505"/>
                          </a:xfrm>
                          <a:prstGeom prst="rect">
                            <a:avLst/>
                          </a:prstGeom>
                          <a:noFill/>
                          <a:ln w="19050" cap="flat" cmpd="sng">
                            <a:solidFill>
                              <a:srgbClr val="000000"/>
                            </a:solidFill>
                            <a:prstDash val="solid"/>
                            <a:miter/>
                            <a:headEnd type="none" w="med" len="med"/>
                            <a:tailEnd type="none" w="med" len="med"/>
                          </a:ln>
                        </pic:spPr>
                      </pic:pic>
                      <pic:pic xmlns:pic="http://schemas.openxmlformats.org/drawingml/2006/picture">
                        <pic:nvPicPr>
                          <pic:cNvPr id="51" name="Picture 195" descr="玫瑰图"/>
                          <pic:cNvPicPr>
                            <a:picLocks noChangeAspect="1"/>
                          </pic:cNvPicPr>
                        </pic:nvPicPr>
                        <pic:blipFill>
                          <a:blip r:embed="rId69"/>
                          <a:srcRect l="42276" t="38232" r="39874" b="39122"/>
                          <a:stretch>
                            <a:fillRect/>
                          </a:stretch>
                        </pic:blipFill>
                        <pic:spPr>
                          <a:xfrm>
                            <a:off x="17948" y="35775"/>
                            <a:ext cx="670" cy="1133"/>
                          </a:xfrm>
                          <a:prstGeom prst="rect">
                            <a:avLst/>
                          </a:prstGeom>
                          <a:noFill/>
                          <a:ln w="3175" cap="flat" cmpd="sng">
                            <a:solidFill>
                              <a:srgbClr val="000000"/>
                            </a:solidFill>
                            <a:prstDash val="solid"/>
                            <a:miter/>
                            <a:headEnd type="none" w="med" len="med"/>
                            <a:tailEnd type="none" w="med" len="med"/>
                          </a:ln>
                        </pic:spPr>
                      </pic:pic>
                    </wpg:wgp>
                  </a:graphicData>
                </a:graphic>
              </wp:anchor>
            </w:drawing>
          </mc:Choice>
          <mc:Fallback>
            <w:pict>
              <v:group id="_x0000_s1026" o:spid="_x0000_s1026" o:spt="203" style="position:absolute;left:0pt;margin-left:-13.35pt;margin-top:-19.75pt;height:425.2pt;width:716.4pt;z-index:251719680;mso-width-relative:page;mso-height-relative:page;" coordorigin="4290,35774" coordsize="14328,8504" o:gfxdata="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">
                <o:lock v:ext="edit" aspectratio="f"/>
                <v:shape id="图片 227" o:spid="_x0000_s1026" o:spt="75" alt="" type="#_x0000_t75" style="position:absolute;left:4290;top:35774;height:8505;width:14325;" filled="f" o:preferrelative="t" stroked="t" coordsize="21600,21600" o:gfxdata="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72yakvQAA&#10;ANsAAAAPAAAAAAAAAAEAIAAAACIAAABkcnMvZG93bnJldi54bWxQSwECFAAUAAAACACHTuJAMy8F&#10;njsAAAA5AAAAEAAAAAAAAAABACAAAAAMAQAAZHJzL3NoYXBleG1sLnhtbFBLBQYAAAAABgAGAFsB&#10;AAC2AwAAAAA=&#10;">
                  <v:fill on="f" focussize="0,0"/>
                  <v:stroke weight="1.5pt" color="#000000" joinstyle="miter"/>
                  <v:imagedata r:id="rId68" o:title=""/>
                  <o:lock v:ext="edit" aspectratio="t"/>
                </v:shape>
                <v:shape id="Picture 195" o:spid="_x0000_s1026" o:spt="75" alt="玫瑰图" type="#_x0000_t75" style="position:absolute;left:17948;top:35775;height:1133;width:670;" filled="f" o:preferrelative="t" stroked="t" coordsize="21600,21600" o:gfxdata="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kBOYa8AAAA&#10;2wAAAA8AAAAAAAAAAQAgAAAAIgAAAGRycy9kb3ducmV2LnhtbFBLAQIUABQAAAAIAIdO4kAzLwWe&#10;OwAAADkAAAAQAAAAAAAAAAEAIAAAAAsBAABkcnMvc2hhcGV4bWwueG1sUEsFBgAAAAAGAAYAWwEA&#10;ALUDAAAAAA==&#10;">
                  <v:fill on="f" focussize="0,0"/>
                  <v:stroke weight="0.25pt" color="#000000" joinstyle="miter"/>
                  <v:imagedata r:id="rId69" cropleft="27706f" croptop="25056f" cropright="26132f" cropbottom="25639f" o:title="玫瑰图"/>
                  <o:lock v:ext="edit" aspectratio="t"/>
                </v:shape>
              </v:group>
            </w:pict>
          </mc:Fallback>
        </mc:AlternateContent>
      </w:r>
      <w:r>
        <w:rPr>
          <w:color w:val="auto"/>
          <w:sz w:val="24"/>
        </w:rPr>
        <mc:AlternateContent>
          <mc:Choice Requires="wps">
            <w:drawing>
              <wp:anchor distT="0" distB="0" distL="114300" distR="114300" simplePos="0" relativeHeight="251725824" behindDoc="0" locked="0" layoutInCell="1" allowOverlap="1">
                <wp:simplePos x="0" y="0"/>
                <wp:positionH relativeFrom="column">
                  <wp:posOffset>6363970</wp:posOffset>
                </wp:positionH>
                <wp:positionV relativeFrom="paragraph">
                  <wp:posOffset>2305050</wp:posOffset>
                </wp:positionV>
                <wp:extent cx="1640205" cy="1047750"/>
                <wp:effectExtent l="4445" t="4445" r="12700" b="14605"/>
                <wp:wrapNone/>
                <wp:docPr id="371" name="任意多边形 371"/>
                <wp:cNvGraphicFramePr/>
                <a:graphic xmlns:a="http://schemas.openxmlformats.org/drawingml/2006/main">
                  <a:graphicData uri="http://schemas.microsoft.com/office/word/2010/wordprocessingShape">
                    <wps:wsp>
                      <wps:cNvSpPr/>
                      <wps:spPr>
                        <a:xfrm>
                          <a:off x="0" y="0"/>
                          <a:ext cx="1640205" cy="1047750"/>
                        </a:xfrm>
                        <a:custGeom>
                          <a:avLst/>
                          <a:gdLst/>
                          <a:ahLst/>
                          <a:cxnLst/>
                          <a:pathLst>
                            <a:path w="2583" h="1650">
                              <a:moveTo>
                                <a:pt x="116" y="1333"/>
                              </a:moveTo>
                              <a:lnTo>
                                <a:pt x="466" y="1500"/>
                              </a:lnTo>
                              <a:lnTo>
                                <a:pt x="1250" y="1633"/>
                              </a:lnTo>
                              <a:lnTo>
                                <a:pt x="1483" y="1650"/>
                              </a:lnTo>
                              <a:lnTo>
                                <a:pt x="1666" y="933"/>
                              </a:lnTo>
                              <a:lnTo>
                                <a:pt x="2566" y="1267"/>
                              </a:lnTo>
                              <a:lnTo>
                                <a:pt x="2583" y="783"/>
                              </a:lnTo>
                              <a:lnTo>
                                <a:pt x="1716" y="667"/>
                              </a:lnTo>
                              <a:lnTo>
                                <a:pt x="1750" y="100"/>
                              </a:lnTo>
                              <a:lnTo>
                                <a:pt x="1183" y="17"/>
                              </a:lnTo>
                              <a:lnTo>
                                <a:pt x="1200" y="250"/>
                              </a:lnTo>
                              <a:lnTo>
                                <a:pt x="400" y="0"/>
                              </a:lnTo>
                              <a:lnTo>
                                <a:pt x="283" y="950"/>
                              </a:lnTo>
                              <a:lnTo>
                                <a:pt x="0" y="1000"/>
                              </a:lnTo>
                              <a:lnTo>
                                <a:pt x="133" y="1383"/>
                              </a:lnTo>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01.1pt;margin-top:181.5pt;height:82.5pt;width:129.15pt;z-index:251725824;mso-width-relative:page;mso-height-relative:page;" filled="f" stroked="t" coordsize="2583,1650" o:gfxdata="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" path="m116,1333hal466,1500hal1250,1633hal1483,1650hal1666,933hal2566,1267hal2583,783hal1716,667hal1750,100hal1183,17hal1200,250hal400,0hal283,950hal0,1000hal133,1383hae">
                <v:path arrowok="t"/>
                <v:fill on="f" focussize="0,0"/>
                <v:stroke color="#00B0F0"/>
                <v:imagedata o:title=""/>
                <o:lock v:ext="edit" aspectratio="f"/>
              </v:shape>
            </w:pict>
          </mc:Fallback>
        </mc:AlternateContent>
      </w:r>
      <w:r>
        <w:rPr>
          <w:rFonts w:hint="eastAsia" w:ascii="宋体" w:hAnsi="宋体"/>
          <w:color w:val="auto"/>
          <w:sz w:val="24"/>
        </w:rPr>
        <mc:AlternateContent>
          <mc:Choice Requires="wps">
            <w:drawing>
              <wp:anchor distT="0" distB="0" distL="114300" distR="114300" simplePos="0" relativeHeight="251723776" behindDoc="0" locked="0" layoutInCell="1" allowOverlap="1">
                <wp:simplePos x="0" y="0"/>
                <wp:positionH relativeFrom="column">
                  <wp:posOffset>6652895</wp:posOffset>
                </wp:positionH>
                <wp:positionV relativeFrom="paragraph">
                  <wp:posOffset>2378710</wp:posOffset>
                </wp:positionV>
                <wp:extent cx="90805" cy="90805"/>
                <wp:effectExtent l="4445" t="4445" r="19050" b="19050"/>
                <wp:wrapNone/>
                <wp:docPr id="372" name="椭圆 372"/>
                <wp:cNvGraphicFramePr/>
                <a:graphic xmlns:a="http://schemas.openxmlformats.org/drawingml/2006/main">
                  <a:graphicData uri="http://schemas.microsoft.com/office/word/2010/wordprocessingShape">
                    <wps:wsp>
                      <wps:cNvSpPr/>
                      <wps:spPr>
                        <a:xfrm>
                          <a:off x="0" y="0"/>
                          <a:ext cx="90805" cy="90805"/>
                        </a:xfrm>
                        <a:prstGeom prst="ellipse">
                          <a:avLst/>
                        </a:prstGeom>
                        <a:solidFill>
                          <a:srgbClr val="66FF33"/>
                        </a:solidFill>
                        <a:ln w="9525" cap="flat" cmpd="sng">
                          <a:solidFill>
                            <a:srgbClr val="66FF33"/>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523.85pt;margin-top:187.3pt;height:7.15pt;width:7.15pt;z-index:251723776;mso-width-relative:page;mso-height-relative:page;" fillcolor="#66FF33" filled="t" stroked="t" coordsize="21600,21600" o:gfxdata="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CC+M79kAAAANAQAADwAAAAAA&#10;AAABACAAAAAiAAAAZHJzL2Rvd25yZXYueG1sUEsBAhQAFAAAAAgAh07iQPPTdxTZAQAAygMAAA4A&#10;AAAAAAAAAQAgAAAAKAEAAGRycy9lMm9Eb2MueG1sUEsFBgAAAAAGAAYAWQEAAHMFAAAAAA==&#10;">
                <v:path/>
                <v:fill on="t" focussize="0,0"/>
                <v:stroke color="#66FF33"/>
                <v:imagedata o:title=""/>
                <o:lock v:ext="edit"/>
              </v:shape>
            </w:pict>
          </mc:Fallback>
        </mc:AlternateContent>
      </w:r>
      <w:r>
        <w:rPr>
          <w:rFonts w:hint="eastAsia" w:ascii="宋体" w:hAnsi="宋体"/>
          <w:color w:val="auto"/>
          <w:sz w:val="24"/>
        </w:rPr>
        <mc:AlternateContent>
          <mc:Choice Requires="wps">
            <w:drawing>
              <wp:anchor distT="0" distB="0" distL="114300" distR="114300" simplePos="0" relativeHeight="251724800" behindDoc="0" locked="0" layoutInCell="1" allowOverlap="1">
                <wp:simplePos x="0" y="0"/>
                <wp:positionH relativeFrom="column">
                  <wp:posOffset>3837940</wp:posOffset>
                </wp:positionH>
                <wp:positionV relativeFrom="paragraph">
                  <wp:posOffset>2368550</wp:posOffset>
                </wp:positionV>
                <wp:extent cx="90805" cy="90805"/>
                <wp:effectExtent l="4445" t="4445" r="19050" b="19050"/>
                <wp:wrapNone/>
                <wp:docPr id="373" name="椭圆 373"/>
                <wp:cNvGraphicFramePr/>
                <a:graphic xmlns:a="http://schemas.openxmlformats.org/drawingml/2006/main">
                  <a:graphicData uri="http://schemas.microsoft.com/office/word/2010/wordprocessingShape">
                    <wps:wsp>
                      <wps:cNvSpPr/>
                      <wps:spPr>
                        <a:xfrm>
                          <a:off x="0" y="0"/>
                          <a:ext cx="90805" cy="90805"/>
                        </a:xfrm>
                        <a:prstGeom prst="ellipse">
                          <a:avLst/>
                        </a:prstGeom>
                        <a:solidFill>
                          <a:srgbClr val="66FF33"/>
                        </a:solidFill>
                        <a:ln w="9525" cap="flat" cmpd="sng">
                          <a:solidFill>
                            <a:srgbClr val="66FF33"/>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02.2pt;margin-top:186.5pt;height:7.15pt;width:7.15pt;z-index:251724800;mso-width-relative:page;mso-height-relative:page;" fillcolor="#66FF33" filled="t" stroked="t" coordsize="21600,21600" o:gfxdata="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icDAl2QAAAAsBAAAPAAAAAAAA&#10;AAEAIAAAACIAAABkcnMvZG93bnJldi54bWxQSwECFAAUAAAACACHTuJAzhNqd9gBAADKAwAADgAA&#10;AAAAAAABACAAAAAoAQAAZHJzL2Uyb0RvYy54bWxQSwUGAAAAAAYABgBZAQAAcgUAAAAA&#10;">
                <v:path/>
                <v:fill on="t" focussize="0,0"/>
                <v:stroke color="#66FF33"/>
                <v:imagedata o:title=""/>
                <o:lock v:ext="edit"/>
              </v:shape>
            </w:pict>
          </mc:Fallback>
        </mc:AlternateContent>
      </w:r>
      <w:r>
        <w:rPr>
          <w:rFonts w:hint="eastAsia" w:ascii="宋体" w:hAnsi="宋体"/>
          <w:color w:val="auto"/>
          <w:sz w:val="24"/>
        </w:rPr>
        <mc:AlternateContent>
          <mc:Choice Requires="wps">
            <w:drawing>
              <wp:anchor distT="0" distB="0" distL="114300" distR="114300" simplePos="0" relativeHeight="251722752" behindDoc="0" locked="0" layoutInCell="1" allowOverlap="1">
                <wp:simplePos x="0" y="0"/>
                <wp:positionH relativeFrom="column">
                  <wp:posOffset>1339850</wp:posOffset>
                </wp:positionH>
                <wp:positionV relativeFrom="paragraph">
                  <wp:posOffset>4612005</wp:posOffset>
                </wp:positionV>
                <wp:extent cx="90805" cy="90805"/>
                <wp:effectExtent l="4445" t="4445" r="19050" b="19050"/>
                <wp:wrapNone/>
                <wp:docPr id="374" name="椭圆 374"/>
                <wp:cNvGraphicFramePr/>
                <a:graphic xmlns:a="http://schemas.openxmlformats.org/drawingml/2006/main">
                  <a:graphicData uri="http://schemas.microsoft.com/office/word/2010/wordprocessingShape">
                    <wps:wsp>
                      <wps:cNvSpPr/>
                      <wps:spPr>
                        <a:xfrm>
                          <a:off x="0" y="0"/>
                          <a:ext cx="90805" cy="90805"/>
                        </a:xfrm>
                        <a:prstGeom prst="ellipse">
                          <a:avLst/>
                        </a:prstGeom>
                        <a:solidFill>
                          <a:srgbClr val="66FF33"/>
                        </a:solidFill>
                        <a:ln w="9525" cap="flat" cmpd="sng">
                          <a:solidFill>
                            <a:srgbClr val="66FF33"/>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105.5pt;margin-top:363.15pt;height:7.15pt;width:7.15pt;z-index:251722752;mso-width-relative:page;mso-height-relative:page;" fillcolor="#66FF33" filled="t" stroked="t" coordsize="21600,21600" o:gfxdata="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M2E9d/ZAAAACwEAAA8AAAAA&#10;AAAAAQAgAAAAIgAAAGRycy9kb3ducmV2LnhtbFBLAQIUABQAAAAIAIdO4kA8VUqF2gEAAMoDAAAO&#10;AAAAAAAAAAEAIAAAACgBAABkcnMvZTJvRG9jLnhtbFBLBQYAAAAABgAGAFkBAAB0BQAAAAA=&#10;">
                <v:path/>
                <v:fill on="t" focussize="0,0"/>
                <v:stroke color="#66FF33"/>
                <v:imagedata o:title=""/>
                <o:lock v:ext="edit"/>
              </v:shape>
            </w:pict>
          </mc:Fallback>
        </mc:AlternateContent>
      </w:r>
      <w:r>
        <w:rPr>
          <w:rFonts w:hint="eastAsia" w:ascii="宋体" w:hAnsi="宋体"/>
          <w:color w:val="auto"/>
          <w:sz w:val="24"/>
        </w:rPr>
        <mc:AlternateContent>
          <mc:Choice Requires="wps">
            <w:drawing>
              <wp:anchor distT="0" distB="0" distL="114300" distR="114300" simplePos="0" relativeHeight="251721728" behindDoc="0" locked="0" layoutInCell="1" allowOverlap="1">
                <wp:simplePos x="0" y="0"/>
                <wp:positionH relativeFrom="column">
                  <wp:posOffset>4515485</wp:posOffset>
                </wp:positionH>
                <wp:positionV relativeFrom="paragraph">
                  <wp:posOffset>1151255</wp:posOffset>
                </wp:positionV>
                <wp:extent cx="141605" cy="160655"/>
                <wp:effectExtent l="0" t="0" r="10795" b="10795"/>
                <wp:wrapNone/>
                <wp:docPr id="375" name="五角星 375"/>
                <wp:cNvGraphicFramePr/>
                <a:graphic xmlns:a="http://schemas.openxmlformats.org/drawingml/2006/main">
                  <a:graphicData uri="http://schemas.microsoft.com/office/word/2010/wordprocessingShape">
                    <wps:wsp>
                      <wps:cNvSpPr/>
                      <wps:spPr>
                        <a:xfrm>
                          <a:off x="0" y="0"/>
                          <a:ext cx="141605" cy="160655"/>
                        </a:xfrm>
                        <a:prstGeom prst="star5">
                          <a:avLst/>
                        </a:prstGeom>
                        <a:solidFill>
                          <a:srgbClr val="FF0000"/>
                        </a:solidFill>
                        <a:ln>
                          <a:noFill/>
                        </a:ln>
                      </wps:spPr>
                      <wps:bodyPr upright="1"/>
                    </wps:wsp>
                  </a:graphicData>
                </a:graphic>
              </wp:anchor>
            </w:drawing>
          </mc:Choice>
          <mc:Fallback>
            <w:pict>
              <v:shape id="_x0000_s1026" o:spid="_x0000_s1026" style="position:absolute;left:0pt;margin-left:355.55pt;margin-top:90.65pt;height:12.65pt;width:11.15pt;z-index:251721728;mso-width-relative:page;mso-height-relative:page;" fillcolor="#FF0000" filled="t" stroked="f" coordsize="21600,21600" o:gfxdata="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HnYLSNoAAAALAQAADwAAAAAA&#10;AAABACAAAAAiAAAAZHJzL2Rvd25yZXYueG1sUEsBAhQAFAAAAAgAh07iQCsYd3efAQAAGAMAAA4A&#10;AAAAAAAAAQAgAAAAKQEAAGRycy9lMm9Eb2MueG1sUEsFBgAAAAAGAAYAWQEAADoFAAAAAA==&#10;">
                <v:path/>
                <v:fill on="t" focussize="0,0"/>
                <v:stroke on="f"/>
                <v:imagedata o:title=""/>
                <o:lock v:ext="edit" grouping="f" rotation="f" text="f" aspectratio="f"/>
              </v:shape>
            </w:pict>
          </mc:Fallback>
        </mc:AlternateContent>
      </w:r>
    </w:p>
    <w:p>
      <w:pPr>
        <w:rPr>
          <w:color w:val="auto"/>
        </w:rPr>
      </w:pP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r>
        <w:rPr>
          <w:rFonts w:hint="eastAsia" w:ascii="宋体" w:hAnsi="宋体"/>
          <w:color w:val="auto"/>
          <w:sz w:val="24"/>
        </w:rPr>
        <mc:AlternateContent>
          <mc:Choice Requires="wps">
            <w:drawing>
              <wp:anchor distT="0" distB="0" distL="114300" distR="114300" simplePos="0" relativeHeight="251731968" behindDoc="0" locked="0" layoutInCell="1" allowOverlap="1">
                <wp:simplePos x="0" y="0"/>
                <wp:positionH relativeFrom="column">
                  <wp:posOffset>5861050</wp:posOffset>
                </wp:positionH>
                <wp:positionV relativeFrom="paragraph">
                  <wp:posOffset>234315</wp:posOffset>
                </wp:positionV>
                <wp:extent cx="909320" cy="314325"/>
                <wp:effectExtent l="304165" t="5080" r="5715" b="309245"/>
                <wp:wrapNone/>
                <wp:docPr id="376" name="圆角矩形标注 376"/>
                <wp:cNvGraphicFramePr/>
                <a:graphic xmlns:a="http://schemas.openxmlformats.org/drawingml/2006/main">
                  <a:graphicData uri="http://schemas.microsoft.com/office/word/2010/wordprocessingShape">
                    <wps:wsp>
                      <wps:cNvSpPr/>
                      <wps:spPr>
                        <a:xfrm>
                          <a:off x="0" y="0"/>
                          <a:ext cx="909320" cy="314325"/>
                        </a:xfrm>
                        <a:prstGeom prst="wedgeRoundRectCallout">
                          <a:avLst>
                            <a:gd name="adj1" fmla="val -79676"/>
                            <a:gd name="adj2" fmla="val 137477"/>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szCs w:val="21"/>
                                <w:lang w:eastAsia="zh-CN"/>
                              </w:rPr>
                            </w:pPr>
                            <w:r>
                              <w:rPr>
                                <w:rFonts w:hint="eastAsia" w:eastAsia="宋体"/>
                                <w:color w:val="000000"/>
                                <w:lang w:eastAsia="zh-CN"/>
                              </w:rPr>
                              <w:t>本项目</w:t>
                            </w:r>
                          </w:p>
                        </w:txbxContent>
                      </wps:txbx>
                      <wps:bodyPr upright="1"/>
                    </wps:wsp>
                  </a:graphicData>
                </a:graphic>
              </wp:anchor>
            </w:drawing>
          </mc:Choice>
          <mc:Fallback>
            <w:pict>
              <v:shape id="_x0000_s1026" o:spid="_x0000_s1026" o:spt="62" type="#_x0000_t62" style="position:absolute;left:0pt;margin-left:461.5pt;margin-top:18.45pt;height:24.75pt;width:71.6pt;z-index:251731968;mso-width-relative:page;mso-height-relative:page;" fillcolor="#FFFFFF" filled="t" stroked="t" coordsize="21600,21600" o:gfxdata="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JqN09XZAAAACgEAAA8AAAAAAAAAAQAgAAAAIgAAAGRycy9k&#10;b3ducmV2LnhtbFBLAQIUABQAAAAIAIdO4kAMqOj4OgIAAHIEAAAOAAAAAAAAAAEAIAAAACgBAABk&#10;cnMvZTJvRG9jLnhtbFBLBQYAAAAABgAGAFkBAADUBQAAAAA=&#10;" adj="-6410,40495">
                <v:path/>
                <v:fill on="t" color2="#FFFFFF" focussize="0,0"/>
                <v:stroke joinstyle="miter"/>
                <v:imagedata o:title=""/>
                <o:lock v:ext="edit" aspectratio="f"/>
                <v:textbox>
                  <w:txbxContent>
                    <w:p>
                      <w:pPr>
                        <w:rPr>
                          <w:rFonts w:hint="eastAsia" w:eastAsia="宋体"/>
                          <w:szCs w:val="21"/>
                          <w:lang w:eastAsia="zh-CN"/>
                        </w:rPr>
                      </w:pPr>
                      <w:r>
                        <w:rPr>
                          <w:rFonts w:hint="eastAsia" w:eastAsia="宋体"/>
                          <w:color w:val="000000"/>
                          <w:lang w:eastAsia="zh-CN"/>
                        </w:rPr>
                        <w:t>本项目</w:t>
                      </w:r>
                    </w:p>
                  </w:txbxContent>
                </v:textbox>
              </v:shape>
            </w:pict>
          </mc:Fallback>
        </mc:AlternateContent>
      </w: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r>
        <w:rPr>
          <w:rFonts w:hint="eastAsia" w:ascii="宋体" w:hAnsi="宋体"/>
          <w:color w:val="auto"/>
          <w:sz w:val="24"/>
        </w:rPr>
        <mc:AlternateContent>
          <mc:Choice Requires="wps">
            <w:drawing>
              <wp:anchor distT="0" distB="0" distL="114300" distR="114300" simplePos="0" relativeHeight="251934720" behindDoc="0" locked="0" layoutInCell="1" allowOverlap="1">
                <wp:simplePos x="0" y="0"/>
                <wp:positionH relativeFrom="column">
                  <wp:posOffset>3686175</wp:posOffset>
                </wp:positionH>
                <wp:positionV relativeFrom="paragraph">
                  <wp:posOffset>207645</wp:posOffset>
                </wp:positionV>
                <wp:extent cx="492125" cy="330200"/>
                <wp:effectExtent l="0" t="0" r="0" b="0"/>
                <wp:wrapNone/>
                <wp:docPr id="377" name="文本框 377"/>
                <wp:cNvGraphicFramePr/>
                <a:graphic xmlns:a="http://schemas.openxmlformats.org/drawingml/2006/main">
                  <a:graphicData uri="http://schemas.microsoft.com/office/word/2010/wordprocessingShape">
                    <wps:wsp>
                      <wps:cNvSpPr txBox="1"/>
                      <wps:spPr>
                        <a:xfrm>
                          <a:off x="0" y="0"/>
                          <a:ext cx="492125" cy="330200"/>
                        </a:xfrm>
                        <a:prstGeom prst="rect">
                          <a:avLst/>
                        </a:prstGeom>
                        <a:noFill/>
                        <a:ln>
                          <a:noFill/>
                        </a:ln>
                      </wps:spPr>
                      <wps:txbx>
                        <w:txbxContent>
                          <w:p>
                            <w:pPr>
                              <w:rPr>
                                <w:rFonts w:hint="default" w:eastAsia="宋体"/>
                                <w:b/>
                                <w:color w:val="66FF33"/>
                                <w:sz w:val="24"/>
                                <w:lang w:val="en-US" w:eastAsia="zh-CN"/>
                              </w:rPr>
                            </w:pPr>
                            <w:r>
                              <w:rPr>
                                <w:rFonts w:hint="eastAsia"/>
                                <w:b/>
                                <w:color w:val="66FF33"/>
                                <w:sz w:val="24"/>
                                <w:lang w:val="en-US" w:eastAsia="zh-CN"/>
                              </w:rPr>
                              <w:t>U2</w:t>
                            </w:r>
                          </w:p>
                        </w:txbxContent>
                      </wps:txbx>
                      <wps:bodyPr upright="1"/>
                    </wps:wsp>
                  </a:graphicData>
                </a:graphic>
              </wp:anchor>
            </w:drawing>
          </mc:Choice>
          <mc:Fallback>
            <w:pict>
              <v:shape id="_x0000_s1026" o:spid="_x0000_s1026" o:spt="202" type="#_x0000_t202" style="position:absolute;left:0pt;margin-left:290.25pt;margin-top:16.35pt;height:26pt;width:38.75pt;z-index:251934720;mso-width-relative:page;mso-height-relative:page;" filled="f" stroked="f" coordsize="21600,21600" o:gfxdata="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AM+5J9cAAAAJAQAADwAAAAAAAAABACAAAAAiAAAAZHJz&#10;L2Rvd25yZXYueG1sUEsBAhQAFAAAAAgAh07iQDv/1aiTAQAAAwMAAA4AAAAAAAAAAQAgAAAAJgEA&#10;AGRycy9lMm9Eb2MueG1sUEsFBgAAAAAGAAYAWQEAACsFAAAAAA==&#10;">
                <v:path/>
                <v:fill on="f" focussize="0,0"/>
                <v:stroke on="f"/>
                <v:imagedata o:title=""/>
                <o:lock v:ext="edit" aspectratio="f"/>
                <v:textbox>
                  <w:txbxContent>
                    <w:p>
                      <w:pPr>
                        <w:rPr>
                          <w:rFonts w:hint="default" w:eastAsia="宋体"/>
                          <w:b/>
                          <w:color w:val="66FF33"/>
                          <w:sz w:val="24"/>
                          <w:lang w:val="en-US" w:eastAsia="zh-CN"/>
                        </w:rPr>
                      </w:pPr>
                      <w:r>
                        <w:rPr>
                          <w:rFonts w:hint="eastAsia"/>
                          <w:b/>
                          <w:color w:val="66FF33"/>
                          <w:sz w:val="24"/>
                          <w:lang w:val="en-US" w:eastAsia="zh-CN"/>
                        </w:rPr>
                        <w:t>U2</w:t>
                      </w:r>
                    </w:p>
                  </w:txbxContent>
                </v:textbox>
              </v:shape>
            </w:pict>
          </mc:Fallback>
        </mc:AlternateContent>
      </w:r>
      <w:r>
        <w:rPr>
          <w:rFonts w:hint="eastAsia" w:ascii="宋体" w:hAnsi="宋体"/>
          <w:color w:val="auto"/>
          <w:sz w:val="24"/>
        </w:rPr>
        <mc:AlternateContent>
          <mc:Choice Requires="wps">
            <w:drawing>
              <wp:anchor distT="0" distB="0" distL="114300" distR="114300" simplePos="0" relativeHeight="251933696" behindDoc="0" locked="0" layoutInCell="1" allowOverlap="1">
                <wp:simplePos x="0" y="0"/>
                <wp:positionH relativeFrom="column">
                  <wp:posOffset>6407785</wp:posOffset>
                </wp:positionH>
                <wp:positionV relativeFrom="paragraph">
                  <wp:posOffset>260985</wp:posOffset>
                </wp:positionV>
                <wp:extent cx="1063625" cy="330200"/>
                <wp:effectExtent l="0" t="0" r="0" b="0"/>
                <wp:wrapNone/>
                <wp:docPr id="378" name="文本框 378"/>
                <wp:cNvGraphicFramePr/>
                <a:graphic xmlns:a="http://schemas.openxmlformats.org/drawingml/2006/main">
                  <a:graphicData uri="http://schemas.microsoft.com/office/word/2010/wordprocessingShape">
                    <wps:wsp>
                      <wps:cNvSpPr txBox="1"/>
                      <wps:spPr>
                        <a:xfrm>
                          <a:off x="0" y="0"/>
                          <a:ext cx="1063625" cy="330200"/>
                        </a:xfrm>
                        <a:prstGeom prst="rect">
                          <a:avLst/>
                        </a:prstGeom>
                        <a:noFill/>
                        <a:ln>
                          <a:noFill/>
                        </a:ln>
                      </wps:spPr>
                      <wps:txbx>
                        <w:txbxContent>
                          <w:p>
                            <w:pPr>
                              <w:rPr>
                                <w:rFonts w:hint="default" w:eastAsia="宋体"/>
                                <w:b/>
                                <w:color w:val="66FF33"/>
                                <w:sz w:val="24"/>
                                <w:lang w:val="en-US" w:eastAsia="zh-CN"/>
                              </w:rPr>
                            </w:pPr>
                            <w:r>
                              <w:rPr>
                                <w:rFonts w:hint="eastAsia"/>
                                <w:b/>
                                <w:color w:val="66FF33"/>
                                <w:sz w:val="24"/>
                                <w:lang w:val="en-US" w:eastAsia="zh-CN"/>
                              </w:rPr>
                              <w:t>U1</w:t>
                            </w:r>
                          </w:p>
                        </w:txbxContent>
                      </wps:txbx>
                      <wps:bodyPr upright="1"/>
                    </wps:wsp>
                  </a:graphicData>
                </a:graphic>
              </wp:anchor>
            </w:drawing>
          </mc:Choice>
          <mc:Fallback>
            <w:pict>
              <v:shape id="_x0000_s1026" o:spid="_x0000_s1026" o:spt="202" type="#_x0000_t202" style="position:absolute;left:0pt;margin-left:504.55pt;margin-top:20.55pt;height:26pt;width:83.75pt;z-index:251933696;mso-width-relative:page;mso-height-relative:page;" filled="f" stroked="f" coordsize="21600,21600" o:gfxdata="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MV6A+DaAAAACwEAAA8AAAAAAAAAAQAgAAAAIgAAAGRycy9k&#10;b3ducmV2LnhtbFBLAQIUABQAAAAIAIdO4kA0DNwzjgEAAAQDAAAOAAAAAAAAAAEAIAAAACkBAABk&#10;cnMvZTJvRG9jLnhtbFBLBQYAAAAABgAGAFkBAAApBQAAAAA=&#10;">
                <v:path/>
                <v:fill on="f" focussize="0,0"/>
                <v:stroke on="f" color="#00B050"/>
                <v:imagedata o:title=""/>
                <o:lock v:ext="edit"/>
                <v:textbox>
                  <w:txbxContent>
                    <w:p>
                      <w:pPr>
                        <w:rPr>
                          <w:rFonts w:hint="default" w:eastAsia="宋体"/>
                          <w:b/>
                          <w:color w:val="66FF33"/>
                          <w:sz w:val="24"/>
                          <w:lang w:val="en-US" w:eastAsia="zh-CN"/>
                        </w:rPr>
                      </w:pPr>
                      <w:r>
                        <w:rPr>
                          <w:rFonts w:hint="eastAsia"/>
                          <w:b/>
                          <w:color w:val="66FF33"/>
                          <w:sz w:val="24"/>
                          <w:lang w:val="en-US" w:eastAsia="zh-CN"/>
                        </w:rPr>
                        <w:t>U1</w:t>
                      </w:r>
                    </w:p>
                  </w:txbxContent>
                </v:textbox>
              </v:shape>
            </w:pict>
          </mc:Fallback>
        </mc:AlternateContent>
      </w: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p>
    <w:p>
      <w:pPr>
        <w:pStyle w:val="32"/>
        <w:tabs>
          <w:tab w:val="left" w:pos="6876"/>
        </w:tabs>
        <w:ind w:firstLine="0" w:firstLineChars="0"/>
        <w:rPr>
          <w:rFonts w:hint="eastAsia"/>
          <w:color w:val="auto"/>
        </w:rPr>
      </w:pPr>
      <w:r>
        <w:rPr>
          <w:rFonts w:hint="eastAsia" w:ascii="宋体" w:hAnsi="宋体"/>
          <w:color w:val="auto"/>
          <w:sz w:val="24"/>
        </w:rPr>
        <mc:AlternateContent>
          <mc:Choice Requires="wps">
            <w:drawing>
              <wp:anchor distT="0" distB="0" distL="114300" distR="114300" simplePos="0" relativeHeight="251935744" behindDoc="0" locked="0" layoutInCell="1" allowOverlap="1">
                <wp:simplePos x="0" y="0"/>
                <wp:positionH relativeFrom="column">
                  <wp:posOffset>1188720</wp:posOffset>
                </wp:positionH>
                <wp:positionV relativeFrom="paragraph">
                  <wp:posOffset>84455</wp:posOffset>
                </wp:positionV>
                <wp:extent cx="492125" cy="330200"/>
                <wp:effectExtent l="0" t="0" r="0" b="0"/>
                <wp:wrapNone/>
                <wp:docPr id="379" name="文本框 379"/>
                <wp:cNvGraphicFramePr/>
                <a:graphic xmlns:a="http://schemas.openxmlformats.org/drawingml/2006/main">
                  <a:graphicData uri="http://schemas.microsoft.com/office/word/2010/wordprocessingShape">
                    <wps:wsp>
                      <wps:cNvSpPr txBox="1"/>
                      <wps:spPr>
                        <a:xfrm>
                          <a:off x="0" y="0"/>
                          <a:ext cx="492125" cy="330200"/>
                        </a:xfrm>
                        <a:prstGeom prst="rect">
                          <a:avLst/>
                        </a:prstGeom>
                        <a:noFill/>
                        <a:ln>
                          <a:noFill/>
                        </a:ln>
                      </wps:spPr>
                      <wps:txbx>
                        <w:txbxContent>
                          <w:p>
                            <w:pPr>
                              <w:rPr>
                                <w:rFonts w:hint="default" w:eastAsia="宋体"/>
                                <w:b/>
                                <w:color w:val="66FF33"/>
                                <w:sz w:val="24"/>
                                <w:lang w:val="en-US" w:eastAsia="zh-CN"/>
                              </w:rPr>
                            </w:pPr>
                            <w:r>
                              <w:rPr>
                                <w:rFonts w:hint="eastAsia"/>
                                <w:b/>
                                <w:color w:val="66FF33"/>
                                <w:sz w:val="24"/>
                                <w:lang w:val="en-US" w:eastAsia="zh-CN"/>
                              </w:rPr>
                              <w:t>U3</w:t>
                            </w:r>
                          </w:p>
                        </w:txbxContent>
                      </wps:txbx>
                      <wps:bodyPr upright="1"/>
                    </wps:wsp>
                  </a:graphicData>
                </a:graphic>
              </wp:anchor>
            </w:drawing>
          </mc:Choice>
          <mc:Fallback>
            <w:pict>
              <v:shape id="_x0000_s1026" o:spid="_x0000_s1026" o:spt="202" type="#_x0000_t202" style="position:absolute;left:0pt;margin-left:93.6pt;margin-top:6.65pt;height:26pt;width:38.75pt;z-index:251935744;mso-width-relative:page;mso-height-relative:page;" filled="f" stroked="f" coordsize="21600,21600" o:gfxdata="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NKt0vnXAAAACQEAAA8AAAAAAAAAAQAgAAAAIgAAAGRycy9k&#10;b3ducmV2LnhtbFBLAQIUABQAAAAIAIdO4kCsP5GskQEAAAMDAAAOAAAAAAAAAAEAIAAAACYBAABk&#10;cnMvZTJvRG9jLnhtbFBLBQYAAAAABgAGAFkBAAApBQAAAAA=&#10;">
                <v:path/>
                <v:fill on="f" focussize="0,0"/>
                <v:stroke on="f"/>
                <v:imagedata o:title=""/>
                <o:lock v:ext="edit" aspectratio="f"/>
                <v:textbox>
                  <w:txbxContent>
                    <w:p>
                      <w:pPr>
                        <w:rPr>
                          <w:rFonts w:hint="default" w:eastAsia="宋体"/>
                          <w:b/>
                          <w:color w:val="66FF33"/>
                          <w:sz w:val="24"/>
                          <w:lang w:val="en-US" w:eastAsia="zh-CN"/>
                        </w:rPr>
                      </w:pPr>
                      <w:r>
                        <w:rPr>
                          <w:rFonts w:hint="eastAsia"/>
                          <w:b/>
                          <w:color w:val="66FF33"/>
                          <w:sz w:val="24"/>
                          <w:lang w:val="en-US" w:eastAsia="zh-CN"/>
                        </w:rPr>
                        <w:t>U3</w:t>
                      </w:r>
                    </w:p>
                  </w:txbxContent>
                </v:textbox>
              </v:shape>
            </w:pict>
          </mc:Fallback>
        </mc:AlternateContent>
      </w:r>
    </w:p>
    <w:p>
      <w:pPr>
        <w:pStyle w:val="32"/>
        <w:tabs>
          <w:tab w:val="left" w:pos="6876"/>
        </w:tabs>
        <w:ind w:firstLine="0" w:firstLineChars="0"/>
        <w:rPr>
          <w:color w:val="auto"/>
        </w:rPr>
      </w:pPr>
      <w:r>
        <w:rPr>
          <w:color w:val="auto"/>
          <w:sz w:val="21"/>
        </w:rPr>
        <mc:AlternateContent>
          <mc:Choice Requires="wps">
            <w:drawing>
              <wp:anchor distT="0" distB="0" distL="114300" distR="114300" simplePos="0" relativeHeight="251660288" behindDoc="0" locked="0" layoutInCell="1" allowOverlap="1">
                <wp:simplePos x="0" y="0"/>
                <wp:positionH relativeFrom="column">
                  <wp:posOffset>1665605</wp:posOffset>
                </wp:positionH>
                <wp:positionV relativeFrom="paragraph">
                  <wp:posOffset>4733290</wp:posOffset>
                </wp:positionV>
                <wp:extent cx="5145405" cy="289560"/>
                <wp:effectExtent l="0" t="0" r="17145" b="15240"/>
                <wp:wrapNone/>
                <wp:docPr id="380" name="文本框 380"/>
                <wp:cNvGraphicFramePr/>
                <a:graphic xmlns:a="http://schemas.openxmlformats.org/drawingml/2006/main">
                  <a:graphicData uri="http://schemas.microsoft.com/office/word/2010/wordprocessingShape">
                    <wps:wsp>
                      <wps:cNvSpPr txBox="1"/>
                      <wps:spPr>
                        <a:xfrm>
                          <a:off x="0" y="0"/>
                          <a:ext cx="5145405" cy="289560"/>
                        </a:xfrm>
                        <a:prstGeom prst="rect">
                          <a:avLst/>
                        </a:prstGeom>
                        <a:solidFill>
                          <a:srgbClr val="FFFFFF"/>
                        </a:solidFill>
                        <a:ln>
                          <a:noFill/>
                        </a:ln>
                      </wps:spPr>
                      <wps:txbx>
                        <w:txbxContent>
                          <w:p>
                            <w:pPr>
                              <w:jc w:val="center"/>
                              <w:rPr>
                                <w:b/>
                              </w:rPr>
                            </w:pPr>
                            <w:r>
                              <w:rPr>
                                <w:rFonts w:hint="eastAsia"/>
                                <w:b/>
                              </w:rPr>
                              <w:t>图5-2  项目地下水监测点位图</w:t>
                            </w:r>
                          </w:p>
                        </w:txbxContent>
                      </wps:txbx>
                      <wps:bodyPr upright="1">
                        <a:spAutoFit/>
                      </wps:bodyPr>
                    </wps:wsp>
                  </a:graphicData>
                </a:graphic>
              </wp:anchor>
            </w:drawing>
          </mc:Choice>
          <mc:Fallback>
            <w:pict>
              <v:shape id="_x0000_s1026" o:spid="_x0000_s1026" o:spt="202" type="#_x0000_t202" style="position:absolute;left:0pt;margin-left:131.15pt;margin-top:372.7pt;height:22.8pt;width:405.15pt;z-index:251660288;mso-width-relative:page;mso-height-relative:page;" fillcolor="#FFFFFF" filled="t" stroked="f" coordsize="21600,21600" o:gfxdata="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Ck7yCdkAAAAMAQAADwAAAAAAAAABACAAAAAiAAAAZHJzL2Rvd25yZXYueG1sUEsBAhQAFAAA&#10;AAgAh07iQFc/zg+1AQAARwMAAA4AAAAAAAAAAQAgAAAAKAEAAGRycy9lMm9Eb2MueG1sUEsFBgAA&#10;AAAGAAYAWQEAAE8FAAAAAA==&#10;">
                <v:path/>
                <v:fill on="t" focussize="0,0"/>
                <v:stroke on="f"/>
                <v:imagedata o:title=""/>
                <o:lock v:ext="edit" aspectratio="f"/>
                <v:textbox style="mso-fit-shape-to-text:t;">
                  <w:txbxContent>
                    <w:p>
                      <w:pPr>
                        <w:jc w:val="center"/>
                        <w:rPr>
                          <w:b/>
                        </w:rPr>
                      </w:pPr>
                      <w:r>
                        <w:rPr>
                          <w:rFonts w:hint="eastAsia"/>
                          <w:b/>
                        </w:rPr>
                        <w:t>图5-2  项目地下水监测点位图</w:t>
                      </w:r>
                    </w:p>
                  </w:txbxContent>
                </v:textbox>
              </v:shape>
            </w:pict>
          </mc:Fallback>
        </mc:AlternateContent>
      </w:r>
    </w:p>
    <w:p>
      <w:pPr>
        <w:pStyle w:val="32"/>
        <w:tabs>
          <w:tab w:val="left" w:pos="6876"/>
        </w:tabs>
        <w:ind w:firstLine="0" w:firstLineChars="0"/>
        <w:rPr>
          <w:color w:val="auto"/>
        </w:rPr>
      </w:pPr>
    </w:p>
    <w:p>
      <w:pPr>
        <w:pStyle w:val="32"/>
        <w:tabs>
          <w:tab w:val="left" w:pos="6876"/>
        </w:tabs>
        <w:ind w:firstLine="0" w:firstLineChars="0"/>
        <w:rPr>
          <w:color w:val="auto"/>
        </w:rPr>
      </w:pPr>
      <w:r>
        <w:rPr>
          <w:color w:val="auto"/>
          <w:sz w:val="21"/>
        </w:rPr>
        <mc:AlternateContent>
          <mc:Choice Requires="wps">
            <w:drawing>
              <wp:anchor distT="0" distB="0" distL="114300" distR="114300" simplePos="0" relativeHeight="251681792" behindDoc="0" locked="0" layoutInCell="1" allowOverlap="1">
                <wp:simplePos x="0" y="0"/>
                <wp:positionH relativeFrom="column">
                  <wp:posOffset>4295140</wp:posOffset>
                </wp:positionH>
                <wp:positionV relativeFrom="paragraph">
                  <wp:posOffset>1597025</wp:posOffset>
                </wp:positionV>
                <wp:extent cx="223520" cy="21590"/>
                <wp:effectExtent l="635" t="9525" r="4445" b="26035"/>
                <wp:wrapNone/>
                <wp:docPr id="381" name="直接连接符 381"/>
                <wp:cNvGraphicFramePr/>
                <a:graphic xmlns:a="http://schemas.openxmlformats.org/drawingml/2006/main">
                  <a:graphicData uri="http://schemas.microsoft.com/office/word/2010/wordprocessingShape">
                    <wps:wsp>
                      <wps:cNvSpPr/>
                      <wps:spPr>
                        <a:xfrm>
                          <a:off x="0" y="0"/>
                          <a:ext cx="223520" cy="2159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38.2pt;margin-top:125.75pt;height:1.7pt;width:17.6pt;z-index:251681792;mso-width-relative:page;mso-height-relative:page;" filled="f" stroked="t" coordsize="21600,21600" o:gfxdata="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CgbqS/aAAAA&#10;CwEAAA8AAAAAAAAAAQAgAAAAIgAAAGRycy9kb3ducmV2LnhtbFBLAQIUABQAAAAIAIdO4kDapR44&#10;4gEAAJ4DAAAOAAAAAAAAAAEAIAAAACkBAABkcnMvZTJvRG9jLnhtbFBLBQYAAAAABgAGAFkBAAB9&#10;BQAAAAA=&#10;">
                <v:path arrowok="t"/>
                <v:fill on="f" focussize="0,0"/>
                <v:stroke weight="1.5pt" color="#FF0000"/>
                <v:imagedata o:title=""/>
                <o:lock v:ext="edit" aspectratio="f"/>
              </v:line>
            </w:pict>
          </mc:Fallback>
        </mc:AlternateContent>
      </w:r>
      <w:r>
        <w:rPr>
          <w:color w:val="auto"/>
          <w:sz w:val="21"/>
        </w:rPr>
        <mc:AlternateContent>
          <mc:Choice Requires="wps">
            <w:drawing>
              <wp:anchor distT="0" distB="0" distL="114300" distR="114300" simplePos="0" relativeHeight="251680768" behindDoc="0" locked="0" layoutInCell="1" allowOverlap="1">
                <wp:simplePos x="0" y="0"/>
                <wp:positionH relativeFrom="column">
                  <wp:posOffset>4265295</wp:posOffset>
                </wp:positionH>
                <wp:positionV relativeFrom="paragraph">
                  <wp:posOffset>1668145</wp:posOffset>
                </wp:positionV>
                <wp:extent cx="223520" cy="21590"/>
                <wp:effectExtent l="635" t="9525" r="4445" b="26035"/>
                <wp:wrapNone/>
                <wp:docPr id="382" name="直接连接符 382"/>
                <wp:cNvGraphicFramePr/>
                <a:graphic xmlns:a="http://schemas.openxmlformats.org/drawingml/2006/main">
                  <a:graphicData uri="http://schemas.microsoft.com/office/word/2010/wordprocessingShape">
                    <wps:wsp>
                      <wps:cNvSpPr/>
                      <wps:spPr>
                        <a:xfrm>
                          <a:off x="0" y="0"/>
                          <a:ext cx="223520" cy="2159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35.85pt;margin-top:131.35pt;height:1.7pt;width:17.6pt;z-index:251680768;mso-width-relative:page;mso-height-relative:page;" filled="f" stroked="t" coordsize="21600,21600" o:gfxdata="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grd5R2AAAAAsB&#10;AAAPAAAAAAAAAAEAIAAAACIAAABkcnMvZG93bnJldi54bWxQSwECFAAUAAAACACHTuJA2Y/ve+IB&#10;AACeAwAADgAAAAAAAAABACAAAAAnAQAAZHJzL2Uyb0RvYy54bWxQSwUGAAAAAAYABgBZAQAAewUA&#10;AAAA&#10;">
                <v:path arrowok="t"/>
                <v:fill on="f" focussize="0,0"/>
                <v:stroke weight="1.5pt" color="#FF0000"/>
                <v:imagedata o:title=""/>
                <o:lock v:ext="edit" aspectratio="f"/>
              </v:line>
            </w:pict>
          </mc:Fallback>
        </mc:AlternateContent>
      </w:r>
      <w:r>
        <w:rPr>
          <w:color w:val="auto"/>
          <w:sz w:val="21"/>
        </w:rPr>
        <mc:AlternateContent>
          <mc:Choice Requires="wps">
            <w:drawing>
              <wp:anchor distT="0" distB="0" distL="114300" distR="114300" simplePos="0" relativeHeight="251682816" behindDoc="0" locked="0" layoutInCell="1" allowOverlap="1">
                <wp:simplePos x="0" y="0"/>
                <wp:positionH relativeFrom="column">
                  <wp:posOffset>3812540</wp:posOffset>
                </wp:positionH>
                <wp:positionV relativeFrom="paragraph">
                  <wp:posOffset>3242310</wp:posOffset>
                </wp:positionV>
                <wp:extent cx="223520" cy="21590"/>
                <wp:effectExtent l="635" t="9525" r="4445" b="26035"/>
                <wp:wrapNone/>
                <wp:docPr id="383" name="直接连接符 383"/>
                <wp:cNvGraphicFramePr/>
                <a:graphic xmlns:a="http://schemas.openxmlformats.org/drawingml/2006/main">
                  <a:graphicData uri="http://schemas.microsoft.com/office/word/2010/wordprocessingShape">
                    <wps:wsp>
                      <wps:cNvSpPr/>
                      <wps:spPr>
                        <a:xfrm>
                          <a:off x="0" y="0"/>
                          <a:ext cx="223520" cy="2159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300.2pt;margin-top:255.3pt;height:1.7pt;width:17.6pt;z-index:251682816;mso-width-relative:page;mso-height-relative:page;" filled="f" stroked="t" coordsize="21600,21600" o:gfxdata="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CVScXfZAAAA&#10;CwEAAA8AAAAAAAAAAQAgAAAAIgAAAGRycy9kb3ducmV2LnhtbFBLAQIUABQAAAAIAIdO4kDna5Dz&#10;4wEAAJ4DAAAOAAAAAAAAAAEAIAAAACgBAABkcnMvZTJvRG9jLnhtbFBLBQYAAAAABgAGAFkBAAB9&#10;BQAAAAA=&#10;">
                <v:path arrowok="t"/>
                <v:fill on="f" focussize="0,0"/>
                <v:stroke weight="1.5pt" color="#FF0000"/>
                <v:imagedata o:title=""/>
                <o:lock v:ext="edit" aspectratio="f"/>
              </v:line>
            </w:pict>
          </mc:Fallback>
        </mc:AlternateContent>
      </w:r>
      <w:r>
        <w:rPr>
          <w:color w:val="auto"/>
          <w:sz w:val="21"/>
        </w:rPr>
        <mc:AlternateContent>
          <mc:Choice Requires="wps">
            <w:drawing>
              <wp:anchor distT="0" distB="0" distL="114300" distR="114300" simplePos="0" relativeHeight="251683840" behindDoc="0" locked="0" layoutInCell="1" allowOverlap="1">
                <wp:simplePos x="0" y="0"/>
                <wp:positionH relativeFrom="column">
                  <wp:posOffset>3805555</wp:posOffset>
                </wp:positionH>
                <wp:positionV relativeFrom="paragraph">
                  <wp:posOffset>3315335</wp:posOffset>
                </wp:positionV>
                <wp:extent cx="223520" cy="21590"/>
                <wp:effectExtent l="635" t="9525" r="4445" b="26035"/>
                <wp:wrapNone/>
                <wp:docPr id="384" name="直接连接符 384"/>
                <wp:cNvGraphicFramePr/>
                <a:graphic xmlns:a="http://schemas.openxmlformats.org/drawingml/2006/main">
                  <a:graphicData uri="http://schemas.microsoft.com/office/word/2010/wordprocessingShape">
                    <wps:wsp>
                      <wps:cNvSpPr/>
                      <wps:spPr>
                        <a:xfrm>
                          <a:off x="0" y="0"/>
                          <a:ext cx="223520" cy="2159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299.65pt;margin-top:261.05pt;height:1.7pt;width:17.6pt;z-index:251683840;mso-width-relative:page;mso-height-relative:page;" filled="f" stroked="t" coordsize="21600,21600" o:gfxdata="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mUxpg2gAA&#10;AAsBAAAPAAAAAAAAAAEAIAAAACIAAABkcnMvZG93bnJldi54bWxQSwECFAAUAAAACACHTuJA39sN&#10;/OMBAACeAwAADgAAAAAAAAABACAAAAApAQAAZHJzL2Uyb0RvYy54bWxQSwUGAAAAAAYABgBZAQAA&#10;fgUAAAAA&#10;">
                <v:path arrowok="t"/>
                <v:fill on="f" focussize="0,0"/>
                <v:stroke weight="1.5pt" color="#FF0000"/>
                <v:imagedata o:title=""/>
                <o:lock v:ext="edit" aspectratio="f"/>
              </v:line>
            </w:pict>
          </mc:Fallback>
        </mc:AlternateContent>
      </w:r>
      <w:r>
        <w:rPr>
          <w:color w:val="auto"/>
          <w:sz w:val="21"/>
        </w:rPr>
        <mc:AlternateContent>
          <mc:Choice Requires="wps">
            <w:drawing>
              <wp:anchor distT="0" distB="0" distL="114300" distR="114300" simplePos="0" relativeHeight="251676672" behindDoc="0" locked="0" layoutInCell="1" allowOverlap="1">
                <wp:simplePos x="0" y="0"/>
                <wp:positionH relativeFrom="column">
                  <wp:posOffset>3612515</wp:posOffset>
                </wp:positionH>
                <wp:positionV relativeFrom="paragraph">
                  <wp:posOffset>2210435</wp:posOffset>
                </wp:positionV>
                <wp:extent cx="93345" cy="144145"/>
                <wp:effectExtent l="6350" t="15240" r="14605" b="12065"/>
                <wp:wrapNone/>
                <wp:docPr id="385" name="等腰三角形 385"/>
                <wp:cNvGraphicFramePr/>
                <a:graphic xmlns:a="http://schemas.openxmlformats.org/drawingml/2006/main">
                  <a:graphicData uri="http://schemas.microsoft.com/office/word/2010/wordprocessingShape">
                    <wps:wsp>
                      <wps:cNvSpPr/>
                      <wps:spPr>
                        <a:xfrm>
                          <a:off x="0" y="0"/>
                          <a:ext cx="93345" cy="144145"/>
                        </a:xfrm>
                        <a:prstGeom prst="triangle">
                          <a:avLst>
                            <a:gd name="adj" fmla="val 50000"/>
                          </a:avLst>
                        </a:prstGeom>
                        <a:solidFill>
                          <a:srgbClr val="00B050"/>
                        </a:solidFill>
                        <a:ln w="9525" cap="flat" cmpd="sng">
                          <a:solidFill>
                            <a:srgbClr val="00B05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284.45pt;margin-top:174.05pt;height:11.35pt;width:7.35pt;z-index:251676672;mso-width-relative:page;mso-height-relative:page;" fillcolor="#00B050" filled="t" stroked="t" coordsize="21600,21600" o:gfxdata="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ICDSl2gAAAAsBAAAPAAAAAAAAAAEAIAAAACIA&#10;AABkcnMvZG93bnJldi54bWxQSwECFAAUAAAACACHTuJASzx+pQcCAAALBAAADgAAAAAAAAABACAA&#10;AAApAQAAZHJzL2Uyb0RvYy54bWxQSwUGAAAAAAYABgBZAQAAogUAAAAA&#10;">
                <v:path/>
                <v:fill on="t" focussize="0,0"/>
                <v:stroke color="#00B050"/>
                <v:imagedata o:title=""/>
                <o:lock v:ext="edit" aspectratio="f"/>
              </v:shape>
            </w:pict>
          </mc:Fallback>
        </mc:AlternateContent>
      </w:r>
      <w:r>
        <w:rPr>
          <w:color w:val="auto"/>
          <w:sz w:val="21"/>
        </w:rPr>
        <mc:AlternateContent>
          <mc:Choice Requires="wps">
            <w:drawing>
              <wp:anchor distT="0" distB="0" distL="114300" distR="114300" simplePos="0" relativeHeight="251677696" behindDoc="0" locked="0" layoutInCell="1" allowOverlap="1">
                <wp:simplePos x="0" y="0"/>
                <wp:positionH relativeFrom="column">
                  <wp:posOffset>3952875</wp:posOffset>
                </wp:positionH>
                <wp:positionV relativeFrom="paragraph">
                  <wp:posOffset>2131695</wp:posOffset>
                </wp:positionV>
                <wp:extent cx="93345" cy="144145"/>
                <wp:effectExtent l="6350" t="15240" r="14605" b="12065"/>
                <wp:wrapNone/>
                <wp:docPr id="386" name="等腰三角形 386"/>
                <wp:cNvGraphicFramePr/>
                <a:graphic xmlns:a="http://schemas.openxmlformats.org/drawingml/2006/main">
                  <a:graphicData uri="http://schemas.microsoft.com/office/word/2010/wordprocessingShape">
                    <wps:wsp>
                      <wps:cNvSpPr/>
                      <wps:spPr>
                        <a:xfrm>
                          <a:off x="0" y="0"/>
                          <a:ext cx="93345" cy="144145"/>
                        </a:xfrm>
                        <a:prstGeom prst="triangle">
                          <a:avLst>
                            <a:gd name="adj" fmla="val 50000"/>
                          </a:avLst>
                        </a:prstGeom>
                        <a:solidFill>
                          <a:srgbClr val="00B050"/>
                        </a:solidFill>
                        <a:ln w="9525" cap="flat" cmpd="sng">
                          <a:solidFill>
                            <a:srgbClr val="00B05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311.25pt;margin-top:167.85pt;height:11.35pt;width:7.35pt;z-index:251677696;mso-width-relative:page;mso-height-relative:page;" fillcolor="#00B050" filled="t" stroked="t" coordsize="21600,21600" o:gfxdata="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vdaOGtoAAAALAQAADwAAAAAAAAABACAAAAAi&#10;AAAAZHJzL2Rvd25yZXYueG1sUEsBAhQAFAAAAAgAh07iQDa/JkwIAgAACwQAAA4AAAAAAAAAAQAg&#10;AAAAKQEAAGRycy9lMm9Eb2MueG1sUEsFBgAAAAAGAAYAWQEAAKMFAAAAAA==&#10;">
                <v:path/>
                <v:fill on="t" focussize="0,0"/>
                <v:stroke color="#00B050"/>
                <v:imagedata o:title=""/>
                <o:lock v:ext="edit" aspectratio="f"/>
              </v:shape>
            </w:pict>
          </mc:Fallback>
        </mc:AlternateContent>
      </w:r>
      <w:r>
        <w:rPr>
          <w:color w:val="auto"/>
          <w:sz w:val="21"/>
        </w:rPr>
        <mc:AlternateContent>
          <mc:Choice Requires="wps">
            <w:drawing>
              <wp:anchor distT="0" distB="0" distL="114300" distR="114300" simplePos="0" relativeHeight="251678720" behindDoc="0" locked="0" layoutInCell="1" allowOverlap="1">
                <wp:simplePos x="0" y="0"/>
                <wp:positionH relativeFrom="column">
                  <wp:posOffset>4126865</wp:posOffset>
                </wp:positionH>
                <wp:positionV relativeFrom="paragraph">
                  <wp:posOffset>2479040</wp:posOffset>
                </wp:positionV>
                <wp:extent cx="93345" cy="144145"/>
                <wp:effectExtent l="6350" t="15240" r="14605" b="12065"/>
                <wp:wrapNone/>
                <wp:docPr id="387" name="等腰三角形 387"/>
                <wp:cNvGraphicFramePr/>
                <a:graphic xmlns:a="http://schemas.openxmlformats.org/drawingml/2006/main">
                  <a:graphicData uri="http://schemas.microsoft.com/office/word/2010/wordprocessingShape">
                    <wps:wsp>
                      <wps:cNvSpPr/>
                      <wps:spPr>
                        <a:xfrm>
                          <a:off x="0" y="0"/>
                          <a:ext cx="93345" cy="144145"/>
                        </a:xfrm>
                        <a:prstGeom prst="triangle">
                          <a:avLst>
                            <a:gd name="adj" fmla="val 50000"/>
                          </a:avLst>
                        </a:prstGeom>
                        <a:solidFill>
                          <a:srgbClr val="00B050"/>
                        </a:solidFill>
                        <a:ln w="9525" cap="flat" cmpd="sng">
                          <a:solidFill>
                            <a:srgbClr val="00B05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324.95pt;margin-top:195.2pt;height:11.35pt;width:7.35pt;z-index:251678720;mso-width-relative:page;mso-height-relative:page;" fillcolor="#00B050" filled="t" stroked="t" coordsize="21600,21600" o:gfxdata="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7Qag2QAAAAsBAAAPAAAAAAAAAAEAIAAAACIA&#10;AABkcnMvZG93bnJldi54bWxQSwECFAAUAAAACACHTuJAIjw+oggCAAALBAAADgAAAAAAAAABACAA&#10;AAAoAQAAZHJzL2Uyb0RvYy54bWxQSwUGAAAAAAYABgBZAQAAogUAAAAA&#10;">
                <v:path/>
                <v:fill on="t" focussize="0,0"/>
                <v:stroke color="#00B050"/>
                <v:imagedata o:title=""/>
                <o:lock v:ext="edit" aspectratio="f"/>
              </v:shape>
            </w:pict>
          </mc:Fallback>
        </mc:AlternateContent>
      </w:r>
      <w:r>
        <w:rPr>
          <w:color w:val="auto"/>
          <w:sz w:val="21"/>
        </w:rPr>
        <mc:AlternateContent>
          <mc:Choice Requires="wps">
            <w:drawing>
              <wp:anchor distT="0" distB="0" distL="114300" distR="114300" simplePos="0" relativeHeight="251679744" behindDoc="0" locked="0" layoutInCell="1" allowOverlap="1">
                <wp:simplePos x="0" y="0"/>
                <wp:positionH relativeFrom="column">
                  <wp:posOffset>3803015</wp:posOffset>
                </wp:positionH>
                <wp:positionV relativeFrom="paragraph">
                  <wp:posOffset>2573020</wp:posOffset>
                </wp:positionV>
                <wp:extent cx="93345" cy="144145"/>
                <wp:effectExtent l="6350" t="15240" r="14605" b="12065"/>
                <wp:wrapNone/>
                <wp:docPr id="388" name="等腰三角形 388"/>
                <wp:cNvGraphicFramePr/>
                <a:graphic xmlns:a="http://schemas.openxmlformats.org/drawingml/2006/main">
                  <a:graphicData uri="http://schemas.microsoft.com/office/word/2010/wordprocessingShape">
                    <wps:wsp>
                      <wps:cNvSpPr/>
                      <wps:spPr>
                        <a:xfrm>
                          <a:off x="0" y="0"/>
                          <a:ext cx="93345" cy="144145"/>
                        </a:xfrm>
                        <a:prstGeom prst="triangle">
                          <a:avLst>
                            <a:gd name="adj" fmla="val 50000"/>
                          </a:avLst>
                        </a:prstGeom>
                        <a:solidFill>
                          <a:srgbClr val="00B050"/>
                        </a:solidFill>
                        <a:ln w="9525" cap="flat" cmpd="sng">
                          <a:solidFill>
                            <a:srgbClr val="00B05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299.45pt;margin-top:202.6pt;height:11.35pt;width:7.35pt;z-index:251679744;mso-width-relative:page;mso-height-relative:page;" fillcolor="#00B050" filled="t" stroked="t" coordsize="21600,21600" o:gfxdata="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Eq+3K2gAAAAsBAAAPAAAAAAAAAAEAIAAAACIA&#10;AABkcnMvZG93bnJldi54bWxQSwECFAAUAAAACACHTuJAKb7mWAcCAAALBAAADgAAAAAAAAABACAA&#10;AAApAQAAZHJzL2Uyb0RvYy54bWxQSwUGAAAAAAYABgBZAQAAogUAAAAA&#10;">
                <v:path/>
                <v:fill on="t" focussize="0,0"/>
                <v:stroke color="#00B050"/>
                <v:imagedata o:title=""/>
                <o:lock v:ext="edit" aspectratio="f"/>
              </v:shape>
            </w:pict>
          </mc:Fallback>
        </mc:AlternateContent>
      </w:r>
      <w:r>
        <w:rPr>
          <w:color w:val="auto"/>
          <w:sz w:val="21"/>
        </w:rPr>
        <mc:AlternateContent>
          <mc:Choice Requires="wps">
            <w:drawing>
              <wp:anchor distT="0" distB="0" distL="114300" distR="114300" simplePos="0" relativeHeight="251675648" behindDoc="0" locked="0" layoutInCell="1" allowOverlap="1">
                <wp:simplePos x="0" y="0"/>
                <wp:positionH relativeFrom="column">
                  <wp:posOffset>7502525</wp:posOffset>
                </wp:positionH>
                <wp:positionV relativeFrom="paragraph">
                  <wp:posOffset>4201160</wp:posOffset>
                </wp:positionV>
                <wp:extent cx="93345" cy="144145"/>
                <wp:effectExtent l="6350" t="15240" r="14605" b="12065"/>
                <wp:wrapNone/>
                <wp:docPr id="389" name="等腰三角形 389"/>
                <wp:cNvGraphicFramePr/>
                <a:graphic xmlns:a="http://schemas.openxmlformats.org/drawingml/2006/main">
                  <a:graphicData uri="http://schemas.microsoft.com/office/word/2010/wordprocessingShape">
                    <wps:wsp>
                      <wps:cNvSpPr/>
                      <wps:spPr>
                        <a:xfrm>
                          <a:off x="0" y="0"/>
                          <a:ext cx="93345" cy="144145"/>
                        </a:xfrm>
                        <a:prstGeom prst="triangle">
                          <a:avLst>
                            <a:gd name="adj" fmla="val 50000"/>
                          </a:avLst>
                        </a:prstGeom>
                        <a:solidFill>
                          <a:srgbClr val="00B050"/>
                        </a:solidFill>
                        <a:ln w="9525" cap="flat" cmpd="sng">
                          <a:solidFill>
                            <a:srgbClr val="00B050"/>
                          </a:solidFill>
                          <a:prstDash val="solid"/>
                          <a:miter/>
                          <a:headEnd type="none" w="med" len="med"/>
                          <a:tailEnd type="none" w="med" len="med"/>
                        </a:ln>
                      </wps:spPr>
                      <wps:bodyPr upright="1"/>
                    </wps:wsp>
                  </a:graphicData>
                </a:graphic>
              </wp:anchor>
            </w:drawing>
          </mc:Choice>
          <mc:Fallback>
            <w:pict>
              <v:shape id="_x0000_s1026" o:spid="_x0000_s1026" o:spt="5" type="#_x0000_t5" style="position:absolute;left:0pt;margin-left:590.75pt;margin-top:330.8pt;height:11.35pt;width:7.35pt;z-index:251675648;mso-width-relative:page;mso-height-relative:page;" fillcolor="#00B050" filled="t" stroked="t" coordsize="21600,21600" o:gfxdata="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BpSYhdoAAAANAQAADwAAAAAAAAABACAAAAAi&#10;AAAAZHJzL2Rvd25yZXYueG1sUEsBAhQAFAAAAAgAh07iQD09/rYIAgAACwQAAA4AAAAAAAAAAQAg&#10;AAAAKQEAAGRycy9lMm9Eb2MueG1sUEsFBgAAAAAGAAYAWQEAAKMFAAAAAA==&#10;">
                <v:path/>
                <v:fill on="t" focussize="0,0"/>
                <v:stroke color="#00B050"/>
                <v:imagedata o:title=""/>
                <o:lock v:ext="edit" aspectratio="f"/>
              </v:shape>
            </w:pict>
          </mc:Fallback>
        </mc:AlternateContent>
      </w:r>
      <w:r>
        <w:rPr>
          <w:color w:val="auto"/>
          <w:sz w:val="21"/>
        </w:rPr>
        <mc:AlternateContent>
          <mc:Choice Requires="wps">
            <w:drawing>
              <wp:anchor distT="0" distB="0" distL="114300" distR="114300" simplePos="0" relativeHeight="251673600" behindDoc="0" locked="0" layoutInCell="1" allowOverlap="1">
                <wp:simplePos x="0" y="0"/>
                <wp:positionH relativeFrom="column">
                  <wp:posOffset>7445375</wp:posOffset>
                </wp:positionH>
                <wp:positionV relativeFrom="paragraph">
                  <wp:posOffset>4148455</wp:posOffset>
                </wp:positionV>
                <wp:extent cx="223520" cy="21590"/>
                <wp:effectExtent l="635" t="9525" r="4445" b="26035"/>
                <wp:wrapNone/>
                <wp:docPr id="390" name="直接连接符 390"/>
                <wp:cNvGraphicFramePr/>
                <a:graphic xmlns:a="http://schemas.openxmlformats.org/drawingml/2006/main">
                  <a:graphicData uri="http://schemas.microsoft.com/office/word/2010/wordprocessingShape">
                    <wps:wsp>
                      <wps:cNvSpPr/>
                      <wps:spPr>
                        <a:xfrm>
                          <a:off x="0" y="0"/>
                          <a:ext cx="223520" cy="2159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86.25pt;margin-top:326.65pt;height:1.7pt;width:17.6pt;z-index:251673600;mso-width-relative:page;mso-height-relative:page;" filled="f" stroked="t" coordsize="21600,21600" o:gfxdata="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cFAB42gAAAA0B&#10;AAAPAAAAAAAAAAEAIAAAACIAAABkcnMvZG93bnJldi54bWxQSwECFAAUAAAACACHTuJAqyOIceAB&#10;AACeAwAADgAAAAAAAAABACAAAAApAQAAZHJzL2Uyb0RvYy54bWxQSwUGAAAAAAYABgBZAQAAewUA&#10;AAAA&#10;">
                <v:path arrowok="t"/>
                <v:fill on="f" focussize="0,0"/>
                <v:stroke weight="1.5pt" color="#FF0000"/>
                <v:imagedata o:title=""/>
                <o:lock v:ext="edit" aspectratio="f"/>
              </v:line>
            </w:pict>
          </mc:Fallback>
        </mc:AlternateContent>
      </w:r>
      <w:r>
        <w:rPr>
          <w:color w:val="auto"/>
          <w:sz w:val="21"/>
        </w:rPr>
        <mc:AlternateContent>
          <mc:Choice Requires="wps">
            <w:drawing>
              <wp:anchor distT="0" distB="0" distL="114300" distR="114300" simplePos="0" relativeHeight="251674624" behindDoc="0" locked="0" layoutInCell="1" allowOverlap="1">
                <wp:simplePos x="0" y="0"/>
                <wp:positionH relativeFrom="column">
                  <wp:posOffset>7446645</wp:posOffset>
                </wp:positionH>
                <wp:positionV relativeFrom="paragraph">
                  <wp:posOffset>4063365</wp:posOffset>
                </wp:positionV>
                <wp:extent cx="223520" cy="21590"/>
                <wp:effectExtent l="635" t="9525" r="4445" b="26035"/>
                <wp:wrapNone/>
                <wp:docPr id="391" name="直接连接符 391"/>
                <wp:cNvGraphicFramePr/>
                <a:graphic xmlns:a="http://schemas.openxmlformats.org/drawingml/2006/main">
                  <a:graphicData uri="http://schemas.microsoft.com/office/word/2010/wordprocessingShape">
                    <wps:wsp>
                      <wps:cNvSpPr/>
                      <wps:spPr>
                        <a:xfrm>
                          <a:off x="0" y="0"/>
                          <a:ext cx="223520" cy="21590"/>
                        </a:xfrm>
                        <a:prstGeom prst="line">
                          <a:avLst/>
                        </a:prstGeom>
                        <a:ln w="19050"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86.35pt;margin-top:319.95pt;height:1.7pt;width:17.6pt;z-index:251674624;mso-width-relative:page;mso-height-relative:page;" filled="f" stroked="t" coordsize="21600,21600" o:gfxdata="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JnGhZ3AAA&#10;AA0BAAAPAAAAAAAAAAEAIAAAACIAAABkcnMvZG93bnJldi54bWxQSwECFAAUAAAACACHTuJAlcf3&#10;+eEBAACeAwAADgAAAAAAAAABACAAAAArAQAAZHJzL2Uyb0RvYy54bWxQSwUGAAAAAAYABgBZAQAA&#10;fgUAAAAA&#10;">
                <v:path arrowok="t"/>
                <v:fill on="f" focussize="0,0"/>
                <v:stroke weight="1.5pt" color="#FF0000"/>
                <v:imagedata o:title=""/>
                <o:lock v:ext="edit" aspectratio="f"/>
              </v:line>
            </w:pict>
          </mc:Fallback>
        </mc:AlternateContent>
      </w:r>
      <w:r>
        <w:rPr>
          <w:color w:val="auto"/>
        </w:rPr>
        <mc:AlternateContent>
          <mc:Choice Requires="wps">
            <w:drawing>
              <wp:anchor distT="0" distB="0" distL="114300" distR="114300" simplePos="0" relativeHeight="251672576" behindDoc="0" locked="0" layoutInCell="1" allowOverlap="1">
                <wp:simplePos x="0" y="0"/>
                <wp:positionH relativeFrom="column">
                  <wp:posOffset>7670165</wp:posOffset>
                </wp:positionH>
                <wp:positionV relativeFrom="paragraph">
                  <wp:posOffset>4188460</wp:posOffset>
                </wp:positionV>
                <wp:extent cx="1442720" cy="334645"/>
                <wp:effectExtent l="0" t="0" r="0" b="0"/>
                <wp:wrapNone/>
                <wp:docPr id="392" name="文本框 392"/>
                <wp:cNvGraphicFramePr/>
                <a:graphic xmlns:a="http://schemas.openxmlformats.org/drawingml/2006/main">
                  <a:graphicData uri="http://schemas.microsoft.com/office/word/2010/wordprocessingShape">
                    <wps:wsp>
                      <wps:cNvSpPr txBox="1"/>
                      <wps:spPr>
                        <a:xfrm>
                          <a:off x="0" y="0"/>
                          <a:ext cx="1442720" cy="334645"/>
                        </a:xfrm>
                        <a:prstGeom prst="rect">
                          <a:avLst/>
                        </a:prstGeom>
                        <a:noFill/>
                        <a:ln>
                          <a:noFill/>
                        </a:ln>
                      </wps:spPr>
                      <wps:txbx>
                        <w:txbxContent>
                          <w:p>
                            <w:pPr>
                              <w:jc w:val="left"/>
                              <w:rPr>
                                <w:rFonts w:hint="eastAsia"/>
                                <w:sz w:val="21"/>
                                <w:szCs w:val="21"/>
                              </w:rPr>
                            </w:pPr>
                            <w:r>
                              <w:rPr>
                                <w:rFonts w:hint="eastAsia"/>
                                <w:sz w:val="21"/>
                                <w:szCs w:val="21"/>
                              </w:rPr>
                              <w:t>声环境监测点位</w:t>
                            </w:r>
                          </w:p>
                        </w:txbxContent>
                      </wps:txbx>
                      <wps:bodyPr lIns="91439" tIns="45719" rIns="91439" bIns="45719" upright="1"/>
                    </wps:wsp>
                  </a:graphicData>
                </a:graphic>
              </wp:anchor>
            </w:drawing>
          </mc:Choice>
          <mc:Fallback>
            <w:pict>
              <v:shape id="_x0000_s1026" o:spid="_x0000_s1026" o:spt="202" type="#_x0000_t202" style="position:absolute;left:0pt;margin-left:603.95pt;margin-top:329.8pt;height:26.35pt;width:113.6pt;z-index:251672576;mso-width-relative:page;mso-height-relative:page;" filled="f" stroked="f" coordsize="21600,21600" o:gfxdata="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eMAFItsA&#10;AAANAQAADwAAAAAAAAABACAAAAAiAAAAZHJzL2Rvd25yZXYueG1sUEsBAhQAFAAAAAgAh07iQCLe&#10;vaeqAQAAOAMAAA4AAAAAAAAAAQAgAAAAKgEAAGRycy9lMm9Eb2MueG1sUEsFBgAAAAAGAAYAWQEA&#10;AEYFAAAAAA==&#10;">
                <v:path/>
                <v:fill on="f" focussize="0,0"/>
                <v:stroke on="f"/>
                <v:imagedata o:title=""/>
                <o:lock v:ext="edit" aspectratio="f"/>
                <v:textbox inset="7.19992125984252pt,3.59992125984252pt,7.19992125984252pt,3.59992125984252pt">
                  <w:txbxContent>
                    <w:p>
                      <w:pPr>
                        <w:jc w:val="left"/>
                        <w:rPr>
                          <w:rFonts w:hint="eastAsia"/>
                          <w:sz w:val="21"/>
                          <w:szCs w:val="21"/>
                        </w:rPr>
                      </w:pPr>
                      <w:r>
                        <w:rPr>
                          <w:rFonts w:hint="eastAsia"/>
                          <w:sz w:val="21"/>
                          <w:szCs w:val="21"/>
                        </w:rPr>
                        <w:t>声环境监测点位</w:t>
                      </w:r>
                    </w:p>
                  </w:txbxContent>
                </v:textbox>
              </v:shape>
            </w:pict>
          </mc:Fallback>
        </mc:AlternateContent>
      </w:r>
      <w:r>
        <w:rPr>
          <w:color w:val="auto"/>
        </w:rPr>
        <mc:AlternateContent>
          <mc:Choice Requires="wps">
            <w:drawing>
              <wp:anchor distT="0" distB="0" distL="114300" distR="114300" simplePos="0" relativeHeight="251669504" behindDoc="0" locked="0" layoutInCell="1" allowOverlap="1">
                <wp:simplePos x="0" y="0"/>
                <wp:positionH relativeFrom="column">
                  <wp:posOffset>7647940</wp:posOffset>
                </wp:positionH>
                <wp:positionV relativeFrom="paragraph">
                  <wp:posOffset>3971925</wp:posOffset>
                </wp:positionV>
                <wp:extent cx="1442720" cy="334645"/>
                <wp:effectExtent l="0" t="0" r="0" b="0"/>
                <wp:wrapNone/>
                <wp:docPr id="393" name="文本框 393"/>
                <wp:cNvGraphicFramePr/>
                <a:graphic xmlns:a="http://schemas.openxmlformats.org/drawingml/2006/main">
                  <a:graphicData uri="http://schemas.microsoft.com/office/word/2010/wordprocessingShape">
                    <wps:wsp>
                      <wps:cNvSpPr txBox="1"/>
                      <wps:spPr>
                        <a:xfrm>
                          <a:off x="0" y="0"/>
                          <a:ext cx="1442720" cy="334645"/>
                        </a:xfrm>
                        <a:prstGeom prst="rect">
                          <a:avLst/>
                        </a:prstGeom>
                        <a:noFill/>
                        <a:ln>
                          <a:noFill/>
                        </a:ln>
                      </wps:spPr>
                      <wps:txbx>
                        <w:txbxContent>
                          <w:p>
                            <w:pPr>
                              <w:jc w:val="left"/>
                              <w:rPr>
                                <w:rFonts w:hint="eastAsia"/>
                                <w:sz w:val="21"/>
                                <w:szCs w:val="21"/>
                              </w:rPr>
                            </w:pPr>
                            <w:r>
                              <w:rPr>
                                <w:rFonts w:hint="eastAsia"/>
                                <w:sz w:val="21"/>
                                <w:szCs w:val="21"/>
                              </w:rPr>
                              <w:t>地表水监测断面</w:t>
                            </w:r>
                          </w:p>
                        </w:txbxContent>
                      </wps:txbx>
                      <wps:bodyPr lIns="91439" tIns="45719" rIns="91439" bIns="45719" upright="1"/>
                    </wps:wsp>
                  </a:graphicData>
                </a:graphic>
              </wp:anchor>
            </w:drawing>
          </mc:Choice>
          <mc:Fallback>
            <w:pict>
              <v:shape id="_x0000_s1026" o:spid="_x0000_s1026" o:spt="202" type="#_x0000_t202" style="position:absolute;left:0pt;margin-left:602.2pt;margin-top:312.75pt;height:26.35pt;width:113.6pt;z-index:251669504;mso-width-relative:page;mso-height-relative:page;" filled="f" stroked="f" coordsize="21600,21600" o:gfxdata="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63s/z2gAA&#10;AA0BAAAPAAAAAAAAAAEAIAAAACIAAABkcnMvZG93bnJldi54bWxQSwECFAAUAAAACACHTuJA5UnJ&#10;YqoBAAA4AwAADgAAAAAAAAABACAAAAApAQAAZHJzL2Uyb0RvYy54bWxQSwUGAAAAAAYABgBZAQAA&#10;RQUAAAAA&#10;">
                <v:path/>
                <v:fill on="f" focussize="0,0"/>
                <v:stroke on="f"/>
                <v:imagedata o:title=""/>
                <o:lock v:ext="edit" aspectratio="f"/>
                <v:textbox inset="7.19992125984252pt,3.59992125984252pt,7.19992125984252pt,3.59992125984252pt">
                  <w:txbxContent>
                    <w:p>
                      <w:pPr>
                        <w:jc w:val="left"/>
                        <w:rPr>
                          <w:rFonts w:hint="eastAsia"/>
                          <w:sz w:val="21"/>
                          <w:szCs w:val="21"/>
                        </w:rPr>
                      </w:pPr>
                      <w:r>
                        <w:rPr>
                          <w:rFonts w:hint="eastAsia"/>
                          <w:sz w:val="21"/>
                          <w:szCs w:val="21"/>
                        </w:rPr>
                        <w:t>地表水监测断面</w:t>
                      </w:r>
                    </w:p>
                  </w:txbxContent>
                </v:textbox>
              </v:shape>
            </w:pict>
          </mc:Fallback>
        </mc:AlternateContent>
      </w:r>
      <w:r>
        <w:rPr>
          <w:color w:val="auto"/>
        </w:rPr>
        <mc:AlternateContent>
          <mc:Choice Requires="wps">
            <w:drawing>
              <wp:anchor distT="0" distB="0" distL="114300" distR="114300" simplePos="0" relativeHeight="251671552" behindDoc="0" locked="0" layoutInCell="1" allowOverlap="1">
                <wp:simplePos x="0" y="0"/>
                <wp:positionH relativeFrom="column">
                  <wp:posOffset>7691120</wp:posOffset>
                </wp:positionH>
                <wp:positionV relativeFrom="paragraph">
                  <wp:posOffset>3729355</wp:posOffset>
                </wp:positionV>
                <wp:extent cx="1118235" cy="334645"/>
                <wp:effectExtent l="0" t="0" r="0" b="0"/>
                <wp:wrapNone/>
                <wp:docPr id="394" name="文本框 394"/>
                <wp:cNvGraphicFramePr/>
                <a:graphic xmlns:a="http://schemas.openxmlformats.org/drawingml/2006/main">
                  <a:graphicData uri="http://schemas.microsoft.com/office/word/2010/wordprocessingShape">
                    <wps:wsp>
                      <wps:cNvSpPr txBox="1"/>
                      <wps:spPr>
                        <a:xfrm>
                          <a:off x="0" y="0"/>
                          <a:ext cx="1118235" cy="334645"/>
                        </a:xfrm>
                        <a:prstGeom prst="rect">
                          <a:avLst/>
                        </a:prstGeom>
                        <a:noFill/>
                        <a:ln>
                          <a:noFill/>
                        </a:ln>
                      </wps:spPr>
                      <wps:txbx>
                        <w:txbxContent>
                          <w:p>
                            <w:pPr>
                              <w:jc w:val="left"/>
                              <w:rPr>
                                <w:rFonts w:hint="eastAsia"/>
                                <w:sz w:val="21"/>
                                <w:szCs w:val="21"/>
                              </w:rPr>
                            </w:pPr>
                            <w:r>
                              <w:rPr>
                                <w:rFonts w:hint="eastAsia"/>
                                <w:sz w:val="21"/>
                                <w:szCs w:val="21"/>
                              </w:rPr>
                              <w:t>项目厂界</w:t>
                            </w:r>
                          </w:p>
                        </w:txbxContent>
                      </wps:txbx>
                      <wps:bodyPr lIns="91439" tIns="45719" rIns="91439" bIns="45719" upright="1"/>
                    </wps:wsp>
                  </a:graphicData>
                </a:graphic>
              </wp:anchor>
            </w:drawing>
          </mc:Choice>
          <mc:Fallback>
            <w:pict>
              <v:shape id="_x0000_s1026" o:spid="_x0000_s1026" o:spt="202" type="#_x0000_t202" style="position:absolute;left:0pt;margin-left:605.6pt;margin-top:293.65pt;height:26.35pt;width:88.05pt;z-index:251671552;mso-width-relative:page;mso-height-relative:page;" filled="f" stroked="f" coordsize="21600,21600" o:gfxdata="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arqUUdoA&#10;AAANAQAADwAAAAAAAAABACAAAAAiAAAAZHJzL2Rvd25yZXYueG1sUEsBAhQAFAAAAAgAh07iQLGX&#10;txerAQAAOAMAAA4AAAAAAAAAAQAgAAAAKQEAAGRycy9lMm9Eb2MueG1sUEsFBgAAAAAGAAYAWQEA&#10;AEYFAAAAAA==&#10;">
                <v:path/>
                <v:fill on="f" focussize="0,0"/>
                <v:stroke on="f"/>
                <v:imagedata o:title=""/>
                <o:lock v:ext="edit" aspectratio="f"/>
                <v:textbox inset="7.19992125984252pt,3.59992125984252pt,7.19992125984252pt,3.59992125984252pt">
                  <w:txbxContent>
                    <w:p>
                      <w:pPr>
                        <w:jc w:val="left"/>
                        <w:rPr>
                          <w:rFonts w:hint="eastAsia"/>
                          <w:sz w:val="21"/>
                          <w:szCs w:val="21"/>
                        </w:rPr>
                      </w:pPr>
                      <w:r>
                        <w:rPr>
                          <w:rFonts w:hint="eastAsia"/>
                          <w:sz w:val="21"/>
                          <w:szCs w:val="21"/>
                        </w:rPr>
                        <w:t>项目厂界</w:t>
                      </w:r>
                    </w:p>
                  </w:txbxContent>
                </v:textbox>
              </v:shape>
            </w:pict>
          </mc:Fallback>
        </mc:AlternateContent>
      </w:r>
      <w:r>
        <w:rPr>
          <w:color w:val="auto"/>
        </w:rPr>
        <mc:AlternateContent>
          <mc:Choice Requires="wps">
            <w:drawing>
              <wp:anchor distT="0" distB="0" distL="114300" distR="114300" simplePos="0" relativeHeight="251670528" behindDoc="0" locked="0" layoutInCell="1" allowOverlap="1">
                <wp:simplePos x="0" y="0"/>
                <wp:positionH relativeFrom="column">
                  <wp:posOffset>7454900</wp:posOffset>
                </wp:positionH>
                <wp:positionV relativeFrom="paragraph">
                  <wp:posOffset>3834130</wp:posOffset>
                </wp:positionV>
                <wp:extent cx="200025" cy="107315"/>
                <wp:effectExtent l="9525" t="0" r="19050" b="15240"/>
                <wp:wrapNone/>
                <wp:docPr id="395" name="矩形 395"/>
                <wp:cNvGraphicFramePr/>
                <a:graphic xmlns:a="http://schemas.openxmlformats.org/drawingml/2006/main">
                  <a:graphicData uri="http://schemas.microsoft.com/office/word/2010/wordprocessingShape">
                    <wps:wsp>
                      <wps:cNvSpPr/>
                      <wps:spPr>
                        <a:xfrm>
                          <a:off x="0" y="0"/>
                          <a:ext cx="200025" cy="107315"/>
                        </a:xfrm>
                        <a:prstGeom prst="rect">
                          <a:avLst/>
                        </a:prstGeom>
                        <a:solidFill>
                          <a:srgbClr val="FFFFFF"/>
                        </a:solidFill>
                        <a:ln w="19050"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587pt;margin-top:301.9pt;height:8.45pt;width:15.75pt;z-index:251670528;mso-width-relative:page;mso-height-relative:page;" fillcolor="#FFFFFF" filled="t" stroked="t" coordsize="21600,21600" o:gfxdata="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O1HpeHa&#10;AAAADQEAAA8AAAAAAAAAAQAgAAAAIgAAAGRycy9kb3ducmV2LnhtbFBLAQIUABQAAAAIAIdO4kAf&#10;siOP5QEAANQDAAAOAAAAAAAAAAEAIAAAACkBAABkcnMvZTJvRG9jLnhtbFBLBQYAAAAABgAGAFkB&#10;AACABQAAAAA=&#10;">
                <v:path/>
                <v:fill on="t" focussize="0,0"/>
                <v:stroke weight="1.5pt" color="#FF0000"/>
                <v:imagedata o:title=""/>
                <o:lock v:ext="edit" aspectratio="f"/>
              </v:rect>
            </w:pict>
          </mc:Fallback>
        </mc:AlternateContent>
      </w:r>
      <w:r>
        <w:rPr>
          <w:color w:val="auto"/>
        </w:rPr>
        <mc:AlternateContent>
          <mc:Choice Requires="wps">
            <w:drawing>
              <wp:anchor distT="0" distB="0" distL="114300" distR="114300" simplePos="0" relativeHeight="251668480" behindDoc="0" locked="0" layoutInCell="1" allowOverlap="1">
                <wp:simplePos x="0" y="0"/>
                <wp:positionH relativeFrom="column">
                  <wp:posOffset>7384415</wp:posOffset>
                </wp:positionH>
                <wp:positionV relativeFrom="paragraph">
                  <wp:posOffset>3426460</wp:posOffset>
                </wp:positionV>
                <wp:extent cx="1424940" cy="1028700"/>
                <wp:effectExtent l="4445" t="4445" r="18415" b="14605"/>
                <wp:wrapNone/>
                <wp:docPr id="396" name="文本框 396"/>
                <wp:cNvGraphicFramePr/>
                <a:graphic xmlns:a="http://schemas.openxmlformats.org/drawingml/2006/main">
                  <a:graphicData uri="http://schemas.microsoft.com/office/word/2010/wordprocessingShape">
                    <wps:wsp>
                      <wps:cNvSpPr txBox="1"/>
                      <wps:spPr>
                        <a:xfrm>
                          <a:off x="0" y="0"/>
                          <a:ext cx="1424940" cy="1028700"/>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b/>
                              </w:rPr>
                            </w:pPr>
                            <w:r>
                              <w:rPr>
                                <w:rFonts w:hint="eastAsia"/>
                                <w:b/>
                              </w:rPr>
                              <w:t>图  例</w:t>
                            </w:r>
                          </w:p>
                        </w:txbxContent>
                      </wps:txbx>
                      <wps:bodyPr lIns="91439" tIns="45719" rIns="91439" bIns="45719" upright="1"/>
                    </wps:wsp>
                  </a:graphicData>
                </a:graphic>
              </wp:anchor>
            </w:drawing>
          </mc:Choice>
          <mc:Fallback>
            <w:pict>
              <v:shape id="_x0000_s1026" o:spid="_x0000_s1026" o:spt="202" type="#_x0000_t202" style="position:absolute;left:0pt;margin-left:581.45pt;margin-top:269.8pt;height:81pt;width:112.2pt;z-index:251668480;mso-width-relative:page;mso-height-relative:page;" fillcolor="#FFFFFF" filled="t" stroked="t" coordsize="21600,21600" o:gfxdata="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Cfevh+2wAAAA0BAAAPAAAAAAAA&#10;AAEAIAAAACIAAABkcnMvZG93bnJldi54bWxQSwECFAAUAAAACACHTuJAviWqIg8CAAAhBAAADgAA&#10;AAAAAAABACAAAAAqAQAAZHJzL2Uyb0RvYy54bWxQSwUGAAAAAAYABgBZAQAAqwUAAAAA&#10;">
                <v:path/>
                <v:fill on="t" focussize="0,0"/>
                <v:stroke/>
                <v:imagedata o:title=""/>
                <o:lock v:ext="edit" aspectratio="f"/>
                <v:textbox inset="7.19992125984252pt,3.59992125984252pt,7.19992125984252pt,3.59992125984252pt">
                  <w:txbxContent>
                    <w:p>
                      <w:pPr>
                        <w:jc w:val="center"/>
                        <w:rPr>
                          <w:rFonts w:hint="eastAsia"/>
                          <w:b/>
                        </w:rPr>
                      </w:pPr>
                      <w:r>
                        <w:rPr>
                          <w:rFonts w:hint="eastAsia"/>
                          <w:b/>
                        </w:rPr>
                        <w:t>图  例</w:t>
                      </w:r>
                    </w:p>
                  </w:txbxContent>
                </v:textbox>
              </v:shape>
            </w:pict>
          </mc:Fallback>
        </mc:AlternateContent>
      </w:r>
    </w:p>
    <w:p>
      <w:pPr>
        <w:pStyle w:val="32"/>
        <w:tabs>
          <w:tab w:val="left" w:pos="6876"/>
        </w:tabs>
        <w:ind w:firstLine="0" w:firstLineChars="0"/>
        <w:rPr>
          <w:color w:val="auto"/>
        </w:rPr>
      </w:pPr>
      <w:r>
        <w:rPr>
          <w:rFonts w:hint="eastAsia" w:ascii="宋体" w:hAnsi="宋体"/>
          <w:color w:val="auto"/>
          <w:sz w:val="24"/>
        </w:rPr>
        <mc:AlternateContent>
          <mc:Choice Requires="wps">
            <w:drawing>
              <wp:anchor distT="0" distB="0" distL="114300" distR="114300" simplePos="0" relativeHeight="251939840" behindDoc="0" locked="0" layoutInCell="1" allowOverlap="1">
                <wp:simplePos x="0" y="0"/>
                <wp:positionH relativeFrom="column">
                  <wp:posOffset>4558665</wp:posOffset>
                </wp:positionH>
                <wp:positionV relativeFrom="paragraph">
                  <wp:posOffset>1349375</wp:posOffset>
                </wp:positionV>
                <wp:extent cx="492125" cy="330200"/>
                <wp:effectExtent l="0" t="0" r="0" b="0"/>
                <wp:wrapNone/>
                <wp:docPr id="397" name="文本框 397"/>
                <wp:cNvGraphicFramePr/>
                <a:graphic xmlns:a="http://schemas.openxmlformats.org/drawingml/2006/main">
                  <a:graphicData uri="http://schemas.microsoft.com/office/word/2010/wordprocessingShape">
                    <wps:wsp>
                      <wps:cNvSpPr txBox="1"/>
                      <wps:spPr>
                        <a:xfrm>
                          <a:off x="0" y="0"/>
                          <a:ext cx="492125" cy="330200"/>
                        </a:xfrm>
                        <a:prstGeom prst="rect">
                          <a:avLst/>
                        </a:prstGeom>
                        <a:noFill/>
                        <a:ln>
                          <a:noFill/>
                        </a:ln>
                      </wps:spPr>
                      <wps:txbx>
                        <w:txbxContent>
                          <w:p>
                            <w:pPr>
                              <w:rPr>
                                <w:rFonts w:hint="default" w:eastAsia="宋体"/>
                                <w:b/>
                                <w:color w:val="FFFF00"/>
                                <w:sz w:val="24"/>
                                <w:lang w:val="en-US" w:eastAsia="zh-CN"/>
                              </w:rPr>
                            </w:pPr>
                            <w:r>
                              <w:rPr>
                                <w:rFonts w:hint="eastAsia"/>
                                <w:b/>
                                <w:color w:val="FFFF00"/>
                                <w:sz w:val="24"/>
                                <w:lang w:val="en-US" w:eastAsia="zh-CN"/>
                              </w:rPr>
                              <w:t>N4</w:t>
                            </w:r>
                          </w:p>
                        </w:txbxContent>
                      </wps:txbx>
                      <wps:bodyPr upright="1"/>
                    </wps:wsp>
                  </a:graphicData>
                </a:graphic>
              </wp:anchor>
            </w:drawing>
          </mc:Choice>
          <mc:Fallback>
            <w:pict>
              <v:shape id="_x0000_s1026" o:spid="_x0000_s1026" o:spt="202" type="#_x0000_t202" style="position:absolute;left:0pt;margin-left:358.95pt;margin-top:106.25pt;height:26pt;width:38.75pt;z-index:251939840;mso-width-relative:page;mso-height-relative:page;" filled="f" stroked="f" coordsize="21600,21600" o:gfxdata="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D7m6Kx2AAAAAsBAAAPAAAAAAAAAAEAIAAAACIAAABkcnMv&#10;ZG93bnJldi54bWxQSwECFAAUAAAACACHTuJAHL26xpEBAAADAwAADgAAAAAAAAABACAAAAAnAQAA&#10;ZHJzL2Uyb0RvYy54bWxQSwUGAAAAAAYABgBZAQAAKgUAAAAA&#10;">
                <v:path/>
                <v:fill on="f" focussize="0,0"/>
                <v:stroke on="f"/>
                <v:imagedata o:title=""/>
                <o:lock v:ext="edit" aspectratio="f"/>
                <v:textbox>
                  <w:txbxContent>
                    <w:p>
                      <w:pPr>
                        <w:rPr>
                          <w:rFonts w:hint="default" w:eastAsia="宋体"/>
                          <w:b/>
                          <w:color w:val="FFFF00"/>
                          <w:sz w:val="24"/>
                          <w:lang w:val="en-US" w:eastAsia="zh-CN"/>
                        </w:rPr>
                      </w:pPr>
                      <w:r>
                        <w:rPr>
                          <w:rFonts w:hint="eastAsia"/>
                          <w:b/>
                          <w:color w:val="FFFF00"/>
                          <w:sz w:val="24"/>
                          <w:lang w:val="en-US" w:eastAsia="zh-CN"/>
                        </w:rPr>
                        <w:t>N4</w:t>
                      </w:r>
                    </w:p>
                  </w:txbxContent>
                </v:textbox>
              </v:shape>
            </w:pict>
          </mc:Fallback>
        </mc:AlternateContent>
      </w:r>
      <w:r>
        <w:rPr>
          <w:rFonts w:hint="eastAsia" w:ascii="宋体" w:hAnsi="宋体"/>
          <w:color w:val="auto"/>
          <w:sz w:val="24"/>
        </w:rPr>
        <mc:AlternateContent>
          <mc:Choice Requires="wps">
            <w:drawing>
              <wp:anchor distT="0" distB="0" distL="114300" distR="114300" simplePos="0" relativeHeight="251938816" behindDoc="0" locked="0" layoutInCell="1" allowOverlap="1">
                <wp:simplePos x="0" y="0"/>
                <wp:positionH relativeFrom="column">
                  <wp:posOffset>3866515</wp:posOffset>
                </wp:positionH>
                <wp:positionV relativeFrom="paragraph">
                  <wp:posOffset>1730375</wp:posOffset>
                </wp:positionV>
                <wp:extent cx="492125" cy="330200"/>
                <wp:effectExtent l="0" t="0" r="0" b="0"/>
                <wp:wrapNone/>
                <wp:docPr id="398" name="文本框 398"/>
                <wp:cNvGraphicFramePr/>
                <a:graphic xmlns:a="http://schemas.openxmlformats.org/drawingml/2006/main">
                  <a:graphicData uri="http://schemas.microsoft.com/office/word/2010/wordprocessingShape">
                    <wps:wsp>
                      <wps:cNvSpPr txBox="1"/>
                      <wps:spPr>
                        <a:xfrm>
                          <a:off x="0" y="0"/>
                          <a:ext cx="492125" cy="330200"/>
                        </a:xfrm>
                        <a:prstGeom prst="rect">
                          <a:avLst/>
                        </a:prstGeom>
                        <a:noFill/>
                        <a:ln>
                          <a:noFill/>
                        </a:ln>
                      </wps:spPr>
                      <wps:txbx>
                        <w:txbxContent>
                          <w:p>
                            <w:pPr>
                              <w:rPr>
                                <w:rFonts w:hint="default" w:eastAsia="宋体"/>
                                <w:b/>
                                <w:color w:val="FFFF00"/>
                                <w:sz w:val="24"/>
                                <w:lang w:val="en-US" w:eastAsia="zh-CN"/>
                              </w:rPr>
                            </w:pPr>
                            <w:r>
                              <w:rPr>
                                <w:rFonts w:hint="eastAsia"/>
                                <w:b/>
                                <w:color w:val="FFFF00"/>
                                <w:sz w:val="24"/>
                                <w:lang w:val="en-US" w:eastAsia="zh-CN"/>
                              </w:rPr>
                              <w:t>N3</w:t>
                            </w:r>
                          </w:p>
                        </w:txbxContent>
                      </wps:txbx>
                      <wps:bodyPr upright="1"/>
                    </wps:wsp>
                  </a:graphicData>
                </a:graphic>
              </wp:anchor>
            </w:drawing>
          </mc:Choice>
          <mc:Fallback>
            <w:pict>
              <v:shape id="_x0000_s1026" o:spid="_x0000_s1026" o:spt="202" type="#_x0000_t202" style="position:absolute;left:0pt;margin-left:304.45pt;margin-top:136.25pt;height:26pt;width:38.75pt;z-index:251938816;mso-width-relative:page;mso-height-relative:page;" filled="f" stroked="f" coordsize="21600,21600" o:gfxdata="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nQZm1dkAAAALAQAADwAAAAAAAAABACAAAAAiAAAAZHJzL2Rv&#10;d25yZXYueG1sUEsBAhQAFAAAAAgAh07iQKiEgGqOAQAAAwMAAA4AAAAAAAAAAQAgAAAAKAEAAGRy&#10;cy9lMm9Eb2MueG1sUEsFBgAAAAAGAAYAWQEAACgFAAAAAA==&#10;">
                <v:path/>
                <v:fill on="f" focussize="0,0"/>
                <v:stroke on="f"/>
                <v:imagedata o:title=""/>
                <o:lock v:ext="edit" aspectratio="f"/>
                <v:textbox>
                  <w:txbxContent>
                    <w:p>
                      <w:pPr>
                        <w:rPr>
                          <w:rFonts w:hint="default" w:eastAsia="宋体"/>
                          <w:b/>
                          <w:color w:val="FFFF00"/>
                          <w:sz w:val="24"/>
                          <w:lang w:val="en-US" w:eastAsia="zh-CN"/>
                        </w:rPr>
                      </w:pPr>
                      <w:r>
                        <w:rPr>
                          <w:rFonts w:hint="eastAsia"/>
                          <w:b/>
                          <w:color w:val="FFFF00"/>
                          <w:sz w:val="24"/>
                          <w:lang w:val="en-US" w:eastAsia="zh-CN"/>
                        </w:rPr>
                        <w:t>N3</w:t>
                      </w:r>
                    </w:p>
                  </w:txbxContent>
                </v:textbox>
              </v:shape>
            </w:pict>
          </mc:Fallback>
        </mc:AlternateContent>
      </w:r>
      <w:r>
        <w:rPr>
          <w:rFonts w:hint="eastAsia" w:ascii="宋体" w:hAnsi="宋体"/>
          <w:color w:val="auto"/>
          <w:sz w:val="24"/>
        </w:rPr>
        <mc:AlternateContent>
          <mc:Choice Requires="wps">
            <w:drawing>
              <wp:anchor distT="0" distB="0" distL="114300" distR="114300" simplePos="0" relativeHeight="251937792" behindDoc="0" locked="0" layoutInCell="1" allowOverlap="1">
                <wp:simplePos x="0" y="0"/>
                <wp:positionH relativeFrom="column">
                  <wp:posOffset>4279265</wp:posOffset>
                </wp:positionH>
                <wp:positionV relativeFrom="paragraph">
                  <wp:posOffset>2799080</wp:posOffset>
                </wp:positionV>
                <wp:extent cx="492125" cy="330200"/>
                <wp:effectExtent l="0" t="0" r="0" b="0"/>
                <wp:wrapNone/>
                <wp:docPr id="399" name="文本框 399"/>
                <wp:cNvGraphicFramePr/>
                <a:graphic xmlns:a="http://schemas.openxmlformats.org/drawingml/2006/main">
                  <a:graphicData uri="http://schemas.microsoft.com/office/word/2010/wordprocessingShape">
                    <wps:wsp>
                      <wps:cNvSpPr txBox="1"/>
                      <wps:spPr>
                        <a:xfrm>
                          <a:off x="0" y="0"/>
                          <a:ext cx="492125" cy="330200"/>
                        </a:xfrm>
                        <a:prstGeom prst="rect">
                          <a:avLst/>
                        </a:prstGeom>
                        <a:noFill/>
                        <a:ln>
                          <a:noFill/>
                        </a:ln>
                      </wps:spPr>
                      <wps:txbx>
                        <w:txbxContent>
                          <w:p>
                            <w:pPr>
                              <w:rPr>
                                <w:rFonts w:hint="default" w:eastAsia="宋体"/>
                                <w:b/>
                                <w:color w:val="FFFF00"/>
                                <w:sz w:val="24"/>
                                <w:lang w:val="en-US" w:eastAsia="zh-CN"/>
                              </w:rPr>
                            </w:pPr>
                            <w:r>
                              <w:rPr>
                                <w:rFonts w:hint="eastAsia"/>
                                <w:b/>
                                <w:color w:val="FFFF00"/>
                                <w:sz w:val="24"/>
                                <w:lang w:val="en-US" w:eastAsia="zh-CN"/>
                              </w:rPr>
                              <w:t>N2</w:t>
                            </w:r>
                          </w:p>
                        </w:txbxContent>
                      </wps:txbx>
                      <wps:bodyPr upright="1"/>
                    </wps:wsp>
                  </a:graphicData>
                </a:graphic>
              </wp:anchor>
            </w:drawing>
          </mc:Choice>
          <mc:Fallback>
            <w:pict>
              <v:shape id="_x0000_s1026" o:spid="_x0000_s1026" o:spt="202" type="#_x0000_t202" style="position:absolute;left:0pt;margin-left:336.95pt;margin-top:220.4pt;height:26pt;width:38.75pt;z-index:251937792;mso-width-relative:page;mso-height-relative:page;" filled="f" stroked="f" coordsize="21600,21600" o:gfxdata="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Ro581tkAAAALAQAADwAAAAAAAAABACAAAAAiAAAAZHJz&#10;L2Rvd25yZXYueG1sUEsBAhQAFAAAAAgAh07iQIt9/sKRAQAAAwMAAA4AAAAAAAAAAQAgAAAAKAEA&#10;AGRycy9lMm9Eb2MueG1sUEsFBgAAAAAGAAYAWQEAACsFAAAAAA==&#10;">
                <v:path/>
                <v:fill on="f" focussize="0,0"/>
                <v:stroke on="f"/>
                <v:imagedata o:title=""/>
                <o:lock v:ext="edit" aspectratio="f"/>
                <v:textbox>
                  <w:txbxContent>
                    <w:p>
                      <w:pPr>
                        <w:rPr>
                          <w:rFonts w:hint="default" w:eastAsia="宋体"/>
                          <w:b/>
                          <w:color w:val="FFFF00"/>
                          <w:sz w:val="24"/>
                          <w:lang w:val="en-US" w:eastAsia="zh-CN"/>
                        </w:rPr>
                      </w:pPr>
                      <w:r>
                        <w:rPr>
                          <w:rFonts w:hint="eastAsia"/>
                          <w:b/>
                          <w:color w:val="FFFF00"/>
                          <w:sz w:val="24"/>
                          <w:lang w:val="en-US" w:eastAsia="zh-CN"/>
                        </w:rPr>
                        <w:t>N2</w:t>
                      </w:r>
                    </w:p>
                  </w:txbxContent>
                </v:textbox>
              </v:shape>
            </w:pict>
          </mc:Fallback>
        </mc:AlternateContent>
      </w:r>
      <w:r>
        <w:rPr>
          <w:rFonts w:hint="eastAsia" w:ascii="宋体" w:hAnsi="宋体"/>
          <w:color w:val="auto"/>
          <w:sz w:val="24"/>
        </w:rPr>
        <mc:AlternateContent>
          <mc:Choice Requires="wps">
            <w:drawing>
              <wp:anchor distT="0" distB="0" distL="114300" distR="114300" simplePos="0" relativeHeight="251936768" behindDoc="0" locked="0" layoutInCell="1" allowOverlap="1">
                <wp:simplePos x="0" y="0"/>
                <wp:positionH relativeFrom="column">
                  <wp:posOffset>5136515</wp:posOffset>
                </wp:positionH>
                <wp:positionV relativeFrom="paragraph">
                  <wp:posOffset>2121535</wp:posOffset>
                </wp:positionV>
                <wp:extent cx="492125" cy="330200"/>
                <wp:effectExtent l="0" t="0" r="0" b="0"/>
                <wp:wrapNone/>
                <wp:docPr id="400" name="文本框 400"/>
                <wp:cNvGraphicFramePr/>
                <a:graphic xmlns:a="http://schemas.openxmlformats.org/drawingml/2006/main">
                  <a:graphicData uri="http://schemas.microsoft.com/office/word/2010/wordprocessingShape">
                    <wps:wsp>
                      <wps:cNvSpPr txBox="1"/>
                      <wps:spPr>
                        <a:xfrm>
                          <a:off x="0" y="0"/>
                          <a:ext cx="492125" cy="330200"/>
                        </a:xfrm>
                        <a:prstGeom prst="rect">
                          <a:avLst/>
                        </a:prstGeom>
                        <a:noFill/>
                        <a:ln>
                          <a:noFill/>
                        </a:ln>
                      </wps:spPr>
                      <wps:txbx>
                        <w:txbxContent>
                          <w:p>
                            <w:pPr>
                              <w:rPr>
                                <w:rFonts w:hint="default" w:eastAsia="宋体"/>
                                <w:b/>
                                <w:color w:val="FFFF00"/>
                                <w:sz w:val="24"/>
                                <w:lang w:val="en-US" w:eastAsia="zh-CN"/>
                              </w:rPr>
                            </w:pPr>
                            <w:r>
                              <w:rPr>
                                <w:rFonts w:hint="eastAsia"/>
                                <w:b/>
                                <w:color w:val="FFFF00"/>
                                <w:sz w:val="24"/>
                                <w:lang w:val="en-US" w:eastAsia="zh-CN"/>
                              </w:rPr>
                              <w:t>N1</w:t>
                            </w:r>
                          </w:p>
                        </w:txbxContent>
                      </wps:txbx>
                      <wps:bodyPr upright="1"/>
                    </wps:wsp>
                  </a:graphicData>
                </a:graphic>
              </wp:anchor>
            </w:drawing>
          </mc:Choice>
          <mc:Fallback>
            <w:pict>
              <v:shape id="_x0000_s1026" o:spid="_x0000_s1026" o:spt="202" type="#_x0000_t202" style="position:absolute;left:0pt;margin-left:404.45pt;margin-top:167.05pt;height:26pt;width:38.75pt;z-index:251936768;mso-width-relative:page;mso-height-relative:page;" filled="f" stroked="f" coordsize="21600,21600" o:gfxdata="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LMu3unXAAAACwEAAA8AAAAAAAAAAQAgAAAAIgAAAGRycy9kb3du&#10;cmV2LnhtbFBLAQIUABQAAAAIAIdO4kBX0MoijgEAAAMDAAAOAAAAAAAAAAEAIAAAACYBAABkcnMv&#10;ZTJvRG9jLnhtbFBLBQYAAAAABgAGAFkBAAAmBQAAAAA=&#10;">
                <v:path/>
                <v:fill on="f" focussize="0,0"/>
                <v:stroke on="f"/>
                <v:imagedata o:title=""/>
                <o:lock v:ext="edit" aspectratio="f"/>
                <v:textbox>
                  <w:txbxContent>
                    <w:p>
                      <w:pPr>
                        <w:rPr>
                          <w:rFonts w:hint="default" w:eastAsia="宋体"/>
                          <w:b/>
                          <w:color w:val="FFFF00"/>
                          <w:sz w:val="24"/>
                          <w:lang w:val="en-US" w:eastAsia="zh-CN"/>
                        </w:rPr>
                      </w:pPr>
                      <w:r>
                        <w:rPr>
                          <w:rFonts w:hint="eastAsia"/>
                          <w:b/>
                          <w:color w:val="FFFF00"/>
                          <w:sz w:val="24"/>
                          <w:lang w:val="en-US" w:eastAsia="zh-CN"/>
                        </w:rPr>
                        <w:t>N1</w:t>
                      </w:r>
                    </w:p>
                  </w:txbxContent>
                </v:textbox>
              </v:shape>
            </w:pict>
          </mc:Fallback>
        </mc:AlternateContent>
      </w:r>
      <w:r>
        <w:rPr>
          <w:color w:val="auto"/>
          <w:sz w:val="24"/>
        </w:rPr>
        <mc:AlternateContent>
          <mc:Choice Requires="wps">
            <w:drawing>
              <wp:anchor distT="0" distB="0" distL="114300" distR="114300" simplePos="0" relativeHeight="251799552" behindDoc="0" locked="0" layoutInCell="1" allowOverlap="1">
                <wp:simplePos x="0" y="0"/>
                <wp:positionH relativeFrom="column">
                  <wp:posOffset>4875530</wp:posOffset>
                </wp:positionH>
                <wp:positionV relativeFrom="paragraph">
                  <wp:posOffset>1478280</wp:posOffset>
                </wp:positionV>
                <wp:extent cx="148590" cy="103505"/>
                <wp:effectExtent l="13335" t="0" r="0" b="33020"/>
                <wp:wrapNone/>
                <wp:docPr id="401" name="等腰三角形 401"/>
                <wp:cNvGraphicFramePr/>
                <a:graphic xmlns:a="http://schemas.openxmlformats.org/drawingml/2006/main">
                  <a:graphicData uri="http://schemas.microsoft.com/office/word/2010/wordprocessingShape">
                    <wps:wsp>
                      <wps:cNvSpPr/>
                      <wps:spPr>
                        <a:xfrm rot="1260000">
                          <a:off x="0" y="0"/>
                          <a:ext cx="148590" cy="103505"/>
                        </a:xfrm>
                        <a:prstGeom prst="triangle">
                          <a:avLst>
                            <a:gd name="adj" fmla="val 50000"/>
                          </a:avLst>
                        </a:prstGeom>
                        <a:solidFill>
                          <a:srgbClr val="FFFF00"/>
                        </a:solidFill>
                        <a:ln>
                          <a:noFill/>
                        </a:ln>
                      </wps:spPr>
                      <wps:bodyPr anchor="ctr" upright="1"/>
                    </wps:wsp>
                  </a:graphicData>
                </a:graphic>
              </wp:anchor>
            </w:drawing>
          </mc:Choice>
          <mc:Fallback>
            <w:pict>
              <v:shape id="_x0000_s1026" o:spid="_x0000_s1026" o:spt="5" type="#_x0000_t5" style="position:absolute;left:0pt;margin-left:383.9pt;margin-top:116.4pt;height:8.15pt;width:11.7pt;rotation:1376256f;z-index:251799552;v-text-anchor:middle;mso-width-relative:page;mso-height-relative:page;" fillcolor="#FFFF00" filled="t" stroked="f" coordsize="21600,21600" o:gfxdata="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DvnSDP2AAAAAsBAAAPAAAAAAAAAAEAIAAA&#10;ACIAAABkcnMvZG93bnJldi54bWxQSwECFAAUAAAACACHTuJA2DI1a9MBAABoAwAADgAAAAAAAAAB&#10;ACAAAAAnAQAAZHJzL2Uyb0RvYy54bWxQSwUGAAAAAAYABgBZAQAAbAUAAAAA&#10;" adj="10800">
                <v:path/>
                <v:fill on="t" color2="#FFFFFF" focussize="0,0"/>
                <v:stroke on="f"/>
                <v:imagedata o:title=""/>
                <o:lock v:ext="edit" aspectratio="f"/>
              </v:shape>
            </w:pict>
          </mc:Fallback>
        </mc:AlternateContent>
      </w:r>
      <w:r>
        <w:rPr>
          <w:rFonts w:hint="eastAsia" w:ascii="宋体" w:hAnsi="宋体"/>
          <w:color w:val="auto"/>
          <w:sz w:val="24"/>
        </w:rPr>
        <mc:AlternateContent>
          <mc:Choice Requires="wps">
            <w:drawing>
              <wp:anchor distT="0" distB="0" distL="114300" distR="114300" simplePos="0" relativeHeight="251740160" behindDoc="0" locked="0" layoutInCell="1" allowOverlap="1">
                <wp:simplePos x="0" y="0"/>
                <wp:positionH relativeFrom="column">
                  <wp:posOffset>5076825</wp:posOffset>
                </wp:positionH>
                <wp:positionV relativeFrom="paragraph">
                  <wp:posOffset>1393190</wp:posOffset>
                </wp:positionV>
                <wp:extent cx="909320" cy="314325"/>
                <wp:effectExtent l="24130" t="5080" r="19050" b="213995"/>
                <wp:wrapNone/>
                <wp:docPr id="402" name="圆角矩形标注 402"/>
                <wp:cNvGraphicFramePr/>
                <a:graphic xmlns:a="http://schemas.openxmlformats.org/drawingml/2006/main">
                  <a:graphicData uri="http://schemas.microsoft.com/office/word/2010/wordprocessingShape">
                    <wps:wsp>
                      <wps:cNvSpPr/>
                      <wps:spPr>
                        <a:xfrm>
                          <a:off x="0" y="0"/>
                          <a:ext cx="909320" cy="314325"/>
                        </a:xfrm>
                        <a:prstGeom prst="wedgeRoundRectCallout">
                          <a:avLst>
                            <a:gd name="adj1" fmla="val -50694"/>
                            <a:gd name="adj2" fmla="val 110606"/>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szCs w:val="21"/>
                                <w:lang w:eastAsia="zh-CN"/>
                              </w:rPr>
                            </w:pPr>
                            <w:r>
                              <w:rPr>
                                <w:rFonts w:hint="eastAsia" w:eastAsia="宋体"/>
                                <w:color w:val="000000"/>
                                <w:lang w:eastAsia="zh-CN"/>
                              </w:rPr>
                              <w:t>本项目</w:t>
                            </w:r>
                          </w:p>
                        </w:txbxContent>
                      </wps:txbx>
                      <wps:bodyPr upright="1"/>
                    </wps:wsp>
                  </a:graphicData>
                </a:graphic>
              </wp:anchor>
            </w:drawing>
          </mc:Choice>
          <mc:Fallback>
            <w:pict>
              <v:shape id="_x0000_s1026" o:spid="_x0000_s1026" o:spt="62" type="#_x0000_t62" style="position:absolute;left:0pt;margin-left:399.75pt;margin-top:109.7pt;height:24.75pt;width:71.6pt;z-index:251740160;mso-width-relative:page;mso-height-relative:page;" fillcolor="#FFFFFF" filled="t" stroked="t" coordsize="21600,21600" o:gfxdata="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mu61i9sAAAALAQAADwAAAAAAAAABACAAAAAiAAAAZHJzL2Rv&#10;d25yZXYueG1sUEsBAhQAFAAAAAgAh07iQAt+hu43AgAAcgQAAA4AAAAAAAAAAQAgAAAAKgEAAGRy&#10;cy9lMm9Eb2MueG1sUEsFBgAAAAAGAAYAWQEAANMFAAAAAA==&#10;" adj="-150,34691">
                <v:path/>
                <v:fill on="t" color2="#FFFFFF" focussize="0,0"/>
                <v:stroke joinstyle="miter"/>
                <v:imagedata o:title=""/>
                <o:lock v:ext="edit" aspectratio="f"/>
                <v:textbox>
                  <w:txbxContent>
                    <w:p>
                      <w:pPr>
                        <w:rPr>
                          <w:rFonts w:hint="eastAsia" w:eastAsia="宋体"/>
                          <w:szCs w:val="21"/>
                          <w:lang w:eastAsia="zh-CN"/>
                        </w:rPr>
                      </w:pPr>
                      <w:r>
                        <w:rPr>
                          <w:rFonts w:hint="eastAsia" w:eastAsia="宋体"/>
                          <w:color w:val="000000"/>
                          <w:lang w:eastAsia="zh-CN"/>
                        </w:rPr>
                        <w:t>本项目</w:t>
                      </w:r>
                    </w:p>
                  </w:txbxContent>
                </v:textbox>
              </v:shape>
            </w:pict>
          </mc:Fallback>
        </mc:AlternateContent>
      </w:r>
      <w:r>
        <w:rPr>
          <w:rFonts w:hint="eastAsia" w:ascii="宋体" w:hAnsi="宋体"/>
          <w:color w:val="auto"/>
          <w:sz w:val="24"/>
        </w:rPr>
        <mc:AlternateContent>
          <mc:Choice Requires="wps">
            <w:drawing>
              <wp:anchor distT="0" distB="0" distL="114300" distR="114300" simplePos="0" relativeHeight="251742208" behindDoc="0" locked="0" layoutInCell="1" allowOverlap="1">
                <wp:simplePos x="0" y="0"/>
                <wp:positionH relativeFrom="column">
                  <wp:posOffset>4959350</wp:posOffset>
                </wp:positionH>
                <wp:positionV relativeFrom="paragraph">
                  <wp:posOffset>2005330</wp:posOffset>
                </wp:positionV>
                <wp:extent cx="90805" cy="90805"/>
                <wp:effectExtent l="9525" t="9525" r="13970" b="13970"/>
                <wp:wrapNone/>
                <wp:docPr id="403" name="椭圆 403"/>
                <wp:cNvGraphicFramePr/>
                <a:graphic xmlns:a="http://schemas.openxmlformats.org/drawingml/2006/main">
                  <a:graphicData uri="http://schemas.microsoft.com/office/word/2010/wordprocessingShape">
                    <wps:wsp>
                      <wps:cNvSpPr/>
                      <wps:spPr>
                        <a:xfrm>
                          <a:off x="0" y="0"/>
                          <a:ext cx="90805" cy="90805"/>
                        </a:xfrm>
                        <a:prstGeom prst="ellipse">
                          <a:avLst/>
                        </a:prstGeom>
                        <a:noFill/>
                        <a:ln w="1905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90.5pt;margin-top:157.9pt;height:7.15pt;width:7.15pt;z-index:251742208;mso-width-relative:page;mso-height-relative:page;" filled="f" stroked="t" coordsize="21600,21600" o:gfxdata="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ANSynU2wAAAAsBAAAPAAAA&#10;AAAAAAEAIAAAACIAAABkcnMvZG93bnJldi54bWxQSwECFAAUAAAACACHTuJAqjH7PtkBAACiAwAA&#10;DgAAAAAAAAABACAAAAAqAQAAZHJzL2Uyb0RvYy54bWxQSwUGAAAAAAYABgBZAQAAdQUAAAAA&#10;">
                <v:path/>
                <v:fill on="f" focussize="0,0"/>
                <v:stroke weight="1.5pt" color="#FF0000"/>
                <v:imagedata o:title=""/>
                <o:lock v:ext="edit" aspectratio="f"/>
              </v:shape>
            </w:pict>
          </mc:Fallback>
        </mc:AlternateContent>
      </w:r>
      <w:r>
        <w:rPr>
          <w:color w:val="auto"/>
          <w:sz w:val="24"/>
        </w:rPr>
        <mc:AlternateContent>
          <mc:Choice Requires="wpg">
            <w:drawing>
              <wp:anchor distT="0" distB="0" distL="114300" distR="114300" simplePos="0" relativeHeight="251741184" behindDoc="0" locked="0" layoutInCell="1" allowOverlap="1">
                <wp:simplePos x="0" y="0"/>
                <wp:positionH relativeFrom="column">
                  <wp:posOffset>7747000</wp:posOffset>
                </wp:positionH>
                <wp:positionV relativeFrom="paragraph">
                  <wp:posOffset>4376420</wp:posOffset>
                </wp:positionV>
                <wp:extent cx="1424940" cy="740410"/>
                <wp:effectExtent l="4445" t="4445" r="18415" b="17145"/>
                <wp:wrapNone/>
                <wp:docPr id="49" name="组合 49"/>
                <wp:cNvGraphicFramePr/>
                <a:graphic xmlns:a="http://schemas.openxmlformats.org/drawingml/2006/main">
                  <a:graphicData uri="http://schemas.microsoft.com/office/word/2010/wordprocessingGroup">
                    <wpg:wgp>
                      <wpg:cNvGrpSpPr/>
                      <wpg:grpSpPr>
                        <a:xfrm>
                          <a:off x="0" y="0"/>
                          <a:ext cx="1424940" cy="740410"/>
                          <a:chOff x="8140" y="63804"/>
                          <a:chExt cx="2244" cy="1166"/>
                        </a:xfrm>
                      </wpg:grpSpPr>
                      <wps:wsp>
                        <wps:cNvPr id="43" name="文本框 43"/>
                        <wps:cNvSpPr txBox="1"/>
                        <wps:spPr>
                          <a:xfrm>
                            <a:off x="8140" y="63804"/>
                            <a:ext cx="2244" cy="1119"/>
                          </a:xfrm>
                          <a:prstGeom prst="rect">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eastAsia"/>
                                  <w:b/>
                                  <w:sz w:val="24"/>
                                </w:rPr>
                              </w:pPr>
                              <w:r>
                                <w:rPr>
                                  <w:rFonts w:hint="eastAsia"/>
                                  <w:b/>
                                  <w:sz w:val="24"/>
                                </w:rPr>
                                <w:t>图  例</w:t>
                              </w:r>
                            </w:p>
                          </w:txbxContent>
                        </wps:txbx>
                        <wps:bodyPr lIns="91439" tIns="45719" rIns="91439" bIns="45719" upright="1"/>
                      </wps:wsp>
                      <wpg:grpSp>
                        <wpg:cNvPr id="48" name="组合 48"/>
                        <wpg:cNvGrpSpPr/>
                        <wpg:grpSpPr>
                          <a:xfrm>
                            <a:off x="8390" y="64152"/>
                            <a:ext cx="1960" cy="818"/>
                            <a:chOff x="8390" y="64152"/>
                            <a:chExt cx="1960" cy="818"/>
                          </a:xfrm>
                        </wpg:grpSpPr>
                        <wps:wsp>
                          <wps:cNvPr id="44" name="文本框 44"/>
                          <wps:cNvSpPr txBox="1"/>
                          <wps:spPr>
                            <a:xfrm>
                              <a:off x="8590" y="64152"/>
                              <a:ext cx="1761" cy="468"/>
                            </a:xfrm>
                            <a:prstGeom prst="rect">
                              <a:avLst/>
                            </a:prstGeom>
                            <a:noFill/>
                            <a:ln>
                              <a:noFill/>
                            </a:ln>
                          </wps:spPr>
                          <wps:txbx>
                            <w:txbxContent>
                              <w:p>
                                <w:pPr>
                                  <w:jc w:val="left"/>
                                  <w:rPr>
                                    <w:rFonts w:hint="eastAsia" w:eastAsia="宋体"/>
                                    <w:szCs w:val="21"/>
                                    <w:lang w:eastAsia="zh-CN"/>
                                  </w:rPr>
                                </w:pPr>
                                <w:r>
                                  <w:rPr>
                                    <w:rFonts w:hint="eastAsia" w:eastAsia="宋体"/>
                                    <w:szCs w:val="21"/>
                                    <w:lang w:eastAsia="zh-CN"/>
                                  </w:rPr>
                                  <w:t>噪声监测点</w:t>
                                </w:r>
                              </w:p>
                            </w:txbxContent>
                          </wps:txbx>
                          <wps:bodyPr lIns="91439" tIns="45719" rIns="91439" bIns="45719" upright="1"/>
                        </wps:wsp>
                        <wps:wsp>
                          <wps:cNvPr id="45" name="等腰三角形 45"/>
                          <wps:cNvSpPr/>
                          <wps:spPr>
                            <a:xfrm>
                              <a:off x="8390" y="64236"/>
                              <a:ext cx="195" cy="225"/>
                            </a:xfrm>
                            <a:prstGeom prst="triangle">
                              <a:avLst>
                                <a:gd name="adj" fmla="val 50000"/>
                              </a:avLst>
                            </a:prstGeom>
                            <a:solidFill>
                              <a:srgbClr val="FFFF00"/>
                            </a:solidFill>
                            <a:ln w="9525" cap="flat" cmpd="sng">
                              <a:solidFill>
                                <a:srgbClr val="000000"/>
                              </a:solidFill>
                              <a:prstDash val="solid"/>
                              <a:miter/>
                              <a:headEnd type="none" w="med" len="med"/>
                              <a:tailEnd type="none" w="med" len="med"/>
                            </a:ln>
                          </wps:spPr>
                          <wps:bodyPr upright="1"/>
                        </wps:wsp>
                        <wps:wsp>
                          <wps:cNvPr id="46" name="椭圆 46"/>
                          <wps:cNvSpPr/>
                          <wps:spPr>
                            <a:xfrm>
                              <a:off x="8416" y="64653"/>
                              <a:ext cx="143" cy="143"/>
                            </a:xfrm>
                            <a:prstGeom prst="ellipse">
                              <a:avLst/>
                            </a:prstGeom>
                            <a:noFill/>
                            <a:ln w="9525" cap="flat" cmpd="sng">
                              <a:solidFill>
                                <a:srgbClr val="FF0000"/>
                              </a:solidFill>
                              <a:prstDash val="solid"/>
                              <a:headEnd type="none" w="med" len="med"/>
                              <a:tailEnd type="none" w="med" len="med"/>
                            </a:ln>
                          </wps:spPr>
                          <wps:bodyPr upright="1"/>
                        </wps:wsp>
                        <wps:wsp>
                          <wps:cNvPr id="47" name="文本框 47"/>
                          <wps:cNvSpPr txBox="1"/>
                          <wps:spPr>
                            <a:xfrm>
                              <a:off x="8624" y="64502"/>
                              <a:ext cx="1545" cy="468"/>
                            </a:xfrm>
                            <a:prstGeom prst="rect">
                              <a:avLst/>
                            </a:prstGeom>
                            <a:noFill/>
                            <a:ln>
                              <a:noFill/>
                            </a:ln>
                          </wps:spPr>
                          <wps:txbx>
                            <w:txbxContent>
                              <w:p>
                                <w:pPr>
                                  <w:jc w:val="left"/>
                                  <w:rPr>
                                    <w:rFonts w:hint="eastAsia" w:eastAsia="宋体"/>
                                    <w:szCs w:val="21"/>
                                    <w:lang w:eastAsia="zh-CN"/>
                                  </w:rPr>
                                </w:pPr>
                                <w:r>
                                  <w:rPr>
                                    <w:rFonts w:hint="eastAsia" w:eastAsia="宋体"/>
                                    <w:szCs w:val="21"/>
                                    <w:lang w:eastAsia="zh-CN"/>
                                  </w:rPr>
                                  <w:t>土壤监测点</w:t>
                                </w:r>
                              </w:p>
                            </w:txbxContent>
                          </wps:txbx>
                          <wps:bodyPr lIns="91439" tIns="45719" rIns="91439" bIns="45719" upright="1"/>
                        </wps:wsp>
                      </wpg:grpSp>
                    </wpg:wgp>
                  </a:graphicData>
                </a:graphic>
              </wp:anchor>
            </w:drawing>
          </mc:Choice>
          <mc:Fallback>
            <w:pict>
              <v:group id="_x0000_s1026" o:spid="_x0000_s1026" o:spt="203" style="position:absolute;left:0pt;margin-left:610pt;margin-top:344.6pt;height:58.3pt;width:112.2pt;z-index:251741184;mso-width-relative:page;mso-height-relative:page;" coordorigin="8140,63804" coordsize="2244,1166" o:gfxdata="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">
                <o:lock v:ext="edit" aspectratio="f"/>
                <v:shape id="_x0000_s1026" o:spid="_x0000_s1026" o:spt="202" type="#_x0000_t202" style="position:absolute;left:8140;top:63804;height:1119;width:2244;" fillcolor="#FFFFFF" filled="t" stroked="t" coordsize="21600,21600" o:gfxdata="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lOHMb4A&#10;AADbAAAADwAAAAAAAAABACAAAAAiAAAAZHJzL2Rvd25yZXYueG1sUEsBAhQAFAAAAAgAh07iQDMv&#10;BZ47AAAAOQAAABAAAAAAAAAAAQAgAAAADQEAAGRycy9zaGFwZXhtbC54bWxQSwUGAAAAAAYABgBb&#10;AQAAtwMAAAAA&#10;">
                  <v:fill on="t" focussize="0,0"/>
                  <v:stroke color="#000000" joinstyle="miter"/>
                  <v:imagedata o:title=""/>
                  <o:lock v:ext="edit" aspectratio="f"/>
                  <v:textbox inset="7.19992125984252pt,3.59992125984252pt,7.19992125984252pt,3.59992125984252pt">
                    <w:txbxContent>
                      <w:p>
                        <w:pPr>
                          <w:jc w:val="center"/>
                          <w:rPr>
                            <w:rFonts w:hint="eastAsia"/>
                            <w:b/>
                            <w:sz w:val="24"/>
                          </w:rPr>
                        </w:pPr>
                        <w:r>
                          <w:rPr>
                            <w:rFonts w:hint="eastAsia"/>
                            <w:b/>
                            <w:sz w:val="24"/>
                          </w:rPr>
                          <w:t>图  例</w:t>
                        </w:r>
                      </w:p>
                    </w:txbxContent>
                  </v:textbox>
                </v:shape>
                <v:group id="_x0000_s1026" o:spid="_x0000_s1026" o:spt="203" style="position:absolute;left:8390;top:64152;height:818;width:1960;" coordorigin="8390,64152" coordsize="1960,818" o:gfxdata="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Lsg67AAAA2wAAAA8AAAAAAAAAAQAgAAAAIgAAAGRycy9kb3ducmV2LnhtbFBL&#10;AQIUABQAAAAIAIdO4kAzLwWeOwAAADkAAAAVAAAAAAAAAAEAIAAAAAoBAABkcnMvZ3JvdXBzaGFw&#10;ZXhtbC54bWxQSwUGAAAAAAYABgBgAQAAxwMAAAAA&#10;">
                  <o:lock v:ext="edit" aspectratio="f"/>
                  <v:shape id="_x0000_s1026" o:spid="_x0000_s1026" o:spt="202" type="#_x0000_t202" style="position:absolute;left:8590;top:64152;height:468;width:1761;" filled="f" stroked="f" coordsize="21600,21600" o:gfxdata="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L1Ey8AAAA&#10;2w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jc w:val="left"/>
                            <w:rPr>
                              <w:rFonts w:hint="eastAsia" w:eastAsia="宋体"/>
                              <w:szCs w:val="21"/>
                              <w:lang w:eastAsia="zh-CN"/>
                            </w:rPr>
                          </w:pPr>
                          <w:r>
                            <w:rPr>
                              <w:rFonts w:hint="eastAsia" w:eastAsia="宋体"/>
                              <w:szCs w:val="21"/>
                              <w:lang w:eastAsia="zh-CN"/>
                            </w:rPr>
                            <w:t>噪声监测点</w:t>
                          </w:r>
                        </w:p>
                      </w:txbxContent>
                    </v:textbox>
                  </v:shape>
                  <v:shape id="_x0000_s1026" o:spid="_x0000_s1026" o:spt="5" type="#_x0000_t5" style="position:absolute;left:8390;top:64236;height:225;width:195;" fillcolor="#FFFF00" filled="t" stroked="t" coordsize="21600,21600" o:gfxdata="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5BGhr4A&#10;AADbAAAADwAAAAAAAAABACAAAAAiAAAAZHJzL2Rvd25yZXYueG1sUEsBAhQAFAAAAAgAh07iQDMv&#10;BZ47AAAAOQAAABAAAAAAAAAAAQAgAAAADQEAAGRycy9zaGFwZXhtbC54bWxQSwUGAAAAAAYABgBb&#10;AQAAtwMAAAAA&#10;" adj="10800">
                    <v:fill on="t" focussize="0,0"/>
                    <v:stroke color="#000000" joinstyle="miter"/>
                    <v:imagedata o:title=""/>
                    <o:lock v:ext="edit" aspectratio="f"/>
                  </v:shape>
                  <v:shape id="_x0000_s1026" o:spid="_x0000_s1026" o:spt="3" type="#_x0000_t3" style="position:absolute;left:8416;top:64653;height:143;width:143;" filled="f" stroked="t" coordsize="21600,21600" o:gfxdata="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jydX28AAAA&#10;2wAAAA8AAAAAAAAAAQAgAAAAIgAAAGRycy9kb3ducmV2LnhtbFBLAQIUABQAAAAIAIdO4kAzLwWe&#10;OwAAADkAAAAQAAAAAAAAAAEAIAAAAAsBAABkcnMvc2hhcGV4bWwueG1sUEsFBgAAAAAGAAYAWwEA&#10;ALUDAAAAAA==&#10;">
                    <v:fill on="f" focussize="0,0"/>
                    <v:stroke color="#FF0000" joinstyle="round"/>
                    <v:imagedata o:title=""/>
                    <o:lock v:ext="edit" aspectratio="f"/>
                  </v:shape>
                  <v:shape id="_x0000_s1026" o:spid="_x0000_s1026" o:spt="202" type="#_x0000_t202" style="position:absolute;left:8624;top:64502;height:468;width:1545;" filled="f" stroked="f" coordsize="21600,21600" o:gfxdata="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m2Uo7vQAA&#10;ANsAAAAPAAAAAAAAAAEAIAAAACIAAABkcnMvZG93bnJldi54bWxQSwECFAAUAAAACACHTuJAMy8F&#10;njsAAAA5AAAAEAAAAAAAAAABACAAAAAMAQAAZHJzL3NoYXBleG1sLnhtbFBLBQYAAAAABgAGAFsB&#10;AAC2AwAAAAA=&#10;">
                    <v:fill on="f" focussize="0,0"/>
                    <v:stroke on="f"/>
                    <v:imagedata o:title=""/>
                    <o:lock v:ext="edit" aspectratio="f"/>
                    <v:textbox inset="7.19992125984252pt,3.59992125984252pt,7.19992125984252pt,3.59992125984252pt">
                      <w:txbxContent>
                        <w:p>
                          <w:pPr>
                            <w:jc w:val="left"/>
                            <w:rPr>
                              <w:rFonts w:hint="eastAsia" w:eastAsia="宋体"/>
                              <w:szCs w:val="21"/>
                              <w:lang w:eastAsia="zh-CN"/>
                            </w:rPr>
                          </w:pPr>
                          <w:r>
                            <w:rPr>
                              <w:rFonts w:hint="eastAsia" w:eastAsia="宋体"/>
                              <w:szCs w:val="21"/>
                              <w:lang w:eastAsia="zh-CN"/>
                            </w:rPr>
                            <w:t>土壤监测点</w:t>
                          </w:r>
                        </w:p>
                      </w:txbxContent>
                    </v:textbox>
                  </v:shape>
                </v:group>
              </v:group>
            </w:pict>
          </mc:Fallback>
        </mc:AlternateContent>
      </w:r>
      <w:r>
        <w:rPr>
          <w:color w:val="auto"/>
        </w:rPr>
        <mc:AlternateContent>
          <mc:Choice Requires="wps">
            <w:drawing>
              <wp:anchor distT="0" distB="0" distL="114300" distR="114300" simplePos="0" relativeHeight="251735040" behindDoc="0" locked="0" layoutInCell="1" allowOverlap="1">
                <wp:simplePos x="0" y="0"/>
                <wp:positionH relativeFrom="column">
                  <wp:posOffset>1932940</wp:posOffset>
                </wp:positionH>
                <wp:positionV relativeFrom="paragraph">
                  <wp:posOffset>5253355</wp:posOffset>
                </wp:positionV>
                <wp:extent cx="5145405" cy="1101090"/>
                <wp:effectExtent l="0" t="0" r="17145" b="3810"/>
                <wp:wrapNone/>
                <wp:docPr id="404" name="文本框 404"/>
                <wp:cNvGraphicFramePr/>
                <a:graphic xmlns:a="http://schemas.openxmlformats.org/drawingml/2006/main">
                  <a:graphicData uri="http://schemas.microsoft.com/office/word/2010/wordprocessingShape">
                    <wps:wsp>
                      <wps:cNvSpPr txBox="1"/>
                      <wps:spPr>
                        <a:xfrm>
                          <a:off x="0" y="0"/>
                          <a:ext cx="5145405" cy="1101090"/>
                        </a:xfrm>
                        <a:prstGeom prst="rect">
                          <a:avLst/>
                        </a:prstGeom>
                        <a:solidFill>
                          <a:srgbClr val="FFFFFF"/>
                        </a:solidFill>
                        <a:ln>
                          <a:noFill/>
                        </a:ln>
                      </wps:spPr>
                      <wps:txbx>
                        <w:txbxContent>
                          <w:p>
                            <w:pPr>
                              <w:jc w:val="center"/>
                              <w:rPr>
                                <w:b/>
                                <w:sz w:val="24"/>
                              </w:rPr>
                            </w:pPr>
                            <w:r>
                              <w:rPr>
                                <w:rFonts w:hint="eastAsia"/>
                                <w:b/>
                                <w:sz w:val="24"/>
                              </w:rPr>
                              <w:t>图</w:t>
                            </w:r>
                            <w:r>
                              <w:rPr>
                                <w:rFonts w:hint="eastAsia"/>
                                <w:b/>
                                <w:sz w:val="24"/>
                                <w:lang w:val="en-US" w:eastAsia="zh-CN"/>
                              </w:rPr>
                              <w:t>5-2</w:t>
                            </w:r>
                            <w:r>
                              <w:rPr>
                                <w:rFonts w:hint="eastAsia"/>
                                <w:b/>
                                <w:sz w:val="24"/>
                              </w:rPr>
                              <w:t xml:space="preserve">  </w:t>
                            </w:r>
                            <w:r>
                              <w:rPr>
                                <w:rFonts w:hint="eastAsia"/>
                                <w:b/>
                                <w:sz w:val="24"/>
                                <w:lang w:val="en-US" w:eastAsia="zh-CN"/>
                              </w:rPr>
                              <w:t xml:space="preserve">   </w:t>
                            </w:r>
                            <w:r>
                              <w:rPr>
                                <w:rFonts w:hint="eastAsia"/>
                                <w:b/>
                                <w:sz w:val="24"/>
                              </w:rPr>
                              <w:t>项目</w:t>
                            </w:r>
                            <w:r>
                              <w:rPr>
                                <w:rFonts w:hint="eastAsia"/>
                                <w:b/>
                                <w:sz w:val="24"/>
                                <w:lang w:eastAsia="zh-CN"/>
                              </w:rPr>
                              <w:t>噪声、土壤</w:t>
                            </w:r>
                            <w:r>
                              <w:rPr>
                                <w:rFonts w:hint="eastAsia"/>
                                <w:b/>
                                <w:sz w:val="24"/>
                              </w:rPr>
                              <w:t>监测点位图</w:t>
                            </w:r>
                          </w:p>
                        </w:txbxContent>
                      </wps:txbx>
                      <wps:bodyPr upright="1">
                        <a:spAutoFit/>
                      </wps:bodyPr>
                    </wps:wsp>
                  </a:graphicData>
                </a:graphic>
                <wp14:sizeRelH relativeFrom="margin">
                  <wp14:pctWidth>0</wp14:pctWidth>
                </wp14:sizeRelH>
                <wp14:sizeRelV relativeFrom="margin">
                  <wp14:pctHeight>20000</wp14:pctHeight>
                </wp14:sizeRelV>
              </wp:anchor>
            </w:drawing>
          </mc:Choice>
          <mc:Fallback>
            <w:pict>
              <v:shape id="_x0000_s1026" o:spid="_x0000_s1026" o:spt="202" type="#_x0000_t202" style="position:absolute;left:0pt;margin-left:152.2pt;margin-top:413.65pt;height:86.7pt;width:405.15pt;z-index:251735040;mso-width-relative:margin;mso-height-relative:margin;mso-height-percent:200;" stroked="f" coordsize="21600,21600" o:gfxdata="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BD9Zvr2gAAAA0BAAAPAAAAAAAAAAEAIAAAACIAAABkcnMvZG93bnJldi54bWxQSwECFAAU&#10;AAAACACHTuJA0+fWwLYBAABIAwAADgAAAAAAAAABACAAAAApAQAAZHJzL2Uyb0RvYy54bWxQSwUG&#10;AAAAAAYABgBZAQAAUQUAAAAA&#10;">
                <v:path/>
                <v:fill focussize="0,0"/>
                <v:stroke on="f"/>
                <v:imagedata o:title=""/>
                <o:lock v:ext="edit"/>
                <v:textbox style="mso-fit-shape-to-text:t;">
                  <w:txbxContent>
                    <w:p>
                      <w:pPr>
                        <w:jc w:val="center"/>
                        <w:rPr>
                          <w:b/>
                          <w:sz w:val="24"/>
                        </w:rPr>
                      </w:pPr>
                      <w:r>
                        <w:rPr>
                          <w:rFonts w:hint="eastAsia"/>
                          <w:b/>
                          <w:sz w:val="24"/>
                        </w:rPr>
                        <w:t>图</w:t>
                      </w:r>
                      <w:r>
                        <w:rPr>
                          <w:rFonts w:hint="eastAsia"/>
                          <w:b/>
                          <w:sz w:val="24"/>
                          <w:lang w:val="en-US" w:eastAsia="zh-CN"/>
                        </w:rPr>
                        <w:t>5-2</w:t>
                      </w:r>
                      <w:r>
                        <w:rPr>
                          <w:rFonts w:hint="eastAsia"/>
                          <w:b/>
                          <w:sz w:val="24"/>
                        </w:rPr>
                        <w:t xml:space="preserve">  </w:t>
                      </w:r>
                      <w:r>
                        <w:rPr>
                          <w:rFonts w:hint="eastAsia"/>
                          <w:b/>
                          <w:sz w:val="24"/>
                          <w:lang w:val="en-US" w:eastAsia="zh-CN"/>
                        </w:rPr>
                        <w:t xml:space="preserve">   </w:t>
                      </w:r>
                      <w:r>
                        <w:rPr>
                          <w:rFonts w:hint="eastAsia"/>
                          <w:b/>
                          <w:sz w:val="24"/>
                        </w:rPr>
                        <w:t>项目</w:t>
                      </w:r>
                      <w:r>
                        <w:rPr>
                          <w:rFonts w:hint="eastAsia"/>
                          <w:b/>
                          <w:sz w:val="24"/>
                          <w:lang w:eastAsia="zh-CN"/>
                        </w:rPr>
                        <w:t>噪声、土壤</w:t>
                      </w:r>
                      <w:r>
                        <w:rPr>
                          <w:rFonts w:hint="eastAsia"/>
                          <w:b/>
                          <w:sz w:val="24"/>
                        </w:rPr>
                        <w:t>监测点位图</w:t>
                      </w:r>
                    </w:p>
                  </w:txbxContent>
                </v:textbox>
              </v:shape>
            </w:pict>
          </mc:Fallback>
        </mc:AlternateContent>
      </w:r>
      <w:r>
        <w:rPr>
          <w:rFonts w:hint="eastAsia" w:ascii="宋体" w:hAnsi="宋体"/>
          <w:color w:val="auto"/>
          <w:sz w:val="24"/>
        </w:rPr>
        <mc:AlternateContent>
          <mc:Choice Requires="wps">
            <w:drawing>
              <wp:anchor distT="0" distB="0" distL="114300" distR="114300" simplePos="0" relativeHeight="251877376" behindDoc="0" locked="0" layoutInCell="1" allowOverlap="1">
                <wp:simplePos x="0" y="0"/>
                <wp:positionH relativeFrom="column">
                  <wp:posOffset>4398645</wp:posOffset>
                </wp:positionH>
                <wp:positionV relativeFrom="paragraph">
                  <wp:posOffset>2227580</wp:posOffset>
                </wp:positionV>
                <wp:extent cx="90805" cy="90805"/>
                <wp:effectExtent l="9525" t="9525" r="13970" b="13970"/>
                <wp:wrapNone/>
                <wp:docPr id="405" name="椭圆 405"/>
                <wp:cNvGraphicFramePr/>
                <a:graphic xmlns:a="http://schemas.openxmlformats.org/drawingml/2006/main">
                  <a:graphicData uri="http://schemas.microsoft.com/office/word/2010/wordprocessingShape">
                    <wps:wsp>
                      <wps:cNvSpPr/>
                      <wps:spPr>
                        <a:xfrm>
                          <a:off x="0" y="0"/>
                          <a:ext cx="90805" cy="90805"/>
                        </a:xfrm>
                        <a:prstGeom prst="ellipse">
                          <a:avLst/>
                        </a:prstGeom>
                        <a:noFill/>
                        <a:ln w="1905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46.35pt;margin-top:175.4pt;height:7.15pt;width:7.15pt;z-index:251877376;mso-width-relative:page;mso-height-relative:page;" filled="f" stroked="t" coordsize="21600,21600" o:gfxdata="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FZkUo2gAAAAsBAAAPAAAAAAAA&#10;AAEAIAAAACIAAABkcnMvZG93bnJldi54bWxQSwECFAAUAAAACACHTuJAc4UgiNcBAACiAwAADgAA&#10;AAAAAAABACAAAAApAQAAZHJzL2Uyb0RvYy54bWxQSwUGAAAAAAYABgBZAQAAcgUAAAAA&#10;">
                <v:path/>
                <v:fill on="f" focussize="0,0"/>
                <v:stroke weight="1.5pt" color="#FF0000"/>
                <v:imagedata o:title=""/>
                <o:lock v:ext="edit" aspectratio="f"/>
              </v:shape>
            </w:pict>
          </mc:Fallback>
        </mc:AlternateContent>
      </w:r>
      <w:r>
        <w:rPr>
          <w:rFonts w:hint="eastAsia" w:ascii="宋体" w:hAnsi="宋体"/>
          <w:color w:val="auto"/>
          <w:sz w:val="24"/>
        </w:rPr>
        <mc:AlternateContent>
          <mc:Choice Requires="wps">
            <w:drawing>
              <wp:anchor distT="0" distB="0" distL="114300" distR="114300" simplePos="0" relativeHeight="251876352" behindDoc="0" locked="0" layoutInCell="1" allowOverlap="1">
                <wp:simplePos x="0" y="0"/>
                <wp:positionH relativeFrom="column">
                  <wp:posOffset>4451350</wp:posOffset>
                </wp:positionH>
                <wp:positionV relativeFrom="paragraph">
                  <wp:posOffset>1941830</wp:posOffset>
                </wp:positionV>
                <wp:extent cx="90805" cy="90805"/>
                <wp:effectExtent l="9525" t="9525" r="13970" b="13970"/>
                <wp:wrapNone/>
                <wp:docPr id="406" name="椭圆 406"/>
                <wp:cNvGraphicFramePr/>
                <a:graphic xmlns:a="http://schemas.openxmlformats.org/drawingml/2006/main">
                  <a:graphicData uri="http://schemas.microsoft.com/office/word/2010/wordprocessingShape">
                    <wps:wsp>
                      <wps:cNvSpPr/>
                      <wps:spPr>
                        <a:xfrm>
                          <a:off x="0" y="0"/>
                          <a:ext cx="90805" cy="90805"/>
                        </a:xfrm>
                        <a:prstGeom prst="ellipse">
                          <a:avLst/>
                        </a:prstGeom>
                        <a:noFill/>
                        <a:ln w="1905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3" type="#_x0000_t3" style="position:absolute;left:0pt;margin-left:350.5pt;margin-top:152.9pt;height:7.15pt;width:7.15pt;z-index:251876352;mso-width-relative:page;mso-height-relative:page;" filled="f" stroked="t" coordsize="21600,21600" o:gfxdata="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Jq98gvaAAAACwEAAA8AAAAA&#10;AAAAAQAgAAAAIgAAAGRycy9kb3ducmV2LnhtbFBLAQIUABQAAAAIAIdO4kA/3PU+2QEAAKIDAAAO&#10;AAAAAAAAAAEAIAAAACkBAABkcnMvZTJvRG9jLnhtbFBLBQYAAAAABgAGAFkBAAB0BQAAAAA=&#10;">
                <v:path/>
                <v:fill on="f" focussize="0,0"/>
                <v:stroke weight="1.5pt" color="#FF0000"/>
                <v:imagedata o:title=""/>
                <o:lock v:ext="edit" aspectratio="f"/>
              </v:shape>
            </w:pict>
          </mc:Fallback>
        </mc:AlternateContent>
      </w:r>
      <w:r>
        <w:rPr>
          <w:color w:val="auto"/>
        </w:rPr>
        <w:drawing>
          <wp:anchor distT="0" distB="0" distL="114300" distR="114300" simplePos="0" relativeHeight="251736064" behindDoc="0" locked="0" layoutInCell="1" allowOverlap="1">
            <wp:simplePos x="0" y="0"/>
            <wp:positionH relativeFrom="column">
              <wp:posOffset>-159385</wp:posOffset>
            </wp:positionH>
            <wp:positionV relativeFrom="paragraph">
              <wp:posOffset>-165735</wp:posOffset>
            </wp:positionV>
            <wp:extent cx="9349105" cy="5272405"/>
            <wp:effectExtent l="19050" t="19050" r="23495" b="23495"/>
            <wp:wrapSquare wrapText="bothSides"/>
            <wp:docPr id="407"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253"/>
                    <pic:cNvPicPr>
                      <a:picLocks noChangeAspect="1"/>
                    </pic:cNvPicPr>
                  </pic:nvPicPr>
                  <pic:blipFill>
                    <a:blip r:embed="rId70"/>
                    <a:stretch>
                      <a:fillRect/>
                    </a:stretch>
                  </pic:blipFill>
                  <pic:spPr>
                    <a:xfrm>
                      <a:off x="0" y="0"/>
                      <a:ext cx="9349105" cy="5272405"/>
                    </a:xfrm>
                    <a:prstGeom prst="rect">
                      <a:avLst/>
                    </a:prstGeom>
                    <a:noFill/>
                    <a:ln w="19050" cap="flat" cmpd="sng">
                      <a:solidFill>
                        <a:srgbClr val="000000"/>
                      </a:solidFill>
                      <a:prstDash val="solid"/>
                      <a:miter/>
                      <a:headEnd type="none" w="med" len="med"/>
                      <a:tailEnd type="none" w="med" len="med"/>
                    </a:ln>
                  </pic:spPr>
                </pic:pic>
              </a:graphicData>
            </a:graphic>
          </wp:anchor>
        </w:drawing>
      </w:r>
      <w:r>
        <w:rPr>
          <w:color w:val="auto"/>
          <w:sz w:val="24"/>
        </w:rPr>
        <mc:AlternateContent>
          <mc:Choice Requires="wps">
            <w:drawing>
              <wp:anchor distT="0" distB="0" distL="114300" distR="114300" simplePos="0" relativeHeight="251739136" behindDoc="0" locked="0" layoutInCell="1" allowOverlap="1">
                <wp:simplePos x="0" y="0"/>
                <wp:positionH relativeFrom="column">
                  <wp:posOffset>4238625</wp:posOffset>
                </wp:positionH>
                <wp:positionV relativeFrom="paragraph">
                  <wp:posOffset>2813050</wp:posOffset>
                </wp:positionV>
                <wp:extent cx="148590" cy="103505"/>
                <wp:effectExtent l="13335" t="0" r="0" b="33020"/>
                <wp:wrapNone/>
                <wp:docPr id="408" name="等腰三角形 408"/>
                <wp:cNvGraphicFramePr/>
                <a:graphic xmlns:a="http://schemas.openxmlformats.org/drawingml/2006/main">
                  <a:graphicData uri="http://schemas.microsoft.com/office/word/2010/wordprocessingShape">
                    <wps:wsp>
                      <wps:cNvSpPr/>
                      <wps:spPr>
                        <a:xfrm rot="1260000">
                          <a:off x="0" y="0"/>
                          <a:ext cx="148590" cy="103505"/>
                        </a:xfrm>
                        <a:prstGeom prst="triangle">
                          <a:avLst>
                            <a:gd name="adj" fmla="val 50000"/>
                          </a:avLst>
                        </a:prstGeom>
                        <a:solidFill>
                          <a:srgbClr val="FFFF00"/>
                        </a:solidFill>
                        <a:ln>
                          <a:noFill/>
                        </a:ln>
                      </wps:spPr>
                      <wps:bodyPr anchor="ctr" upright="1"/>
                    </wps:wsp>
                  </a:graphicData>
                </a:graphic>
              </wp:anchor>
            </w:drawing>
          </mc:Choice>
          <mc:Fallback>
            <w:pict>
              <v:shape id="_x0000_s1026" o:spid="_x0000_s1026" o:spt="5" type="#_x0000_t5" style="position:absolute;left:0pt;margin-left:333.75pt;margin-top:221.5pt;height:8.15pt;width:11.7pt;rotation:1376256f;z-index:251739136;v-text-anchor:middle;mso-width-relative:page;mso-height-relative:page;" fillcolor="#FFFF00" filled="t" stroked="f" coordsize="21600,21600" o:gfxdata="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" adj="10800">
                <v:path/>
                <v:fill on="t" color2="#FFFFFF"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738112" behindDoc="0" locked="0" layoutInCell="1" allowOverlap="1">
                <wp:simplePos x="0" y="0"/>
                <wp:positionH relativeFrom="column">
                  <wp:posOffset>5095875</wp:posOffset>
                </wp:positionH>
                <wp:positionV relativeFrom="paragraph">
                  <wp:posOffset>2187575</wp:posOffset>
                </wp:positionV>
                <wp:extent cx="148590" cy="103505"/>
                <wp:effectExtent l="13335" t="0" r="0" b="33020"/>
                <wp:wrapNone/>
                <wp:docPr id="409" name="等腰三角形 409"/>
                <wp:cNvGraphicFramePr/>
                <a:graphic xmlns:a="http://schemas.openxmlformats.org/drawingml/2006/main">
                  <a:graphicData uri="http://schemas.microsoft.com/office/word/2010/wordprocessingShape">
                    <wps:wsp>
                      <wps:cNvSpPr/>
                      <wps:spPr>
                        <a:xfrm rot="1260000">
                          <a:off x="0" y="0"/>
                          <a:ext cx="148590" cy="103505"/>
                        </a:xfrm>
                        <a:prstGeom prst="triangle">
                          <a:avLst>
                            <a:gd name="adj" fmla="val 50000"/>
                          </a:avLst>
                        </a:prstGeom>
                        <a:solidFill>
                          <a:srgbClr val="FFFF00"/>
                        </a:solidFill>
                        <a:ln>
                          <a:noFill/>
                        </a:ln>
                      </wps:spPr>
                      <wps:bodyPr anchor="ctr" upright="1"/>
                    </wps:wsp>
                  </a:graphicData>
                </a:graphic>
              </wp:anchor>
            </w:drawing>
          </mc:Choice>
          <mc:Fallback>
            <w:pict>
              <v:shape id="_x0000_s1026" o:spid="_x0000_s1026" o:spt="5" type="#_x0000_t5" style="position:absolute;left:0pt;margin-left:401.25pt;margin-top:172.25pt;height:8.15pt;width:11.7pt;rotation:1376256f;z-index:251738112;v-text-anchor:middle;mso-width-relative:page;mso-height-relative:page;" fillcolor="#FFFF00" filled="t" stroked="f" coordsize="21600,21600" o:gfxdata="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Tbdln2AAAAAsBAAAPAAAAAAAAAAEAIAAA&#10;ACIAAABkcnMvZG93bnJldi54bWxQSwECFAAUAAAACACHTuJArKety9MBAABoAwAADgAAAAAAAAAB&#10;ACAAAAAnAQAAZHJzL2Uyb0RvYy54bWxQSwUGAAAAAAYABgBZAQAAbAUAAAAA&#10;" adj="10800">
                <v:path/>
                <v:fill on="t" color2="#FFFFFF" focussize="0,0"/>
                <v:stroke on="f"/>
                <v:imagedata o:title=""/>
                <o:lock v:ext="edit" aspectratio="f"/>
              </v:shape>
            </w:pict>
          </mc:Fallback>
        </mc:AlternateContent>
      </w:r>
      <w:r>
        <w:rPr>
          <w:color w:val="auto"/>
          <w:sz w:val="24"/>
        </w:rPr>
        <mc:AlternateContent>
          <mc:Choice Requires="wps">
            <w:drawing>
              <wp:anchor distT="0" distB="0" distL="114300" distR="114300" simplePos="0" relativeHeight="251737088" behindDoc="0" locked="0" layoutInCell="1" allowOverlap="1">
                <wp:simplePos x="0" y="0"/>
                <wp:positionH relativeFrom="column">
                  <wp:posOffset>4177030</wp:posOffset>
                </wp:positionH>
                <wp:positionV relativeFrom="paragraph">
                  <wp:posOffset>1816735</wp:posOffset>
                </wp:positionV>
                <wp:extent cx="148590" cy="103505"/>
                <wp:effectExtent l="13335" t="0" r="0" b="33020"/>
                <wp:wrapNone/>
                <wp:docPr id="410" name="等腰三角形 410"/>
                <wp:cNvGraphicFramePr/>
                <a:graphic xmlns:a="http://schemas.openxmlformats.org/drawingml/2006/main">
                  <a:graphicData uri="http://schemas.microsoft.com/office/word/2010/wordprocessingShape">
                    <wps:wsp>
                      <wps:cNvSpPr/>
                      <wps:spPr>
                        <a:xfrm rot="1260000">
                          <a:off x="0" y="0"/>
                          <a:ext cx="148590" cy="103505"/>
                        </a:xfrm>
                        <a:prstGeom prst="triangle">
                          <a:avLst>
                            <a:gd name="adj" fmla="val 50000"/>
                          </a:avLst>
                        </a:prstGeom>
                        <a:solidFill>
                          <a:srgbClr val="FFFF00"/>
                        </a:solidFill>
                        <a:ln>
                          <a:noFill/>
                        </a:ln>
                      </wps:spPr>
                      <wps:bodyPr anchor="ctr" upright="1"/>
                    </wps:wsp>
                  </a:graphicData>
                </a:graphic>
              </wp:anchor>
            </w:drawing>
          </mc:Choice>
          <mc:Fallback>
            <w:pict>
              <v:shape id="_x0000_s1026" o:spid="_x0000_s1026" o:spt="5" type="#_x0000_t5" style="position:absolute;left:0pt;margin-left:328.9pt;margin-top:143.05pt;height:8.15pt;width:11.7pt;rotation:1376256f;z-index:251737088;v-text-anchor:middle;mso-width-relative:page;mso-height-relative:page;" fillcolor="#FFFF00" filled="t" stroked="f" coordsize="21600,21600" o:gfxdata="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Ci9qLw2AAAAAsBAAAPAAAAAAAAAAEAIAAA&#10;ACIAAABkcnMvZG93bnJldi54bWxQSwECFAAUAAAACACHTuJA4KZnmNMBAABoAwAADgAAAAAAAAAB&#10;ACAAAAAnAQAAZHJzL2Uyb0RvYy54bWxQSwUGAAAAAAYABgBZAQAAbAUAAAAA&#10;" adj="10800">
                <v:path/>
                <v:fill on="t" color2="#FFFFFF" focussize="0,0"/>
                <v:stroke on="f"/>
                <v:imagedata o:title=""/>
                <o:lock v:ext="edit" aspectratio="f"/>
              </v:shape>
            </w:pict>
          </mc:Fallback>
        </mc:AlternateContent>
      </w:r>
    </w:p>
    <w:p>
      <w:pPr>
        <w:pStyle w:val="32"/>
        <w:tabs>
          <w:tab w:val="left" w:pos="6876"/>
        </w:tabs>
        <w:ind w:firstLine="0" w:firstLineChars="0"/>
        <w:rPr>
          <w:color w:val="auto"/>
        </w:rPr>
        <w:sectPr>
          <w:pgSz w:w="16840" w:h="11907" w:orient="landscape"/>
          <w:pgMar w:top="1644" w:right="1418" w:bottom="1588" w:left="1418" w:header="851" w:footer="964" w:gutter="0"/>
          <w:paperSrc w:first="7" w:other="7"/>
          <w:cols w:space="720" w:num="1"/>
          <w:docGrid w:type="linesAndChars" w:linePitch="312" w:charSpace="-34"/>
        </w:sectPr>
      </w:pPr>
      <w:r>
        <w:rPr>
          <w:color w:val="auto"/>
        </w:rPr>
        <w:drawing>
          <wp:anchor distT="0" distB="0" distL="114300" distR="114300" simplePos="0" relativeHeight="251893760" behindDoc="0" locked="0" layoutInCell="1" allowOverlap="1">
            <wp:simplePos x="0" y="0"/>
            <wp:positionH relativeFrom="column">
              <wp:posOffset>8552815</wp:posOffset>
            </wp:positionH>
            <wp:positionV relativeFrom="paragraph">
              <wp:posOffset>-5579745</wp:posOffset>
            </wp:positionV>
            <wp:extent cx="645160" cy="685165"/>
            <wp:effectExtent l="0" t="0" r="2540" b="635"/>
            <wp:wrapNone/>
            <wp:docPr id="411"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366"/>
                    <pic:cNvPicPr>
                      <a:picLocks noChangeAspect="1"/>
                    </pic:cNvPicPr>
                  </pic:nvPicPr>
                  <pic:blipFill>
                    <a:blip r:embed="rId28"/>
                    <a:stretch>
                      <a:fillRect/>
                    </a:stretch>
                  </pic:blipFill>
                  <pic:spPr>
                    <a:xfrm>
                      <a:off x="0" y="0"/>
                      <a:ext cx="645160" cy="685165"/>
                    </a:xfrm>
                    <a:prstGeom prst="rect">
                      <a:avLst/>
                    </a:prstGeom>
                    <a:noFill/>
                    <a:ln>
                      <a:noFill/>
                    </a:ln>
                  </pic:spPr>
                </pic:pic>
              </a:graphicData>
            </a:graphic>
          </wp:anchor>
        </w:drawing>
      </w:r>
    </w:p>
    <w:p>
      <w:pPr>
        <w:pStyle w:val="32"/>
        <w:tabs>
          <w:tab w:val="left" w:pos="6876"/>
        </w:tabs>
        <w:ind w:firstLine="0" w:firstLineChars="0"/>
        <w:rPr>
          <w:color w:val="auto"/>
        </w:rPr>
        <w:sectPr>
          <w:pgSz w:w="16840" w:h="11907" w:orient="landscape"/>
          <w:pgMar w:top="1644" w:right="1418" w:bottom="1588" w:left="1418" w:header="851" w:footer="964" w:gutter="0"/>
          <w:paperSrc w:first="7" w:other="7"/>
          <w:cols w:space="720" w:num="1"/>
          <w:docGrid w:type="linesAndChars" w:linePitch="312" w:charSpace="-34"/>
        </w:sectPr>
      </w:pPr>
      <w:r>
        <w:rPr>
          <w:color w:val="auto"/>
        </w:rPr>
        <w:drawing>
          <wp:anchor distT="0" distB="0" distL="114300" distR="114300" simplePos="0" relativeHeight="251894784" behindDoc="0" locked="0" layoutInCell="1" allowOverlap="1">
            <wp:simplePos x="0" y="0"/>
            <wp:positionH relativeFrom="column">
              <wp:posOffset>8435975</wp:posOffset>
            </wp:positionH>
            <wp:positionV relativeFrom="paragraph">
              <wp:posOffset>-145415</wp:posOffset>
            </wp:positionV>
            <wp:extent cx="645160" cy="685165"/>
            <wp:effectExtent l="0" t="0" r="2540" b="635"/>
            <wp:wrapNone/>
            <wp:docPr id="412"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367"/>
                    <pic:cNvPicPr>
                      <a:picLocks noChangeAspect="1"/>
                    </pic:cNvPicPr>
                  </pic:nvPicPr>
                  <pic:blipFill>
                    <a:blip r:embed="rId28"/>
                    <a:stretch>
                      <a:fillRect/>
                    </a:stretch>
                  </pic:blipFill>
                  <pic:spPr>
                    <a:xfrm>
                      <a:off x="0" y="0"/>
                      <a:ext cx="645160" cy="685165"/>
                    </a:xfrm>
                    <a:prstGeom prst="rect">
                      <a:avLst/>
                    </a:prstGeom>
                    <a:noFill/>
                    <a:ln>
                      <a:noFill/>
                    </a:ln>
                  </pic:spPr>
                </pic:pic>
              </a:graphicData>
            </a:graphic>
          </wp:anchor>
        </w:drawing>
      </w:r>
      <w:r>
        <w:rPr>
          <w:rFonts w:hAnsi="宋体"/>
          <w:b/>
          <w:color w:val="auto"/>
          <w:sz w:val="24"/>
        </w:rPr>
        <mc:AlternateContent>
          <mc:Choice Requires="wps">
            <w:drawing>
              <wp:anchor distT="0" distB="0" distL="114300" distR="114300" simplePos="0" relativeHeight="251843584" behindDoc="0" locked="0" layoutInCell="1" allowOverlap="1">
                <wp:simplePos x="0" y="0"/>
                <wp:positionH relativeFrom="column">
                  <wp:posOffset>781685</wp:posOffset>
                </wp:positionH>
                <wp:positionV relativeFrom="paragraph">
                  <wp:posOffset>1433195</wp:posOffset>
                </wp:positionV>
                <wp:extent cx="994410" cy="330200"/>
                <wp:effectExtent l="0" t="193675" r="605790" b="9525"/>
                <wp:wrapNone/>
                <wp:docPr id="413" name="线形标注 2(带强调线) 413"/>
                <wp:cNvGraphicFramePr/>
                <a:graphic xmlns:a="http://schemas.openxmlformats.org/drawingml/2006/main">
                  <a:graphicData uri="http://schemas.microsoft.com/office/word/2010/wordprocessingShape">
                    <wps:wsp>
                      <wps:cNvSpPr/>
                      <wps:spPr>
                        <a:xfrm>
                          <a:off x="0" y="0"/>
                          <a:ext cx="994410" cy="330200"/>
                        </a:xfrm>
                        <a:prstGeom prst="accentCallout2">
                          <a:avLst>
                            <a:gd name="adj1" fmla="val 34616"/>
                            <a:gd name="adj2" fmla="val 107662"/>
                            <a:gd name="adj3" fmla="val 34616"/>
                            <a:gd name="adj4" fmla="val 136718"/>
                            <a:gd name="adj5" fmla="val -57880"/>
                            <a:gd name="adj6" fmla="val 159389"/>
                          </a:avLst>
                        </a:prstGeom>
                        <a:solidFill>
                          <a:srgbClr val="FFFFFF"/>
                        </a:solidFill>
                        <a:ln w="9525" cap="flat" cmpd="sng">
                          <a:solidFill>
                            <a:srgbClr val="EC42F2"/>
                          </a:solidFill>
                          <a:prstDash val="solid"/>
                          <a:miter/>
                          <a:headEnd type="none" w="med" len="med"/>
                          <a:tailEnd type="none" w="med" len="med"/>
                        </a:ln>
                      </wps:spPr>
                      <wps:txbx>
                        <w:txbxContent>
                          <w:p>
                            <w:pPr>
                              <w:rPr>
                                <w:rFonts w:hint="eastAsia" w:eastAsia="宋体"/>
                                <w:b/>
                                <w:color w:val="EC42F2"/>
                                <w:sz w:val="21"/>
                                <w:szCs w:val="21"/>
                                <w:lang w:eastAsia="zh-CN"/>
                              </w:rPr>
                            </w:pPr>
                            <w:r>
                              <w:rPr>
                                <w:rFonts w:hint="eastAsia"/>
                                <w:b/>
                                <w:color w:val="EC42F2"/>
                                <w:sz w:val="21"/>
                                <w:szCs w:val="21"/>
                                <w:lang w:eastAsia="zh-CN"/>
                              </w:rPr>
                              <w:t>解放河支流</w:t>
                            </w:r>
                          </w:p>
                        </w:txbxContent>
                      </wps:txbx>
                      <wps:bodyPr upright="1"/>
                    </wps:wsp>
                  </a:graphicData>
                </a:graphic>
              </wp:anchor>
            </w:drawing>
          </mc:Choice>
          <mc:Fallback>
            <w:pict>
              <v:shape id="_x0000_s1026" o:spid="_x0000_s1026" o:spt="45" type="#_x0000_t45" style="position:absolute;left:0pt;margin-left:61.55pt;margin-top:112.85pt;height:26pt;width:78.3pt;z-index:251843584;mso-width-relative:page;mso-height-relative:page;" fillcolor="#FFFFFF" filled="t" stroked="t" coordsize="21600,21600" o:gfxdata="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5lMyZdcAAAALAQAADwAAAAAAAAABACAAAAAiAAAAZHJzL2Rvd25yZXYueG1sUEsBAhQAFAAAAAgA&#10;h07iQN/rm7RfAgAA4wQAAA4AAAAAAAAAAQAgAAAAJgEAAGRycy9lMm9Eb2MueG1sUEsFBgAAAAAG&#10;AAYAWQEAAPcFAAAAAA==&#10;" adj="34428,-12502,29531,7477,23255,7477">
                <v:path arrowok="t"/>
                <v:fill on="t" color2="#FFFFFF" focussize="0,0"/>
                <v:stroke color="#EC42F2" joinstyle="miter"/>
                <v:imagedata o:title=""/>
                <o:lock v:ext="edit" aspectratio="f"/>
                <o:callout minusx="t" minusy="t"/>
                <v:textbox>
                  <w:txbxContent>
                    <w:p>
                      <w:pPr>
                        <w:rPr>
                          <w:rFonts w:hint="eastAsia" w:eastAsia="宋体"/>
                          <w:b/>
                          <w:color w:val="EC42F2"/>
                          <w:sz w:val="21"/>
                          <w:szCs w:val="21"/>
                          <w:lang w:eastAsia="zh-CN"/>
                        </w:rPr>
                      </w:pPr>
                      <w:r>
                        <w:rPr>
                          <w:rFonts w:hint="eastAsia"/>
                          <w:b/>
                          <w:color w:val="EC42F2"/>
                          <w:sz w:val="21"/>
                          <w:szCs w:val="21"/>
                          <w:lang w:eastAsia="zh-CN"/>
                        </w:rPr>
                        <w:t>解放河支流</w:t>
                      </w:r>
                    </w:p>
                  </w:txbxContent>
                </v:textbox>
              </v:shape>
            </w:pict>
          </mc:Fallback>
        </mc:AlternateContent>
      </w:r>
      <w:r>
        <w:rPr>
          <w:color w:val="auto"/>
          <w:sz w:val="24"/>
        </w:rPr>
        <mc:AlternateContent>
          <mc:Choice Requires="wps">
            <w:drawing>
              <wp:anchor distT="0" distB="0" distL="114300" distR="114300" simplePos="0" relativeHeight="251835392" behindDoc="0" locked="0" layoutInCell="1" allowOverlap="1">
                <wp:simplePos x="0" y="0"/>
                <wp:positionH relativeFrom="column">
                  <wp:posOffset>2698115</wp:posOffset>
                </wp:positionH>
                <wp:positionV relativeFrom="paragraph">
                  <wp:posOffset>5141595</wp:posOffset>
                </wp:positionV>
                <wp:extent cx="3256280" cy="427355"/>
                <wp:effectExtent l="0" t="0" r="0" b="0"/>
                <wp:wrapNone/>
                <wp:docPr id="414" name="文本框 414"/>
                <wp:cNvGraphicFramePr/>
                <a:graphic xmlns:a="http://schemas.openxmlformats.org/drawingml/2006/main">
                  <a:graphicData uri="http://schemas.microsoft.com/office/word/2010/wordprocessingShape">
                    <wps:wsp>
                      <wps:cNvSpPr txBox="1"/>
                      <wps:spPr>
                        <a:xfrm>
                          <a:off x="0" y="0"/>
                          <a:ext cx="3256280" cy="427355"/>
                        </a:xfrm>
                        <a:prstGeom prst="rect">
                          <a:avLst/>
                        </a:prstGeom>
                        <a:noFill/>
                        <a:ln>
                          <a:noFill/>
                        </a:ln>
                      </wps:spPr>
                      <wps:txbx>
                        <w:txbxContent>
                          <w:p>
                            <w:pPr>
                              <w:rPr>
                                <w:sz w:val="21"/>
                                <w:szCs w:val="21"/>
                              </w:rPr>
                            </w:pPr>
                            <w:r>
                              <w:rPr>
                                <w:rFonts w:hint="eastAsia"/>
                                <w:b/>
                                <w:sz w:val="24"/>
                              </w:rPr>
                              <w:t>图</w:t>
                            </w:r>
                            <w:r>
                              <w:rPr>
                                <w:rFonts w:hint="eastAsia"/>
                                <w:b/>
                                <w:sz w:val="24"/>
                                <w:lang w:val="en-US" w:eastAsia="zh-CN"/>
                              </w:rPr>
                              <w:t>5-3</w:t>
                            </w:r>
                            <w:r>
                              <w:rPr>
                                <w:rFonts w:hint="eastAsia"/>
                                <w:b/>
                                <w:sz w:val="24"/>
                              </w:rPr>
                              <w:t xml:space="preserve">  </w:t>
                            </w:r>
                            <w:r>
                              <w:rPr>
                                <w:rFonts w:hint="eastAsia"/>
                                <w:b/>
                                <w:sz w:val="24"/>
                                <w:lang w:val="en-US" w:eastAsia="zh-CN"/>
                              </w:rPr>
                              <w:t xml:space="preserve">   </w:t>
                            </w:r>
                            <w:r>
                              <w:rPr>
                                <w:rFonts w:hint="eastAsia"/>
                                <w:b/>
                                <w:sz w:val="24"/>
                              </w:rPr>
                              <w:t>项目</w:t>
                            </w:r>
                            <w:r>
                              <w:rPr>
                                <w:rFonts w:hint="eastAsia"/>
                                <w:b/>
                                <w:sz w:val="24"/>
                                <w:lang w:eastAsia="zh-CN"/>
                              </w:rPr>
                              <w:t>地表水</w:t>
                            </w:r>
                            <w:r>
                              <w:rPr>
                                <w:rFonts w:hint="eastAsia"/>
                                <w:b/>
                                <w:sz w:val="24"/>
                              </w:rPr>
                              <w:t>监测点位图</w:t>
                            </w:r>
                          </w:p>
                        </w:txbxContent>
                      </wps:txbx>
                      <wps:bodyPr upright="1"/>
                    </wps:wsp>
                  </a:graphicData>
                </a:graphic>
              </wp:anchor>
            </w:drawing>
          </mc:Choice>
          <mc:Fallback>
            <w:pict>
              <v:shape id="_x0000_s1026" o:spid="_x0000_s1026" o:spt="202" type="#_x0000_t202" style="position:absolute;left:0pt;margin-left:212.45pt;margin-top:404.85pt;height:33.65pt;width:256.4pt;z-index:251835392;mso-width-relative:page;mso-height-relative:page;" filled="f" stroked="f" coordsize="21600,21600" o:gfxdata="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">
                <v:path/>
                <v:fill on="f" focussize="0,0"/>
                <v:stroke on="f"/>
                <v:imagedata o:title=""/>
                <o:lock v:ext="edit" aspectratio="f"/>
                <v:textbox>
                  <w:txbxContent>
                    <w:p>
                      <w:pPr>
                        <w:rPr>
                          <w:sz w:val="21"/>
                          <w:szCs w:val="21"/>
                        </w:rPr>
                      </w:pPr>
                      <w:r>
                        <w:rPr>
                          <w:rFonts w:hint="eastAsia"/>
                          <w:b/>
                          <w:sz w:val="24"/>
                        </w:rPr>
                        <w:t>图</w:t>
                      </w:r>
                      <w:r>
                        <w:rPr>
                          <w:rFonts w:hint="eastAsia"/>
                          <w:b/>
                          <w:sz w:val="24"/>
                          <w:lang w:val="en-US" w:eastAsia="zh-CN"/>
                        </w:rPr>
                        <w:t>5-3</w:t>
                      </w:r>
                      <w:r>
                        <w:rPr>
                          <w:rFonts w:hint="eastAsia"/>
                          <w:b/>
                          <w:sz w:val="24"/>
                        </w:rPr>
                        <w:t xml:space="preserve">  </w:t>
                      </w:r>
                      <w:r>
                        <w:rPr>
                          <w:rFonts w:hint="eastAsia"/>
                          <w:b/>
                          <w:sz w:val="24"/>
                          <w:lang w:val="en-US" w:eastAsia="zh-CN"/>
                        </w:rPr>
                        <w:t xml:space="preserve">   </w:t>
                      </w:r>
                      <w:r>
                        <w:rPr>
                          <w:rFonts w:hint="eastAsia"/>
                          <w:b/>
                          <w:sz w:val="24"/>
                        </w:rPr>
                        <w:t>项目</w:t>
                      </w:r>
                      <w:r>
                        <w:rPr>
                          <w:rFonts w:hint="eastAsia"/>
                          <w:b/>
                          <w:sz w:val="24"/>
                          <w:lang w:eastAsia="zh-CN"/>
                        </w:rPr>
                        <w:t>地表水</w:t>
                      </w:r>
                      <w:r>
                        <w:rPr>
                          <w:rFonts w:hint="eastAsia"/>
                          <w:b/>
                          <w:sz w:val="24"/>
                        </w:rPr>
                        <w:t>监测点位图</w:t>
                      </w:r>
                    </w:p>
                  </w:txbxContent>
                </v:textbox>
              </v:shape>
            </w:pict>
          </mc:Fallback>
        </mc:AlternateContent>
      </w:r>
      <w:r>
        <w:rPr>
          <w:rFonts w:hAnsi="宋体"/>
          <w:b/>
          <w:color w:val="auto"/>
          <w:sz w:val="24"/>
        </w:rPr>
        <mc:AlternateContent>
          <mc:Choice Requires="wps">
            <w:drawing>
              <wp:anchor distT="0" distB="0" distL="114300" distR="114300" simplePos="0" relativeHeight="251841536" behindDoc="0" locked="0" layoutInCell="1" allowOverlap="1">
                <wp:simplePos x="0" y="0"/>
                <wp:positionH relativeFrom="column">
                  <wp:posOffset>5746115</wp:posOffset>
                </wp:positionH>
                <wp:positionV relativeFrom="paragraph">
                  <wp:posOffset>1861185</wp:posOffset>
                </wp:positionV>
                <wp:extent cx="800100" cy="304800"/>
                <wp:effectExtent l="0" t="0" r="0" b="0"/>
                <wp:wrapNone/>
                <wp:docPr id="415" name="文本框 415"/>
                <wp:cNvGraphicFramePr/>
                <a:graphic xmlns:a="http://schemas.openxmlformats.org/drawingml/2006/main">
                  <a:graphicData uri="http://schemas.microsoft.com/office/word/2010/wordprocessingShape">
                    <wps:wsp>
                      <wps:cNvSpPr txBox="1"/>
                      <wps:spPr>
                        <a:xfrm>
                          <a:off x="0" y="0"/>
                          <a:ext cx="800100" cy="304800"/>
                        </a:xfrm>
                        <a:prstGeom prst="rect">
                          <a:avLst/>
                        </a:prstGeom>
                        <a:noFill/>
                        <a:ln>
                          <a:noFill/>
                        </a:ln>
                      </wps:spPr>
                      <wps:txbx>
                        <w:txbxContent>
                          <w:p>
                            <w:pPr>
                              <w:rPr>
                                <w:b/>
                                <w:bCs/>
                                <w:color w:val="1AF056"/>
                                <w:sz w:val="21"/>
                                <w:szCs w:val="21"/>
                              </w:rPr>
                            </w:pPr>
                            <w:r>
                              <w:rPr>
                                <w:rFonts w:hint="eastAsia"/>
                                <w:b/>
                                <w:bCs/>
                                <w:color w:val="1AF056"/>
                                <w:sz w:val="21"/>
                                <w:szCs w:val="21"/>
                              </w:rPr>
                              <w:t>监测断面</w:t>
                            </w:r>
                          </w:p>
                        </w:txbxContent>
                      </wps:txbx>
                      <wps:bodyPr upright="1"/>
                    </wps:wsp>
                  </a:graphicData>
                </a:graphic>
              </wp:anchor>
            </w:drawing>
          </mc:Choice>
          <mc:Fallback>
            <w:pict>
              <v:shape id="_x0000_s1026" o:spid="_x0000_s1026" o:spt="202" type="#_x0000_t202" style="position:absolute;left:0pt;margin-left:452.45pt;margin-top:146.55pt;height:24pt;width:63pt;z-index:251841536;mso-width-relative:page;mso-height-relative:page;" filled="f" stroked="f" coordsize="21600,21600" o:gfxdata="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">
                <v:path/>
                <v:fill on="f" focussize="0,0"/>
                <v:stroke on="f"/>
                <v:imagedata o:title=""/>
                <o:lock v:ext="edit"/>
                <v:textbox>
                  <w:txbxContent>
                    <w:p>
                      <w:pPr>
                        <w:rPr>
                          <w:b/>
                          <w:bCs/>
                          <w:color w:val="1AF056"/>
                          <w:sz w:val="21"/>
                          <w:szCs w:val="21"/>
                        </w:rPr>
                      </w:pPr>
                      <w:r>
                        <w:rPr>
                          <w:rFonts w:hint="eastAsia"/>
                          <w:b/>
                          <w:bCs/>
                          <w:color w:val="1AF056"/>
                          <w:sz w:val="21"/>
                          <w:szCs w:val="21"/>
                        </w:rPr>
                        <w:t>监测断面</w:t>
                      </w:r>
                    </w:p>
                  </w:txbxContent>
                </v:textbox>
              </v:shape>
            </w:pict>
          </mc:Fallback>
        </mc:AlternateContent>
      </w:r>
      <w:r>
        <w:rPr>
          <w:rFonts w:hAnsi="宋体"/>
          <w:b/>
          <w:color w:val="auto"/>
          <w:sz w:val="24"/>
        </w:rPr>
        <mc:AlternateContent>
          <mc:Choice Requires="wps">
            <w:drawing>
              <wp:anchor distT="0" distB="0" distL="114300" distR="114300" simplePos="0" relativeHeight="251842560" behindDoc="0" locked="0" layoutInCell="1" allowOverlap="1">
                <wp:simplePos x="0" y="0"/>
                <wp:positionH relativeFrom="column">
                  <wp:posOffset>5680710</wp:posOffset>
                </wp:positionH>
                <wp:positionV relativeFrom="paragraph">
                  <wp:posOffset>2140585</wp:posOffset>
                </wp:positionV>
                <wp:extent cx="380365" cy="308610"/>
                <wp:effectExtent l="0" t="3810" r="19685" b="11430"/>
                <wp:wrapNone/>
                <wp:docPr id="416" name="直接箭头连接符 416"/>
                <wp:cNvGraphicFramePr/>
                <a:graphic xmlns:a="http://schemas.openxmlformats.org/drawingml/2006/main">
                  <a:graphicData uri="http://schemas.microsoft.com/office/word/2010/wordprocessingShape">
                    <wps:wsp>
                      <wps:cNvCnPr/>
                      <wps:spPr>
                        <a:xfrm flipH="1">
                          <a:off x="0" y="0"/>
                          <a:ext cx="380365" cy="308610"/>
                        </a:xfrm>
                        <a:prstGeom prst="straightConnector1">
                          <a:avLst/>
                        </a:prstGeom>
                        <a:ln w="9525" cap="flat" cmpd="sng">
                          <a:solidFill>
                            <a:srgbClr val="1AF056"/>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margin-left:447.3pt;margin-top:168.55pt;height:24.3pt;width:29.95pt;z-index:251842560;mso-width-relative:page;mso-height-relative:page;" filled="f" stroked="t" coordsize="21600,21600" o:gfxdata="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JitHRbbAAAACwEAAA8AAAAAAAAAAQAgAAAAIgAAAGRycy9kb3ducmV2&#10;LnhtbFBLAQIUABQAAAAIAIdO4kAl3LJ8+QEAALQDAAAOAAAAAAAAAAEAIAAAACoBAABkcnMvZTJv&#10;RG9jLnhtbFBLBQYAAAAABgAGAFkBAACVBQAAAAA=&#10;">
                <v:path arrowok="t"/>
                <v:fill on="f" focussize="0,0"/>
                <v:stroke color="#1AF056" endarrow="block"/>
                <v:imagedata o:title=""/>
                <o:lock v:ext="edit" aspectratio="f"/>
              </v:shape>
            </w:pict>
          </mc:Fallback>
        </mc:AlternateContent>
      </w:r>
      <w:r>
        <w:rPr>
          <w:rFonts w:hAnsi="宋体"/>
          <w:b/>
          <w:color w:val="auto"/>
          <w:sz w:val="24"/>
        </w:rPr>
        <mc:AlternateContent>
          <mc:Choice Requires="wps">
            <w:drawing>
              <wp:anchor distT="0" distB="0" distL="114300" distR="114300" simplePos="0" relativeHeight="251840512" behindDoc="0" locked="0" layoutInCell="1" allowOverlap="1">
                <wp:simplePos x="0" y="0"/>
                <wp:positionH relativeFrom="column">
                  <wp:posOffset>5666740</wp:posOffset>
                </wp:positionH>
                <wp:positionV relativeFrom="paragraph">
                  <wp:posOffset>2207260</wp:posOffset>
                </wp:positionV>
                <wp:extent cx="3810" cy="389255"/>
                <wp:effectExtent l="0" t="0" r="0" b="0"/>
                <wp:wrapNone/>
                <wp:docPr id="417" name="直接箭头连接符 417"/>
                <wp:cNvGraphicFramePr/>
                <a:graphic xmlns:a="http://schemas.openxmlformats.org/drawingml/2006/main">
                  <a:graphicData uri="http://schemas.microsoft.com/office/word/2010/wordprocessingShape">
                    <wps:wsp>
                      <wps:cNvCnPr/>
                      <wps:spPr>
                        <a:xfrm flipH="1">
                          <a:off x="0" y="0"/>
                          <a:ext cx="3810" cy="389255"/>
                        </a:xfrm>
                        <a:prstGeom prst="straightConnector1">
                          <a:avLst/>
                        </a:prstGeom>
                        <a:ln w="19050" cap="flat" cmpd="sng">
                          <a:solidFill>
                            <a:srgbClr val="1AF056"/>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446.2pt;margin-top:173.8pt;height:30.65pt;width:0.3pt;z-index:251840512;mso-width-relative:page;mso-height-relative:page;" filled="f" stroked="t" coordsize="21600,21600" o:gfxdata="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a+h51tkAAAALAQAADwAAAAAAAAABACAAAAAiAAAAZHJzL2Rvd25yZXYueG1sUEsBAhQA&#10;FAAAAAgAh07iQBH0BZjxAQAArwMAAA4AAAAAAAAAAQAgAAAAKAEAAGRycy9lMm9Eb2MueG1sUEsF&#10;BgAAAAAGAAYAWQEAAIsFAAAAAA==&#10;">
                <v:path arrowok="t"/>
                <v:fill on="f" focussize="0,0"/>
                <v:stroke weight="1.5pt" color="#1AF056"/>
                <v:imagedata o:title=""/>
                <o:lock v:ext="edit" aspectratio="f"/>
              </v:shape>
            </w:pict>
          </mc:Fallback>
        </mc:AlternateContent>
      </w:r>
      <w:r>
        <w:rPr>
          <w:rFonts w:hAnsi="宋体"/>
          <w:b/>
          <w:color w:val="auto"/>
          <w:sz w:val="24"/>
        </w:rPr>
        <mc:AlternateContent>
          <mc:Choice Requires="wps">
            <w:drawing>
              <wp:anchor distT="0" distB="0" distL="114300" distR="114300" simplePos="0" relativeHeight="251838464" behindDoc="0" locked="0" layoutInCell="1" allowOverlap="1">
                <wp:simplePos x="0" y="0"/>
                <wp:positionH relativeFrom="column">
                  <wp:posOffset>4288790</wp:posOffset>
                </wp:positionH>
                <wp:positionV relativeFrom="paragraph">
                  <wp:posOffset>1604010</wp:posOffset>
                </wp:positionV>
                <wp:extent cx="800100" cy="304800"/>
                <wp:effectExtent l="0" t="0" r="0" b="0"/>
                <wp:wrapNone/>
                <wp:docPr id="418" name="文本框 418"/>
                <wp:cNvGraphicFramePr/>
                <a:graphic xmlns:a="http://schemas.openxmlformats.org/drawingml/2006/main">
                  <a:graphicData uri="http://schemas.microsoft.com/office/word/2010/wordprocessingShape">
                    <wps:wsp>
                      <wps:cNvSpPr txBox="1"/>
                      <wps:spPr>
                        <a:xfrm>
                          <a:off x="0" y="0"/>
                          <a:ext cx="800100" cy="304800"/>
                        </a:xfrm>
                        <a:prstGeom prst="rect">
                          <a:avLst/>
                        </a:prstGeom>
                        <a:noFill/>
                        <a:ln>
                          <a:noFill/>
                        </a:ln>
                      </wps:spPr>
                      <wps:txbx>
                        <w:txbxContent>
                          <w:p>
                            <w:pPr>
                              <w:rPr>
                                <w:b/>
                                <w:bCs/>
                                <w:color w:val="1AF056"/>
                                <w:sz w:val="21"/>
                                <w:szCs w:val="21"/>
                              </w:rPr>
                            </w:pPr>
                            <w:r>
                              <w:rPr>
                                <w:rFonts w:hint="eastAsia"/>
                                <w:b/>
                                <w:bCs/>
                                <w:color w:val="1AF056"/>
                                <w:sz w:val="21"/>
                                <w:szCs w:val="21"/>
                              </w:rPr>
                              <w:t>监测断面</w:t>
                            </w:r>
                          </w:p>
                        </w:txbxContent>
                      </wps:txbx>
                      <wps:bodyPr upright="1"/>
                    </wps:wsp>
                  </a:graphicData>
                </a:graphic>
              </wp:anchor>
            </w:drawing>
          </mc:Choice>
          <mc:Fallback>
            <w:pict>
              <v:shape id="_x0000_s1026" o:spid="_x0000_s1026" o:spt="202" type="#_x0000_t202" style="position:absolute;left:0pt;margin-left:337.7pt;margin-top:126.3pt;height:24pt;width:63pt;z-index:251838464;mso-width-relative:page;mso-height-relative:page;" filled="f" stroked="f" coordsize="21600,21600" o:gfxdata="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">
                <v:path/>
                <v:fill on="f" focussize="0,0"/>
                <v:stroke on="f"/>
                <v:imagedata o:title=""/>
                <o:lock v:ext="edit"/>
                <v:textbox>
                  <w:txbxContent>
                    <w:p>
                      <w:pPr>
                        <w:rPr>
                          <w:b/>
                          <w:bCs/>
                          <w:color w:val="1AF056"/>
                          <w:sz w:val="21"/>
                          <w:szCs w:val="21"/>
                        </w:rPr>
                      </w:pPr>
                      <w:r>
                        <w:rPr>
                          <w:rFonts w:hint="eastAsia"/>
                          <w:b/>
                          <w:bCs/>
                          <w:color w:val="1AF056"/>
                          <w:sz w:val="21"/>
                          <w:szCs w:val="21"/>
                        </w:rPr>
                        <w:t>监测断面</w:t>
                      </w:r>
                    </w:p>
                  </w:txbxContent>
                </v:textbox>
              </v:shape>
            </w:pict>
          </mc:Fallback>
        </mc:AlternateContent>
      </w:r>
      <w:r>
        <w:rPr>
          <w:rFonts w:hAnsi="宋体"/>
          <w:b/>
          <w:color w:val="auto"/>
          <w:sz w:val="24"/>
        </w:rPr>
        <mc:AlternateContent>
          <mc:Choice Requires="wps">
            <w:drawing>
              <wp:anchor distT="0" distB="0" distL="114300" distR="114300" simplePos="0" relativeHeight="251839488" behindDoc="0" locked="0" layoutInCell="1" allowOverlap="1">
                <wp:simplePos x="0" y="0"/>
                <wp:positionH relativeFrom="column">
                  <wp:posOffset>4432935</wp:posOffset>
                </wp:positionH>
                <wp:positionV relativeFrom="paragraph">
                  <wp:posOffset>1882140</wp:posOffset>
                </wp:positionV>
                <wp:extent cx="104775" cy="224155"/>
                <wp:effectExtent l="4445" t="1905" r="5080" b="2540"/>
                <wp:wrapNone/>
                <wp:docPr id="419" name="直接箭头连接符 419"/>
                <wp:cNvGraphicFramePr/>
                <a:graphic xmlns:a="http://schemas.openxmlformats.org/drawingml/2006/main">
                  <a:graphicData uri="http://schemas.microsoft.com/office/word/2010/wordprocessingShape">
                    <wps:wsp>
                      <wps:cNvCnPr/>
                      <wps:spPr>
                        <a:xfrm>
                          <a:off x="0" y="0"/>
                          <a:ext cx="104775" cy="224155"/>
                        </a:xfrm>
                        <a:prstGeom prst="straightConnector1">
                          <a:avLst/>
                        </a:prstGeom>
                        <a:ln w="9525" cap="flat" cmpd="sng">
                          <a:solidFill>
                            <a:srgbClr val="1AF056"/>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349.05pt;margin-top:148.2pt;height:17.65pt;width:8.25pt;z-index:251839488;mso-width-relative:page;mso-height-relative:page;" filled="f" stroked="t" coordsize="21600,21600" o:gfxdata="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AA+yz2wAAAAsBAAAPAAAAAAAAAAEAIAAAACIAAABkcnMvZG93bnJldi54bWxQSwEC&#10;FAAUAAAACACHTuJAD6Mb4/EBAACqAwAADgAAAAAAAAABACAAAAAqAQAAZHJzL2Uyb0RvYy54bWxQ&#10;SwUGAAAAAAYABgBZAQAAjQUAAAAA&#10;">
                <v:path arrowok="t"/>
                <v:fill on="f" focussize="0,0"/>
                <v:stroke color="#1AF056" endarrow="block"/>
                <v:imagedata o:title=""/>
                <o:lock v:ext="edit" aspectratio="f"/>
              </v:shape>
            </w:pict>
          </mc:Fallback>
        </mc:AlternateContent>
      </w:r>
      <w:r>
        <w:rPr>
          <w:rFonts w:hAnsi="宋体"/>
          <w:b/>
          <w:color w:val="auto"/>
          <w:sz w:val="24"/>
        </w:rPr>
        <mc:AlternateContent>
          <mc:Choice Requires="wps">
            <w:drawing>
              <wp:anchor distT="0" distB="0" distL="114300" distR="114300" simplePos="0" relativeHeight="251837440" behindDoc="0" locked="0" layoutInCell="1" allowOverlap="1">
                <wp:simplePos x="0" y="0"/>
                <wp:positionH relativeFrom="column">
                  <wp:posOffset>4447540</wp:posOffset>
                </wp:positionH>
                <wp:positionV relativeFrom="paragraph">
                  <wp:posOffset>1921510</wp:posOffset>
                </wp:positionV>
                <wp:extent cx="168910" cy="351155"/>
                <wp:effectExtent l="8890" t="4445" r="12700" b="6350"/>
                <wp:wrapNone/>
                <wp:docPr id="420" name="直接箭头连接符 420"/>
                <wp:cNvGraphicFramePr/>
                <a:graphic xmlns:a="http://schemas.openxmlformats.org/drawingml/2006/main">
                  <a:graphicData uri="http://schemas.microsoft.com/office/word/2010/wordprocessingShape">
                    <wps:wsp>
                      <wps:cNvCnPr/>
                      <wps:spPr>
                        <a:xfrm flipH="1">
                          <a:off x="0" y="0"/>
                          <a:ext cx="168910" cy="351155"/>
                        </a:xfrm>
                        <a:prstGeom prst="straightConnector1">
                          <a:avLst/>
                        </a:prstGeom>
                        <a:ln w="19050" cap="flat" cmpd="sng">
                          <a:solidFill>
                            <a:srgbClr val="1AF056"/>
                          </a:solidFill>
                          <a:prstDash val="solid"/>
                          <a:headEnd type="none" w="med" len="med"/>
                          <a:tailEnd type="none" w="med" len="med"/>
                        </a:ln>
                      </wps:spPr>
                      <wps:bodyPr/>
                    </wps:wsp>
                  </a:graphicData>
                </a:graphic>
              </wp:anchor>
            </w:drawing>
          </mc:Choice>
          <mc:Fallback>
            <w:pict>
              <v:shape id="_x0000_s1026" o:spid="_x0000_s1026" o:spt="32" type="#_x0000_t32" style="position:absolute;left:0pt;flip:x;margin-left:350.2pt;margin-top:151.3pt;height:27.65pt;width:13.3pt;z-index:251837440;mso-width-relative:page;mso-height-relative:page;" filled="f" stroked="t" coordsize="21600,21600" o:gfxdata="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a6cGPXAAAACwEAAA8AAAAAAAAAAQAgAAAAIgAAAGRycy9kb3ducmV2LnhtbFBLAQIUABQA&#10;AAAIAIdO4kDRR0gB8QEAALEDAAAOAAAAAAAAAAEAIAAAACYBAABkcnMvZTJvRG9jLnhtbFBLBQYA&#10;AAAABgAGAFkBAACJBQAAAAA=&#10;">
                <v:path arrowok="t"/>
                <v:fill on="f" focussize="0,0"/>
                <v:stroke weight="1.5pt" color="#1AF056"/>
                <v:imagedata o:title=""/>
                <o:lock v:ext="edit" aspectratio="f"/>
              </v:shape>
            </w:pict>
          </mc:Fallback>
        </mc:AlternateContent>
      </w:r>
      <w:r>
        <w:rPr>
          <w:rFonts w:hAnsi="宋体"/>
          <w:b/>
          <w:color w:val="auto"/>
          <w:sz w:val="24"/>
        </w:rPr>
        <mc:AlternateContent>
          <mc:Choice Requires="wps">
            <w:drawing>
              <wp:anchor distT="0" distB="0" distL="114300" distR="114300" simplePos="0" relativeHeight="251844608" behindDoc="0" locked="0" layoutInCell="1" allowOverlap="1">
                <wp:simplePos x="0" y="0"/>
                <wp:positionH relativeFrom="column">
                  <wp:posOffset>4344035</wp:posOffset>
                </wp:positionH>
                <wp:positionV relativeFrom="paragraph">
                  <wp:posOffset>3462020</wp:posOffset>
                </wp:positionV>
                <wp:extent cx="994410" cy="330200"/>
                <wp:effectExtent l="0" t="193675" r="605790" b="9525"/>
                <wp:wrapNone/>
                <wp:docPr id="421" name="线形标注 2(带强调线) 421"/>
                <wp:cNvGraphicFramePr/>
                <a:graphic xmlns:a="http://schemas.openxmlformats.org/drawingml/2006/main">
                  <a:graphicData uri="http://schemas.microsoft.com/office/word/2010/wordprocessingShape">
                    <wps:wsp>
                      <wps:cNvSpPr/>
                      <wps:spPr>
                        <a:xfrm>
                          <a:off x="0" y="0"/>
                          <a:ext cx="994410" cy="330200"/>
                        </a:xfrm>
                        <a:prstGeom prst="accentCallout2">
                          <a:avLst>
                            <a:gd name="adj1" fmla="val 34616"/>
                            <a:gd name="adj2" fmla="val 107662"/>
                            <a:gd name="adj3" fmla="val 34616"/>
                            <a:gd name="adj4" fmla="val 136718"/>
                            <a:gd name="adj5" fmla="val -57880"/>
                            <a:gd name="adj6" fmla="val 159389"/>
                          </a:avLst>
                        </a:prstGeom>
                        <a:solidFill>
                          <a:srgbClr val="FFFFFF"/>
                        </a:solidFill>
                        <a:ln w="9525" cap="flat" cmpd="sng">
                          <a:solidFill>
                            <a:srgbClr val="FF0000"/>
                          </a:solidFill>
                          <a:prstDash val="solid"/>
                          <a:miter/>
                          <a:headEnd type="none" w="med" len="med"/>
                          <a:tailEnd type="none" w="med" len="med"/>
                        </a:ln>
                      </wps:spPr>
                      <wps:txbx>
                        <w:txbxContent>
                          <w:p>
                            <w:pPr>
                              <w:rPr>
                                <w:b/>
                                <w:color w:val="FF0000"/>
                                <w:sz w:val="21"/>
                                <w:szCs w:val="21"/>
                              </w:rPr>
                            </w:pPr>
                            <w:r>
                              <w:rPr>
                                <w:rFonts w:hint="eastAsia"/>
                                <w:b/>
                                <w:color w:val="FF0000"/>
                                <w:sz w:val="21"/>
                                <w:szCs w:val="21"/>
                              </w:rPr>
                              <w:t>项目厂址</w:t>
                            </w:r>
                          </w:p>
                        </w:txbxContent>
                      </wps:txbx>
                      <wps:bodyPr upright="1"/>
                    </wps:wsp>
                  </a:graphicData>
                </a:graphic>
              </wp:anchor>
            </w:drawing>
          </mc:Choice>
          <mc:Fallback>
            <w:pict>
              <v:shape id="_x0000_s1026" o:spid="_x0000_s1026" o:spt="45" type="#_x0000_t45" style="position:absolute;left:0pt;margin-left:342.05pt;margin-top:272.6pt;height:26pt;width:78.3pt;z-index:251844608;mso-width-relative:page;mso-height-relative:page;" fillcolor="#FFFFFF" filled="t" stroked="t" coordsize="21600,21600" o:gfxdata="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uhmT&#10;59oAAAALAQAADwAAAAAAAAABACAAAAAiAAAAZHJzL2Rvd25yZXYueG1sUEsBAhQAFAAAAAgAh07i&#10;QHQKHWVZAgAA4wQAAA4AAAAAAAAAAQAgAAAAKQEAAGRycy9lMm9Eb2MueG1sUEsFBgAAAAAGAAYA&#10;WQEAAPQFAAAAAA==&#10;" adj="34428,-12502,29531,7477,23255,7477">
                <v:path arrowok="t"/>
                <v:fill on="t" color2="#FFFFFF" focussize="0,0"/>
                <v:stroke color="#FF0000" joinstyle="miter"/>
                <v:imagedata o:title=""/>
                <o:lock v:ext="edit" aspectratio="f"/>
                <o:callout minusx="t" minusy="t"/>
                <v:textbox>
                  <w:txbxContent>
                    <w:p>
                      <w:pPr>
                        <w:rPr>
                          <w:b/>
                          <w:color w:val="FF0000"/>
                          <w:sz w:val="21"/>
                          <w:szCs w:val="21"/>
                        </w:rPr>
                      </w:pPr>
                      <w:r>
                        <w:rPr>
                          <w:rFonts w:hint="eastAsia"/>
                          <w:b/>
                          <w:color w:val="FF0000"/>
                          <w:sz w:val="21"/>
                          <w:szCs w:val="21"/>
                        </w:rPr>
                        <w:t>项目厂址</w:t>
                      </w:r>
                    </w:p>
                  </w:txbxContent>
                </v:textbox>
              </v:shape>
            </w:pict>
          </mc:Fallback>
        </mc:AlternateContent>
      </w:r>
      <w:r>
        <w:rPr>
          <w:color w:val="auto"/>
        </w:rPr>
        <w:drawing>
          <wp:anchor distT="0" distB="0" distL="114300" distR="114300" simplePos="0" relativeHeight="251836416" behindDoc="0" locked="0" layoutInCell="1" allowOverlap="1">
            <wp:simplePos x="0" y="0"/>
            <wp:positionH relativeFrom="column">
              <wp:posOffset>-139700</wp:posOffset>
            </wp:positionH>
            <wp:positionV relativeFrom="paragraph">
              <wp:posOffset>-176530</wp:posOffset>
            </wp:positionV>
            <wp:extent cx="9246870" cy="5299075"/>
            <wp:effectExtent l="0" t="0" r="11430" b="15875"/>
            <wp:wrapSquare wrapText="bothSides"/>
            <wp:docPr id="422" name="图片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620"/>
                    <pic:cNvPicPr>
                      <a:picLocks noChangeAspect="1"/>
                    </pic:cNvPicPr>
                  </pic:nvPicPr>
                  <pic:blipFill>
                    <a:blip r:embed="rId71"/>
                    <a:stretch>
                      <a:fillRect/>
                    </a:stretch>
                  </pic:blipFill>
                  <pic:spPr>
                    <a:xfrm>
                      <a:off x="0" y="0"/>
                      <a:ext cx="9246870" cy="5299075"/>
                    </a:xfrm>
                    <a:prstGeom prst="rect">
                      <a:avLst/>
                    </a:prstGeom>
                    <a:noFill/>
                    <a:ln>
                      <a:noFill/>
                    </a:ln>
                  </pic:spPr>
                </pic:pic>
              </a:graphicData>
            </a:graphic>
          </wp:anchor>
        </w:drawing>
      </w:r>
    </w:p>
    <w:p>
      <w:pPr>
        <w:pStyle w:val="3"/>
        <w:rPr>
          <w:rFonts w:ascii="Times New Roman" w:hAnsi="Times New Roman"/>
          <w:color w:val="auto"/>
        </w:rPr>
      </w:pPr>
      <w:bookmarkStart w:id="964" w:name="_Toc42488511"/>
      <w:bookmarkStart w:id="965" w:name="_Toc42487882"/>
      <w:bookmarkStart w:id="966" w:name="_Toc418801993"/>
      <w:bookmarkStart w:id="967" w:name="_Toc3208"/>
      <w:bookmarkStart w:id="968" w:name="_Toc17423"/>
      <w:bookmarkStart w:id="969" w:name="_Toc8670"/>
      <w:r>
        <w:rPr>
          <w:rFonts w:hint="eastAsia" w:ascii="Times New Roman" w:hAnsi="Times New Roman"/>
          <w:color w:val="auto"/>
          <w:lang w:val="en-US" w:eastAsia="zh-CN"/>
        </w:rPr>
        <w:t>6</w:t>
      </w:r>
      <w:r>
        <w:rPr>
          <w:rFonts w:ascii="Times New Roman" w:hAnsi="Times New Roman"/>
          <w:color w:val="auto"/>
        </w:rPr>
        <w:t xml:space="preserve"> 环境影响</w:t>
      </w:r>
      <w:bookmarkEnd w:id="964"/>
      <w:bookmarkEnd w:id="965"/>
      <w:r>
        <w:rPr>
          <w:rFonts w:ascii="Times New Roman" w:hAnsi="Times New Roman"/>
          <w:color w:val="auto"/>
        </w:rPr>
        <w:t>预测</w:t>
      </w:r>
      <w:r>
        <w:rPr>
          <w:rFonts w:hint="eastAsia" w:ascii="Times New Roman" w:hAnsi="Times New Roman"/>
          <w:color w:val="auto"/>
          <w:lang w:eastAsia="zh-CN"/>
        </w:rPr>
        <w:t>与</w:t>
      </w:r>
      <w:r>
        <w:rPr>
          <w:rFonts w:ascii="Times New Roman" w:hAnsi="Times New Roman"/>
          <w:color w:val="auto"/>
        </w:rPr>
        <w:t>评价</w:t>
      </w:r>
      <w:bookmarkEnd w:id="966"/>
      <w:bookmarkEnd w:id="967"/>
      <w:bookmarkEnd w:id="968"/>
      <w:bookmarkEnd w:id="969"/>
    </w:p>
    <w:p>
      <w:pPr>
        <w:pStyle w:val="4"/>
        <w:spacing w:before="240" w:after="180"/>
        <w:rPr>
          <w:rFonts w:ascii="Times New Roman" w:hAnsi="Times New Roman" w:eastAsia="宋体"/>
          <w:b/>
          <w:bCs/>
          <w:color w:val="auto"/>
        </w:rPr>
      </w:pPr>
      <w:bookmarkStart w:id="970" w:name="_Toc418801994"/>
      <w:bookmarkStart w:id="971" w:name="_Toc42488512"/>
      <w:bookmarkStart w:id="972" w:name="_Toc11542"/>
      <w:bookmarkStart w:id="973" w:name="_Toc26576"/>
      <w:bookmarkStart w:id="974" w:name="_Toc42487883"/>
      <w:bookmarkStart w:id="975" w:name="_Toc32509"/>
      <w:bookmarkStart w:id="976" w:name="_Toc42488515"/>
      <w:bookmarkStart w:id="977" w:name="_Toc418801995"/>
      <w:bookmarkStart w:id="978" w:name="_Toc42487886"/>
      <w:bookmarkStart w:id="979" w:name="_Toc22963"/>
      <w:bookmarkStart w:id="980" w:name="_Toc10273"/>
      <w:r>
        <w:rPr>
          <w:rFonts w:hint="eastAsia"/>
          <w:b/>
          <w:bCs/>
          <w:color w:val="auto"/>
          <w:lang w:val="en-US" w:eastAsia="zh-CN"/>
        </w:rPr>
        <w:t>6</w:t>
      </w:r>
      <w:r>
        <w:rPr>
          <w:rFonts w:ascii="Times New Roman" w:hAnsi="Times New Roman" w:eastAsia="宋体"/>
          <w:b/>
          <w:bCs/>
          <w:color w:val="auto"/>
        </w:rPr>
        <w:t xml:space="preserve">.1 </w:t>
      </w:r>
      <w:r>
        <w:rPr>
          <w:rFonts w:hint="eastAsia"/>
          <w:b/>
          <w:bCs/>
          <w:color w:val="auto"/>
          <w:lang w:eastAsia="zh-CN"/>
        </w:rPr>
        <w:t>项目</w:t>
      </w:r>
      <w:r>
        <w:rPr>
          <w:rFonts w:ascii="Times New Roman" w:hAnsi="Times New Roman" w:eastAsia="宋体"/>
          <w:b/>
          <w:bCs/>
          <w:color w:val="auto"/>
        </w:rPr>
        <w:t>施工期</w:t>
      </w:r>
      <w:r>
        <w:rPr>
          <w:rFonts w:hint="eastAsia"/>
          <w:b/>
          <w:bCs/>
          <w:color w:val="auto"/>
          <w:lang w:eastAsia="zh-CN"/>
        </w:rPr>
        <w:t>对</w:t>
      </w:r>
      <w:r>
        <w:rPr>
          <w:rFonts w:ascii="Times New Roman" w:hAnsi="Times New Roman" w:eastAsia="宋体"/>
          <w:b/>
          <w:bCs/>
          <w:color w:val="auto"/>
        </w:rPr>
        <w:t>环境</w:t>
      </w:r>
      <w:r>
        <w:rPr>
          <w:rFonts w:hint="eastAsia"/>
          <w:b/>
          <w:bCs/>
          <w:color w:val="auto"/>
          <w:lang w:eastAsia="zh-CN"/>
        </w:rPr>
        <w:t>的</w:t>
      </w:r>
      <w:r>
        <w:rPr>
          <w:rFonts w:ascii="Times New Roman" w:hAnsi="Times New Roman" w:eastAsia="宋体"/>
          <w:b/>
          <w:bCs/>
          <w:color w:val="auto"/>
        </w:rPr>
        <w:t>影响分析</w:t>
      </w:r>
      <w:bookmarkEnd w:id="970"/>
      <w:bookmarkEnd w:id="971"/>
      <w:bookmarkEnd w:id="972"/>
      <w:bookmarkEnd w:id="973"/>
      <w:bookmarkEnd w:id="974"/>
      <w:bookmarkEnd w:id="975"/>
    </w:p>
    <w:p>
      <w:pPr>
        <w:spacing w:line="360" w:lineRule="auto"/>
        <w:ind w:firstLine="420" w:firstLineChars="200"/>
        <w:rPr>
          <w:rFonts w:hint="eastAsia"/>
          <w:color w:val="auto"/>
          <w:highlight w:val="none"/>
          <w:lang w:eastAsia="zh-CN"/>
        </w:rPr>
      </w:pPr>
      <w:bookmarkStart w:id="981" w:name="_Toc278031680"/>
      <w:bookmarkStart w:id="982" w:name="_Toc276471685"/>
      <w:bookmarkStart w:id="983" w:name="_Toc276472194"/>
      <w:bookmarkStart w:id="984" w:name="_Toc298163756"/>
      <w:bookmarkStart w:id="985" w:name="_Toc311122858"/>
      <w:bookmarkStart w:id="986" w:name="_Toc375473561"/>
      <w:r>
        <w:rPr>
          <w:color w:val="auto"/>
          <w:highlight w:val="none"/>
        </w:rPr>
        <w:t>本项目</w:t>
      </w:r>
      <w:r>
        <w:rPr>
          <w:rFonts w:hint="eastAsia"/>
          <w:color w:val="auto"/>
          <w:highlight w:val="none"/>
        </w:rPr>
        <w:t>购置已有的厂区和生产厂房，配套新上检验检疫设备、生猪屠宰流水线、质量追溯系统、污水处理系统等设备</w:t>
      </w:r>
      <w:r>
        <w:rPr>
          <w:rFonts w:hint="eastAsia"/>
          <w:color w:val="auto"/>
          <w:highlight w:val="none"/>
          <w:lang w:eastAsia="zh-CN"/>
        </w:rPr>
        <w:t>，配套污水管网建设</w:t>
      </w:r>
      <w:r>
        <w:rPr>
          <w:rFonts w:hint="eastAsia"/>
          <w:color w:val="auto"/>
          <w:highlight w:val="none"/>
        </w:rPr>
        <w:t>，从事屠宰活动</w:t>
      </w:r>
      <w:r>
        <w:rPr>
          <w:rFonts w:hint="eastAsia"/>
          <w:color w:val="auto"/>
          <w:highlight w:val="none"/>
          <w:lang w:eastAsia="zh-CN"/>
        </w:rPr>
        <w:t>。本项目施工期主要为污水站及其配套管网的建设、以及新增设备的安装活动。</w:t>
      </w:r>
    </w:p>
    <w:p>
      <w:pPr>
        <w:pStyle w:val="21"/>
        <w:ind w:firstLine="480"/>
        <w:rPr>
          <w:rFonts w:hint="eastAsia" w:ascii="Times New Roman" w:hAnsi="Times New Roman" w:cs="Times New Roman"/>
          <w:color w:val="auto"/>
          <w:sz w:val="24"/>
          <w:highlight w:val="none"/>
          <w:lang w:eastAsia="zh-CN"/>
        </w:rPr>
      </w:pPr>
      <w:r>
        <w:rPr>
          <w:rFonts w:hint="eastAsia" w:ascii="Times New Roman" w:hAnsi="Times New Roman" w:cs="Times New Roman"/>
          <w:color w:val="auto"/>
          <w:sz w:val="24"/>
          <w:highlight w:val="none"/>
          <w:lang w:eastAsia="zh-CN"/>
        </w:rPr>
        <w:t>由于本项目设备安装产生的影响主要为噪声，由于设备安装置于室内，产生的影响对环境影响不大，污水站建构筑物部分利用厂区原有水池和设备间，工程量较少，施工期较短，随着工期结束而消失。</w:t>
      </w:r>
    </w:p>
    <w:p>
      <w:pPr>
        <w:spacing w:line="360" w:lineRule="auto"/>
        <w:ind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eastAsia="zh-CN"/>
        </w:rPr>
        <w:t>综上所述，本项目施工期主要环境影响为配套管网建设产生的环境影响，本项目厂区排水口至海城市汇通污水处理厂管线长度约为</w:t>
      </w:r>
      <w:r>
        <w:rPr>
          <w:rFonts w:hint="eastAsia" w:ascii="Times New Roman" w:hAnsi="Times New Roman" w:cs="Times New Roman"/>
          <w:color w:val="auto"/>
          <w:sz w:val="24"/>
          <w:highlight w:val="none"/>
          <w:lang w:val="en-US" w:eastAsia="zh-CN"/>
        </w:rPr>
        <w:t>5km，管道临时占地主要为耕地和荒地，其中</w:t>
      </w:r>
      <w:r>
        <w:rPr>
          <w:rFonts w:ascii="Times New Roman" w:hAnsi="Times New Roman" w:cs="Times New Roman"/>
          <w:color w:val="auto"/>
          <w:sz w:val="24"/>
          <w:highlight w:val="none"/>
        </w:rPr>
        <w:t>穿越</w:t>
      </w:r>
      <w:r>
        <w:rPr>
          <w:rFonts w:hint="eastAsia" w:ascii="Times New Roman" w:hAnsi="Times New Roman" w:cs="Times New Roman"/>
          <w:color w:val="auto"/>
          <w:sz w:val="24"/>
          <w:highlight w:val="none"/>
          <w:lang w:eastAsia="zh-CN"/>
        </w:rPr>
        <w:t>老解放河约</w:t>
      </w:r>
      <w:r>
        <w:rPr>
          <w:rFonts w:hint="eastAsia" w:ascii="Times New Roman" w:hAnsi="Times New Roman" w:cs="Times New Roman"/>
          <w:color w:val="auto"/>
          <w:sz w:val="24"/>
          <w:highlight w:val="none"/>
          <w:lang w:val="en-US" w:eastAsia="zh-CN"/>
        </w:rPr>
        <w:t>20m。管道施工期环境影响主要包括以下：</w:t>
      </w:r>
    </w:p>
    <w:p>
      <w:pPr>
        <w:pStyle w:val="21"/>
        <w:numPr>
          <w:ilvl w:val="0"/>
          <w:numId w:val="6"/>
        </w:numPr>
        <w:ind w:left="0" w:leftChars="0" w:firstLine="480" w:firstLineChars="200"/>
        <w:rPr>
          <w:rFonts w:hint="eastAsia" w:ascii="Times New Roman" w:hAnsi="Times New Roman"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施工过程产生的扬尘和设备噪声对沿线上夹河村居民、下夹河村居民以及夹河小学产生的影响；</w:t>
      </w:r>
    </w:p>
    <w:p>
      <w:pPr>
        <w:pStyle w:val="21"/>
        <w:numPr>
          <w:ilvl w:val="0"/>
          <w:numId w:val="6"/>
        </w:numPr>
        <w:ind w:left="0" w:leftChars="0" w:firstLine="480" w:firstLineChars="200"/>
        <w:rPr>
          <w:rFonts w:hint="eastAsia" w:ascii="Times New Roman" w:hAnsi="Times New Roman" w:eastAsia="宋体" w:cs="Times New Roman"/>
          <w:color w:val="auto"/>
          <w:sz w:val="24"/>
          <w:highlight w:val="none"/>
          <w:lang w:val="en-US" w:eastAsia="zh-CN"/>
        </w:rPr>
      </w:pPr>
      <w:r>
        <w:rPr>
          <w:rFonts w:hint="eastAsia" w:ascii="Times New Roman" w:hAnsi="Times New Roman" w:cs="Times New Roman"/>
          <w:color w:val="auto"/>
          <w:sz w:val="24"/>
          <w:highlight w:val="none"/>
          <w:lang w:val="en-US" w:eastAsia="zh-CN"/>
        </w:rPr>
        <w:t>施工期废水处理不当对区域</w:t>
      </w:r>
      <w:r>
        <w:rPr>
          <w:rFonts w:hint="eastAsia" w:ascii="Times New Roman" w:hAnsi="Times New Roman" w:cs="Times New Roman"/>
          <w:color w:val="auto"/>
          <w:sz w:val="24"/>
          <w:highlight w:val="none"/>
          <w:lang w:eastAsia="zh-CN"/>
        </w:rPr>
        <w:t>老解放河地表水环境影响；</w:t>
      </w:r>
    </w:p>
    <w:p>
      <w:pPr>
        <w:pStyle w:val="21"/>
        <w:numPr>
          <w:ilvl w:val="0"/>
          <w:numId w:val="6"/>
        </w:numPr>
        <w:ind w:left="0" w:leftChars="0" w:firstLine="480" w:firstLineChars="200"/>
        <w:rPr>
          <w:rFonts w:ascii="Times New Roman" w:hAnsi="Times New Roman" w:cs="Times New Roman"/>
          <w:color w:val="auto"/>
          <w:sz w:val="24"/>
          <w:highlight w:val="none"/>
        </w:rPr>
      </w:pPr>
      <w:r>
        <w:rPr>
          <w:rFonts w:hint="eastAsia"/>
          <w:color w:val="auto"/>
          <w:kern w:val="2"/>
          <w:sz w:val="24"/>
          <w:szCs w:val="24"/>
          <w:highlight w:val="none"/>
          <w:lang w:val="en-US" w:eastAsia="zh-CN"/>
        </w:rPr>
        <w:t>施工期临时占用耕地和荒地，土地的利用形式发生临时性改变，并造成土壤结构、植被的破坏，进而造成水土流失，从而对该区域农业生态系统的功能造成一定的影响。</w:t>
      </w:r>
    </w:p>
    <w:p>
      <w:pPr>
        <w:pStyle w:val="21"/>
        <w:numPr>
          <w:ilvl w:val="0"/>
          <w:numId w:val="6"/>
        </w:numPr>
        <w:ind w:left="0" w:leftChars="0" w:firstLine="480" w:firstLineChars="200"/>
        <w:rPr>
          <w:rFonts w:hint="eastAsia" w:ascii="Times New Roman" w:hAnsi="Times New Roman" w:cs="Times New Roman"/>
          <w:color w:val="auto"/>
          <w:sz w:val="24"/>
          <w:highlight w:val="none"/>
          <w:lang w:eastAsia="zh-CN"/>
        </w:rPr>
      </w:pPr>
      <w:r>
        <w:rPr>
          <w:rFonts w:ascii="Times New Roman" w:hAnsi="Times New Roman" w:cs="Times New Roman"/>
          <w:color w:val="auto"/>
          <w:sz w:val="24"/>
          <w:highlight w:val="none"/>
        </w:rPr>
        <w:t>本项目工程穿越</w:t>
      </w:r>
      <w:r>
        <w:rPr>
          <w:rFonts w:hint="eastAsia" w:ascii="Times New Roman" w:hAnsi="Times New Roman" w:cs="Times New Roman"/>
          <w:color w:val="auto"/>
          <w:sz w:val="24"/>
          <w:highlight w:val="none"/>
          <w:lang w:eastAsia="zh-CN"/>
        </w:rPr>
        <w:t>老解放河</w:t>
      </w:r>
      <w:r>
        <w:rPr>
          <w:rFonts w:ascii="Times New Roman" w:hAnsi="Times New Roman" w:cs="Times New Roman"/>
          <w:color w:val="auto"/>
          <w:sz w:val="24"/>
          <w:highlight w:val="none"/>
        </w:rPr>
        <w:t>以大开挖方式穿越，施工作业一般先在枯水期进行。大开挖方式穿越</w:t>
      </w:r>
      <w:r>
        <w:rPr>
          <w:rFonts w:hint="eastAsia" w:ascii="Times New Roman" w:hAnsi="Times New Roman" w:cs="Times New Roman"/>
          <w:color w:val="auto"/>
          <w:sz w:val="24"/>
          <w:highlight w:val="none"/>
          <w:lang w:eastAsia="zh-CN"/>
        </w:rPr>
        <w:t>老解放河</w:t>
      </w:r>
      <w:r>
        <w:rPr>
          <w:rFonts w:ascii="Times New Roman" w:hAnsi="Times New Roman" w:cs="Times New Roman"/>
          <w:color w:val="auto"/>
          <w:sz w:val="24"/>
          <w:highlight w:val="none"/>
        </w:rPr>
        <w:t>河段的主要影响表现为增加河水泥沙量，管沟回填后，多余的土石方处置不当，会造成水土流失或阻塞河道</w:t>
      </w:r>
      <w:r>
        <w:rPr>
          <w:rFonts w:hint="eastAsia" w:ascii="Times New Roman" w:hAnsi="Times New Roman" w:cs="Times New Roman"/>
          <w:color w:val="auto"/>
          <w:sz w:val="24"/>
          <w:highlight w:val="none"/>
          <w:lang w:eastAsia="zh-CN"/>
        </w:rPr>
        <w:t>。</w:t>
      </w:r>
    </w:p>
    <w:p>
      <w:pPr>
        <w:pStyle w:val="5"/>
        <w:spacing w:line="360" w:lineRule="auto"/>
        <w:rPr>
          <w:rFonts w:hAnsi="Times New Roman"/>
          <w:b/>
          <w:bCs w:val="0"/>
          <w:color w:val="auto"/>
          <w:sz w:val="24"/>
          <w:szCs w:val="24"/>
          <w:highlight w:val="none"/>
        </w:rPr>
      </w:pPr>
      <w:r>
        <w:rPr>
          <w:rFonts w:hint="eastAsia"/>
          <w:b/>
          <w:bCs w:val="0"/>
          <w:color w:val="auto"/>
          <w:sz w:val="24"/>
          <w:szCs w:val="24"/>
          <w:highlight w:val="none"/>
          <w:lang w:val="en-US" w:eastAsia="zh-CN"/>
        </w:rPr>
        <w:t>6</w:t>
      </w:r>
      <w:r>
        <w:rPr>
          <w:rFonts w:hAnsi="Times New Roman"/>
          <w:b/>
          <w:bCs w:val="0"/>
          <w:color w:val="auto"/>
          <w:sz w:val="24"/>
          <w:szCs w:val="24"/>
          <w:highlight w:val="none"/>
        </w:rPr>
        <w:t>.1.1施工期环境空气影响分析</w:t>
      </w:r>
      <w:bookmarkEnd w:id="981"/>
      <w:bookmarkEnd w:id="982"/>
      <w:bookmarkEnd w:id="983"/>
      <w:bookmarkEnd w:id="984"/>
      <w:bookmarkEnd w:id="985"/>
      <w:bookmarkEnd w:id="986"/>
    </w:p>
    <w:p>
      <w:pPr>
        <w:spacing w:line="360" w:lineRule="auto"/>
        <w:ind w:firstLine="420" w:firstLineChars="200"/>
        <w:rPr>
          <w:color w:val="auto"/>
          <w:highlight w:val="none"/>
        </w:rPr>
      </w:pPr>
      <w:r>
        <w:rPr>
          <w:color w:val="auto"/>
          <w:highlight w:val="none"/>
        </w:rPr>
        <w:t>在整个施工期，产生扬尘的作业有沟槽开挖、管道及水泥砂石运输、管网铺设、沟槽回填、残土露天堆放及装卸等过程，如遇干旱无雨季节，加上大风，施工扬尘将更为严重。</w:t>
      </w:r>
    </w:p>
    <w:p>
      <w:pPr>
        <w:spacing w:line="360" w:lineRule="auto"/>
        <w:ind w:firstLine="420" w:firstLineChars="200"/>
        <w:rPr>
          <w:color w:val="auto"/>
          <w:highlight w:val="none"/>
        </w:rPr>
      </w:pPr>
      <w:r>
        <w:rPr>
          <w:color w:val="auto"/>
          <w:highlight w:val="none"/>
        </w:rPr>
        <w:t>据有关调查显示，施工工地扬尘主要是由运输车辆的行驶产生，约占扬尘总量的60%，并与道路路面及车辆行驶速度有关，相关资料表明，施工场地、施工道路在自然风作用下产生的扬尘所影响的范围在100m以内。</w:t>
      </w:r>
    </w:p>
    <w:p>
      <w:pPr>
        <w:spacing w:line="360" w:lineRule="auto"/>
        <w:ind w:firstLine="420" w:firstLineChars="200"/>
        <w:rPr>
          <w:color w:val="auto"/>
          <w:highlight w:val="none"/>
        </w:rPr>
      </w:pPr>
      <w:r>
        <w:rPr>
          <w:color w:val="auto"/>
          <w:highlight w:val="none"/>
        </w:rPr>
        <w:t>如果在施工期间对施工区域采用围挡或对车辆行驶的路面实施洒水抑尘，每天洒水4－5次，可使扬尘减少70-80%左右，可有效地控制施工扬尘，可将TSP污染距离缩小到20－50m范围。</w:t>
      </w:r>
    </w:p>
    <w:p>
      <w:pPr>
        <w:spacing w:line="360" w:lineRule="auto"/>
        <w:ind w:firstLine="420" w:firstLineChars="200"/>
        <w:rPr>
          <w:color w:val="auto"/>
          <w:highlight w:val="none"/>
        </w:rPr>
      </w:pPr>
      <w:r>
        <w:rPr>
          <w:color w:val="auto"/>
          <w:highlight w:val="none"/>
        </w:rPr>
        <w:t>施工扬尘的另一种情况是土方的露天堆放，这类扬尘的主要特点是受作业时风速的影响，因此，避免在大风天气进行挖方和回填作业，减少开挖土方的露天堆放时间是抑制这类扬尘的有效手段。</w:t>
      </w:r>
    </w:p>
    <w:p>
      <w:pPr>
        <w:spacing w:line="360" w:lineRule="auto"/>
        <w:ind w:firstLine="420" w:firstLineChars="200"/>
        <w:rPr>
          <w:color w:val="auto"/>
          <w:highlight w:val="none"/>
        </w:rPr>
      </w:pPr>
      <w:r>
        <w:rPr>
          <w:color w:val="auto"/>
          <w:highlight w:val="none"/>
        </w:rPr>
        <w:t>为使建设项目在建设期间对</w:t>
      </w:r>
      <w:r>
        <w:rPr>
          <w:rFonts w:hint="eastAsia"/>
          <w:color w:val="auto"/>
          <w:highlight w:val="none"/>
          <w:lang w:eastAsia="zh-CN"/>
        </w:rPr>
        <w:t>沿线敏感目标</w:t>
      </w:r>
      <w:r>
        <w:rPr>
          <w:rFonts w:hint="eastAsia" w:ascii="Times New Roman" w:hAnsi="Times New Roman" w:cs="Times New Roman"/>
          <w:color w:val="auto"/>
          <w:sz w:val="24"/>
          <w:highlight w:val="none"/>
          <w:lang w:val="en-US" w:eastAsia="zh-CN"/>
        </w:rPr>
        <w:t>上夹河村居民、下夹河村居民以及夹河小学</w:t>
      </w:r>
      <w:r>
        <w:rPr>
          <w:color w:val="auto"/>
          <w:highlight w:val="none"/>
        </w:rPr>
        <w:t>的影响降到最低程度，建议采取以下防治措施：</w:t>
      </w:r>
    </w:p>
    <w:p>
      <w:pPr>
        <w:spacing w:line="360" w:lineRule="auto"/>
        <w:ind w:firstLine="420" w:firstLineChars="200"/>
        <w:rPr>
          <w:color w:val="auto"/>
          <w:highlight w:val="none"/>
        </w:rPr>
      </w:pPr>
      <w:r>
        <w:rPr>
          <w:color w:val="auto"/>
          <w:highlight w:val="none"/>
        </w:rPr>
        <w:t>（l）施工现场建筑材料应设置防尘网遮盖，对粉料应尽量减少存放时间，并应采取容器或围档内遮盖存放，减少风致扬尘对外界的影响，减少施工期开挖土方的露天堆放时间。</w:t>
      </w:r>
    </w:p>
    <w:p>
      <w:pPr>
        <w:spacing w:line="360" w:lineRule="auto"/>
        <w:ind w:firstLine="420" w:firstLineChars="200"/>
        <w:rPr>
          <w:color w:val="auto"/>
          <w:highlight w:val="none"/>
        </w:rPr>
      </w:pPr>
      <w:r>
        <w:rPr>
          <w:color w:val="auto"/>
          <w:highlight w:val="none"/>
        </w:rPr>
        <w:t>（2）运输残土及建筑材料的车辆应采用全封闭运输车辆；并计划好运输车辆的行驶路线与时间，尽量避免在</w:t>
      </w:r>
      <w:r>
        <w:rPr>
          <w:rFonts w:hint="eastAsia" w:ascii="Times New Roman" w:hAnsi="Times New Roman" w:cs="Times New Roman"/>
          <w:color w:val="auto"/>
          <w:sz w:val="24"/>
          <w:highlight w:val="none"/>
          <w:lang w:val="en-US" w:eastAsia="zh-CN"/>
        </w:rPr>
        <w:t>上夹河村居民、下夹河村居民以及夹河小学</w:t>
      </w:r>
      <w:r>
        <w:rPr>
          <w:color w:val="auto"/>
          <w:highlight w:val="none"/>
        </w:rPr>
        <w:t>等敏感区行驶。</w:t>
      </w:r>
    </w:p>
    <w:p>
      <w:pPr>
        <w:spacing w:line="360" w:lineRule="auto"/>
        <w:ind w:firstLine="420" w:firstLineChars="200"/>
        <w:rPr>
          <w:color w:val="auto"/>
          <w:highlight w:val="none"/>
        </w:rPr>
      </w:pPr>
      <w:r>
        <w:rPr>
          <w:color w:val="auto"/>
          <w:highlight w:val="none"/>
        </w:rPr>
        <w:t>（3）对施工过程产生的土方要采取表面压实、定期喷水、覆盖等措施，并通过合理安排作业工序及时予以回填，弃土要按固体废物处理办法及时外运妥善处理，避免成为扬尘源。</w:t>
      </w:r>
    </w:p>
    <w:p>
      <w:pPr>
        <w:spacing w:line="360" w:lineRule="auto"/>
        <w:ind w:firstLine="420" w:firstLineChars="200"/>
        <w:rPr>
          <w:color w:val="auto"/>
          <w:highlight w:val="none"/>
        </w:rPr>
      </w:pPr>
      <w:r>
        <w:rPr>
          <w:color w:val="auto"/>
          <w:highlight w:val="none"/>
        </w:rPr>
        <w:t>（</w:t>
      </w:r>
      <w:r>
        <w:rPr>
          <w:rFonts w:hint="eastAsia"/>
          <w:color w:val="auto"/>
          <w:highlight w:val="none"/>
          <w:lang w:val="en-US" w:eastAsia="zh-CN"/>
        </w:rPr>
        <w:t>4</w:t>
      </w:r>
      <w:r>
        <w:rPr>
          <w:color w:val="auto"/>
          <w:highlight w:val="none"/>
        </w:rPr>
        <w:t>）风速四级以上，产生明显扬尘污染周围环境时，建设单位必须暂时停止易产生扬尘的作业。</w:t>
      </w:r>
    </w:p>
    <w:p>
      <w:pPr>
        <w:spacing w:line="360" w:lineRule="auto"/>
        <w:ind w:firstLine="420" w:firstLineChars="200"/>
        <w:rPr>
          <w:color w:val="auto"/>
          <w:highlight w:val="none"/>
        </w:rPr>
      </w:pPr>
      <w:r>
        <w:rPr>
          <w:color w:val="auto"/>
          <w:highlight w:val="none"/>
        </w:rPr>
        <w:t>（</w:t>
      </w:r>
      <w:r>
        <w:rPr>
          <w:rFonts w:hint="eastAsia"/>
          <w:color w:val="auto"/>
          <w:highlight w:val="none"/>
          <w:lang w:val="en-US" w:eastAsia="zh-CN"/>
        </w:rPr>
        <w:t>5</w:t>
      </w:r>
      <w:r>
        <w:rPr>
          <w:color w:val="auto"/>
          <w:highlight w:val="none"/>
        </w:rPr>
        <w:t>）工地内临时道路应作适当硬化处理，采取铺设石渣路面等措施，并在车辆进出工地时对车辆泥土进行清理，确保车辆不带泥土驶出工地。</w:t>
      </w:r>
    </w:p>
    <w:p>
      <w:pPr>
        <w:spacing w:line="360" w:lineRule="auto"/>
        <w:ind w:firstLine="420" w:firstLineChars="200"/>
        <w:rPr>
          <w:color w:val="auto"/>
          <w:highlight w:val="none"/>
        </w:rPr>
      </w:pPr>
      <w:r>
        <w:rPr>
          <w:color w:val="auto"/>
          <w:highlight w:val="none"/>
        </w:rPr>
        <w:t>（</w:t>
      </w:r>
      <w:r>
        <w:rPr>
          <w:rFonts w:hint="eastAsia"/>
          <w:color w:val="auto"/>
          <w:highlight w:val="none"/>
          <w:lang w:val="en-US" w:eastAsia="zh-CN"/>
        </w:rPr>
        <w:t>6</w:t>
      </w:r>
      <w:r>
        <w:rPr>
          <w:color w:val="auto"/>
          <w:highlight w:val="none"/>
        </w:rPr>
        <w:t>）应文明施工，加强工地人员、设备及车辆等管理，减少人为环境污染，对运输过程中洒落在路面上的泥土要及时清扫，以减少车辆行驶过程中的扬尘产生。</w:t>
      </w:r>
    </w:p>
    <w:p>
      <w:pPr>
        <w:spacing w:line="360" w:lineRule="auto"/>
        <w:ind w:firstLine="420" w:firstLineChars="200"/>
        <w:rPr>
          <w:color w:val="auto"/>
          <w:highlight w:val="none"/>
        </w:rPr>
      </w:pPr>
      <w:r>
        <w:rPr>
          <w:color w:val="auto"/>
          <w:highlight w:val="none"/>
        </w:rPr>
        <w:t>（</w:t>
      </w:r>
      <w:r>
        <w:rPr>
          <w:rFonts w:hint="eastAsia"/>
          <w:color w:val="auto"/>
          <w:highlight w:val="none"/>
          <w:lang w:val="en-US" w:eastAsia="zh-CN"/>
        </w:rPr>
        <w:t>7</w:t>
      </w:r>
      <w:r>
        <w:rPr>
          <w:color w:val="auto"/>
          <w:highlight w:val="none"/>
        </w:rPr>
        <w:t>）在开挖等施工过程中，要做到适时洒水；对施工场地内松散、干涸的表土和挖出的土方、以及施工场地地面，也应进行经常性洒水，以保持一定的湿度，最大程度地降低施工扬尘污染。</w:t>
      </w:r>
    </w:p>
    <w:p>
      <w:pPr>
        <w:spacing w:line="360" w:lineRule="auto"/>
        <w:ind w:firstLine="420" w:firstLineChars="200"/>
        <w:rPr>
          <w:color w:val="auto"/>
          <w:highlight w:val="none"/>
        </w:rPr>
      </w:pPr>
      <w:r>
        <w:rPr>
          <w:color w:val="auto"/>
          <w:highlight w:val="none"/>
        </w:rPr>
        <w:t>（</w:t>
      </w:r>
      <w:r>
        <w:rPr>
          <w:rFonts w:hint="eastAsia"/>
          <w:color w:val="auto"/>
          <w:highlight w:val="none"/>
          <w:lang w:val="en-US" w:eastAsia="zh-CN"/>
        </w:rPr>
        <w:t>8</w:t>
      </w:r>
      <w:r>
        <w:rPr>
          <w:rFonts w:hint="eastAsia"/>
          <w:color w:val="auto"/>
          <w:highlight w:val="none"/>
          <w:lang w:val="en-US" w:eastAsia="zh-CN"/>
        </w:rPr>
        <w:tab/>
      </w:r>
      <w:r>
        <w:rPr>
          <w:color w:val="auto"/>
          <w:highlight w:val="none"/>
        </w:rPr>
        <w:t>）施工结束后，应及时对</w:t>
      </w:r>
      <w:r>
        <w:rPr>
          <w:rFonts w:hint="eastAsia"/>
          <w:color w:val="auto"/>
          <w:highlight w:val="none"/>
          <w:lang w:eastAsia="zh-CN"/>
        </w:rPr>
        <w:t>临时占地</w:t>
      </w:r>
      <w:r>
        <w:rPr>
          <w:color w:val="auto"/>
          <w:highlight w:val="none"/>
        </w:rPr>
        <w:t>进行恢复。</w:t>
      </w:r>
    </w:p>
    <w:p>
      <w:pPr>
        <w:pStyle w:val="5"/>
        <w:spacing w:line="360" w:lineRule="auto"/>
        <w:rPr>
          <w:rFonts w:hAnsi="Times New Roman"/>
          <w:b/>
          <w:bCs w:val="0"/>
          <w:color w:val="auto"/>
          <w:sz w:val="24"/>
          <w:szCs w:val="24"/>
          <w:highlight w:val="none"/>
        </w:rPr>
      </w:pPr>
      <w:bookmarkStart w:id="987" w:name="_Toc278031681"/>
      <w:bookmarkStart w:id="988" w:name="_Toc375473562"/>
      <w:bookmarkStart w:id="989" w:name="_Toc298163757"/>
      <w:bookmarkStart w:id="990" w:name="_Toc276471686"/>
      <w:bookmarkStart w:id="991" w:name="_Toc276472195"/>
      <w:bookmarkStart w:id="992" w:name="_Toc311122859"/>
      <w:r>
        <w:rPr>
          <w:rFonts w:hint="eastAsia"/>
          <w:b/>
          <w:bCs w:val="0"/>
          <w:color w:val="auto"/>
          <w:sz w:val="24"/>
          <w:szCs w:val="24"/>
          <w:highlight w:val="none"/>
          <w:lang w:val="en-US" w:eastAsia="zh-CN"/>
        </w:rPr>
        <w:t>6</w:t>
      </w:r>
      <w:r>
        <w:rPr>
          <w:rFonts w:hAnsi="Times New Roman"/>
          <w:b/>
          <w:bCs w:val="0"/>
          <w:color w:val="auto"/>
          <w:sz w:val="24"/>
          <w:szCs w:val="24"/>
          <w:highlight w:val="none"/>
        </w:rPr>
        <w:t>.1.2施工噪声对环境的影响分析</w:t>
      </w:r>
      <w:bookmarkEnd w:id="987"/>
      <w:bookmarkEnd w:id="988"/>
      <w:bookmarkEnd w:id="989"/>
      <w:bookmarkEnd w:id="990"/>
      <w:bookmarkEnd w:id="991"/>
      <w:bookmarkEnd w:id="992"/>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工程建设施工阶段的主要噪声来自于施工过程中施工机械、运输车辆辐射的噪声，具有高噪声、无规律的特点，对环境的影响是暂时的，随施工结束而消失。但由于在施工过程中采用的机械设备噪声值很高，如不加以控制，往往会对附近的居民区等环境敏感目标产生影响。</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本项目采用的机械设备主要有装载机、挖掘机等辐射较高噪声的设备见表</w:t>
      </w:r>
      <w:r>
        <w:rPr>
          <w:rFonts w:hint="eastAsia" w:ascii="Times New Roman" w:hAnsi="Times New Roman" w:cs="Times New Roman"/>
          <w:color w:val="auto"/>
          <w:sz w:val="24"/>
          <w:highlight w:val="none"/>
          <w:lang w:val="en-US" w:eastAsia="zh-CN"/>
        </w:rPr>
        <w:t>6-1</w:t>
      </w:r>
      <w:r>
        <w:rPr>
          <w:rFonts w:ascii="Times New Roman" w:hAnsi="Times New Roman" w:cs="Times New Roman"/>
          <w:color w:val="auto"/>
          <w:sz w:val="24"/>
          <w:highlight w:val="none"/>
        </w:rPr>
        <w:t>。</w:t>
      </w:r>
    </w:p>
    <w:p>
      <w:pPr>
        <w:jc w:val="center"/>
        <w:rPr>
          <w:rFonts w:ascii="Times New Roman" w:hAnsi="Times New Roman" w:cs="Times New Roman"/>
          <w:b/>
          <w:color w:val="auto"/>
          <w:sz w:val="24"/>
          <w:highlight w:val="none"/>
        </w:rPr>
      </w:pPr>
      <w:r>
        <w:rPr>
          <w:rFonts w:ascii="Times New Roman" w:hAnsi="Times New Roman" w:cs="Times New Roman"/>
          <w:b/>
          <w:color w:val="auto"/>
          <w:sz w:val="24"/>
          <w:highlight w:val="none"/>
        </w:rPr>
        <w:t>表</w:t>
      </w:r>
      <w:r>
        <w:rPr>
          <w:rFonts w:hint="eastAsia" w:ascii="Times New Roman" w:hAnsi="Times New Roman" w:cs="Times New Roman"/>
          <w:b/>
          <w:color w:val="auto"/>
          <w:sz w:val="24"/>
          <w:highlight w:val="none"/>
          <w:lang w:val="en-US" w:eastAsia="zh-CN"/>
        </w:rPr>
        <w:t>6-1</w:t>
      </w:r>
      <w:r>
        <w:rPr>
          <w:rFonts w:ascii="Times New Roman" w:hAnsi="Times New Roman" w:cs="Times New Roman"/>
          <w:b/>
          <w:color w:val="auto"/>
          <w:sz w:val="24"/>
          <w:highlight w:val="none"/>
        </w:rPr>
        <w:t xml:space="preserve">    施工机械设备声级测试值及范围      单位：dB</w:t>
      </w:r>
    </w:p>
    <w:tbl>
      <w:tblPr>
        <w:tblStyle w:val="27"/>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08"/>
        <w:gridCol w:w="2056"/>
        <w:gridCol w:w="2785"/>
        <w:gridCol w:w="2535"/>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6" w:hRule="atLeast"/>
          <w:jc w:val="center"/>
        </w:trPr>
        <w:tc>
          <w:tcPr>
            <w:tcW w:w="808"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2056"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机械类型</w:t>
            </w:r>
          </w:p>
        </w:tc>
        <w:tc>
          <w:tcPr>
            <w:tcW w:w="278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测点距施工机械距离（m）</w:t>
            </w:r>
          </w:p>
        </w:tc>
        <w:tc>
          <w:tcPr>
            <w:tcW w:w="253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最大声级LAleq</w:t>
            </w:r>
            <w:r>
              <w:rPr>
                <w:rFonts w:hint="default" w:ascii="Times New Roman" w:hAnsi="Times New Roman" w:cs="Times New Roman"/>
                <w:color w:val="auto"/>
                <w:sz w:val="21"/>
                <w:szCs w:val="21"/>
                <w:highlight w:val="none"/>
              </w:rPr>
              <w:softHyphen/>
            </w:r>
            <w:r>
              <w:rPr>
                <w:rFonts w:hint="default" w:ascii="Times New Roman" w:hAnsi="Times New Roman" w:cs="Times New Roman"/>
                <w:color w:val="auto"/>
                <w:sz w:val="21"/>
                <w:szCs w:val="21"/>
                <w:highlight w:val="none"/>
              </w:rPr>
              <w:t>（dB(A)）</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6" w:hRule="atLeast"/>
          <w:jc w:val="center"/>
        </w:trPr>
        <w:tc>
          <w:tcPr>
            <w:tcW w:w="808"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056"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装载机</w:t>
            </w:r>
          </w:p>
        </w:tc>
        <w:tc>
          <w:tcPr>
            <w:tcW w:w="278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53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6" w:hRule="atLeast"/>
          <w:jc w:val="center"/>
        </w:trPr>
        <w:tc>
          <w:tcPr>
            <w:tcW w:w="808"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056"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挖掘机</w:t>
            </w:r>
          </w:p>
        </w:tc>
        <w:tc>
          <w:tcPr>
            <w:tcW w:w="278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53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84</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56" w:hRule="atLeast"/>
          <w:jc w:val="center"/>
        </w:trPr>
        <w:tc>
          <w:tcPr>
            <w:tcW w:w="808"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3</w:t>
            </w:r>
          </w:p>
        </w:tc>
        <w:tc>
          <w:tcPr>
            <w:tcW w:w="2056"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洒水车</w:t>
            </w:r>
          </w:p>
        </w:tc>
        <w:tc>
          <w:tcPr>
            <w:tcW w:w="278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53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82</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56" w:hRule="atLeast"/>
          <w:jc w:val="center"/>
        </w:trPr>
        <w:tc>
          <w:tcPr>
            <w:tcW w:w="808"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4</w:t>
            </w:r>
          </w:p>
        </w:tc>
        <w:tc>
          <w:tcPr>
            <w:tcW w:w="2056"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汽车吊</w:t>
            </w:r>
          </w:p>
        </w:tc>
        <w:tc>
          <w:tcPr>
            <w:tcW w:w="278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w:t>
            </w:r>
          </w:p>
        </w:tc>
        <w:tc>
          <w:tcPr>
            <w:tcW w:w="2535"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85</w:t>
            </w:r>
          </w:p>
        </w:tc>
      </w:tr>
    </w:tbl>
    <w:p>
      <w:pPr>
        <w:spacing w:before="156" w:beforeLines="50"/>
        <w:jc w:val="center"/>
        <w:rPr>
          <w:rFonts w:ascii="Times New Roman" w:hAnsi="Times New Roman" w:cs="Times New Roman"/>
          <w:b/>
          <w:color w:val="auto"/>
          <w:highlight w:val="none"/>
        </w:rPr>
      </w:pPr>
      <w:r>
        <w:rPr>
          <w:rFonts w:ascii="Times New Roman" w:hAnsi="Times New Roman" w:cs="Times New Roman"/>
          <w:b/>
          <w:color w:val="auto"/>
          <w:sz w:val="24"/>
          <w:highlight w:val="none"/>
        </w:rPr>
        <w:t>表</w:t>
      </w:r>
      <w:r>
        <w:rPr>
          <w:rFonts w:hint="eastAsia" w:ascii="Times New Roman" w:hAnsi="Times New Roman" w:cs="Times New Roman"/>
          <w:b/>
          <w:color w:val="auto"/>
          <w:sz w:val="24"/>
          <w:highlight w:val="none"/>
          <w:lang w:val="en-US" w:eastAsia="zh-CN"/>
        </w:rPr>
        <w:t>6-2</w:t>
      </w:r>
      <w:r>
        <w:rPr>
          <w:rFonts w:ascii="Times New Roman" w:hAnsi="Times New Roman" w:cs="Times New Roman"/>
          <w:b/>
          <w:color w:val="auto"/>
          <w:sz w:val="24"/>
          <w:highlight w:val="none"/>
        </w:rPr>
        <w:t xml:space="preserve">   各类施工机械在不同距离处的噪声预测值       单位：dB</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3"/>
        <w:gridCol w:w="1656"/>
        <w:gridCol w:w="891"/>
        <w:gridCol w:w="891"/>
        <w:gridCol w:w="891"/>
        <w:gridCol w:w="891"/>
        <w:gridCol w:w="891"/>
        <w:gridCol w:w="891"/>
        <w:gridCol w:w="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633" w:type="dxa"/>
            <w:vMerge w:val="restart"/>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序号</w:t>
            </w:r>
          </w:p>
        </w:tc>
        <w:tc>
          <w:tcPr>
            <w:tcW w:w="1656" w:type="dxa"/>
            <w:vMerge w:val="restart"/>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机械类型</w:t>
            </w:r>
          </w:p>
        </w:tc>
        <w:tc>
          <w:tcPr>
            <w:tcW w:w="6287" w:type="dxa"/>
            <w:gridSpan w:val="7"/>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噪 声 预 测 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5" w:hRule="atLeast"/>
          <w:jc w:val="center"/>
        </w:trPr>
        <w:tc>
          <w:tcPr>
            <w:tcW w:w="633" w:type="dxa"/>
            <w:vMerge w:val="continue"/>
            <w:noWrap w:val="0"/>
            <w:vAlign w:val="center"/>
          </w:tcPr>
          <w:p>
            <w:pPr>
              <w:jc w:val="center"/>
              <w:rPr>
                <w:rFonts w:ascii="Times New Roman" w:hAnsi="Times New Roman" w:cs="Times New Roman"/>
                <w:color w:val="auto"/>
                <w:sz w:val="21"/>
                <w:szCs w:val="21"/>
                <w:highlight w:val="none"/>
              </w:rPr>
            </w:pPr>
          </w:p>
        </w:tc>
        <w:tc>
          <w:tcPr>
            <w:tcW w:w="1656" w:type="dxa"/>
            <w:vMerge w:val="continue"/>
            <w:noWrap w:val="0"/>
            <w:vAlign w:val="center"/>
          </w:tcPr>
          <w:p>
            <w:pPr>
              <w:jc w:val="center"/>
              <w:rPr>
                <w:rFonts w:ascii="Times New Roman" w:hAnsi="Times New Roman" w:cs="Times New Roman"/>
                <w:color w:val="auto"/>
                <w:sz w:val="21"/>
                <w:szCs w:val="21"/>
                <w:highlight w:val="none"/>
              </w:rPr>
            </w:pP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5m</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10m</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20m</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40m</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50m</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80m</w:t>
            </w:r>
          </w:p>
        </w:tc>
        <w:tc>
          <w:tcPr>
            <w:tcW w:w="94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33"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1</w:t>
            </w:r>
          </w:p>
        </w:tc>
        <w:tc>
          <w:tcPr>
            <w:tcW w:w="1656"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装载机</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72.0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66.0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60.0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54.0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52.0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48.0</w:t>
            </w:r>
          </w:p>
        </w:tc>
        <w:tc>
          <w:tcPr>
            <w:tcW w:w="94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33"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2</w:t>
            </w:r>
          </w:p>
        </w:tc>
        <w:tc>
          <w:tcPr>
            <w:tcW w:w="1656"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挖掘机</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70.0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64.0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58.0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52.0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50.0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43.9</w:t>
            </w:r>
          </w:p>
        </w:tc>
        <w:tc>
          <w:tcPr>
            <w:tcW w:w="94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33"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3</w:t>
            </w:r>
          </w:p>
        </w:tc>
        <w:tc>
          <w:tcPr>
            <w:tcW w:w="1656"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洒水车</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68.0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62.0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56.0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50.0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48.0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43.9</w:t>
            </w:r>
          </w:p>
        </w:tc>
        <w:tc>
          <w:tcPr>
            <w:tcW w:w="94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633"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4</w:t>
            </w:r>
          </w:p>
        </w:tc>
        <w:tc>
          <w:tcPr>
            <w:tcW w:w="1656"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汽车吊</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89.1</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83.1</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77.0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71.0</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69.1</w:t>
            </w:r>
          </w:p>
        </w:tc>
        <w:tc>
          <w:tcPr>
            <w:tcW w:w="89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65.0</w:t>
            </w:r>
          </w:p>
        </w:tc>
        <w:tc>
          <w:tcPr>
            <w:tcW w:w="941" w:type="dxa"/>
            <w:noWrap w:val="0"/>
            <w:vAlign w:val="center"/>
          </w:tcPr>
          <w:p>
            <w:pPr>
              <w:jc w:val="center"/>
              <w:rPr>
                <w:rFonts w:ascii="Times New Roman" w:hAnsi="Times New Roman" w:cs="Times New Roman"/>
                <w:color w:val="auto"/>
                <w:sz w:val="21"/>
                <w:szCs w:val="21"/>
                <w:highlight w:val="none"/>
              </w:rPr>
            </w:pPr>
            <w:r>
              <w:rPr>
                <w:rFonts w:ascii="Times New Roman" w:hAnsi="Times New Roman" w:cs="Times New Roman"/>
                <w:color w:val="auto"/>
                <w:sz w:val="21"/>
                <w:szCs w:val="21"/>
                <w:highlight w:val="none"/>
              </w:rPr>
              <w:t>63.1</w:t>
            </w:r>
          </w:p>
        </w:tc>
      </w:tr>
    </w:tbl>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由于施工机械声压级较高，施工时对施工现场及周围环境将产生一定影响，以</w:t>
      </w:r>
      <w:r>
        <w:rPr>
          <w:rFonts w:ascii="Times New Roman" w:hAnsi="Times New Roman" w:cs="Times New Roman"/>
          <w:bCs/>
          <w:color w:val="auto"/>
          <w:sz w:val="24"/>
          <w:highlight w:val="none"/>
        </w:rPr>
        <w:t>《建筑施工场界环境噪声排放标准》（GB12523-2011）</w:t>
      </w:r>
      <w:r>
        <w:rPr>
          <w:rFonts w:ascii="Times New Roman" w:hAnsi="Times New Roman" w:cs="Times New Roman"/>
          <w:color w:val="auto"/>
          <w:sz w:val="24"/>
          <w:highlight w:val="none"/>
        </w:rPr>
        <w:t>为基准评价，昼间距离施工场地周围50m范围内噪声存在超标，夜间距离施工场地周围100m范围内噪声大部分超标。</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由于其噪声影响特点为短期性，暂时性，一旦施工活动结束，施工噪声也就随之结束，且夜间不施工，因此不会对沿线附近敏感产生较大影响。</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为减少项目施工噪声对区域声环境质量的影响，建设单位应采取如下减缓措施：</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（l）加强施工管理，当施工场地位于</w:t>
      </w:r>
      <w:r>
        <w:rPr>
          <w:rFonts w:hint="eastAsia" w:ascii="Times New Roman" w:hAnsi="Times New Roman" w:cs="Times New Roman"/>
          <w:color w:val="auto"/>
          <w:sz w:val="24"/>
          <w:highlight w:val="none"/>
          <w:lang w:val="en-US" w:eastAsia="zh-CN"/>
        </w:rPr>
        <w:t>上夹河村居民、下夹河村居民以及夹河小学</w:t>
      </w:r>
      <w:r>
        <w:rPr>
          <w:rFonts w:ascii="Times New Roman" w:hAnsi="Times New Roman" w:cs="Times New Roman"/>
          <w:color w:val="auto"/>
          <w:sz w:val="24"/>
          <w:highlight w:val="none"/>
        </w:rPr>
        <w:t>附近时，要求施工单位了解他们作息时间，禁止强噪声施工机械在一些最为敏感的时间段内从事作业；严禁夜间（22</w:t>
      </w:r>
      <w:r>
        <w:rPr>
          <w:rFonts w:hint="eastAsia" w:ascii="宋体" w:hAnsi="宋体"/>
          <w:color w:val="auto"/>
          <w:sz w:val="24"/>
          <w:highlight w:val="none"/>
        </w:rPr>
        <w:t>∶</w:t>
      </w:r>
      <w:r>
        <w:rPr>
          <w:rFonts w:ascii="Times New Roman" w:hAnsi="Times New Roman" w:cs="Times New Roman"/>
          <w:color w:val="auto"/>
          <w:sz w:val="24"/>
          <w:highlight w:val="none"/>
        </w:rPr>
        <w:t>00~次日06</w:t>
      </w:r>
      <w:r>
        <w:rPr>
          <w:rFonts w:hint="eastAsia" w:ascii="宋体" w:hAnsi="宋体"/>
          <w:color w:val="auto"/>
          <w:sz w:val="24"/>
          <w:highlight w:val="none"/>
        </w:rPr>
        <w:t>∶</w:t>
      </w:r>
      <w:r>
        <w:rPr>
          <w:rFonts w:ascii="Times New Roman" w:hAnsi="Times New Roman" w:cs="Times New Roman"/>
          <w:color w:val="auto"/>
          <w:sz w:val="24"/>
          <w:highlight w:val="none"/>
        </w:rPr>
        <w:t>00）作业，因施工工艺要求而必需夜间连续进行施工作业时，必须有当地县级以上人民政府或有关主管部门的证明，并应事先作好宣传工作，同时采取利用移动式或临时声屏障等防噪措施。</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2）施工单位必须选用符合国家有关标准的施工机具和运输车辆，尽量选用低噪声的施工机械和工艺，如用液压工具代替气压工具等。对振动较大的机械设备应加装减振机座，同时应注意对设备的养护和正确操作，尽量使施工设备的机械噪声维持在最低级水平。对强噪声施工机械采取临时性的噪声隔挡措施。料场等应尽可能设置于远离声环境敏感点处。</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3）无论是主道还是便道，夜间禁止运输车辆工作。运输车辆经过附近居民住宅、学校、办公楼时要慢行减速，严格禁止进、出项目的所有运输车辆鸣喇叭，避免施工噪声影响附近居民休息、师生上课和事业单位办公。</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（4）在中、高考前15日期间，应当按规定限定施工设备音量，限制作业时间。在中、高考期间，本项目位于各考场周围500米范围内的建设工地全天候禁止施工作业。</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（5）为了监督和保护居民生产和生活，建设单位应进行施工期声环境监测。根据监测结果；采取相应的噪声防治措施如：限制工作时间，改变运输路线，采用临时声屏障等措施。</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在采取以上减缓措施后，可在很大程度上减少项目噪声对区域、特别是区域内敏感目标处声环境质量的影响程度。</w:t>
      </w:r>
    </w:p>
    <w:p>
      <w:pPr>
        <w:pStyle w:val="5"/>
        <w:spacing w:line="360" w:lineRule="auto"/>
        <w:rPr>
          <w:rFonts w:hAnsi="Times New Roman"/>
          <w:b/>
          <w:bCs w:val="0"/>
          <w:color w:val="auto"/>
          <w:sz w:val="24"/>
          <w:szCs w:val="24"/>
          <w:highlight w:val="none"/>
        </w:rPr>
      </w:pPr>
      <w:bookmarkStart w:id="993" w:name="_Toc375473563"/>
      <w:bookmarkStart w:id="994" w:name="_Toc276472196"/>
      <w:bookmarkStart w:id="995" w:name="_Toc276471687"/>
      <w:bookmarkStart w:id="996" w:name="_Toc278031682"/>
      <w:bookmarkStart w:id="997" w:name="_Toc298163758"/>
      <w:bookmarkStart w:id="998" w:name="_Toc311122860"/>
      <w:r>
        <w:rPr>
          <w:rFonts w:hint="eastAsia"/>
          <w:b/>
          <w:bCs w:val="0"/>
          <w:color w:val="auto"/>
          <w:sz w:val="24"/>
          <w:szCs w:val="24"/>
          <w:highlight w:val="none"/>
          <w:lang w:val="en-US" w:eastAsia="zh-CN"/>
        </w:rPr>
        <w:t>6</w:t>
      </w:r>
      <w:r>
        <w:rPr>
          <w:rFonts w:hAnsi="Times New Roman"/>
          <w:b/>
          <w:bCs w:val="0"/>
          <w:color w:val="auto"/>
          <w:sz w:val="24"/>
          <w:szCs w:val="24"/>
          <w:highlight w:val="none"/>
        </w:rPr>
        <w:t>.1.3施工期水环境影响分析</w:t>
      </w:r>
      <w:bookmarkEnd w:id="993"/>
      <w:bookmarkEnd w:id="994"/>
      <w:bookmarkEnd w:id="995"/>
      <w:bookmarkEnd w:id="996"/>
      <w:bookmarkEnd w:id="997"/>
      <w:bookmarkEnd w:id="998"/>
    </w:p>
    <w:p>
      <w:pPr>
        <w:autoSpaceDE w:val="0"/>
        <w:autoSpaceDN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土方挖掘后未及时回填，在雨季和开挖过程中排放的浅层地下渗出水作用下，会形成泥浆水，污染物主要为SS。建设单位应设置临时沉淀池，对该部分废水进行沉淀处理后用于洒水抑尘不外排，则对地表水环境影响不大。</w:t>
      </w:r>
    </w:p>
    <w:p>
      <w:pPr>
        <w:spacing w:line="360" w:lineRule="auto"/>
        <w:ind w:firstLine="570"/>
        <w:rPr>
          <w:rFonts w:ascii="Times New Roman" w:hAnsi="Times New Roman" w:cs="Times New Roman"/>
          <w:color w:val="auto"/>
          <w:sz w:val="24"/>
          <w:highlight w:val="none"/>
        </w:rPr>
      </w:pPr>
      <w:r>
        <w:rPr>
          <w:rFonts w:ascii="Times New Roman" w:hAnsi="Times New Roman" w:cs="Times New Roman"/>
          <w:color w:val="auto"/>
          <w:sz w:val="24"/>
          <w:highlight w:val="none"/>
        </w:rPr>
        <w:t>另外，项目施工时要加强机械设备维护，减少机油的跑冒滴漏，避免污染施工现场附近水体</w:t>
      </w:r>
      <w:r>
        <w:rPr>
          <w:rFonts w:hint="eastAsia" w:ascii="Times New Roman" w:hAnsi="Times New Roman" w:cs="Times New Roman"/>
          <w:color w:val="auto"/>
          <w:sz w:val="24"/>
          <w:highlight w:val="none"/>
          <w:lang w:eastAsia="zh-CN"/>
        </w:rPr>
        <w:t>老解放河</w:t>
      </w:r>
      <w:r>
        <w:rPr>
          <w:rFonts w:ascii="Times New Roman" w:hAnsi="Times New Roman" w:cs="Times New Roman"/>
          <w:color w:val="auto"/>
          <w:sz w:val="24"/>
          <w:highlight w:val="none"/>
        </w:rPr>
        <w:t>。为减少项目施工对水体可能造成的污染，建设单位应注意：</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（l）不得在施工场地进行修车、擦车。</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（2）设立专门冲洗点，并配备沉淀池，冲洗废水收集沉淀池中，经充分沉淀处理后，用于运输路线和施工场地的洒水抑尘。</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（3）禁止向水体内排放一切污染物。</w:t>
      </w:r>
    </w:p>
    <w:p>
      <w:pPr>
        <w:spacing w:line="360" w:lineRule="auto"/>
        <w:ind w:left="17" w:firstLine="576"/>
        <w:rPr>
          <w:rFonts w:hint="default"/>
          <w:color w:val="auto"/>
          <w:sz w:val="24"/>
          <w:highlight w:val="none"/>
          <w:lang w:val="en-US" w:eastAsia="zh-CN"/>
        </w:rPr>
      </w:pPr>
      <w:r>
        <w:rPr>
          <w:rFonts w:ascii="Times New Roman" w:hAnsi="Times New Roman" w:cs="Times New Roman"/>
          <w:color w:val="auto"/>
          <w:sz w:val="24"/>
          <w:highlight w:val="none"/>
        </w:rPr>
        <w:t>采取上述措施后，项目施工期废水对区域水环境质量影响不大。</w:t>
      </w:r>
    </w:p>
    <w:p>
      <w:pPr>
        <w:pStyle w:val="5"/>
        <w:spacing w:line="360" w:lineRule="auto"/>
        <w:rPr>
          <w:rFonts w:hAnsi="Times New Roman"/>
          <w:b/>
          <w:bCs w:val="0"/>
          <w:color w:val="auto"/>
          <w:sz w:val="24"/>
          <w:szCs w:val="24"/>
          <w:highlight w:val="none"/>
        </w:rPr>
      </w:pPr>
      <w:bookmarkStart w:id="999" w:name="_Toc276471688"/>
      <w:bookmarkStart w:id="1000" w:name="_Toc278031683"/>
      <w:bookmarkStart w:id="1001" w:name="_Toc276472197"/>
      <w:bookmarkStart w:id="1002" w:name="_Toc298163759"/>
      <w:bookmarkStart w:id="1003" w:name="_Toc311122861"/>
      <w:bookmarkStart w:id="1004" w:name="_Toc375473564"/>
      <w:r>
        <w:rPr>
          <w:rFonts w:hint="eastAsia"/>
          <w:b/>
          <w:bCs w:val="0"/>
          <w:color w:val="auto"/>
          <w:sz w:val="24"/>
          <w:szCs w:val="24"/>
          <w:highlight w:val="none"/>
          <w:lang w:val="en-US" w:eastAsia="zh-CN"/>
        </w:rPr>
        <w:t>6</w:t>
      </w:r>
      <w:r>
        <w:rPr>
          <w:rFonts w:hAnsi="Times New Roman"/>
          <w:b/>
          <w:bCs w:val="0"/>
          <w:color w:val="auto"/>
          <w:sz w:val="24"/>
          <w:szCs w:val="24"/>
          <w:highlight w:val="none"/>
        </w:rPr>
        <w:t>.1.</w:t>
      </w:r>
      <w:r>
        <w:rPr>
          <w:rFonts w:hint="eastAsia"/>
          <w:b/>
          <w:bCs w:val="0"/>
          <w:color w:val="auto"/>
          <w:sz w:val="24"/>
          <w:szCs w:val="24"/>
          <w:highlight w:val="none"/>
          <w:lang w:val="en-US" w:eastAsia="zh-CN"/>
        </w:rPr>
        <w:t>4</w:t>
      </w:r>
      <w:r>
        <w:rPr>
          <w:rFonts w:hAnsi="Times New Roman"/>
          <w:b/>
          <w:bCs w:val="0"/>
          <w:color w:val="auto"/>
          <w:sz w:val="24"/>
          <w:szCs w:val="24"/>
          <w:highlight w:val="none"/>
        </w:rPr>
        <w:t>施工期固体废物影响分析</w:t>
      </w:r>
      <w:bookmarkEnd w:id="999"/>
      <w:bookmarkEnd w:id="1000"/>
      <w:bookmarkEnd w:id="1001"/>
      <w:bookmarkEnd w:id="1002"/>
      <w:bookmarkEnd w:id="1003"/>
      <w:bookmarkEnd w:id="1004"/>
    </w:p>
    <w:p>
      <w:pPr>
        <w:pStyle w:val="21"/>
        <w:ind w:firstLine="480"/>
        <w:rPr>
          <w:rFonts w:hint="eastAsia"/>
          <w:color w:val="auto"/>
          <w:kern w:val="2"/>
          <w:sz w:val="24"/>
          <w:szCs w:val="24"/>
          <w:highlight w:val="none"/>
          <w:lang w:val="en-US" w:eastAsia="zh-CN"/>
        </w:rPr>
      </w:pPr>
      <w:r>
        <w:rPr>
          <w:rFonts w:hint="eastAsia"/>
          <w:color w:val="auto"/>
          <w:kern w:val="2"/>
          <w:sz w:val="24"/>
          <w:szCs w:val="24"/>
          <w:highlight w:val="none"/>
          <w:lang w:val="en-US" w:eastAsia="zh-CN"/>
        </w:rPr>
        <w:t>本工程将产生的建筑垃圾，建议将一部分建筑垃圾作为回填土埋入地下，对不可利用的建筑垃圾，建设单位必须严格按《鞍山市城市市容和环境卫生管理条例》规定，办理排放许可证并排放到指定地点，严禁私自排放固体废物，并做到建筑垃圾应日产日清，严禁随意抛撒建筑垃圾。严禁私自排放固体废物。运输固体废物的车辆要遮盖苫布，防止扬尘等二次污染。</w:t>
      </w:r>
    </w:p>
    <w:p>
      <w:pPr>
        <w:pStyle w:val="5"/>
        <w:spacing w:line="360" w:lineRule="auto"/>
        <w:rPr>
          <w:rFonts w:hAnsi="Times New Roman"/>
          <w:b/>
          <w:bCs w:val="0"/>
          <w:color w:val="auto"/>
          <w:sz w:val="24"/>
          <w:szCs w:val="24"/>
          <w:highlight w:val="none"/>
        </w:rPr>
      </w:pPr>
      <w:r>
        <w:rPr>
          <w:rFonts w:hint="eastAsia" w:hAnsi="Times New Roman"/>
          <w:b/>
          <w:bCs w:val="0"/>
          <w:color w:val="auto"/>
          <w:sz w:val="24"/>
          <w:szCs w:val="24"/>
          <w:highlight w:val="none"/>
          <w:lang w:val="en-US" w:eastAsia="zh-CN"/>
        </w:rPr>
        <w:t>6</w:t>
      </w:r>
      <w:r>
        <w:rPr>
          <w:rFonts w:hAnsi="Times New Roman"/>
          <w:b/>
          <w:bCs w:val="0"/>
          <w:color w:val="auto"/>
          <w:sz w:val="24"/>
          <w:szCs w:val="24"/>
          <w:highlight w:val="none"/>
        </w:rPr>
        <w:t>.1.</w:t>
      </w:r>
      <w:r>
        <w:rPr>
          <w:rFonts w:hint="eastAsia" w:hAnsi="Times New Roman"/>
          <w:b/>
          <w:bCs w:val="0"/>
          <w:color w:val="auto"/>
          <w:sz w:val="24"/>
          <w:szCs w:val="24"/>
          <w:highlight w:val="none"/>
          <w:lang w:val="en-US" w:eastAsia="zh-CN"/>
        </w:rPr>
        <w:t>5</w:t>
      </w:r>
      <w:r>
        <w:rPr>
          <w:rFonts w:hint="eastAsia" w:hAnsi="Times New Roman"/>
          <w:b/>
          <w:bCs w:val="0"/>
          <w:color w:val="auto"/>
          <w:sz w:val="24"/>
          <w:szCs w:val="24"/>
          <w:highlight w:val="none"/>
          <w:lang w:eastAsia="zh-CN"/>
        </w:rPr>
        <w:t>生态环境</w:t>
      </w:r>
      <w:r>
        <w:rPr>
          <w:rFonts w:hAnsi="Times New Roman"/>
          <w:b/>
          <w:bCs w:val="0"/>
          <w:color w:val="auto"/>
          <w:sz w:val="24"/>
          <w:szCs w:val="24"/>
          <w:highlight w:val="none"/>
        </w:rPr>
        <w:t>影响分析</w:t>
      </w:r>
    </w:p>
    <w:p>
      <w:pPr>
        <w:pStyle w:val="21"/>
        <w:ind w:firstLine="480"/>
        <w:rPr>
          <w:rFonts w:hint="eastAsia"/>
          <w:color w:val="auto"/>
          <w:kern w:val="2"/>
          <w:sz w:val="24"/>
          <w:szCs w:val="24"/>
          <w:highlight w:val="none"/>
          <w:lang w:val="en-US" w:eastAsia="zh-CN"/>
        </w:rPr>
      </w:pPr>
      <w:r>
        <w:rPr>
          <w:rFonts w:hint="eastAsia"/>
          <w:color w:val="auto"/>
          <w:kern w:val="2"/>
          <w:sz w:val="24"/>
          <w:szCs w:val="24"/>
          <w:highlight w:val="none"/>
          <w:lang w:val="en-US" w:eastAsia="zh-CN"/>
        </w:rPr>
        <w:t>本工程临时占地类型主要为耕地和荒地，工程临时占地会使土地的利用形式发生临时性改变，并造成土壤结构、植被的破坏，进而造成水土流失，占用耕地将会直接影响到农业生产的正常运作，从而对该区域农业生态系统的功能造成一定的影响，并使当地农民的收入受到一定的损失。由于本项目施工量较小，工程较短，暂时影响这些土地的原有功能。</w:t>
      </w:r>
      <w:r>
        <w:rPr>
          <w:rFonts w:ascii="Times New Roman" w:hAnsi="Times New Roman" w:cs="Times New Roman"/>
          <w:color w:val="auto"/>
          <w:sz w:val="24"/>
          <w:highlight w:val="none"/>
        </w:rPr>
        <w:t>在采取必要的临时覆盖、及时外运和回填等措施后，流失量很小，对区域生态环境影响不大。</w:t>
      </w:r>
      <w:r>
        <w:rPr>
          <w:rFonts w:hint="eastAsia"/>
          <w:color w:val="auto"/>
          <w:kern w:val="2"/>
          <w:sz w:val="24"/>
          <w:szCs w:val="24"/>
          <w:highlight w:val="none"/>
          <w:lang w:val="en-US" w:eastAsia="zh-CN"/>
        </w:rPr>
        <w:t>本工程临时占用耕地和荒地均可恢复原状，对土地利用性质影响不大。</w:t>
      </w:r>
    </w:p>
    <w:p>
      <w:pPr>
        <w:autoSpaceDE w:val="0"/>
        <w:autoSpaceDN w:val="0"/>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为使项目在建设期间对周围生态环境的影响降到最低程度，建设单位应采取以下防治措施：</w:t>
      </w:r>
    </w:p>
    <w:p>
      <w:pPr>
        <w:pStyle w:val="7"/>
        <w:spacing w:line="360" w:lineRule="auto"/>
        <w:ind w:firstLine="480"/>
        <w:rPr>
          <w:rFonts w:ascii="Times New Roman" w:hAnsi="Times New Roman" w:cs="Times New Roman"/>
          <w:b w:val="0"/>
          <w:color w:val="auto"/>
          <w:sz w:val="24"/>
          <w:szCs w:val="24"/>
          <w:highlight w:val="none"/>
        </w:rPr>
      </w:pPr>
      <w:r>
        <w:rPr>
          <w:rFonts w:ascii="Times New Roman" w:hAnsi="Times New Roman" w:cs="Times New Roman"/>
          <w:b w:val="0"/>
          <w:color w:val="auto"/>
          <w:sz w:val="24"/>
          <w:szCs w:val="24"/>
          <w:highlight w:val="none"/>
        </w:rPr>
        <w:t>（1）合理安排施工计划，减少临时用地时间。</w:t>
      </w:r>
    </w:p>
    <w:p>
      <w:pPr>
        <w:pStyle w:val="7"/>
        <w:spacing w:line="360" w:lineRule="auto"/>
        <w:ind w:firstLine="480"/>
        <w:rPr>
          <w:rFonts w:ascii="Times New Roman" w:hAnsi="Times New Roman" w:cs="Times New Roman"/>
          <w:b w:val="0"/>
          <w:color w:val="auto"/>
          <w:sz w:val="24"/>
          <w:szCs w:val="24"/>
          <w:highlight w:val="none"/>
        </w:rPr>
      </w:pPr>
      <w:r>
        <w:rPr>
          <w:rFonts w:ascii="Times New Roman" w:hAnsi="Times New Roman" w:cs="Times New Roman"/>
          <w:b w:val="0"/>
          <w:color w:val="auto"/>
          <w:sz w:val="24"/>
          <w:szCs w:val="24"/>
          <w:highlight w:val="none"/>
        </w:rPr>
        <w:t>（2）要合理安排工期，要尽可能避开雨季施工，以减少水土流失现象。</w:t>
      </w:r>
    </w:p>
    <w:p>
      <w:pPr>
        <w:pStyle w:val="7"/>
        <w:spacing w:line="360" w:lineRule="auto"/>
        <w:ind w:firstLine="480"/>
        <w:rPr>
          <w:rFonts w:ascii="Times New Roman" w:hAnsi="Times New Roman" w:cs="Times New Roman"/>
          <w:b w:val="0"/>
          <w:color w:val="auto"/>
          <w:sz w:val="24"/>
          <w:szCs w:val="24"/>
          <w:highlight w:val="none"/>
        </w:rPr>
      </w:pPr>
      <w:r>
        <w:rPr>
          <w:rFonts w:ascii="Times New Roman" w:hAnsi="Times New Roman" w:cs="Times New Roman"/>
          <w:b w:val="0"/>
          <w:color w:val="auto"/>
          <w:sz w:val="24"/>
          <w:szCs w:val="24"/>
          <w:highlight w:val="none"/>
        </w:rPr>
        <w:t>（3）施工后应做到表土复原，所破坏的植被，应及时采取措施迅速恢复。</w:t>
      </w:r>
    </w:p>
    <w:p>
      <w:pPr>
        <w:pStyle w:val="7"/>
        <w:spacing w:line="360" w:lineRule="auto"/>
        <w:ind w:firstLine="480"/>
        <w:rPr>
          <w:rFonts w:ascii="Times New Roman" w:hAnsi="Times New Roman" w:cs="Times New Roman"/>
          <w:b w:val="0"/>
          <w:color w:val="auto"/>
          <w:sz w:val="24"/>
          <w:szCs w:val="24"/>
          <w:highlight w:val="none"/>
        </w:rPr>
      </w:pPr>
      <w:r>
        <w:rPr>
          <w:rFonts w:ascii="Times New Roman" w:hAnsi="Times New Roman" w:cs="Times New Roman"/>
          <w:b w:val="0"/>
          <w:color w:val="auto"/>
          <w:sz w:val="24"/>
          <w:szCs w:val="24"/>
          <w:highlight w:val="none"/>
        </w:rPr>
        <w:t>（4）建设单位应尽量缩短建设施工期，在管线施工中，应采取完工一段，恢复一段的方式，及时使土方回填并恢复植被，弃土要妥善处置、综合利用、减少绿地的挤占，防止水土流失，保护沿线的生态环境和自然景观。</w:t>
      </w:r>
    </w:p>
    <w:p>
      <w:pPr>
        <w:pStyle w:val="21"/>
        <w:ind w:firstLine="480"/>
        <w:rPr>
          <w:rFonts w:ascii="Times New Roman" w:hAnsi="Times New Roman" w:cs="Times New Roman"/>
          <w:color w:val="auto"/>
          <w:sz w:val="24"/>
          <w:highlight w:val="none"/>
        </w:rPr>
      </w:pPr>
      <w:r>
        <w:rPr>
          <w:rFonts w:ascii="Times New Roman" w:hAnsi="Times New Roman" w:cs="Times New Roman"/>
          <w:color w:val="auto"/>
          <w:sz w:val="24"/>
          <w:highlight w:val="none"/>
        </w:rPr>
        <w:t>（5）对施工过程产生的土方要采取表面压实和覆盖等措施，并通过合理安排作业工序及时予以回填，弃土要按固体废物处理办法及时外运妥善处理，开挖产生的地下表层渗水和雨水</w:t>
      </w:r>
      <w:r>
        <w:rPr>
          <w:rFonts w:hint="eastAsia" w:ascii="Times New Roman" w:hAnsi="Times New Roman" w:cs="Times New Roman"/>
          <w:color w:val="auto"/>
          <w:sz w:val="24"/>
          <w:highlight w:val="none"/>
          <w:lang w:eastAsia="zh-CN"/>
        </w:rPr>
        <w:t>进入</w:t>
      </w:r>
      <w:r>
        <w:rPr>
          <w:rFonts w:ascii="Times New Roman" w:hAnsi="Times New Roman" w:cs="Times New Roman"/>
          <w:color w:val="auto"/>
          <w:sz w:val="24"/>
          <w:highlight w:val="none"/>
        </w:rPr>
        <w:t>沉淀池，不得随意排放，避免造成水土流失。</w:t>
      </w:r>
    </w:p>
    <w:p>
      <w:pPr>
        <w:pStyle w:val="5"/>
        <w:spacing w:line="360" w:lineRule="auto"/>
        <w:rPr>
          <w:rFonts w:hint="eastAsia" w:ascii="Times New Roman" w:hAnsi="Times New Roman"/>
          <w:b/>
          <w:bCs w:val="0"/>
          <w:color w:val="auto"/>
          <w:sz w:val="24"/>
          <w:szCs w:val="24"/>
          <w:highlight w:val="none"/>
          <w:lang w:val="en-US" w:eastAsia="zh-CN"/>
        </w:rPr>
      </w:pPr>
      <w:r>
        <w:rPr>
          <w:rFonts w:hint="eastAsia" w:ascii="Times New Roman" w:hAnsi="Times New Roman"/>
          <w:b/>
          <w:bCs w:val="0"/>
          <w:color w:val="auto"/>
          <w:sz w:val="24"/>
          <w:szCs w:val="24"/>
          <w:highlight w:val="none"/>
          <w:lang w:val="en-US" w:eastAsia="zh-CN"/>
        </w:rPr>
        <w:t>6.1.6穿越河流对环境的影响分析</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（1）施工方式 </w:t>
      </w:r>
    </w:p>
    <w:p>
      <w:pPr>
        <w:pStyle w:val="7"/>
        <w:spacing w:line="360" w:lineRule="auto"/>
        <w:ind w:firstLine="480"/>
        <w:rPr>
          <w:rFonts w:ascii="Times New Roman" w:hAnsi="Times New Roman" w:cs="Times New Roman"/>
          <w:b w:val="0"/>
          <w:color w:val="auto"/>
          <w:sz w:val="24"/>
          <w:szCs w:val="24"/>
        </w:rPr>
      </w:pPr>
      <w:r>
        <w:rPr>
          <w:rFonts w:hint="eastAsia" w:ascii="Times New Roman" w:hAnsi="Times New Roman" w:cs="Times New Roman"/>
          <w:b w:val="0"/>
          <w:color w:val="auto"/>
          <w:sz w:val="24"/>
          <w:szCs w:val="24"/>
          <w:lang w:eastAsia="zh-CN"/>
        </w:rPr>
        <w:t>穿越河流为大开挖施工，</w:t>
      </w:r>
      <w:r>
        <w:rPr>
          <w:rFonts w:ascii="Times New Roman" w:hAnsi="Times New Roman" w:cs="Times New Roman"/>
          <w:b w:val="0"/>
          <w:color w:val="auto"/>
          <w:sz w:val="24"/>
          <w:szCs w:val="24"/>
        </w:rPr>
        <w:t>大开挖施工一般在河流一侧开挖导流渠，然后开挖河床管沟，采用管段上加混凝土压块进行稳管处理，管道埋深在河底稳定层中，管顶埋深约在冲刷层以下1.5m。待施工完成后，经覆土复原，使河床稳固。</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（2）管沟大开挖施工对水环境的影响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大开挖穿越施工对河流水质会产生短期影响，主要表现为：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1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①</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可能造成河水短时断流，影响河水自然净化，短时间影响水质；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2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②</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管沟渗水的排放会使周边河水中泥沙含量、悬浮物在短期内有所增加，影响水质；</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3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③</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各项机械施工作业可能导致污染物(机油)渗漏，对地表水体造成污染；</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4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④</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管沟回填后多余土石方处置不当可能造成河道淤积和水土流失；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5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⑤</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在施工期间，施工人员的活动可能对水环境的影响还包括生活污水、生活垃圾等。</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（3）大开挖穿越河流拟采取的环保措施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t xml:space="preserve">大开挖穿越方式施工中应采取的主要环保措施如下：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1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①</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采取开挖方式施工时，要取得</w:t>
      </w:r>
      <w:r>
        <w:rPr>
          <w:rFonts w:hint="eastAsia" w:ascii="Times New Roman" w:hAnsi="Times New Roman" w:cs="Times New Roman"/>
          <w:b w:val="0"/>
          <w:color w:val="auto"/>
          <w:sz w:val="24"/>
          <w:szCs w:val="24"/>
          <w:lang w:eastAsia="zh-CN"/>
        </w:rPr>
        <w:t>相关部门</w:t>
      </w:r>
      <w:r>
        <w:rPr>
          <w:rFonts w:ascii="Times New Roman" w:hAnsi="Times New Roman" w:cs="Times New Roman"/>
          <w:b w:val="0"/>
          <w:color w:val="auto"/>
          <w:sz w:val="24"/>
          <w:szCs w:val="24"/>
        </w:rPr>
        <w:t xml:space="preserve">认可，在施工期间尽量使地表水水质的影响降至最低。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2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②</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严格执行地方河道管理中有关规定。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3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③</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禁止向水体排放一切污染物。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4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④</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严禁将两岸施工现场的洒落机油等污染物落入河流。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5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⑤</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特别注意围堰土在施工结束后的清理工作，避免阻塞河道。 </w:t>
      </w:r>
    </w:p>
    <w:p>
      <w:pPr>
        <w:pStyle w:val="7"/>
        <w:spacing w:line="360" w:lineRule="auto"/>
        <w:ind w:firstLine="480"/>
        <w:rPr>
          <w:rFonts w:ascii="Times New Roman" w:hAnsi="Times New Roman" w:cs="Times New Roman"/>
          <w:b w:val="0"/>
          <w:color w:val="auto"/>
          <w:sz w:val="24"/>
          <w:szCs w:val="24"/>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6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⑥</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防止施工污染物的任意弃置，特别是防止设备漏油遗撒在水体中。防止设备漏油污染的主要措施包括：加强设备的维修保养，在易发生泄露的设备底部铺防漏油布并在重点地方设立接油盘；为了防止漏油后蔓延，在大型设备周围设置围堰，并及时清理漏油。</w:t>
      </w:r>
    </w:p>
    <w:p>
      <w:pPr>
        <w:pStyle w:val="21"/>
        <w:ind w:firstLine="480"/>
        <w:rPr>
          <w:rFonts w:hint="eastAsia" w:ascii="Times New Roman" w:hAnsi="Times New Roman" w:cs="Times New Roman"/>
          <w:color w:val="auto"/>
          <w:sz w:val="24"/>
          <w:highlight w:val="none"/>
          <w:lang w:eastAsia="zh-CN"/>
        </w:rPr>
      </w:pPr>
      <w:r>
        <w:rPr>
          <w:rFonts w:ascii="Times New Roman" w:hAnsi="Times New Roman" w:cs="Times New Roman"/>
          <w:b w:val="0"/>
          <w:color w:val="auto"/>
          <w:sz w:val="24"/>
          <w:szCs w:val="24"/>
        </w:rPr>
        <w:fldChar w:fldCharType="begin"/>
      </w:r>
      <w:r>
        <w:rPr>
          <w:rFonts w:ascii="Times New Roman" w:hAnsi="Times New Roman" w:cs="Times New Roman"/>
          <w:b w:val="0"/>
          <w:color w:val="auto"/>
          <w:sz w:val="24"/>
          <w:szCs w:val="24"/>
        </w:rPr>
        <w:instrText xml:space="preserve"> = 7 \* GB3 </w:instrText>
      </w:r>
      <w:r>
        <w:rPr>
          <w:rFonts w:ascii="Times New Roman" w:hAnsi="Times New Roman" w:cs="Times New Roman"/>
          <w:b w:val="0"/>
          <w:color w:val="auto"/>
          <w:sz w:val="24"/>
          <w:szCs w:val="24"/>
        </w:rPr>
        <w:fldChar w:fldCharType="separate"/>
      </w:r>
      <w:r>
        <w:rPr>
          <w:rFonts w:hint="eastAsia" w:ascii="宋体" w:hAnsi="宋体"/>
          <w:b w:val="0"/>
          <w:color w:val="auto"/>
          <w:sz w:val="24"/>
          <w:szCs w:val="24"/>
        </w:rPr>
        <w:t>⑦</w:t>
      </w:r>
      <w:r>
        <w:rPr>
          <w:rFonts w:ascii="Times New Roman" w:hAnsi="Times New Roman" w:cs="Times New Roman"/>
          <w:b w:val="0"/>
          <w:color w:val="auto"/>
          <w:sz w:val="24"/>
          <w:szCs w:val="24"/>
        </w:rPr>
        <w:fldChar w:fldCharType="end"/>
      </w:r>
      <w:r>
        <w:rPr>
          <w:rFonts w:ascii="Times New Roman" w:hAnsi="Times New Roman" w:cs="Times New Roman"/>
          <w:b w:val="0"/>
          <w:color w:val="auto"/>
          <w:sz w:val="24"/>
          <w:szCs w:val="24"/>
        </w:rPr>
        <w:t xml:space="preserve"> 施工结束后，应尽量使施工段河床恢复原貌，管沟回填后多余土石方可均匀堆积于河道穿越区岸坡背水侧，压实，或用于修筑堤坝；必须注意围堰土在施工结束后的清理工作，避免阻塞河道，可将这些土方用于修筑堤坝；应严格执行河道管理的有关规定，尽量减少对堤坝等水工安全设施的影响。</w:t>
      </w:r>
    </w:p>
    <w:p>
      <w:pPr>
        <w:pStyle w:val="4"/>
        <w:rPr>
          <w:color w:val="auto"/>
        </w:rPr>
      </w:pPr>
      <w:bookmarkStart w:id="1005" w:name="_Toc22797"/>
      <w:r>
        <w:rPr>
          <w:rFonts w:hint="eastAsia"/>
          <w:color w:val="auto"/>
          <w:lang w:val="en-US" w:eastAsia="zh-CN"/>
        </w:rPr>
        <w:t>6</w:t>
      </w:r>
      <w:r>
        <w:rPr>
          <w:color w:val="auto"/>
        </w:rPr>
        <w:t>.</w:t>
      </w:r>
      <w:r>
        <w:rPr>
          <w:rFonts w:hint="eastAsia"/>
          <w:color w:val="auto"/>
          <w:lang w:val="en-US" w:eastAsia="zh-CN"/>
        </w:rPr>
        <w:t>2</w:t>
      </w:r>
      <w:r>
        <w:rPr>
          <w:color w:val="auto"/>
        </w:rPr>
        <w:t>项目营运期对环境的影响分析</w:t>
      </w:r>
      <w:bookmarkEnd w:id="976"/>
      <w:bookmarkEnd w:id="977"/>
      <w:bookmarkEnd w:id="978"/>
      <w:bookmarkEnd w:id="979"/>
      <w:bookmarkEnd w:id="980"/>
      <w:bookmarkEnd w:id="1005"/>
    </w:p>
    <w:bookmarkEnd w:id="743"/>
    <w:bookmarkEnd w:id="744"/>
    <w:bookmarkEnd w:id="745"/>
    <w:bookmarkEnd w:id="746"/>
    <w:bookmarkEnd w:id="747"/>
    <w:bookmarkEnd w:id="748"/>
    <w:p>
      <w:pPr>
        <w:pStyle w:val="5"/>
        <w:rPr>
          <w:color w:val="auto"/>
        </w:rPr>
      </w:pPr>
      <w:bookmarkStart w:id="1006" w:name="_Toc137350908"/>
      <w:bookmarkStart w:id="1007" w:name="_Toc141027251"/>
      <w:bookmarkStart w:id="1008" w:name="_Toc263622532"/>
      <w:bookmarkStart w:id="1009" w:name="_Toc250469049"/>
      <w:bookmarkStart w:id="1010" w:name="_Toc263666706"/>
      <w:bookmarkStart w:id="1011" w:name="_Toc410740689"/>
      <w:bookmarkStart w:id="1012" w:name="_Toc14308"/>
      <w:bookmarkStart w:id="1013" w:name="_Toc22881"/>
      <w:r>
        <w:rPr>
          <w:rFonts w:hint="eastAsia"/>
          <w:color w:val="auto"/>
          <w:lang w:val="en-US" w:eastAsia="zh-CN"/>
        </w:rPr>
        <w:t>6</w:t>
      </w:r>
      <w:r>
        <w:rPr>
          <w:color w:val="auto"/>
        </w:rPr>
        <w:t>.</w:t>
      </w:r>
      <w:r>
        <w:rPr>
          <w:rFonts w:hint="eastAsia"/>
          <w:color w:val="auto"/>
          <w:lang w:val="en-US" w:eastAsia="zh-CN"/>
        </w:rPr>
        <w:t>2</w:t>
      </w:r>
      <w:r>
        <w:rPr>
          <w:color w:val="auto"/>
        </w:rPr>
        <w:t>.1大气环境影响</w:t>
      </w:r>
      <w:bookmarkEnd w:id="1006"/>
      <w:bookmarkEnd w:id="1007"/>
      <w:bookmarkEnd w:id="1008"/>
      <w:bookmarkEnd w:id="1009"/>
      <w:bookmarkEnd w:id="1010"/>
      <w:bookmarkEnd w:id="1011"/>
      <w:r>
        <w:rPr>
          <w:color w:val="auto"/>
        </w:rPr>
        <w:t>分析</w:t>
      </w:r>
    </w:p>
    <w:p>
      <w:pPr>
        <w:spacing w:line="360" w:lineRule="auto"/>
        <w:ind w:firstLine="420" w:firstLineChars="200"/>
        <w:rPr>
          <w:color w:val="auto"/>
        </w:rPr>
      </w:pPr>
      <w:r>
        <w:rPr>
          <w:color w:val="auto"/>
        </w:rPr>
        <w:t>本项目大气污染源主要是</w:t>
      </w:r>
      <w:r>
        <w:rPr>
          <w:rFonts w:hint="eastAsia"/>
          <w:color w:val="auto"/>
          <w:lang w:eastAsia="zh-CN"/>
        </w:rPr>
        <w:t>屠宰生产和</w:t>
      </w:r>
      <w:r>
        <w:rPr>
          <w:color w:val="auto"/>
        </w:rPr>
        <w:t>污水处理过程中产生的恶臭。</w:t>
      </w:r>
    </w:p>
    <w:p>
      <w:pPr>
        <w:spacing w:line="360" w:lineRule="auto"/>
        <w:ind w:firstLine="420" w:firstLineChars="200"/>
        <w:rPr>
          <w:rFonts w:hint="default" w:ascii="Times New Roman" w:hAnsi="Times New Roman" w:cs="Times New Roman"/>
          <w:b/>
          <w:bCs/>
          <w:color w:val="auto"/>
        </w:rPr>
      </w:pPr>
      <w:r>
        <w:rPr>
          <w:rFonts w:hint="eastAsia"/>
          <w:b/>
          <w:bCs/>
          <w:color w:val="auto"/>
          <w:lang w:val="en-US" w:eastAsia="zh-CN"/>
        </w:rPr>
        <w:t>6</w:t>
      </w:r>
      <w:r>
        <w:rPr>
          <w:rFonts w:hint="default" w:ascii="Times New Roman" w:hAnsi="Times New Roman" w:cs="Times New Roman"/>
          <w:b/>
          <w:bCs/>
          <w:color w:val="auto"/>
        </w:rPr>
        <w:t>.</w:t>
      </w:r>
      <w:r>
        <w:rPr>
          <w:rFonts w:hint="eastAsia" w:ascii="Times New Roman" w:hAnsi="Times New Roman" w:cs="Times New Roman"/>
          <w:b/>
          <w:bCs/>
          <w:color w:val="auto"/>
          <w:lang w:val="en-US" w:eastAsia="zh-CN"/>
        </w:rPr>
        <w:t>2</w:t>
      </w:r>
      <w:r>
        <w:rPr>
          <w:rFonts w:hint="default" w:ascii="Times New Roman" w:hAnsi="Times New Roman" w:cs="Times New Roman"/>
          <w:b/>
          <w:bCs/>
          <w:color w:val="auto"/>
        </w:rPr>
        <w:t>.1.1主要气候统计资料</w:t>
      </w:r>
    </w:p>
    <w:p>
      <w:pPr>
        <w:pStyle w:val="49"/>
        <w:spacing w:line="360" w:lineRule="auto"/>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（1）月平均风速</w:t>
      </w:r>
    </w:p>
    <w:p>
      <w:pPr>
        <w:pStyle w:val="49"/>
        <w:spacing w:line="360" w:lineRule="auto"/>
        <w:ind w:firstLine="480"/>
        <w:rPr>
          <w:rFonts w:hint="default" w:ascii="Times New Roman" w:hAnsi="Times New Roman" w:eastAsia="PMingLiU" w:cs="Times New Roman"/>
          <w:color w:val="auto"/>
          <w:lang w:val="zh-TW" w:eastAsia="zh-TW"/>
        </w:rPr>
      </w:pPr>
      <w:r>
        <w:rPr>
          <w:rFonts w:hint="default" w:ascii="Times New Roman" w:hAnsi="Times New Roman" w:eastAsia="宋体" w:cs="Times New Roman"/>
          <w:color w:val="auto"/>
          <w:lang w:val="zh-TW" w:eastAsia="zh-TW"/>
        </w:rPr>
        <w:t>鞍山气象站月平均风速如表</w:t>
      </w:r>
      <w:r>
        <w:rPr>
          <w:rFonts w:hint="default" w:ascii="Times New Roman" w:hAnsi="Times New Roman" w:eastAsia="宋体" w:cs="Times New Roman"/>
          <w:color w:val="auto"/>
          <w:lang w:eastAsia="zh-TW"/>
        </w:rPr>
        <w:t>2</w:t>
      </w:r>
      <w:r>
        <w:rPr>
          <w:rFonts w:hint="default" w:ascii="Times New Roman" w:hAnsi="Times New Roman" w:eastAsia="宋体" w:cs="Times New Roman"/>
          <w:color w:val="auto"/>
          <w:lang w:val="zh-TW" w:eastAsia="zh-TW"/>
        </w:rPr>
        <w:t>，</w:t>
      </w:r>
      <w:r>
        <w:rPr>
          <w:rFonts w:hint="default" w:ascii="Times New Roman" w:hAnsi="Times New Roman" w:eastAsia="宋体" w:cs="Times New Roman"/>
          <w:color w:val="auto"/>
          <w:lang w:eastAsia="zh-TW"/>
        </w:rPr>
        <w:t>0</w:t>
      </w:r>
      <w:r>
        <w:rPr>
          <w:rFonts w:hint="default" w:ascii="Times New Roman" w:hAnsi="Times New Roman" w:eastAsia="宋体" w:cs="Times New Roman"/>
          <w:color w:val="auto"/>
        </w:rPr>
        <w:t>4</w:t>
      </w:r>
      <w:r>
        <w:rPr>
          <w:rFonts w:hint="default" w:ascii="Times New Roman" w:hAnsi="Times New Roman" w:eastAsia="宋体" w:cs="Times New Roman"/>
          <w:color w:val="auto"/>
          <w:lang w:val="zh-TW" w:eastAsia="zh-TW"/>
        </w:rPr>
        <w:t>月平均风速最大（</w:t>
      </w:r>
      <w:r>
        <w:rPr>
          <w:rFonts w:hint="default" w:ascii="Times New Roman" w:hAnsi="Times New Roman" w:eastAsia="宋体" w:cs="Times New Roman"/>
          <w:color w:val="auto"/>
          <w:lang w:eastAsia="zh-TW"/>
        </w:rPr>
        <w:t>2.78</w:t>
      </w:r>
      <w:r>
        <w:rPr>
          <w:rFonts w:hint="default" w:ascii="Times New Roman" w:hAnsi="Times New Roman" w:eastAsia="宋体" w:cs="Times New Roman"/>
          <w:color w:val="auto"/>
          <w:lang w:val="zh-TW" w:eastAsia="zh-TW"/>
        </w:rPr>
        <w:t>米</w:t>
      </w:r>
      <w:r>
        <w:rPr>
          <w:rFonts w:hint="default" w:ascii="Times New Roman" w:hAnsi="Times New Roman" w:eastAsia="宋体" w:cs="Times New Roman"/>
          <w:color w:val="auto"/>
          <w:lang w:eastAsia="zh-TW"/>
        </w:rPr>
        <w:t>/</w:t>
      </w:r>
      <w:r>
        <w:rPr>
          <w:rFonts w:hint="default" w:ascii="Times New Roman" w:hAnsi="Times New Roman" w:eastAsia="宋体" w:cs="Times New Roman"/>
          <w:color w:val="auto"/>
          <w:lang w:val="zh-TW" w:eastAsia="zh-TW"/>
        </w:rPr>
        <w:t>秒），</w:t>
      </w:r>
      <w:r>
        <w:rPr>
          <w:rFonts w:hint="default" w:ascii="Times New Roman" w:hAnsi="Times New Roman" w:eastAsia="宋体" w:cs="Times New Roman"/>
          <w:color w:val="auto"/>
          <w:lang w:val="zh-TW"/>
        </w:rPr>
        <w:t>0</w:t>
      </w:r>
      <w:r>
        <w:rPr>
          <w:rFonts w:hint="default" w:ascii="Times New Roman" w:hAnsi="Times New Roman" w:eastAsia="宋体" w:cs="Times New Roman"/>
          <w:color w:val="auto"/>
          <w:lang w:eastAsia="zh-TW"/>
        </w:rPr>
        <w:t>8</w:t>
      </w:r>
      <w:r>
        <w:rPr>
          <w:rFonts w:hint="default" w:ascii="Times New Roman" w:hAnsi="Times New Roman" w:eastAsia="宋体" w:cs="Times New Roman"/>
          <w:color w:val="auto"/>
          <w:lang w:val="zh-TW" w:eastAsia="zh-TW"/>
        </w:rPr>
        <w:t>月风速最小（</w:t>
      </w:r>
      <w:r>
        <w:rPr>
          <w:rFonts w:hint="default" w:ascii="Times New Roman" w:hAnsi="Times New Roman" w:eastAsia="宋体" w:cs="Times New Roman"/>
          <w:color w:val="auto"/>
          <w:lang w:eastAsia="zh-TW"/>
        </w:rPr>
        <w:t>1.87</w:t>
      </w:r>
      <w:r>
        <w:rPr>
          <w:rFonts w:hint="default" w:ascii="Times New Roman" w:hAnsi="Times New Roman" w:eastAsia="宋体" w:cs="Times New Roman"/>
          <w:color w:val="auto"/>
          <w:lang w:val="zh-TW" w:eastAsia="zh-TW"/>
        </w:rPr>
        <w:t>米</w:t>
      </w:r>
      <w:r>
        <w:rPr>
          <w:rFonts w:hint="default" w:ascii="Times New Roman" w:hAnsi="Times New Roman" w:eastAsia="宋体" w:cs="Times New Roman"/>
          <w:color w:val="auto"/>
          <w:lang w:eastAsia="zh-TW"/>
        </w:rPr>
        <w:t>/</w:t>
      </w:r>
      <w:r>
        <w:rPr>
          <w:rFonts w:hint="default" w:ascii="Times New Roman" w:hAnsi="Times New Roman" w:eastAsia="宋体" w:cs="Times New Roman"/>
          <w:color w:val="auto"/>
          <w:lang w:val="zh-TW" w:eastAsia="zh-TW"/>
        </w:rPr>
        <w:t>秒）。</w:t>
      </w:r>
    </w:p>
    <w:p>
      <w:pPr>
        <w:pStyle w:val="42"/>
        <w:rPr>
          <w:rFonts w:hint="default" w:ascii="Times New Roman" w:hAnsi="Times New Roman"/>
          <w:color w:val="auto"/>
          <w:kern w:val="2"/>
          <w:highlight w:val="none"/>
          <w:lang w:val="zh-TW" w:eastAsia="zh-TW"/>
        </w:rPr>
      </w:pPr>
    </w:p>
    <w:p>
      <w:pPr>
        <w:pStyle w:val="42"/>
        <w:rPr>
          <w:rFonts w:hint="default" w:ascii="Times New Roman" w:hAnsi="Times New Roman"/>
          <w:color w:val="auto"/>
          <w:kern w:val="2"/>
          <w:highlight w:val="none"/>
        </w:rPr>
      </w:pPr>
      <w:r>
        <w:rPr>
          <w:rFonts w:hint="default" w:ascii="Times New Roman" w:hAnsi="Times New Roman"/>
          <w:color w:val="auto"/>
          <w:kern w:val="2"/>
          <w:highlight w:val="none"/>
          <w:lang w:val="zh-TW" w:eastAsia="zh-TW"/>
        </w:rPr>
        <w:t>表</w:t>
      </w:r>
      <w:r>
        <w:rPr>
          <w:rFonts w:hint="default" w:ascii="Times New Roman" w:hAnsi="Times New Roman"/>
          <w:color w:val="auto"/>
          <w:kern w:val="2"/>
          <w:highlight w:val="none"/>
          <w:lang w:val="en-US" w:eastAsia="zh-CN"/>
        </w:rPr>
        <w:t>6-</w:t>
      </w:r>
      <w:r>
        <w:rPr>
          <w:rFonts w:hint="eastAsia"/>
          <w:color w:val="auto"/>
          <w:kern w:val="2"/>
          <w:highlight w:val="none"/>
          <w:lang w:val="en-US" w:eastAsia="zh-CN"/>
        </w:rPr>
        <w:t>3</w:t>
      </w:r>
      <w:r>
        <w:rPr>
          <w:rFonts w:hint="default" w:ascii="Times New Roman" w:hAnsi="Times New Roman"/>
          <w:color w:val="auto"/>
          <w:kern w:val="2"/>
          <w:highlight w:val="none"/>
          <w:lang w:val="en-US" w:eastAsia="zh-CN"/>
        </w:rPr>
        <w:t xml:space="preserve">   </w:t>
      </w:r>
      <w:r>
        <w:rPr>
          <w:rFonts w:hint="default" w:ascii="Times New Roman" w:hAnsi="Times New Roman"/>
          <w:color w:val="auto"/>
          <w:kern w:val="2"/>
          <w:highlight w:val="none"/>
          <w:lang w:val="zh-TW" w:eastAsia="zh-TW"/>
        </w:rPr>
        <w:t>鞍山气象站月平均风速统计（单位</w:t>
      </w:r>
      <w:r>
        <w:rPr>
          <w:rFonts w:hint="default" w:ascii="Times New Roman" w:hAnsi="Times New Roman"/>
          <w:color w:val="auto"/>
          <w:kern w:val="2"/>
          <w:highlight w:val="none"/>
        </w:rPr>
        <w:t>m/s</w:t>
      </w:r>
      <w:r>
        <w:rPr>
          <w:rFonts w:hint="default" w:ascii="Times New Roman" w:hAnsi="Times New Roman"/>
          <w:color w:val="auto"/>
          <w:kern w:val="2"/>
          <w:highlight w:val="none"/>
          <w:lang w:val="zh-TW" w:eastAsia="zh-TW"/>
        </w:rPr>
        <w:t>）</w:t>
      </w:r>
    </w:p>
    <w:tbl>
      <w:tblPr>
        <w:tblStyle w:val="27"/>
        <w:tblW w:w="8306" w:type="dxa"/>
        <w:jc w:val="center"/>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Layout w:type="fixed"/>
        <w:tblCellMar>
          <w:top w:w="0" w:type="dxa"/>
          <w:left w:w="0" w:type="dxa"/>
          <w:bottom w:w="0" w:type="dxa"/>
          <w:right w:w="0" w:type="dxa"/>
        </w:tblCellMar>
      </w:tblPr>
      <w:tblGrid>
        <w:gridCol w:w="959"/>
        <w:gridCol w:w="615"/>
        <w:gridCol w:w="611"/>
        <w:gridCol w:w="612"/>
        <w:gridCol w:w="613"/>
        <w:gridCol w:w="611"/>
        <w:gridCol w:w="613"/>
        <w:gridCol w:w="615"/>
        <w:gridCol w:w="612"/>
        <w:gridCol w:w="612"/>
        <w:gridCol w:w="612"/>
        <w:gridCol w:w="609"/>
        <w:gridCol w:w="612"/>
      </w:tblGrid>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694" w:hRule="exact"/>
          <w:jc w:val="center"/>
        </w:trPr>
        <w:tc>
          <w:tcPr>
            <w:tcW w:w="959" w:type="dxa"/>
            <w:tcBorders>
              <w:top w:val="single" w:color="000000" w:sz="12"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zh-TW" w:eastAsia="zh-TW"/>
              </w:rPr>
              <w:t>月份</w:t>
            </w:r>
          </w:p>
        </w:tc>
        <w:tc>
          <w:tcPr>
            <w:tcW w:w="6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1</w:t>
            </w:r>
          </w:p>
        </w:tc>
        <w:tc>
          <w:tcPr>
            <w:tcW w:w="611"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2</w:t>
            </w:r>
          </w:p>
        </w:tc>
        <w:tc>
          <w:tcPr>
            <w:tcW w:w="612"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3</w:t>
            </w:r>
          </w:p>
        </w:tc>
        <w:tc>
          <w:tcPr>
            <w:tcW w:w="613"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4</w:t>
            </w:r>
          </w:p>
        </w:tc>
        <w:tc>
          <w:tcPr>
            <w:tcW w:w="611"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5</w:t>
            </w:r>
          </w:p>
        </w:tc>
        <w:tc>
          <w:tcPr>
            <w:tcW w:w="613"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6</w:t>
            </w:r>
          </w:p>
        </w:tc>
        <w:tc>
          <w:tcPr>
            <w:tcW w:w="6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7</w:t>
            </w:r>
          </w:p>
        </w:tc>
        <w:tc>
          <w:tcPr>
            <w:tcW w:w="612"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8</w:t>
            </w:r>
          </w:p>
        </w:tc>
        <w:tc>
          <w:tcPr>
            <w:tcW w:w="612"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9</w:t>
            </w:r>
          </w:p>
        </w:tc>
        <w:tc>
          <w:tcPr>
            <w:tcW w:w="612"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10</w:t>
            </w:r>
          </w:p>
        </w:tc>
        <w:tc>
          <w:tcPr>
            <w:tcW w:w="609"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11</w:t>
            </w:r>
          </w:p>
        </w:tc>
        <w:tc>
          <w:tcPr>
            <w:tcW w:w="612" w:type="dxa"/>
            <w:tcBorders>
              <w:top w:val="single" w:color="000000" w:sz="12"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12</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574" w:hRule="exact"/>
          <w:jc w:val="center"/>
        </w:trPr>
        <w:tc>
          <w:tcPr>
            <w:tcW w:w="959" w:type="dxa"/>
            <w:tcBorders>
              <w:top w:val="single" w:color="000000" w:sz="6" w:space="0"/>
              <w:left w:val="single" w:color="000000" w:sz="12" w:space="0"/>
              <w:bottom w:val="single" w:color="000000" w:sz="12" w:space="0"/>
              <w:right w:val="single" w:color="000000" w:sz="6" w:space="0"/>
            </w:tcBorders>
            <w:shd w:val="clear" w:color="auto" w:fill="FFFFFF"/>
            <w:noWrap w:val="0"/>
            <w:tcMar>
              <w:top w:w="80" w:type="dxa"/>
              <w:left w:w="80" w:type="dxa"/>
              <w:bottom w:w="80" w:type="dxa"/>
              <w:right w:w="80" w:type="dxa"/>
            </w:tcMar>
            <w:vAlign w:val="center"/>
          </w:tcPr>
          <w:p>
            <w:pPr>
              <w:pStyle w:val="50"/>
              <w:spacing w:line="360" w:lineRule="auto"/>
              <w:ind w:firstLine="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zh-TW" w:eastAsia="zh-TW"/>
              </w:rPr>
              <w:t>平均风速</w:t>
            </w:r>
          </w:p>
        </w:tc>
        <w:tc>
          <w:tcPr>
            <w:tcW w:w="6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1.98</w:t>
            </w:r>
          </w:p>
        </w:tc>
        <w:tc>
          <w:tcPr>
            <w:tcW w:w="611"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2.22</w:t>
            </w:r>
          </w:p>
        </w:tc>
        <w:tc>
          <w:tcPr>
            <w:tcW w:w="612"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2.54</w:t>
            </w:r>
          </w:p>
        </w:tc>
        <w:tc>
          <w:tcPr>
            <w:tcW w:w="613"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2.78</w:t>
            </w:r>
          </w:p>
        </w:tc>
        <w:tc>
          <w:tcPr>
            <w:tcW w:w="611"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2.55</w:t>
            </w:r>
          </w:p>
        </w:tc>
        <w:tc>
          <w:tcPr>
            <w:tcW w:w="613"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2.24</w:t>
            </w:r>
          </w:p>
        </w:tc>
        <w:tc>
          <w:tcPr>
            <w:tcW w:w="6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1.98</w:t>
            </w:r>
          </w:p>
        </w:tc>
        <w:tc>
          <w:tcPr>
            <w:tcW w:w="612"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1.87</w:t>
            </w:r>
          </w:p>
        </w:tc>
        <w:tc>
          <w:tcPr>
            <w:tcW w:w="612"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1.94</w:t>
            </w:r>
          </w:p>
        </w:tc>
        <w:tc>
          <w:tcPr>
            <w:tcW w:w="612"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2.29</w:t>
            </w:r>
          </w:p>
        </w:tc>
        <w:tc>
          <w:tcPr>
            <w:tcW w:w="609"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2.31</w:t>
            </w:r>
          </w:p>
        </w:tc>
        <w:tc>
          <w:tcPr>
            <w:tcW w:w="612" w:type="dxa"/>
            <w:tcBorders>
              <w:top w:val="single" w:color="000000" w:sz="6" w:space="0"/>
              <w:left w:val="single" w:color="000000" w:sz="6" w:space="0"/>
              <w:bottom w:val="single" w:color="000000" w:sz="12" w:space="0"/>
              <w:right w:val="single" w:color="000000" w:sz="12" w:space="0"/>
            </w:tcBorders>
            <w:shd w:val="clear" w:color="auto" w:fill="auto"/>
            <w:noWrap w:val="0"/>
            <w:tcMar>
              <w:top w:w="80" w:type="dxa"/>
              <w:left w:w="80" w:type="dxa"/>
              <w:bottom w:w="80" w:type="dxa"/>
              <w:right w:w="80" w:type="dxa"/>
            </w:tcMar>
            <w:vAlign w:val="bottom"/>
          </w:tcPr>
          <w:p>
            <w:pPr>
              <w:spacing w:line="36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2.05</w:t>
            </w:r>
          </w:p>
        </w:tc>
      </w:tr>
    </w:tbl>
    <w:p>
      <w:pPr>
        <w:spacing w:line="360" w:lineRule="auto"/>
        <w:ind w:firstLine="210" w:firstLineChars="100"/>
        <w:rPr>
          <w:rFonts w:hint="default" w:ascii="Times New Roman" w:hAnsi="Times New Roman" w:cs="Times New Roman"/>
          <w:color w:val="auto"/>
        </w:rPr>
      </w:pPr>
      <w:r>
        <w:rPr>
          <w:rFonts w:hint="default" w:ascii="Times New Roman" w:hAnsi="Times New Roman" w:cs="Times New Roman"/>
          <w:color w:val="auto"/>
        </w:rPr>
        <w:t>（1）风向</w:t>
      </w:r>
    </w:p>
    <w:p>
      <w:pPr>
        <w:pStyle w:val="49"/>
        <w:spacing w:line="360" w:lineRule="auto"/>
        <w:ind w:firstLine="480"/>
        <w:rPr>
          <w:rFonts w:hint="default" w:ascii="Times New Roman" w:hAnsi="Times New Roman" w:eastAsia="PMingLiU" w:cs="Times New Roman"/>
          <w:color w:val="auto"/>
          <w:lang w:val="zh-TW" w:eastAsia="zh-TW"/>
        </w:rPr>
      </w:pPr>
      <w:r>
        <w:rPr>
          <w:rFonts w:hint="default" w:ascii="Times New Roman" w:hAnsi="Times New Roman" w:eastAsia="宋体" w:cs="Times New Roman"/>
          <w:color w:val="auto"/>
          <w:lang w:val="zh-TW" w:eastAsia="zh-TW"/>
        </w:rPr>
        <w:t>近</w:t>
      </w:r>
      <w:r>
        <w:rPr>
          <w:rFonts w:hint="default" w:ascii="Times New Roman" w:hAnsi="Times New Roman" w:eastAsia="宋体" w:cs="Times New Roman"/>
          <w:color w:val="auto"/>
          <w:lang w:eastAsia="zh-TW"/>
        </w:rPr>
        <w:t>20</w:t>
      </w:r>
      <w:r>
        <w:rPr>
          <w:rFonts w:hint="default" w:ascii="Times New Roman" w:hAnsi="Times New Roman" w:eastAsia="宋体" w:cs="Times New Roman"/>
          <w:color w:val="auto"/>
          <w:lang w:val="zh-TW" w:eastAsia="zh-TW"/>
        </w:rPr>
        <w:t>年资料分析的风向玫瑰图如图</w:t>
      </w:r>
      <w:r>
        <w:rPr>
          <w:rFonts w:hint="default" w:ascii="Times New Roman" w:hAnsi="Times New Roman" w:eastAsia="宋体" w:cs="Times New Roman"/>
          <w:color w:val="auto"/>
          <w:lang w:eastAsia="zh-TW"/>
        </w:rPr>
        <w:t>1</w:t>
      </w:r>
      <w:r>
        <w:rPr>
          <w:rFonts w:hint="default" w:ascii="Times New Roman" w:hAnsi="Times New Roman" w:eastAsia="宋体" w:cs="Times New Roman"/>
          <w:color w:val="auto"/>
          <w:lang w:val="zh-TW" w:eastAsia="zh-TW"/>
        </w:rPr>
        <w:t>所示，鞍山气象站主要风向为</w:t>
      </w:r>
      <w:r>
        <w:rPr>
          <w:rFonts w:hint="default" w:ascii="Times New Roman" w:hAnsi="Times New Roman" w:eastAsia="PMingLiU" w:cs="Times New Roman"/>
          <w:color w:val="auto"/>
          <w:lang w:eastAsia="zh-TW"/>
        </w:rPr>
        <w:t>SE</w:t>
      </w:r>
      <w:r>
        <w:rPr>
          <w:rFonts w:hint="default" w:ascii="Times New Roman" w:hAnsi="Times New Roman" w:eastAsia="宋体" w:cs="Times New Roman"/>
          <w:color w:val="auto"/>
        </w:rPr>
        <w:t>、</w:t>
      </w:r>
      <w:r>
        <w:rPr>
          <w:rFonts w:hint="default" w:ascii="Times New Roman" w:hAnsi="Times New Roman" w:eastAsia="PMingLiU" w:cs="Times New Roman"/>
          <w:color w:val="auto"/>
        </w:rPr>
        <w:t>SSE</w:t>
      </w:r>
      <w:r>
        <w:rPr>
          <w:rFonts w:hint="default" w:ascii="Times New Roman" w:hAnsi="Times New Roman" w:eastAsia="宋体" w:cs="Times New Roman"/>
          <w:color w:val="auto"/>
        </w:rPr>
        <w:t>、</w:t>
      </w:r>
      <w:r>
        <w:rPr>
          <w:rFonts w:hint="default" w:ascii="Times New Roman" w:hAnsi="Times New Roman" w:eastAsia="PMingLiU" w:cs="Times New Roman"/>
          <w:color w:val="auto"/>
        </w:rPr>
        <w:t>S</w:t>
      </w:r>
      <w:r>
        <w:rPr>
          <w:rFonts w:hint="default" w:ascii="Times New Roman" w:hAnsi="Times New Roman" w:eastAsia="宋体" w:cs="Times New Roman"/>
          <w:color w:val="auto"/>
        </w:rPr>
        <w:t>、</w:t>
      </w:r>
      <w:r>
        <w:rPr>
          <w:rFonts w:hint="default" w:ascii="Times New Roman" w:hAnsi="Times New Roman" w:eastAsia="PMingLiU" w:cs="Times New Roman"/>
          <w:color w:val="auto"/>
        </w:rPr>
        <w:t>SSW</w:t>
      </w:r>
      <w:r>
        <w:rPr>
          <w:rFonts w:hint="default" w:ascii="Times New Roman" w:hAnsi="Times New Roman" w:eastAsia="宋体" w:cs="Times New Roman"/>
          <w:color w:val="auto"/>
        </w:rPr>
        <w:t>和</w:t>
      </w:r>
      <w:r>
        <w:rPr>
          <w:rFonts w:hint="default" w:ascii="Times New Roman" w:hAnsi="Times New Roman" w:eastAsia="PMingLiU" w:cs="Times New Roman"/>
          <w:color w:val="auto"/>
        </w:rPr>
        <w:t>NNE</w:t>
      </w:r>
      <w:r>
        <w:rPr>
          <w:rFonts w:hint="default" w:ascii="Times New Roman" w:hAnsi="Times New Roman" w:eastAsia="宋体" w:cs="Times New Roman"/>
          <w:color w:val="auto"/>
          <w:lang w:val="zh-TW" w:eastAsia="zh-TW"/>
        </w:rPr>
        <w:t>占</w:t>
      </w:r>
      <w:r>
        <w:rPr>
          <w:rFonts w:hint="default" w:ascii="Times New Roman" w:hAnsi="Times New Roman" w:eastAsia="宋体" w:cs="Times New Roman"/>
          <w:color w:val="auto"/>
          <w:lang w:eastAsia="zh-TW"/>
        </w:rPr>
        <w:t>44.5</w:t>
      </w:r>
      <w:r>
        <w:rPr>
          <w:rFonts w:hint="default" w:ascii="Times New Roman" w:hAnsi="Times New Roman" w:eastAsia="宋体" w:cs="Times New Roman"/>
          <w:color w:val="auto"/>
          <w:lang w:val="zh-TW" w:eastAsia="zh-TW"/>
        </w:rPr>
        <w:t>％，其中以</w:t>
      </w:r>
      <w:r>
        <w:rPr>
          <w:rFonts w:hint="default" w:ascii="Times New Roman" w:hAnsi="Times New Roman" w:eastAsia="宋体" w:cs="Times New Roman"/>
          <w:color w:val="auto"/>
          <w:lang w:eastAsia="zh-TW"/>
        </w:rPr>
        <w:t>S</w:t>
      </w:r>
      <w:r>
        <w:rPr>
          <w:rFonts w:hint="default" w:ascii="Times New Roman" w:hAnsi="Times New Roman" w:eastAsia="宋体" w:cs="Times New Roman"/>
          <w:color w:val="auto"/>
          <w:lang w:val="zh-TW" w:eastAsia="zh-TW"/>
        </w:rPr>
        <w:t>为主风向，占到全年1</w:t>
      </w:r>
      <w:r>
        <w:rPr>
          <w:rFonts w:hint="default" w:ascii="Times New Roman" w:hAnsi="Times New Roman" w:eastAsia="宋体" w:cs="Times New Roman"/>
          <w:color w:val="auto"/>
          <w:lang w:eastAsia="zh-TW"/>
        </w:rPr>
        <w:t>0.53％</w:t>
      </w:r>
      <w:r>
        <w:rPr>
          <w:rFonts w:hint="default" w:ascii="Times New Roman" w:hAnsi="Times New Roman" w:eastAsia="宋体" w:cs="Times New Roman"/>
          <w:color w:val="auto"/>
          <w:lang w:val="zh-TW" w:eastAsia="zh-TW"/>
        </w:rPr>
        <w:t>左右。</w:t>
      </w:r>
    </w:p>
    <w:p>
      <w:pPr>
        <w:pStyle w:val="42"/>
        <w:rPr>
          <w:rFonts w:hint="default" w:ascii="Times New Roman" w:hAnsi="Times New Roman"/>
          <w:color w:val="auto"/>
          <w:kern w:val="2"/>
          <w:highlight w:val="none"/>
        </w:rPr>
      </w:pPr>
      <w:r>
        <w:rPr>
          <w:rFonts w:hint="default" w:ascii="Times New Roman" w:hAnsi="Times New Roman"/>
          <w:color w:val="auto"/>
          <w:kern w:val="2"/>
          <w:highlight w:val="none"/>
          <w:lang w:val="zh-TW" w:eastAsia="zh-TW"/>
        </w:rPr>
        <w:t>表</w:t>
      </w:r>
      <w:r>
        <w:rPr>
          <w:rFonts w:hint="default" w:ascii="Times New Roman" w:hAnsi="Times New Roman"/>
          <w:color w:val="auto"/>
          <w:kern w:val="2"/>
          <w:highlight w:val="none"/>
          <w:lang w:val="en-US" w:eastAsia="zh-CN"/>
        </w:rPr>
        <w:t>6-</w:t>
      </w:r>
      <w:r>
        <w:rPr>
          <w:rFonts w:hint="eastAsia"/>
          <w:color w:val="auto"/>
          <w:kern w:val="2"/>
          <w:highlight w:val="none"/>
          <w:lang w:val="en-US" w:eastAsia="zh-CN"/>
        </w:rPr>
        <w:t>4</w:t>
      </w:r>
      <w:r>
        <w:rPr>
          <w:rFonts w:hint="default" w:ascii="Times New Roman" w:hAnsi="Times New Roman"/>
          <w:color w:val="auto"/>
          <w:kern w:val="2"/>
          <w:highlight w:val="none"/>
          <w:lang w:val="en-US" w:eastAsia="zh-CN"/>
        </w:rPr>
        <w:t xml:space="preserve">  </w:t>
      </w:r>
      <w:r>
        <w:rPr>
          <w:rFonts w:hint="default" w:ascii="Times New Roman" w:hAnsi="Times New Roman"/>
          <w:color w:val="auto"/>
          <w:kern w:val="2"/>
          <w:highlight w:val="none"/>
        </w:rPr>
        <w:t xml:space="preserve"> </w:t>
      </w:r>
      <w:r>
        <w:rPr>
          <w:rFonts w:hint="default" w:ascii="Times New Roman" w:hAnsi="Times New Roman"/>
          <w:color w:val="auto"/>
          <w:kern w:val="2"/>
          <w:highlight w:val="none"/>
          <w:lang w:val="zh-TW" w:eastAsia="zh-TW"/>
        </w:rPr>
        <w:t>鞍山气象站</w:t>
      </w:r>
      <w:r>
        <w:rPr>
          <w:rFonts w:hint="default" w:ascii="Times New Roman" w:hAnsi="Times New Roman"/>
          <w:color w:val="auto"/>
          <w:kern w:val="2"/>
          <w:highlight w:val="none"/>
          <w:lang w:val="zh-TW"/>
        </w:rPr>
        <w:t>年风向频率</w:t>
      </w:r>
      <w:r>
        <w:rPr>
          <w:rFonts w:hint="default" w:ascii="Times New Roman" w:hAnsi="Times New Roman"/>
          <w:color w:val="auto"/>
          <w:kern w:val="2"/>
          <w:highlight w:val="none"/>
          <w:lang w:val="zh-TW" w:eastAsia="zh-TW"/>
        </w:rPr>
        <w:t>统计（单位%）</w:t>
      </w:r>
    </w:p>
    <w:tbl>
      <w:tblPr>
        <w:tblStyle w:val="27"/>
        <w:tblW w:w="9644" w:type="dxa"/>
        <w:jc w:val="center"/>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Layout w:type="fixed"/>
        <w:tblCellMar>
          <w:top w:w="0" w:type="dxa"/>
          <w:left w:w="0" w:type="dxa"/>
          <w:bottom w:w="0" w:type="dxa"/>
          <w:right w:w="0" w:type="dxa"/>
        </w:tblCellMar>
      </w:tblPr>
      <w:tblGrid>
        <w:gridCol w:w="631"/>
        <w:gridCol w:w="515"/>
        <w:gridCol w:w="644"/>
        <w:gridCol w:w="515"/>
        <w:gridCol w:w="515"/>
        <w:gridCol w:w="515"/>
        <w:gridCol w:w="515"/>
        <w:gridCol w:w="515"/>
        <w:gridCol w:w="515"/>
        <w:gridCol w:w="515"/>
        <w:gridCol w:w="515"/>
        <w:gridCol w:w="515"/>
        <w:gridCol w:w="515"/>
        <w:gridCol w:w="515"/>
        <w:gridCol w:w="515"/>
        <w:gridCol w:w="515"/>
        <w:gridCol w:w="644"/>
        <w:gridCol w:w="515"/>
      </w:tblGrid>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408" w:hRule="exact"/>
          <w:jc w:val="center"/>
        </w:trPr>
        <w:tc>
          <w:tcPr>
            <w:tcW w:w="631" w:type="dxa"/>
            <w:tcBorders>
              <w:top w:val="single" w:color="000000" w:sz="12"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风向</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N</w:t>
            </w:r>
          </w:p>
        </w:tc>
        <w:tc>
          <w:tcPr>
            <w:tcW w:w="644"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NNE</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NE</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ENE</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ESE</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SE</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SSE</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SSW</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SW</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WSW</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WNW</w:t>
            </w:r>
          </w:p>
        </w:tc>
        <w:tc>
          <w:tcPr>
            <w:tcW w:w="515"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NW</w:t>
            </w:r>
          </w:p>
        </w:tc>
        <w:tc>
          <w:tcPr>
            <w:tcW w:w="644"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NNW</w:t>
            </w:r>
          </w:p>
        </w:tc>
        <w:tc>
          <w:tcPr>
            <w:tcW w:w="515" w:type="dxa"/>
            <w:tcBorders>
              <w:top w:val="single" w:color="000000" w:sz="12"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C</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472" w:hRule="exact"/>
          <w:jc w:val="center"/>
        </w:trPr>
        <w:tc>
          <w:tcPr>
            <w:tcW w:w="631" w:type="dxa"/>
            <w:tcBorders>
              <w:top w:val="single" w:color="000000" w:sz="6" w:space="0"/>
              <w:left w:val="single" w:color="000000" w:sz="12" w:space="0"/>
              <w:bottom w:val="single" w:color="000000" w:sz="12"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val="0"/>
              <w:snapToGrid w:val="0"/>
              <w:spacing w:line="360" w:lineRule="auto"/>
              <w:ind w:firstLine="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lang w:val="zh-TW" w:eastAsia="zh-TW"/>
              </w:rPr>
              <w:t>频率</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4.74</w:t>
            </w:r>
          </w:p>
        </w:tc>
        <w:tc>
          <w:tcPr>
            <w:tcW w:w="644"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8.25</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7.15</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4.84</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3.24</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3.62</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9.18</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8.49</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10.53</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8.04</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7.55</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4.26</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4.04</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4.83</w:t>
            </w:r>
          </w:p>
        </w:tc>
        <w:tc>
          <w:tcPr>
            <w:tcW w:w="515" w:type="dxa"/>
            <w:tcBorders>
              <w:top w:val="single" w:color="000000" w:sz="6" w:space="0"/>
              <w:left w:val="single" w:color="000000" w:sz="6" w:space="0"/>
              <w:bottom w:val="single" w:color="000000" w:sz="12"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3.98</w:t>
            </w:r>
          </w:p>
        </w:tc>
        <w:tc>
          <w:tcPr>
            <w:tcW w:w="644" w:type="dxa"/>
            <w:tcBorders>
              <w:top w:val="single" w:color="000000" w:sz="6" w:space="0"/>
              <w:left w:val="single" w:color="000000" w:sz="6" w:space="0"/>
              <w:bottom w:val="single" w:color="000000" w:sz="12"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3.27</w:t>
            </w:r>
          </w:p>
        </w:tc>
        <w:tc>
          <w:tcPr>
            <w:tcW w:w="515" w:type="dxa"/>
            <w:tcBorders>
              <w:top w:val="single" w:color="000000" w:sz="6" w:space="0"/>
              <w:left w:val="single" w:color="000000" w:sz="6" w:space="0"/>
              <w:bottom w:val="single" w:color="000000" w:sz="12"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3.85</w:t>
            </w:r>
          </w:p>
        </w:tc>
      </w:tr>
    </w:tbl>
    <w:p>
      <w:pPr>
        <w:pStyle w:val="49"/>
        <w:spacing w:line="360" w:lineRule="auto"/>
        <w:ind w:firstLine="0"/>
        <w:jc w:val="center"/>
        <w:rPr>
          <w:rFonts w:ascii="Songti SC Regular" w:hAnsi="Songti SC Regular" w:eastAsia="PMingLiU" w:cs="Songti SC Regular"/>
          <w:color w:val="auto"/>
          <w:lang w:eastAsia="zh-TW"/>
        </w:rPr>
      </w:pPr>
    </w:p>
    <w:p>
      <w:pPr>
        <w:pStyle w:val="51"/>
        <w:jc w:val="center"/>
        <w:rPr>
          <w:rFonts w:ascii="Songti SC Regular" w:hAnsi="Songti SC Regular" w:eastAsia="Songti SC Regular" w:cs="Songti SC Regular"/>
          <w:color w:val="auto"/>
        </w:rPr>
      </w:pPr>
      <w:r>
        <w:rPr>
          <w:rFonts w:ascii="Songti SC Regular" w:hAnsi="Songti SC Regular" w:eastAsia="Songti SC Regular" w:cs="Songti SC Regular"/>
          <w:color w:val="auto"/>
        </w:rPr>
        <w:drawing>
          <wp:inline distT="0" distB="0" distL="114300" distR="114300">
            <wp:extent cx="4073525" cy="3054985"/>
            <wp:effectExtent l="0" t="0" r="3175" b="12065"/>
            <wp:docPr id="42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18"/>
                    <pic:cNvPicPr>
                      <a:picLocks noChangeAspect="1"/>
                    </pic:cNvPicPr>
                  </pic:nvPicPr>
                  <pic:blipFill>
                    <a:blip r:embed="rId72"/>
                    <a:stretch>
                      <a:fillRect/>
                    </a:stretch>
                  </pic:blipFill>
                  <pic:spPr>
                    <a:xfrm>
                      <a:off x="0" y="0"/>
                      <a:ext cx="4073525" cy="3054985"/>
                    </a:xfrm>
                    <a:prstGeom prst="rect">
                      <a:avLst/>
                    </a:prstGeom>
                    <a:noFill/>
                    <a:ln>
                      <a:noFill/>
                    </a:ln>
                  </pic:spPr>
                </pic:pic>
              </a:graphicData>
            </a:graphic>
          </wp:inline>
        </w:drawing>
      </w:r>
    </w:p>
    <w:p>
      <w:pPr>
        <w:pStyle w:val="42"/>
        <w:rPr>
          <w:rFonts w:hint="eastAsia" w:ascii="Times New Roman" w:hAnsi="Times New Roman"/>
          <w:color w:val="auto"/>
          <w:kern w:val="2"/>
          <w:highlight w:val="none"/>
        </w:rPr>
      </w:pPr>
      <w:r>
        <w:rPr>
          <w:rFonts w:hint="eastAsia" w:ascii="Times New Roman" w:hAnsi="Times New Roman"/>
          <w:color w:val="auto"/>
          <w:kern w:val="2"/>
          <w:highlight w:val="none"/>
          <w:lang w:val="zh-TW" w:eastAsia="zh-TW"/>
        </w:rPr>
        <w:t xml:space="preserve">图 </w:t>
      </w:r>
      <w:r>
        <w:rPr>
          <w:rFonts w:hint="eastAsia" w:ascii="Times New Roman" w:hAnsi="Times New Roman"/>
          <w:color w:val="auto"/>
          <w:kern w:val="2"/>
          <w:highlight w:val="none"/>
          <w:lang w:val="en-US" w:eastAsia="zh-CN"/>
        </w:rPr>
        <w:t>6-1</w:t>
      </w:r>
      <w:r>
        <w:rPr>
          <w:rFonts w:hint="eastAsia" w:ascii="Times New Roman" w:hAnsi="Times New Roman"/>
          <w:color w:val="auto"/>
          <w:kern w:val="2"/>
          <w:highlight w:val="none"/>
        </w:rPr>
        <w:t xml:space="preserve"> </w:t>
      </w:r>
      <w:r>
        <w:rPr>
          <w:rFonts w:hint="eastAsia" w:ascii="Times New Roman" w:hAnsi="Times New Roman"/>
          <w:color w:val="auto"/>
          <w:kern w:val="2"/>
          <w:highlight w:val="none"/>
          <w:lang w:val="zh-TW" w:eastAsia="zh-TW"/>
        </w:rPr>
        <w:t>鞍山风向玫瑰图（静风频率 3.85</w:t>
      </w:r>
      <w:r>
        <w:rPr>
          <w:rFonts w:hint="eastAsia" w:ascii="Times New Roman" w:hAnsi="Times New Roman"/>
          <w:color w:val="auto"/>
          <w:kern w:val="2"/>
          <w:highlight w:val="none"/>
        </w:rPr>
        <w:t>%</w:t>
      </w:r>
      <w:r>
        <w:rPr>
          <w:rFonts w:hint="eastAsia" w:ascii="Times New Roman" w:hAnsi="Times New Roman"/>
          <w:color w:val="auto"/>
          <w:kern w:val="2"/>
          <w:highlight w:val="none"/>
          <w:lang w:val="zh-TW" w:eastAsia="zh-TW"/>
        </w:rPr>
        <w:t>）</w:t>
      </w:r>
    </w:p>
    <w:p>
      <w:pPr>
        <w:pStyle w:val="50"/>
        <w:spacing w:line="360" w:lineRule="auto"/>
        <w:ind w:firstLine="0"/>
        <w:jc w:val="center"/>
        <w:rPr>
          <w:rFonts w:hint="eastAsia" w:ascii="宋体" w:hAnsi="宋体" w:eastAsia="宋体" w:cs="宋体"/>
          <w:color w:val="auto"/>
          <w:lang w:val="zh-TW" w:eastAsia="zh-TW"/>
        </w:rPr>
      </w:pP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w:t>
      </w:r>
      <w:r>
        <w:rPr>
          <w:rFonts w:hint="eastAsia"/>
          <w:color w:val="auto"/>
          <w:kern w:val="2"/>
          <w:highlight w:val="none"/>
          <w:lang w:val="en-US" w:eastAsia="zh-CN"/>
        </w:rPr>
        <w:t>5</w:t>
      </w:r>
      <w:r>
        <w:rPr>
          <w:rFonts w:hint="eastAsia" w:ascii="Times New Roman" w:hAnsi="Times New Roman"/>
          <w:color w:val="auto"/>
          <w:kern w:val="2"/>
          <w:highlight w:val="none"/>
        </w:rPr>
        <w:t xml:space="preserve"> </w:t>
      </w:r>
      <w:r>
        <w:rPr>
          <w:rFonts w:hint="eastAsia" w:ascii="Times New Roman" w:hAnsi="Times New Roman"/>
          <w:color w:val="auto"/>
          <w:kern w:val="2"/>
          <w:highlight w:val="none"/>
          <w:lang w:val="zh-TW" w:eastAsia="zh-TW"/>
        </w:rPr>
        <w:t>鞍山气象站月</w:t>
      </w:r>
      <w:r>
        <w:rPr>
          <w:rFonts w:hint="eastAsia" w:ascii="Times New Roman" w:hAnsi="Times New Roman"/>
          <w:color w:val="auto"/>
          <w:kern w:val="2"/>
          <w:highlight w:val="none"/>
          <w:lang w:val="zh-TW"/>
        </w:rPr>
        <w:t>风向频率</w:t>
      </w:r>
      <w:r>
        <w:rPr>
          <w:rFonts w:hint="eastAsia" w:ascii="Times New Roman" w:hAnsi="Times New Roman"/>
          <w:color w:val="auto"/>
          <w:kern w:val="2"/>
          <w:highlight w:val="none"/>
          <w:lang w:val="zh-TW" w:eastAsia="zh-TW"/>
        </w:rPr>
        <w:t>统计（单位%）</w:t>
      </w:r>
    </w:p>
    <w:tbl>
      <w:tblPr>
        <w:tblStyle w:val="27"/>
        <w:tblW w:w="10031" w:type="dxa"/>
        <w:jc w:val="center"/>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Layout w:type="fixed"/>
        <w:tblCellMar>
          <w:top w:w="0" w:type="dxa"/>
          <w:left w:w="0" w:type="dxa"/>
          <w:bottom w:w="0" w:type="dxa"/>
          <w:right w:w="0" w:type="dxa"/>
        </w:tblCellMar>
      </w:tblPr>
      <w:tblGrid>
        <w:gridCol w:w="671"/>
        <w:gridCol w:w="548"/>
        <w:gridCol w:w="548"/>
        <w:gridCol w:w="548"/>
        <w:gridCol w:w="548"/>
        <w:gridCol w:w="548"/>
        <w:gridCol w:w="548"/>
        <w:gridCol w:w="548"/>
        <w:gridCol w:w="548"/>
        <w:gridCol w:w="548"/>
        <w:gridCol w:w="548"/>
        <w:gridCol w:w="548"/>
        <w:gridCol w:w="548"/>
        <w:gridCol w:w="548"/>
        <w:gridCol w:w="548"/>
        <w:gridCol w:w="548"/>
        <w:gridCol w:w="548"/>
        <w:gridCol w:w="592"/>
      </w:tblGrid>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1063" w:hRule="exact"/>
          <w:jc w:val="center"/>
        </w:trPr>
        <w:tc>
          <w:tcPr>
            <w:tcW w:w="671" w:type="dxa"/>
            <w:tcBorders>
              <w:top w:val="single" w:color="000000" w:sz="12"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 xml:space="preserve">风向  </w:t>
            </w:r>
          </w:p>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频率</w:t>
            </w:r>
          </w:p>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月份</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N</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NNE</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NE</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ENE</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ESE</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SE</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SSE</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SSW</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SW</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WSW</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WNW</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NW</w:t>
            </w:r>
          </w:p>
        </w:tc>
        <w:tc>
          <w:tcPr>
            <w:tcW w:w="548" w:type="dxa"/>
            <w:tcBorders>
              <w:top w:val="single" w:color="000000" w:sz="12"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NNW</w:t>
            </w:r>
          </w:p>
        </w:tc>
        <w:tc>
          <w:tcPr>
            <w:tcW w:w="592" w:type="dxa"/>
            <w:tcBorders>
              <w:top w:val="single" w:color="000000" w:sz="12"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C</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56"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eastAsia="宋体" w:cs="Times New Roman"/>
                <w:color w:val="auto"/>
                <w:sz w:val="21"/>
                <w:szCs w:val="21"/>
              </w:rPr>
              <w:t>01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cs="Times New Roman"/>
                <w:color w:val="auto"/>
                <w:sz w:val="21"/>
                <w:szCs w:val="21"/>
              </w:rPr>
              <w:t>5.92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12.42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10.37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6.17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4.39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9.42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6.47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7.17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5.22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4.07</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5.81</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9.58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7.77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7.98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8.03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7.18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4.77</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4.48</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5.97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8.17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6.82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4.62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6.77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10.22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8.62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7.37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4.12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5.77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6.47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5.18</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3.77</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6.74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6.29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5.69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10.49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10.89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9.94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5.94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5.94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3.29</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2.38</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7.03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12.63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11.93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11.78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5.19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2.92</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2.74</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9.45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2.33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2.16</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2.85</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3.88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3.08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9.63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12.31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14.18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9.73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9.73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5.23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1.6</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4.49</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3.55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8.37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5.97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9.07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8.92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10.27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7.57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8.17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4.67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2.23</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4.64</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09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4.35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7.85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13.85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9.35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7.49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2.17</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4.31</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10</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4.93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7.38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3.78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1.86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3.37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12.43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9.58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11.38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7.38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5.78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3.93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3.88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2.83</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3.66</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24"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6.64</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10.86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9.26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4.51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2.53</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4.01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7.61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10.16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5.46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2.85</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5.38</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5.16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3.21</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3.62</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639" w:hRule="exact"/>
          <w:jc w:val="center"/>
        </w:trPr>
        <w:tc>
          <w:tcPr>
            <w:tcW w:w="671" w:type="dxa"/>
            <w:tcBorders>
              <w:top w:val="single" w:color="000000" w:sz="6" w:space="0"/>
              <w:left w:val="single" w:color="000000" w:sz="12" w:space="0"/>
              <w:bottom w:val="single" w:color="000000" w:sz="6" w:space="0"/>
              <w:right w:val="single" w:color="000000" w:sz="6" w:space="0"/>
            </w:tcBorders>
            <w:shd w:val="clear" w:color="auto" w:fill="FFFFFF"/>
            <w:noWrap w:val="0"/>
            <w:tcMar>
              <w:top w:w="80" w:type="dxa"/>
              <w:left w:w="80" w:type="dxa"/>
              <w:bottom w:w="80" w:type="dxa"/>
              <w:right w:w="80" w:type="dxa"/>
            </w:tcMar>
            <w:vAlign w:val="center"/>
          </w:tcPr>
          <w:p>
            <w:pPr>
              <w:pStyle w:val="50"/>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12</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6.56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10.96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8.41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4.21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2.91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3.17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10.21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7.21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8.91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5.31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5.06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2.07</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3.49</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5.81</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5.26</w:t>
            </w:r>
          </w:p>
        </w:tc>
        <w:tc>
          <w:tcPr>
            <w:tcW w:w="548" w:type="dxa"/>
            <w:tcBorders>
              <w:top w:val="single" w:color="000000" w:sz="6" w:space="0"/>
              <w:left w:val="single" w:color="000000" w:sz="6" w:space="0"/>
              <w:bottom w:val="single" w:color="000000" w:sz="6" w:space="0"/>
              <w:right w:val="single" w:color="000000" w:sz="6"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4.41</w:t>
            </w:r>
          </w:p>
        </w:tc>
        <w:tc>
          <w:tcPr>
            <w:tcW w:w="592" w:type="dxa"/>
            <w:tcBorders>
              <w:top w:val="single" w:color="000000" w:sz="6" w:space="0"/>
              <w:left w:val="single" w:color="000000" w:sz="6" w:space="0"/>
              <w:bottom w:val="single" w:color="000000" w:sz="6" w:space="0"/>
              <w:right w:val="single" w:color="000000" w:sz="12" w:space="0"/>
            </w:tcBorders>
            <w:shd w:val="clear" w:color="auto" w:fill="auto"/>
            <w:noWrap w:val="0"/>
            <w:tcMar>
              <w:top w:w="80" w:type="dxa"/>
              <w:left w:w="80" w:type="dxa"/>
              <w:bottom w:w="80" w:type="dxa"/>
              <w:right w:w="80" w:type="dxa"/>
            </w:tcMar>
            <w:vAlign w:val="bottom"/>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6.07</w:t>
            </w:r>
          </w:p>
        </w:tc>
      </w:tr>
    </w:tbl>
    <w:p>
      <w:pPr>
        <w:pStyle w:val="50"/>
        <w:spacing w:line="360" w:lineRule="auto"/>
        <w:ind w:firstLine="0"/>
        <w:jc w:val="center"/>
        <w:rPr>
          <w:rFonts w:ascii="Songti SC Bold" w:hAnsi="Songti SC Bold" w:eastAsia="PMingLiU" w:cs="Songti SC Bold"/>
          <w:color w:val="auto"/>
          <w:lang w:eastAsia="zh-TW"/>
        </w:rPr>
      </w:pP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w:t>
      </w:r>
      <w:r>
        <w:rPr>
          <w:rFonts w:hint="eastAsia"/>
          <w:color w:val="auto"/>
          <w:kern w:val="2"/>
          <w:highlight w:val="none"/>
          <w:lang w:val="en-US" w:eastAsia="zh-CN"/>
        </w:rPr>
        <w:t>6</w:t>
      </w:r>
      <w:r>
        <w:rPr>
          <w:rFonts w:hint="eastAsia" w:ascii="Times New Roman" w:hAnsi="Times New Roman"/>
          <w:color w:val="auto"/>
          <w:kern w:val="2"/>
          <w:highlight w:val="none"/>
          <w:lang w:val="en-US" w:eastAsia="zh-CN"/>
        </w:rPr>
        <w:t xml:space="preserve">   </w:t>
      </w:r>
      <w:r>
        <w:rPr>
          <w:rFonts w:hint="eastAsia" w:ascii="Times New Roman" w:hAnsi="Times New Roman"/>
          <w:color w:val="auto"/>
          <w:kern w:val="2"/>
          <w:highlight w:val="none"/>
        </w:rPr>
        <w:t xml:space="preserve"> </w:t>
      </w:r>
      <w:r>
        <w:rPr>
          <w:rFonts w:hint="eastAsia" w:ascii="Times New Roman" w:hAnsi="Times New Roman"/>
          <w:color w:val="auto"/>
          <w:kern w:val="2"/>
          <w:highlight w:val="none"/>
          <w:lang w:val="zh-TW" w:eastAsia="zh-TW"/>
        </w:rPr>
        <w:t>鞍山气象站月</w:t>
      </w:r>
      <w:r>
        <w:rPr>
          <w:rFonts w:hint="eastAsia" w:ascii="Times New Roman" w:hAnsi="Times New Roman"/>
          <w:color w:val="auto"/>
          <w:kern w:val="2"/>
          <w:highlight w:val="none"/>
          <w:lang w:val="zh-TW"/>
        </w:rPr>
        <w:t>风向频率</w:t>
      </w:r>
      <w:r>
        <w:rPr>
          <w:rFonts w:hint="eastAsia" w:ascii="Times New Roman" w:hAnsi="Times New Roman"/>
          <w:color w:val="auto"/>
          <w:kern w:val="2"/>
          <w:highlight w:val="none"/>
          <w:lang w:val="zh-TW" w:eastAsia="zh-TW"/>
        </w:rPr>
        <w:t>统计（单位%）</w:t>
      </w:r>
    </w:p>
    <w:tbl>
      <w:tblPr>
        <w:tblStyle w:val="27"/>
        <w:tblW w:w="9339" w:type="dxa"/>
        <w:jc w:val="center"/>
        <w:tblLayout w:type="autofit"/>
        <w:tblCellMar>
          <w:top w:w="0" w:type="dxa"/>
          <w:left w:w="0" w:type="dxa"/>
          <w:bottom w:w="0" w:type="dxa"/>
          <w:right w:w="0" w:type="dxa"/>
        </w:tblCellMar>
      </w:tblPr>
      <w:tblGrid>
        <w:gridCol w:w="3112"/>
        <w:gridCol w:w="3112"/>
        <w:gridCol w:w="3115"/>
      </w:tblGrid>
      <w:tr>
        <w:tblPrEx>
          <w:tblCellMar>
            <w:top w:w="0" w:type="dxa"/>
            <w:left w:w="0" w:type="dxa"/>
            <w:bottom w:w="0" w:type="dxa"/>
            <w:right w:w="0" w:type="dxa"/>
          </w:tblCellMar>
        </w:tblPrEx>
        <w:trPr>
          <w:trHeight w:val="193" w:hRule="atLeast"/>
          <w:jc w:val="center"/>
        </w:trPr>
        <w:tc>
          <w:tcPr>
            <w:tcW w:w="3112" w:type="dxa"/>
            <w:tcBorders>
              <w:top w:val="single" w:color="000000" w:sz="8" w:space="0"/>
              <w:left w:val="single" w:color="000000" w:sz="8" w:space="0"/>
              <w:bottom w:val="single" w:color="000000" w:sz="8" w:space="0"/>
              <w:right w:val="single" w:color="000000" w:sz="8" w:space="0"/>
            </w:tcBorders>
            <w:noWrap/>
            <w:tcMar>
              <w:top w:w="15" w:type="dxa"/>
              <w:left w:w="15" w:type="dxa"/>
              <w:right w:w="15" w:type="dxa"/>
            </w:tcMar>
            <w:vAlign w:val="center"/>
          </w:tcPr>
          <w:p>
            <w:pPr>
              <w:jc w:val="center"/>
              <w:rPr>
                <w:rFonts w:hint="eastAsia" w:ascii="宋体" w:hAnsi="宋体" w:eastAsia="宋体" w:cs="宋体"/>
                <w:i w:val="0"/>
                <w:color w:val="auto"/>
                <w:sz w:val="21"/>
                <w:szCs w:val="21"/>
                <w:u w:val="none"/>
                <w:lang w:eastAsia="zh-CN"/>
              </w:rPr>
            </w:pPr>
            <w:r>
              <w:rPr>
                <w:rFonts w:hint="eastAsia" w:ascii="宋体" w:hAnsi="宋体" w:eastAsia="宋体" w:cs="宋体"/>
                <w:i w:val="0"/>
                <w:color w:val="auto"/>
                <w:sz w:val="21"/>
                <w:szCs w:val="21"/>
                <w:u w:val="none"/>
                <w:lang w:eastAsia="zh-CN"/>
              </w:rPr>
              <w:t>序号</w:t>
            </w:r>
          </w:p>
        </w:tc>
        <w:tc>
          <w:tcPr>
            <w:tcW w:w="3112"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ascii="Songti SC Bold" w:hAnsi="Songti SC Bold" w:eastAsia="Songti SC Bold" w:cs="Songti SC Bold"/>
                <w:i w:val="0"/>
                <w:color w:val="auto"/>
                <w:sz w:val="21"/>
                <w:szCs w:val="21"/>
                <w:u w:val="none"/>
              </w:rPr>
            </w:pPr>
            <w:r>
              <w:rPr>
                <w:rFonts w:hint="default" w:ascii="Songti SC Bold" w:hAnsi="Songti SC Bold" w:eastAsia="Songti SC Bold" w:cs="Songti SC Bold"/>
                <w:i w:val="0"/>
                <w:color w:val="auto"/>
                <w:kern w:val="0"/>
                <w:sz w:val="21"/>
                <w:szCs w:val="21"/>
                <w:u w:val="none"/>
                <w:lang w:val="en-US" w:eastAsia="zh-CN" w:bidi="ar"/>
              </w:rPr>
              <w:t>A</w:t>
            </w:r>
          </w:p>
        </w:tc>
        <w:tc>
          <w:tcPr>
            <w:tcW w:w="3115" w:type="dxa"/>
            <w:tcBorders>
              <w:top w:val="single" w:color="000000" w:sz="8" w:space="0"/>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ascii="PMingLiU" w:hAnsi="PMingLiU" w:eastAsia="PMingLiU" w:cs="PMingLiU"/>
                <w:i w:val="0"/>
                <w:color w:val="auto"/>
                <w:sz w:val="21"/>
                <w:szCs w:val="21"/>
                <w:u w:val="none"/>
              </w:rPr>
            </w:pPr>
            <w:r>
              <w:rPr>
                <w:rFonts w:hint="eastAsia" w:ascii="PMingLiU" w:hAnsi="PMingLiU" w:eastAsia="PMingLiU" w:cs="PMingLiU"/>
                <w:i w:val="0"/>
                <w:color w:val="auto"/>
                <w:kern w:val="0"/>
                <w:sz w:val="21"/>
                <w:szCs w:val="21"/>
                <w:u w:val="none"/>
                <w:lang w:val="en-US" w:eastAsia="zh-CN" w:bidi="ar"/>
              </w:rPr>
              <w:t>B</w:t>
            </w:r>
          </w:p>
        </w:tc>
      </w:tr>
      <w:tr>
        <w:tblPrEx>
          <w:tblCellMar>
            <w:top w:w="0" w:type="dxa"/>
            <w:left w:w="0" w:type="dxa"/>
            <w:bottom w:w="0" w:type="dxa"/>
            <w:right w:w="0" w:type="dxa"/>
          </w:tblCellMar>
        </w:tblPrEx>
        <w:trPr>
          <w:trHeight w:val="110" w:hRule="atLeast"/>
          <w:jc w:val="center"/>
        </w:trPr>
        <w:tc>
          <w:tcPr>
            <w:tcW w:w="3112"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eastAsia" w:ascii="PMingLiU" w:hAnsi="PMingLiU" w:eastAsia="PMingLiU" w:cs="PMingLiU"/>
                <w:i w:val="0"/>
                <w:color w:val="auto"/>
                <w:sz w:val="21"/>
                <w:szCs w:val="21"/>
                <w:u w:val="none"/>
              </w:rPr>
            </w:pPr>
            <w:r>
              <w:rPr>
                <w:rFonts w:hint="eastAsia" w:ascii="PMingLiU" w:hAnsi="PMingLiU" w:eastAsia="PMingLiU" w:cs="PMingLiU"/>
                <w:i w:val="0"/>
                <w:color w:val="auto"/>
                <w:kern w:val="0"/>
                <w:sz w:val="21"/>
                <w:szCs w:val="21"/>
                <w:u w:val="none"/>
                <w:lang w:val="en-US" w:eastAsia="zh-CN" w:bidi="ar"/>
              </w:rPr>
              <w:t>1</w:t>
            </w:r>
          </w:p>
        </w:tc>
        <w:tc>
          <w:tcPr>
            <w:tcW w:w="3112"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1月静风</w:t>
            </w:r>
            <w:r>
              <w:rPr>
                <w:rFonts w:hint="eastAsia" w:ascii="宋体" w:hAnsi="宋体" w:eastAsia="宋体" w:cs="宋体"/>
                <w:i w:val="0"/>
                <w:color w:val="auto"/>
                <w:kern w:val="0"/>
                <w:sz w:val="21"/>
                <w:szCs w:val="21"/>
                <w:u w:val="none"/>
                <w:lang w:val="en-US" w:eastAsia="zh-CN" w:bidi="ar"/>
              </w:rPr>
              <w:t>5</w:t>
            </w:r>
            <w:r>
              <w:rPr>
                <w:rFonts w:hint="default" w:ascii="Times New Roman" w:hAnsi="Times New Roman" w:eastAsia="宋体" w:cs="Times New Roman"/>
                <w:i w:val="0"/>
                <w:color w:val="auto"/>
                <w:kern w:val="0"/>
                <w:sz w:val="21"/>
                <w:szCs w:val="21"/>
                <w:u w:val="none"/>
                <w:lang w:val="en-US" w:eastAsia="zh-CN" w:bidi="ar"/>
              </w:rPr>
              <w:t>.81%</w:t>
            </w:r>
          </w:p>
        </w:tc>
        <w:tc>
          <w:tcPr>
            <w:tcW w:w="311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w:t>
            </w:r>
            <w:r>
              <w:rPr>
                <w:rFonts w:hint="eastAsia" w:ascii="宋体" w:hAnsi="宋体" w:eastAsia="宋体" w:cs="宋体"/>
                <w:i w:val="0"/>
                <w:color w:val="auto"/>
                <w:kern w:val="0"/>
                <w:sz w:val="21"/>
                <w:szCs w:val="21"/>
                <w:u w:val="none"/>
                <w:lang w:val="en-US" w:eastAsia="zh-CN" w:bidi="ar"/>
              </w:rPr>
              <w:t>月静风4</w:t>
            </w:r>
            <w:r>
              <w:rPr>
                <w:rFonts w:hint="default" w:ascii="Times New Roman" w:hAnsi="Times New Roman" w:eastAsia="宋体" w:cs="Times New Roman"/>
                <w:i w:val="0"/>
                <w:color w:val="auto"/>
                <w:kern w:val="0"/>
                <w:sz w:val="21"/>
                <w:szCs w:val="21"/>
                <w:u w:val="none"/>
                <w:lang w:val="en-US" w:eastAsia="zh-CN" w:bidi="ar"/>
              </w:rPr>
              <w:t>.48%</w:t>
            </w:r>
          </w:p>
        </w:tc>
      </w:tr>
      <w:tr>
        <w:tblPrEx>
          <w:tblCellMar>
            <w:top w:w="0" w:type="dxa"/>
            <w:left w:w="0" w:type="dxa"/>
            <w:bottom w:w="0" w:type="dxa"/>
            <w:right w:w="0" w:type="dxa"/>
          </w:tblCellMar>
        </w:tblPrEx>
        <w:trPr>
          <w:trHeight w:val="110" w:hRule="atLeast"/>
          <w:jc w:val="center"/>
        </w:trPr>
        <w:tc>
          <w:tcPr>
            <w:tcW w:w="3112"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eastAsia" w:ascii="PMingLiU" w:hAnsi="PMingLiU" w:eastAsia="PMingLiU" w:cs="PMingLiU"/>
                <w:i w:val="0"/>
                <w:color w:val="auto"/>
                <w:sz w:val="21"/>
                <w:szCs w:val="21"/>
                <w:u w:val="none"/>
              </w:rPr>
            </w:pPr>
            <w:r>
              <w:rPr>
                <w:rFonts w:hint="eastAsia" w:ascii="PMingLiU" w:hAnsi="PMingLiU" w:eastAsia="PMingLiU" w:cs="PMingLiU"/>
                <w:i w:val="0"/>
                <w:color w:val="auto"/>
                <w:kern w:val="0"/>
                <w:sz w:val="21"/>
                <w:szCs w:val="21"/>
                <w:u w:val="none"/>
                <w:lang w:val="en-US" w:eastAsia="zh-CN" w:bidi="ar"/>
              </w:rPr>
              <w:t>2</w:t>
            </w:r>
          </w:p>
        </w:tc>
        <w:tc>
          <w:tcPr>
            <w:tcW w:w="3112"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w:t>
            </w:r>
            <w:r>
              <w:rPr>
                <w:rFonts w:hint="eastAsia" w:ascii="宋体" w:hAnsi="宋体" w:eastAsia="宋体" w:cs="宋体"/>
                <w:i w:val="0"/>
                <w:color w:val="auto"/>
                <w:kern w:val="0"/>
                <w:sz w:val="21"/>
                <w:szCs w:val="21"/>
                <w:u w:val="none"/>
                <w:lang w:val="en-US" w:eastAsia="zh-CN" w:bidi="ar"/>
              </w:rPr>
              <w:t>月静风3</w:t>
            </w:r>
            <w:r>
              <w:rPr>
                <w:rFonts w:hint="default" w:ascii="Times New Roman" w:hAnsi="Times New Roman" w:eastAsia="宋体" w:cs="Times New Roman"/>
                <w:i w:val="0"/>
                <w:color w:val="auto"/>
                <w:kern w:val="0"/>
                <w:sz w:val="21"/>
                <w:szCs w:val="21"/>
                <w:u w:val="none"/>
                <w:lang w:val="en-US" w:eastAsia="zh-CN" w:bidi="ar"/>
              </w:rPr>
              <w:t>.77%</w:t>
            </w:r>
          </w:p>
        </w:tc>
        <w:tc>
          <w:tcPr>
            <w:tcW w:w="311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w:t>
            </w:r>
            <w:r>
              <w:rPr>
                <w:rFonts w:hint="eastAsia" w:ascii="宋体" w:hAnsi="宋体" w:eastAsia="宋体" w:cs="宋体"/>
                <w:i w:val="0"/>
                <w:color w:val="auto"/>
                <w:kern w:val="0"/>
                <w:sz w:val="21"/>
                <w:szCs w:val="21"/>
                <w:u w:val="none"/>
                <w:lang w:val="en-US" w:eastAsia="zh-CN" w:bidi="ar"/>
              </w:rPr>
              <w:t>月静风2</w:t>
            </w:r>
            <w:r>
              <w:rPr>
                <w:rFonts w:hint="default" w:ascii="Times New Roman" w:hAnsi="Times New Roman" w:eastAsia="宋体" w:cs="Times New Roman"/>
                <w:i w:val="0"/>
                <w:color w:val="auto"/>
                <w:kern w:val="0"/>
                <w:sz w:val="21"/>
                <w:szCs w:val="21"/>
                <w:u w:val="none"/>
                <w:lang w:val="en-US" w:eastAsia="zh-CN" w:bidi="ar"/>
              </w:rPr>
              <w:t>.38%</w:t>
            </w:r>
          </w:p>
        </w:tc>
      </w:tr>
      <w:tr>
        <w:tblPrEx>
          <w:tblCellMar>
            <w:top w:w="0" w:type="dxa"/>
            <w:left w:w="0" w:type="dxa"/>
            <w:bottom w:w="0" w:type="dxa"/>
            <w:right w:w="0" w:type="dxa"/>
          </w:tblCellMar>
        </w:tblPrEx>
        <w:trPr>
          <w:trHeight w:val="110" w:hRule="atLeast"/>
          <w:jc w:val="center"/>
        </w:trPr>
        <w:tc>
          <w:tcPr>
            <w:tcW w:w="3112"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eastAsia" w:ascii="PMingLiU" w:hAnsi="PMingLiU" w:eastAsia="PMingLiU" w:cs="PMingLiU"/>
                <w:i w:val="0"/>
                <w:color w:val="auto"/>
                <w:sz w:val="21"/>
                <w:szCs w:val="21"/>
                <w:u w:val="none"/>
              </w:rPr>
            </w:pPr>
            <w:r>
              <w:rPr>
                <w:rFonts w:hint="eastAsia" w:ascii="PMingLiU" w:hAnsi="PMingLiU" w:eastAsia="PMingLiU" w:cs="PMingLiU"/>
                <w:i w:val="0"/>
                <w:color w:val="auto"/>
                <w:kern w:val="0"/>
                <w:sz w:val="21"/>
                <w:szCs w:val="21"/>
                <w:u w:val="none"/>
                <w:lang w:val="en-US" w:eastAsia="zh-CN" w:bidi="ar"/>
              </w:rPr>
              <w:t>3</w:t>
            </w:r>
          </w:p>
        </w:tc>
        <w:tc>
          <w:tcPr>
            <w:tcW w:w="3112"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w:t>
            </w:r>
            <w:r>
              <w:rPr>
                <w:rFonts w:hint="eastAsia" w:ascii="宋体" w:hAnsi="宋体" w:eastAsia="宋体" w:cs="宋体"/>
                <w:i w:val="0"/>
                <w:color w:val="auto"/>
                <w:kern w:val="0"/>
                <w:sz w:val="21"/>
                <w:szCs w:val="21"/>
                <w:u w:val="none"/>
                <w:lang w:val="en-US" w:eastAsia="zh-CN" w:bidi="ar"/>
              </w:rPr>
              <w:t>月静风2</w:t>
            </w:r>
            <w:r>
              <w:rPr>
                <w:rFonts w:hint="default" w:ascii="Times New Roman" w:hAnsi="Times New Roman" w:eastAsia="宋体" w:cs="Times New Roman"/>
                <w:i w:val="0"/>
                <w:color w:val="auto"/>
                <w:kern w:val="0"/>
                <w:sz w:val="21"/>
                <w:szCs w:val="21"/>
                <w:u w:val="none"/>
                <w:lang w:val="en-US" w:eastAsia="zh-CN" w:bidi="ar"/>
              </w:rPr>
              <w:t>.74%</w:t>
            </w:r>
          </w:p>
        </w:tc>
        <w:tc>
          <w:tcPr>
            <w:tcW w:w="311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w:t>
            </w:r>
            <w:r>
              <w:rPr>
                <w:rFonts w:hint="eastAsia" w:ascii="宋体" w:hAnsi="宋体" w:eastAsia="宋体" w:cs="宋体"/>
                <w:i w:val="0"/>
                <w:color w:val="auto"/>
                <w:kern w:val="0"/>
                <w:sz w:val="21"/>
                <w:szCs w:val="21"/>
                <w:u w:val="none"/>
                <w:lang w:val="en-US" w:eastAsia="zh-CN" w:bidi="ar"/>
              </w:rPr>
              <w:t>月静风2</w:t>
            </w:r>
            <w:r>
              <w:rPr>
                <w:rFonts w:hint="default" w:ascii="Times New Roman" w:hAnsi="Times New Roman" w:eastAsia="宋体" w:cs="Times New Roman"/>
                <w:i w:val="0"/>
                <w:color w:val="auto"/>
                <w:kern w:val="0"/>
                <w:sz w:val="21"/>
                <w:szCs w:val="21"/>
                <w:u w:val="none"/>
                <w:lang w:val="en-US" w:eastAsia="zh-CN" w:bidi="ar"/>
              </w:rPr>
              <w:t>.85%</w:t>
            </w:r>
          </w:p>
        </w:tc>
      </w:tr>
      <w:tr>
        <w:tblPrEx>
          <w:tblCellMar>
            <w:top w:w="0" w:type="dxa"/>
            <w:left w:w="0" w:type="dxa"/>
            <w:bottom w:w="0" w:type="dxa"/>
            <w:right w:w="0" w:type="dxa"/>
          </w:tblCellMar>
        </w:tblPrEx>
        <w:trPr>
          <w:trHeight w:val="110" w:hRule="atLeast"/>
          <w:jc w:val="center"/>
        </w:trPr>
        <w:tc>
          <w:tcPr>
            <w:tcW w:w="3112"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eastAsia" w:ascii="PMingLiU" w:hAnsi="PMingLiU" w:eastAsia="PMingLiU" w:cs="PMingLiU"/>
                <w:i w:val="0"/>
                <w:color w:val="auto"/>
                <w:sz w:val="21"/>
                <w:szCs w:val="21"/>
                <w:u w:val="none"/>
              </w:rPr>
            </w:pPr>
            <w:r>
              <w:rPr>
                <w:rFonts w:hint="eastAsia" w:ascii="PMingLiU" w:hAnsi="PMingLiU" w:eastAsia="PMingLiU" w:cs="PMingLiU"/>
                <w:i w:val="0"/>
                <w:color w:val="auto"/>
                <w:kern w:val="0"/>
                <w:sz w:val="21"/>
                <w:szCs w:val="21"/>
                <w:u w:val="none"/>
                <w:lang w:val="en-US" w:eastAsia="zh-CN" w:bidi="ar"/>
              </w:rPr>
              <w:t>4</w:t>
            </w:r>
          </w:p>
        </w:tc>
        <w:tc>
          <w:tcPr>
            <w:tcW w:w="3112"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w:t>
            </w:r>
            <w:r>
              <w:rPr>
                <w:rFonts w:hint="eastAsia" w:ascii="宋体" w:hAnsi="宋体" w:eastAsia="宋体" w:cs="宋体"/>
                <w:i w:val="0"/>
                <w:color w:val="auto"/>
                <w:kern w:val="0"/>
                <w:sz w:val="21"/>
                <w:szCs w:val="21"/>
                <w:u w:val="none"/>
                <w:lang w:val="en-US" w:eastAsia="zh-CN" w:bidi="ar"/>
              </w:rPr>
              <w:t>月静风4</w:t>
            </w:r>
            <w:r>
              <w:rPr>
                <w:rFonts w:hint="default" w:ascii="Times New Roman" w:hAnsi="Times New Roman" w:eastAsia="宋体" w:cs="Times New Roman"/>
                <w:i w:val="0"/>
                <w:color w:val="auto"/>
                <w:kern w:val="0"/>
                <w:sz w:val="21"/>
                <w:szCs w:val="21"/>
                <w:u w:val="none"/>
                <w:lang w:val="en-US" w:eastAsia="zh-CN" w:bidi="ar"/>
              </w:rPr>
              <w:t>.49%</w:t>
            </w:r>
          </w:p>
        </w:tc>
        <w:tc>
          <w:tcPr>
            <w:tcW w:w="311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w:t>
            </w:r>
            <w:r>
              <w:rPr>
                <w:rFonts w:hint="eastAsia" w:ascii="宋体" w:hAnsi="宋体" w:eastAsia="宋体" w:cs="宋体"/>
                <w:i w:val="0"/>
                <w:color w:val="auto"/>
                <w:kern w:val="0"/>
                <w:sz w:val="21"/>
                <w:szCs w:val="21"/>
                <w:u w:val="none"/>
                <w:lang w:val="en-US" w:eastAsia="zh-CN" w:bidi="ar"/>
              </w:rPr>
              <w:t>月静风4</w:t>
            </w:r>
            <w:r>
              <w:rPr>
                <w:rFonts w:hint="default" w:ascii="Times New Roman" w:hAnsi="Times New Roman" w:eastAsia="宋体" w:cs="Times New Roman"/>
                <w:i w:val="0"/>
                <w:color w:val="auto"/>
                <w:kern w:val="0"/>
                <w:sz w:val="21"/>
                <w:szCs w:val="21"/>
                <w:u w:val="none"/>
                <w:lang w:val="en-US" w:eastAsia="zh-CN" w:bidi="ar"/>
              </w:rPr>
              <w:t>.64%</w:t>
            </w:r>
          </w:p>
        </w:tc>
      </w:tr>
      <w:tr>
        <w:tblPrEx>
          <w:tblCellMar>
            <w:top w:w="0" w:type="dxa"/>
            <w:left w:w="0" w:type="dxa"/>
            <w:bottom w:w="0" w:type="dxa"/>
            <w:right w:w="0" w:type="dxa"/>
          </w:tblCellMar>
        </w:tblPrEx>
        <w:trPr>
          <w:trHeight w:val="110" w:hRule="atLeast"/>
          <w:jc w:val="center"/>
        </w:trPr>
        <w:tc>
          <w:tcPr>
            <w:tcW w:w="3112"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eastAsia" w:ascii="PMingLiU" w:hAnsi="PMingLiU" w:eastAsia="PMingLiU" w:cs="PMingLiU"/>
                <w:i w:val="0"/>
                <w:color w:val="auto"/>
                <w:sz w:val="21"/>
                <w:szCs w:val="21"/>
                <w:u w:val="none"/>
              </w:rPr>
            </w:pPr>
            <w:r>
              <w:rPr>
                <w:rFonts w:hint="eastAsia" w:ascii="PMingLiU" w:hAnsi="PMingLiU" w:eastAsia="PMingLiU" w:cs="PMingLiU"/>
                <w:i w:val="0"/>
                <w:color w:val="auto"/>
                <w:kern w:val="0"/>
                <w:sz w:val="21"/>
                <w:szCs w:val="21"/>
                <w:u w:val="none"/>
                <w:lang w:val="en-US" w:eastAsia="zh-CN" w:bidi="ar"/>
              </w:rPr>
              <w:t>5</w:t>
            </w:r>
          </w:p>
        </w:tc>
        <w:tc>
          <w:tcPr>
            <w:tcW w:w="3112"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w:t>
            </w:r>
            <w:r>
              <w:rPr>
                <w:rFonts w:hint="eastAsia" w:ascii="宋体" w:hAnsi="宋体" w:eastAsia="宋体" w:cs="宋体"/>
                <w:i w:val="0"/>
                <w:color w:val="auto"/>
                <w:kern w:val="0"/>
                <w:sz w:val="21"/>
                <w:szCs w:val="21"/>
                <w:u w:val="none"/>
                <w:lang w:val="en-US" w:eastAsia="zh-CN" w:bidi="ar"/>
              </w:rPr>
              <w:t>月静风4</w:t>
            </w:r>
            <w:r>
              <w:rPr>
                <w:rFonts w:hint="default" w:ascii="Times New Roman" w:hAnsi="Times New Roman" w:eastAsia="宋体" w:cs="Times New Roman"/>
                <w:i w:val="0"/>
                <w:color w:val="auto"/>
                <w:kern w:val="0"/>
                <w:sz w:val="21"/>
                <w:szCs w:val="21"/>
                <w:u w:val="none"/>
                <w:lang w:val="en-US" w:eastAsia="zh-CN" w:bidi="ar"/>
              </w:rPr>
              <w:t>.31%</w:t>
            </w:r>
          </w:p>
        </w:tc>
        <w:tc>
          <w:tcPr>
            <w:tcW w:w="311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10月静风</w:t>
            </w:r>
            <w:r>
              <w:rPr>
                <w:rFonts w:hint="eastAsia" w:ascii="宋体" w:hAnsi="宋体" w:eastAsia="宋体" w:cs="宋体"/>
                <w:i w:val="0"/>
                <w:color w:val="auto"/>
                <w:kern w:val="0"/>
                <w:sz w:val="21"/>
                <w:szCs w:val="21"/>
                <w:u w:val="none"/>
                <w:lang w:val="en-US" w:eastAsia="zh-CN" w:bidi="ar"/>
              </w:rPr>
              <w:t>3</w:t>
            </w:r>
            <w:r>
              <w:rPr>
                <w:rFonts w:hint="default" w:ascii="Times New Roman" w:hAnsi="Times New Roman" w:eastAsia="宋体" w:cs="Times New Roman"/>
                <w:i w:val="0"/>
                <w:color w:val="auto"/>
                <w:kern w:val="0"/>
                <w:sz w:val="21"/>
                <w:szCs w:val="21"/>
                <w:u w:val="none"/>
                <w:lang w:val="en-US" w:eastAsia="zh-CN" w:bidi="ar"/>
              </w:rPr>
              <w:t>.66%</w:t>
            </w:r>
          </w:p>
        </w:tc>
      </w:tr>
      <w:tr>
        <w:tblPrEx>
          <w:tblCellMar>
            <w:top w:w="0" w:type="dxa"/>
            <w:left w:w="0" w:type="dxa"/>
            <w:bottom w:w="0" w:type="dxa"/>
            <w:right w:w="0" w:type="dxa"/>
          </w:tblCellMar>
        </w:tblPrEx>
        <w:trPr>
          <w:trHeight w:val="125" w:hRule="atLeast"/>
          <w:jc w:val="center"/>
        </w:trPr>
        <w:tc>
          <w:tcPr>
            <w:tcW w:w="3112" w:type="dxa"/>
            <w:tcBorders>
              <w:top w:val="nil"/>
              <w:left w:val="single" w:color="000000" w:sz="8" w:space="0"/>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eastAsia" w:ascii="PMingLiU" w:hAnsi="PMingLiU" w:eastAsia="PMingLiU" w:cs="PMingLiU"/>
                <w:i w:val="0"/>
                <w:color w:val="auto"/>
                <w:sz w:val="21"/>
                <w:szCs w:val="21"/>
                <w:u w:val="none"/>
              </w:rPr>
            </w:pPr>
            <w:r>
              <w:rPr>
                <w:rFonts w:hint="eastAsia" w:ascii="PMingLiU" w:hAnsi="PMingLiU" w:eastAsia="PMingLiU" w:cs="PMingLiU"/>
                <w:i w:val="0"/>
                <w:color w:val="auto"/>
                <w:kern w:val="0"/>
                <w:sz w:val="21"/>
                <w:szCs w:val="21"/>
                <w:u w:val="none"/>
                <w:lang w:val="en-US" w:eastAsia="zh-CN" w:bidi="ar"/>
              </w:rPr>
              <w:t>6</w:t>
            </w:r>
          </w:p>
        </w:tc>
        <w:tc>
          <w:tcPr>
            <w:tcW w:w="3112"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11月静风</w:t>
            </w:r>
            <w:r>
              <w:rPr>
                <w:rFonts w:hint="eastAsia" w:ascii="宋体" w:hAnsi="宋体" w:eastAsia="宋体" w:cs="宋体"/>
                <w:i w:val="0"/>
                <w:color w:val="auto"/>
                <w:kern w:val="0"/>
                <w:sz w:val="21"/>
                <w:szCs w:val="21"/>
                <w:u w:val="none"/>
                <w:lang w:val="en-US" w:eastAsia="zh-CN" w:bidi="ar"/>
              </w:rPr>
              <w:t>3</w:t>
            </w:r>
            <w:r>
              <w:rPr>
                <w:rFonts w:hint="default" w:ascii="Times New Roman" w:hAnsi="Times New Roman" w:eastAsia="宋体" w:cs="Times New Roman"/>
                <w:i w:val="0"/>
                <w:color w:val="auto"/>
                <w:kern w:val="0"/>
                <w:sz w:val="21"/>
                <w:szCs w:val="21"/>
                <w:u w:val="none"/>
                <w:lang w:val="en-US" w:eastAsia="zh-CN" w:bidi="ar"/>
              </w:rPr>
              <w:t>.62%</w:t>
            </w:r>
          </w:p>
        </w:tc>
        <w:tc>
          <w:tcPr>
            <w:tcW w:w="3115" w:type="dxa"/>
            <w:tcBorders>
              <w:top w:val="nil"/>
              <w:left w:val="nil"/>
              <w:bottom w:val="single" w:color="000000" w:sz="8" w:space="0"/>
              <w:right w:val="single" w:color="000000" w:sz="8" w:space="0"/>
            </w:tcBorders>
            <w:noWrap w:val="0"/>
            <w:tcMar>
              <w:top w:w="15" w:type="dxa"/>
              <w:left w:w="15" w:type="dxa"/>
              <w:right w:w="15" w:type="dxa"/>
            </w:tcMar>
            <w:vAlign w:val="center"/>
          </w:tcPr>
          <w:p>
            <w:pPr>
              <w:keepNext w:val="0"/>
              <w:keepLines w:val="0"/>
              <w:widowControl/>
              <w:suppressLineNumbers w:val="0"/>
              <w:jc w:val="center"/>
              <w:textAlignment w:val="top"/>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12月静风</w:t>
            </w:r>
            <w:r>
              <w:rPr>
                <w:rFonts w:hint="eastAsia" w:ascii="宋体" w:hAnsi="宋体" w:eastAsia="宋体" w:cs="宋体"/>
                <w:i w:val="0"/>
                <w:color w:val="auto"/>
                <w:kern w:val="0"/>
                <w:sz w:val="21"/>
                <w:szCs w:val="21"/>
                <w:u w:val="none"/>
                <w:lang w:val="en-US" w:eastAsia="zh-CN" w:bidi="ar"/>
              </w:rPr>
              <w:t>6</w:t>
            </w:r>
            <w:r>
              <w:rPr>
                <w:rFonts w:hint="default" w:ascii="Times New Roman" w:hAnsi="Times New Roman" w:eastAsia="宋体" w:cs="Times New Roman"/>
                <w:i w:val="0"/>
                <w:color w:val="auto"/>
                <w:kern w:val="0"/>
                <w:sz w:val="21"/>
                <w:szCs w:val="21"/>
                <w:u w:val="none"/>
                <w:lang w:val="en-US" w:eastAsia="zh-CN" w:bidi="ar"/>
              </w:rPr>
              <w:t>.07%</w:t>
            </w:r>
          </w:p>
        </w:tc>
      </w:tr>
    </w:tbl>
    <w:p>
      <w:pPr>
        <w:pStyle w:val="50"/>
        <w:spacing w:line="360" w:lineRule="auto"/>
        <w:ind w:firstLine="0"/>
        <w:rPr>
          <w:rFonts w:ascii="Songti SC Bold" w:hAnsi="Songti SC Bold" w:eastAsia="PMingLiU" w:cs="Songti SC Bold"/>
          <w:color w:val="auto"/>
          <w:lang w:eastAsia="zh-TW"/>
        </w:rPr>
      </w:pPr>
    </w:p>
    <w:tbl>
      <w:tblPr>
        <w:tblStyle w:val="27"/>
        <w:tblW w:w="8296" w:type="dxa"/>
        <w:jc w:val="center"/>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Layout w:type="fixed"/>
        <w:tblCellMar>
          <w:top w:w="0" w:type="dxa"/>
          <w:left w:w="0" w:type="dxa"/>
          <w:bottom w:w="0" w:type="dxa"/>
          <w:right w:w="0" w:type="dxa"/>
        </w:tblCellMar>
      </w:tblPr>
      <w:tblGrid>
        <w:gridCol w:w="4148"/>
        <w:gridCol w:w="4148"/>
      </w:tblGrid>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shd w:val="clear" w:color="auto" w:fill="CED7E7"/>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2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19"/>
                          <pic:cNvPicPr>
                            <a:picLocks noChangeAspect="1"/>
                          </pic:cNvPicPr>
                        </pic:nvPicPr>
                        <pic:blipFill>
                          <a:blip r:embed="rId73"/>
                          <a:stretch>
                            <a:fillRect/>
                          </a:stretch>
                        </pic:blipFill>
                        <pic:spPr>
                          <a:xfrm>
                            <a:off x="0" y="0"/>
                            <a:ext cx="2532380" cy="1899285"/>
                          </a:xfrm>
                          <a:prstGeom prst="rect">
                            <a:avLst/>
                          </a:prstGeom>
                          <a:noFill/>
                          <a:ln>
                            <a:noFill/>
                          </a:ln>
                        </pic:spPr>
                      </pic:pic>
                    </a:graphicData>
                  </a:graphic>
                </wp:inline>
              </w:drawing>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2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20"/>
                          <pic:cNvPicPr>
                            <a:picLocks noChangeAspect="1"/>
                          </pic:cNvPicPr>
                        </pic:nvPicPr>
                        <pic:blipFill>
                          <a:blip r:embed="rId74"/>
                          <a:stretch>
                            <a:fillRect/>
                          </a:stretch>
                        </pic:blipFill>
                        <pic:spPr>
                          <a:xfrm>
                            <a:off x="0" y="0"/>
                            <a:ext cx="2532380" cy="1899285"/>
                          </a:xfrm>
                          <a:prstGeom prst="rect">
                            <a:avLst/>
                          </a:prstGeom>
                          <a:noFill/>
                          <a:ln>
                            <a:noFill/>
                          </a:ln>
                        </pic:spPr>
                      </pic:pic>
                    </a:graphicData>
                  </a:graphic>
                </wp:inline>
              </w:drawing>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1</w:t>
            </w:r>
            <w:r>
              <w:rPr>
                <w:rFonts w:hint="eastAsia" w:ascii="宋体" w:hAnsi="宋体" w:eastAsia="宋体"/>
                <w:color w:val="auto"/>
                <w:sz w:val="21"/>
                <w:szCs w:val="21"/>
                <w:lang w:val="zh-TW" w:eastAsia="zh-TW"/>
              </w:rPr>
              <w:t>月静风</w:t>
            </w:r>
            <w:r>
              <w:rPr>
                <w:rFonts w:ascii="宋体" w:hAnsi="宋体" w:eastAsia="宋体"/>
                <w:color w:val="auto"/>
                <w:sz w:val="21"/>
                <w:szCs w:val="21"/>
                <w:lang w:val="zh-TW" w:eastAsia="zh-TW"/>
              </w:rPr>
              <w:t>5.</w:t>
            </w:r>
            <w:r>
              <w:rPr>
                <w:rFonts w:ascii="宋体" w:hAnsi="宋体" w:eastAsia="宋体"/>
                <w:color w:val="auto"/>
                <w:sz w:val="21"/>
                <w:szCs w:val="21"/>
                <w:lang w:eastAsia="zh-TW"/>
              </w:rPr>
              <w:t>81</w:t>
            </w:r>
            <w:r>
              <w:rPr>
                <w:rFonts w:ascii="宋体" w:hAnsi="宋体" w:eastAsia="宋体"/>
                <w:color w:val="auto"/>
                <w:sz w:val="21"/>
                <w:szCs w:val="21"/>
              </w:rPr>
              <w:t>%</w:t>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2</w:t>
            </w:r>
            <w:r>
              <w:rPr>
                <w:rFonts w:hint="eastAsia" w:ascii="宋体" w:hAnsi="宋体" w:eastAsia="宋体"/>
                <w:color w:val="auto"/>
                <w:sz w:val="21"/>
                <w:szCs w:val="21"/>
                <w:lang w:val="zh-TW" w:eastAsia="zh-TW"/>
              </w:rPr>
              <w:t>月静风</w:t>
            </w:r>
            <w:r>
              <w:rPr>
                <w:rFonts w:ascii="宋体" w:hAnsi="宋体" w:eastAsia="宋体"/>
                <w:color w:val="auto"/>
                <w:sz w:val="21"/>
                <w:szCs w:val="21"/>
                <w:lang w:eastAsia="zh-TW"/>
              </w:rPr>
              <w:t>4.48</w:t>
            </w:r>
            <w:r>
              <w:rPr>
                <w:rFonts w:ascii="宋体" w:hAnsi="宋体" w:eastAsia="宋体"/>
                <w:color w:val="auto"/>
                <w:sz w:val="21"/>
                <w:szCs w:val="21"/>
              </w:rPr>
              <w:t>%</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21"/>
                          <pic:cNvPicPr>
                            <a:picLocks noChangeAspect="1"/>
                          </pic:cNvPicPr>
                        </pic:nvPicPr>
                        <pic:blipFill>
                          <a:blip r:embed="rId75"/>
                          <a:stretch>
                            <a:fillRect/>
                          </a:stretch>
                        </pic:blipFill>
                        <pic:spPr>
                          <a:xfrm>
                            <a:off x="0" y="0"/>
                            <a:ext cx="2532380" cy="1899285"/>
                          </a:xfrm>
                          <a:prstGeom prst="rect">
                            <a:avLst/>
                          </a:prstGeom>
                          <a:noFill/>
                          <a:ln>
                            <a:noFill/>
                          </a:ln>
                        </pic:spPr>
                      </pic:pic>
                    </a:graphicData>
                  </a:graphic>
                </wp:inline>
              </w:drawing>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22"/>
                          <pic:cNvPicPr>
                            <a:picLocks noChangeAspect="1"/>
                          </pic:cNvPicPr>
                        </pic:nvPicPr>
                        <pic:blipFill>
                          <a:blip r:embed="rId76"/>
                          <a:stretch>
                            <a:fillRect/>
                          </a:stretch>
                        </pic:blipFill>
                        <pic:spPr>
                          <a:xfrm>
                            <a:off x="0" y="0"/>
                            <a:ext cx="2532380" cy="1899285"/>
                          </a:xfrm>
                          <a:prstGeom prst="rect">
                            <a:avLst/>
                          </a:prstGeom>
                          <a:noFill/>
                          <a:ln>
                            <a:noFill/>
                          </a:ln>
                        </pic:spPr>
                      </pic:pic>
                    </a:graphicData>
                  </a:graphic>
                </wp:inline>
              </w:drawing>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3</w:t>
            </w:r>
            <w:r>
              <w:rPr>
                <w:rFonts w:hint="eastAsia" w:ascii="宋体" w:hAnsi="宋体" w:eastAsia="宋体"/>
                <w:color w:val="auto"/>
                <w:sz w:val="21"/>
                <w:szCs w:val="21"/>
                <w:lang w:val="zh-TW" w:eastAsia="zh-TW"/>
              </w:rPr>
              <w:t>月静风</w:t>
            </w:r>
            <w:r>
              <w:rPr>
                <w:rFonts w:ascii="宋体" w:hAnsi="宋体" w:eastAsia="宋体"/>
                <w:color w:val="auto"/>
                <w:sz w:val="21"/>
                <w:szCs w:val="21"/>
                <w:lang w:eastAsia="zh-TW"/>
              </w:rPr>
              <w:t>3.77</w:t>
            </w:r>
            <w:r>
              <w:rPr>
                <w:rFonts w:ascii="宋体" w:hAnsi="宋体" w:eastAsia="宋体"/>
                <w:color w:val="auto"/>
                <w:sz w:val="21"/>
                <w:szCs w:val="21"/>
              </w:rPr>
              <w:t>%</w:t>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4</w:t>
            </w:r>
            <w:r>
              <w:rPr>
                <w:rFonts w:hint="eastAsia" w:ascii="宋体" w:hAnsi="宋体" w:eastAsia="宋体"/>
                <w:color w:val="auto"/>
                <w:sz w:val="21"/>
                <w:szCs w:val="21"/>
                <w:lang w:val="zh-TW" w:eastAsia="zh-TW"/>
              </w:rPr>
              <w:t>月静风</w:t>
            </w:r>
            <w:r>
              <w:rPr>
                <w:rFonts w:ascii="宋体" w:hAnsi="宋体" w:eastAsia="宋体"/>
                <w:color w:val="auto"/>
                <w:sz w:val="21"/>
                <w:szCs w:val="21"/>
                <w:lang w:val="zh-TW" w:eastAsia="zh-TW"/>
              </w:rPr>
              <w:t>2.</w:t>
            </w:r>
            <w:r>
              <w:rPr>
                <w:rFonts w:ascii="宋体" w:hAnsi="宋体" w:eastAsia="宋体"/>
                <w:color w:val="auto"/>
                <w:sz w:val="21"/>
                <w:szCs w:val="21"/>
                <w:lang w:eastAsia="zh-TW"/>
              </w:rPr>
              <w:t>3</w:t>
            </w:r>
            <w:r>
              <w:rPr>
                <w:rFonts w:ascii="宋体" w:hAnsi="宋体" w:eastAsia="宋体"/>
                <w:color w:val="auto"/>
                <w:sz w:val="21"/>
                <w:szCs w:val="21"/>
                <w:lang w:val="zh-TW" w:eastAsia="zh-TW"/>
              </w:rPr>
              <w:t>8</w:t>
            </w:r>
            <w:r>
              <w:rPr>
                <w:rFonts w:ascii="宋体" w:hAnsi="宋体" w:eastAsia="宋体"/>
                <w:color w:val="auto"/>
                <w:sz w:val="21"/>
                <w:szCs w:val="21"/>
              </w:rPr>
              <w:t>%</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2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23"/>
                          <pic:cNvPicPr>
                            <a:picLocks noChangeAspect="1"/>
                          </pic:cNvPicPr>
                        </pic:nvPicPr>
                        <pic:blipFill>
                          <a:blip r:embed="rId77"/>
                          <a:stretch>
                            <a:fillRect/>
                          </a:stretch>
                        </pic:blipFill>
                        <pic:spPr>
                          <a:xfrm>
                            <a:off x="0" y="0"/>
                            <a:ext cx="2532380" cy="1899285"/>
                          </a:xfrm>
                          <a:prstGeom prst="rect">
                            <a:avLst/>
                          </a:prstGeom>
                          <a:noFill/>
                          <a:ln>
                            <a:noFill/>
                          </a:ln>
                        </pic:spPr>
                      </pic:pic>
                    </a:graphicData>
                  </a:graphic>
                </wp:inline>
              </w:drawing>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24"/>
                          <pic:cNvPicPr>
                            <a:picLocks noChangeAspect="1"/>
                          </pic:cNvPicPr>
                        </pic:nvPicPr>
                        <pic:blipFill>
                          <a:blip r:embed="rId78"/>
                          <a:stretch>
                            <a:fillRect/>
                          </a:stretch>
                        </pic:blipFill>
                        <pic:spPr>
                          <a:xfrm>
                            <a:off x="0" y="0"/>
                            <a:ext cx="2532380" cy="1899285"/>
                          </a:xfrm>
                          <a:prstGeom prst="rect">
                            <a:avLst/>
                          </a:prstGeom>
                          <a:noFill/>
                          <a:ln>
                            <a:noFill/>
                          </a:ln>
                        </pic:spPr>
                      </pic:pic>
                    </a:graphicData>
                  </a:graphic>
                </wp:inline>
              </w:drawing>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5</w:t>
            </w:r>
            <w:r>
              <w:rPr>
                <w:rFonts w:hint="eastAsia" w:ascii="宋体" w:hAnsi="宋体" w:eastAsia="宋体"/>
                <w:color w:val="auto"/>
                <w:sz w:val="21"/>
                <w:szCs w:val="21"/>
                <w:lang w:val="zh-TW" w:eastAsia="zh-TW"/>
              </w:rPr>
              <w:t>月静风</w:t>
            </w:r>
            <w:r>
              <w:rPr>
                <w:rFonts w:ascii="宋体" w:hAnsi="宋体" w:eastAsia="宋体"/>
                <w:color w:val="auto"/>
                <w:sz w:val="21"/>
                <w:szCs w:val="21"/>
                <w:lang w:eastAsia="zh-TW"/>
              </w:rPr>
              <w:t>2.74</w:t>
            </w:r>
            <w:r>
              <w:rPr>
                <w:rFonts w:ascii="宋体" w:hAnsi="宋体" w:eastAsia="宋体"/>
                <w:color w:val="auto"/>
                <w:sz w:val="21"/>
                <w:szCs w:val="21"/>
              </w:rPr>
              <w:t>%</w:t>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6</w:t>
            </w:r>
            <w:r>
              <w:rPr>
                <w:rFonts w:hint="eastAsia" w:ascii="宋体" w:hAnsi="宋体" w:eastAsia="宋体"/>
                <w:color w:val="auto"/>
                <w:sz w:val="21"/>
                <w:szCs w:val="21"/>
                <w:lang w:val="zh-TW" w:eastAsia="zh-TW"/>
              </w:rPr>
              <w:t>月静风</w:t>
            </w:r>
            <w:r>
              <w:rPr>
                <w:rFonts w:ascii="宋体" w:hAnsi="宋体" w:eastAsia="宋体"/>
                <w:color w:val="auto"/>
                <w:sz w:val="21"/>
                <w:szCs w:val="21"/>
                <w:lang w:val="zh-TW" w:eastAsia="zh-TW"/>
              </w:rPr>
              <w:t>2.</w:t>
            </w:r>
            <w:r>
              <w:rPr>
                <w:rFonts w:ascii="宋体" w:hAnsi="宋体" w:eastAsia="宋体"/>
                <w:color w:val="auto"/>
                <w:sz w:val="21"/>
                <w:szCs w:val="21"/>
                <w:lang w:eastAsia="zh-TW"/>
              </w:rPr>
              <w:t>85</w:t>
            </w:r>
            <w:r>
              <w:rPr>
                <w:rFonts w:ascii="宋体" w:hAnsi="宋体" w:eastAsia="宋体"/>
                <w:color w:val="auto"/>
                <w:sz w:val="21"/>
                <w:szCs w:val="21"/>
              </w:rPr>
              <w:t>%</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3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25"/>
                          <pic:cNvPicPr>
                            <a:picLocks noChangeAspect="1"/>
                          </pic:cNvPicPr>
                        </pic:nvPicPr>
                        <pic:blipFill>
                          <a:blip r:embed="rId79"/>
                          <a:stretch>
                            <a:fillRect/>
                          </a:stretch>
                        </pic:blipFill>
                        <pic:spPr>
                          <a:xfrm>
                            <a:off x="0" y="0"/>
                            <a:ext cx="2532380" cy="1899285"/>
                          </a:xfrm>
                          <a:prstGeom prst="rect">
                            <a:avLst/>
                          </a:prstGeom>
                          <a:noFill/>
                          <a:ln>
                            <a:noFill/>
                          </a:ln>
                        </pic:spPr>
                      </pic:pic>
                    </a:graphicData>
                  </a:graphic>
                </wp:inline>
              </w:drawing>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31"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26"/>
                          <pic:cNvPicPr>
                            <a:picLocks noChangeAspect="1"/>
                          </pic:cNvPicPr>
                        </pic:nvPicPr>
                        <pic:blipFill>
                          <a:blip r:embed="rId80"/>
                          <a:stretch>
                            <a:fillRect/>
                          </a:stretch>
                        </pic:blipFill>
                        <pic:spPr>
                          <a:xfrm>
                            <a:off x="0" y="0"/>
                            <a:ext cx="2532380" cy="1899285"/>
                          </a:xfrm>
                          <a:prstGeom prst="rect">
                            <a:avLst/>
                          </a:prstGeom>
                          <a:noFill/>
                          <a:ln>
                            <a:noFill/>
                          </a:ln>
                        </pic:spPr>
                      </pic:pic>
                    </a:graphicData>
                  </a:graphic>
                </wp:inline>
              </w:drawing>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7</w:t>
            </w:r>
            <w:r>
              <w:rPr>
                <w:rFonts w:hint="eastAsia" w:ascii="宋体" w:hAnsi="宋体" w:eastAsia="宋体"/>
                <w:color w:val="auto"/>
                <w:sz w:val="21"/>
                <w:szCs w:val="21"/>
                <w:lang w:val="zh-TW" w:eastAsia="zh-TW"/>
              </w:rPr>
              <w:t>月静风</w:t>
            </w:r>
            <w:r>
              <w:rPr>
                <w:rFonts w:ascii="宋体" w:hAnsi="宋体" w:eastAsia="宋体"/>
                <w:color w:val="auto"/>
                <w:sz w:val="21"/>
                <w:szCs w:val="21"/>
                <w:lang w:eastAsia="zh-TW"/>
              </w:rPr>
              <w:t>4.49</w:t>
            </w:r>
            <w:r>
              <w:rPr>
                <w:rFonts w:ascii="宋体" w:hAnsi="宋体" w:eastAsia="宋体"/>
                <w:color w:val="auto"/>
                <w:sz w:val="21"/>
                <w:szCs w:val="21"/>
              </w:rPr>
              <w:t>%</w:t>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8</w:t>
            </w:r>
            <w:r>
              <w:rPr>
                <w:rFonts w:hint="eastAsia" w:ascii="宋体" w:hAnsi="宋体" w:eastAsia="宋体"/>
                <w:color w:val="auto"/>
                <w:sz w:val="21"/>
                <w:szCs w:val="21"/>
                <w:lang w:val="zh-TW" w:eastAsia="zh-TW"/>
              </w:rPr>
              <w:t>月静风</w:t>
            </w:r>
            <w:r>
              <w:rPr>
                <w:rFonts w:ascii="宋体" w:hAnsi="宋体" w:eastAsia="宋体"/>
                <w:color w:val="auto"/>
                <w:sz w:val="21"/>
                <w:szCs w:val="21"/>
                <w:lang w:eastAsia="zh-TW"/>
              </w:rPr>
              <w:t>4.64</w:t>
            </w:r>
            <w:r>
              <w:rPr>
                <w:rFonts w:ascii="宋体" w:hAnsi="宋体" w:eastAsia="宋体"/>
                <w:color w:val="auto"/>
                <w:sz w:val="21"/>
                <w:szCs w:val="21"/>
              </w:rPr>
              <w:t>%</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27"/>
                          <pic:cNvPicPr>
                            <a:picLocks noChangeAspect="1"/>
                          </pic:cNvPicPr>
                        </pic:nvPicPr>
                        <pic:blipFill>
                          <a:blip r:embed="rId81"/>
                          <a:stretch>
                            <a:fillRect/>
                          </a:stretch>
                        </pic:blipFill>
                        <pic:spPr>
                          <a:xfrm>
                            <a:off x="0" y="0"/>
                            <a:ext cx="2532380" cy="1899285"/>
                          </a:xfrm>
                          <a:prstGeom prst="rect">
                            <a:avLst/>
                          </a:prstGeom>
                          <a:noFill/>
                          <a:ln>
                            <a:noFill/>
                          </a:ln>
                        </pic:spPr>
                      </pic:pic>
                    </a:graphicData>
                  </a:graphic>
                </wp:inline>
              </w:drawing>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3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28"/>
                          <pic:cNvPicPr>
                            <a:picLocks noChangeAspect="1"/>
                          </pic:cNvPicPr>
                        </pic:nvPicPr>
                        <pic:blipFill>
                          <a:blip r:embed="rId82"/>
                          <a:stretch>
                            <a:fillRect/>
                          </a:stretch>
                        </pic:blipFill>
                        <pic:spPr>
                          <a:xfrm>
                            <a:off x="0" y="0"/>
                            <a:ext cx="2532380" cy="1899285"/>
                          </a:xfrm>
                          <a:prstGeom prst="rect">
                            <a:avLst/>
                          </a:prstGeom>
                          <a:noFill/>
                          <a:ln>
                            <a:noFill/>
                          </a:ln>
                        </pic:spPr>
                      </pic:pic>
                    </a:graphicData>
                  </a:graphic>
                </wp:inline>
              </w:drawing>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9</w:t>
            </w:r>
            <w:r>
              <w:rPr>
                <w:rFonts w:hint="eastAsia" w:ascii="宋体" w:hAnsi="宋体" w:eastAsia="宋体"/>
                <w:color w:val="auto"/>
                <w:sz w:val="21"/>
                <w:szCs w:val="21"/>
                <w:lang w:val="zh-TW" w:eastAsia="zh-TW"/>
              </w:rPr>
              <w:t>月静风</w:t>
            </w:r>
            <w:r>
              <w:rPr>
                <w:rFonts w:ascii="宋体" w:hAnsi="宋体" w:eastAsia="宋体"/>
                <w:color w:val="auto"/>
                <w:sz w:val="21"/>
                <w:szCs w:val="21"/>
                <w:lang w:eastAsia="zh-TW"/>
              </w:rPr>
              <w:t>4.31</w:t>
            </w:r>
            <w:r>
              <w:rPr>
                <w:rFonts w:ascii="宋体" w:hAnsi="宋体" w:eastAsia="宋体"/>
                <w:color w:val="auto"/>
                <w:sz w:val="21"/>
                <w:szCs w:val="21"/>
              </w:rPr>
              <w:t>%</w:t>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10</w:t>
            </w:r>
            <w:r>
              <w:rPr>
                <w:rFonts w:hint="eastAsia" w:ascii="宋体" w:hAnsi="宋体" w:eastAsia="宋体"/>
                <w:color w:val="auto"/>
                <w:sz w:val="21"/>
                <w:szCs w:val="21"/>
                <w:lang w:val="zh-TW" w:eastAsia="zh-TW"/>
              </w:rPr>
              <w:t>月静风</w:t>
            </w:r>
            <w:r>
              <w:rPr>
                <w:rFonts w:ascii="宋体" w:hAnsi="宋体" w:eastAsia="宋体"/>
                <w:color w:val="auto"/>
                <w:sz w:val="21"/>
                <w:szCs w:val="21"/>
                <w:lang w:eastAsia="zh-TW"/>
              </w:rPr>
              <w:t>3.66</w:t>
            </w:r>
            <w:r>
              <w:rPr>
                <w:rFonts w:ascii="宋体" w:hAnsi="宋体" w:eastAsia="宋体"/>
                <w:color w:val="auto"/>
                <w:sz w:val="21"/>
                <w:szCs w:val="21"/>
              </w:rPr>
              <w:t>%</w:t>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3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29"/>
                          <pic:cNvPicPr>
                            <a:picLocks noChangeAspect="1"/>
                          </pic:cNvPicPr>
                        </pic:nvPicPr>
                        <pic:blipFill>
                          <a:blip r:embed="rId83"/>
                          <a:stretch>
                            <a:fillRect/>
                          </a:stretch>
                        </pic:blipFill>
                        <pic:spPr>
                          <a:xfrm>
                            <a:off x="0" y="0"/>
                            <a:ext cx="2532380" cy="1899285"/>
                          </a:xfrm>
                          <a:prstGeom prst="rect">
                            <a:avLst/>
                          </a:prstGeom>
                          <a:noFill/>
                          <a:ln>
                            <a:noFill/>
                          </a:ln>
                        </pic:spPr>
                      </pic:pic>
                    </a:graphicData>
                  </a:graphic>
                </wp:inline>
              </w:drawing>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color w:val="auto"/>
              </w:rPr>
              <w:drawing>
                <wp:inline distT="0" distB="0" distL="114300" distR="114300">
                  <wp:extent cx="2532380" cy="1899285"/>
                  <wp:effectExtent l="0" t="0" r="1270" b="5715"/>
                  <wp:docPr id="43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30"/>
                          <pic:cNvPicPr>
                            <a:picLocks noChangeAspect="1"/>
                          </pic:cNvPicPr>
                        </pic:nvPicPr>
                        <pic:blipFill>
                          <a:blip r:embed="rId84"/>
                          <a:stretch>
                            <a:fillRect/>
                          </a:stretch>
                        </pic:blipFill>
                        <pic:spPr>
                          <a:xfrm>
                            <a:off x="0" y="0"/>
                            <a:ext cx="2532380" cy="1899285"/>
                          </a:xfrm>
                          <a:prstGeom prst="rect">
                            <a:avLst/>
                          </a:prstGeom>
                          <a:noFill/>
                          <a:ln>
                            <a:noFill/>
                          </a:ln>
                        </pic:spPr>
                      </pic:pic>
                    </a:graphicData>
                  </a:graphic>
                </wp:inline>
              </w:drawing>
            </w:r>
          </w:p>
        </w:tc>
      </w:tr>
      <w:tr>
        <w:tblPrEx>
          <w:tblBorders>
            <w:top w:val="single" w:color="FFFFFF" w:sz="8" w:space="0"/>
            <w:left w:val="single" w:color="FFFFFF" w:sz="8" w:space="0"/>
            <w:bottom w:val="single" w:color="FFFFFF" w:sz="8" w:space="0"/>
            <w:right w:val="single" w:color="FFFFFF" w:sz="8" w:space="0"/>
            <w:insideH w:val="single" w:color="FFFFFF" w:sz="8" w:space="0"/>
            <w:insideV w:val="single" w:color="FFFFFF" w:sz="8" w:space="0"/>
          </w:tblBorders>
          <w:tblCellMar>
            <w:top w:w="0" w:type="dxa"/>
            <w:left w:w="0" w:type="dxa"/>
            <w:bottom w:w="0" w:type="dxa"/>
            <w:right w:w="0" w:type="dxa"/>
          </w:tblCellMar>
        </w:tblPrEx>
        <w:trPr>
          <w:trHeight w:val="360" w:hRule="atLeast"/>
          <w:jc w:val="center"/>
        </w:trPr>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11</w:t>
            </w:r>
            <w:r>
              <w:rPr>
                <w:rFonts w:hint="eastAsia" w:ascii="宋体" w:hAnsi="宋体" w:eastAsia="宋体"/>
                <w:color w:val="auto"/>
                <w:sz w:val="21"/>
                <w:szCs w:val="21"/>
                <w:lang w:val="zh-TW" w:eastAsia="zh-TW"/>
              </w:rPr>
              <w:t>月静风</w:t>
            </w:r>
            <w:r>
              <w:rPr>
                <w:rFonts w:ascii="宋体" w:hAnsi="宋体" w:eastAsia="宋体"/>
                <w:color w:val="auto"/>
                <w:sz w:val="21"/>
                <w:szCs w:val="21"/>
                <w:lang w:eastAsia="zh-TW"/>
              </w:rPr>
              <w:t>3.62</w:t>
            </w:r>
            <w:r>
              <w:rPr>
                <w:rFonts w:ascii="宋体" w:hAnsi="宋体" w:eastAsia="宋体"/>
                <w:color w:val="auto"/>
                <w:sz w:val="21"/>
                <w:szCs w:val="21"/>
              </w:rPr>
              <w:t>%</w:t>
            </w:r>
          </w:p>
        </w:tc>
        <w:tc>
          <w:tcPr>
            <w:tcW w:w="4148" w:type="dxa"/>
            <w:tcBorders>
              <w:top w:val="nil"/>
              <w:left w:val="nil"/>
              <w:bottom w:val="nil"/>
              <w:right w:val="nil"/>
            </w:tcBorders>
            <w:shd w:val="clear" w:color="auto" w:fill="auto"/>
            <w:noWrap w:val="0"/>
            <w:tcMar>
              <w:top w:w="80" w:type="dxa"/>
              <w:left w:w="80" w:type="dxa"/>
              <w:bottom w:w="80" w:type="dxa"/>
              <w:right w:w="80" w:type="dxa"/>
            </w:tcMar>
            <w:vAlign w:val="center"/>
          </w:tcPr>
          <w:p>
            <w:pPr>
              <w:pStyle w:val="51"/>
              <w:jc w:val="center"/>
              <w:rPr>
                <w:color w:val="auto"/>
              </w:rPr>
            </w:pPr>
            <w:r>
              <w:rPr>
                <w:rFonts w:ascii="宋体" w:hAnsi="宋体" w:eastAsia="宋体"/>
                <w:color w:val="auto"/>
                <w:sz w:val="21"/>
                <w:szCs w:val="21"/>
              </w:rPr>
              <w:t>12</w:t>
            </w:r>
            <w:r>
              <w:rPr>
                <w:rFonts w:hint="eastAsia" w:ascii="宋体" w:hAnsi="宋体" w:eastAsia="宋体"/>
                <w:color w:val="auto"/>
                <w:sz w:val="21"/>
                <w:szCs w:val="21"/>
                <w:lang w:val="zh-TW" w:eastAsia="zh-TW"/>
              </w:rPr>
              <w:t>月静风</w:t>
            </w:r>
            <w:r>
              <w:rPr>
                <w:rFonts w:ascii="宋体" w:hAnsi="宋体" w:eastAsia="宋体"/>
                <w:color w:val="auto"/>
                <w:sz w:val="21"/>
                <w:szCs w:val="21"/>
                <w:lang w:eastAsia="zh-TW"/>
              </w:rPr>
              <w:t>6.07</w:t>
            </w:r>
            <w:r>
              <w:rPr>
                <w:rFonts w:ascii="宋体" w:hAnsi="宋体" w:eastAsia="宋体"/>
                <w:color w:val="auto"/>
                <w:sz w:val="21"/>
                <w:szCs w:val="21"/>
              </w:rPr>
              <w:t>%</w:t>
            </w:r>
          </w:p>
        </w:tc>
      </w:tr>
    </w:tbl>
    <w:p>
      <w:pPr>
        <w:pStyle w:val="51"/>
        <w:spacing w:line="240" w:lineRule="auto"/>
        <w:rPr>
          <w:rFonts w:ascii="Songti SC Regular" w:hAnsi="Songti SC Regular" w:eastAsia="Songti SC Regular" w:cs="Songti SC Regular"/>
          <w:color w:val="auto"/>
          <w:lang w:val="zh-TW" w:eastAsia="zh-TW"/>
        </w:rPr>
      </w:pP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图</w:t>
      </w:r>
      <w:r>
        <w:rPr>
          <w:rFonts w:hint="eastAsia" w:ascii="Times New Roman" w:hAnsi="Times New Roman"/>
          <w:color w:val="auto"/>
          <w:kern w:val="2"/>
          <w:highlight w:val="none"/>
          <w:lang w:val="en-US" w:eastAsia="zh-CN"/>
        </w:rPr>
        <w:t xml:space="preserve">6-2   </w:t>
      </w:r>
      <w:r>
        <w:rPr>
          <w:rFonts w:hint="eastAsia" w:ascii="Times New Roman" w:hAnsi="Times New Roman"/>
          <w:color w:val="auto"/>
          <w:kern w:val="2"/>
          <w:highlight w:val="none"/>
          <w:lang w:val="zh-TW" w:eastAsia="zh-TW"/>
        </w:rPr>
        <w:t>鞍山月风向玫瑰图</w:t>
      </w:r>
    </w:p>
    <w:p>
      <w:pPr>
        <w:pStyle w:val="9"/>
        <w:rPr>
          <w:color w:val="auto"/>
          <w:lang w:val="zh-TW" w:eastAsia="zh-TW"/>
        </w:rPr>
      </w:pPr>
    </w:p>
    <w:p>
      <w:pPr>
        <w:pStyle w:val="49"/>
        <w:spacing w:line="360" w:lineRule="auto"/>
        <w:rPr>
          <w:rStyle w:val="30"/>
          <w:rFonts w:ascii="Songti SC Regular" w:hAnsi="Songti SC Regular" w:eastAsia="Songti SC Regular" w:cs="Songti SC Regular"/>
          <w:color w:val="auto"/>
        </w:rPr>
      </w:pPr>
      <w:r>
        <w:rPr>
          <w:rStyle w:val="30"/>
          <w:rFonts w:hint="eastAsia" w:ascii="宋体" w:hAnsi="宋体" w:eastAsia="宋体"/>
          <w:color w:val="auto"/>
        </w:rPr>
        <w:t>3)风速年际变化特征与周期分析</w:t>
      </w:r>
    </w:p>
    <w:p>
      <w:pPr>
        <w:pStyle w:val="49"/>
        <w:spacing w:line="360" w:lineRule="auto"/>
        <w:ind w:firstLine="480"/>
        <w:rPr>
          <w:rFonts w:ascii="Songti SC Regular" w:hAnsi="Songti SC Regular" w:eastAsia="Songti SC Regular" w:cs="Songti SC Regular"/>
          <w:color w:val="auto"/>
          <w:lang w:eastAsia="zh-TW"/>
        </w:rPr>
      </w:pPr>
      <w:r>
        <w:rPr>
          <w:rFonts w:hint="eastAsia" w:ascii="宋体" w:hAnsi="宋体" w:eastAsia="宋体"/>
          <w:color w:val="auto"/>
          <w:lang w:val="zh-TW" w:eastAsia="zh-TW"/>
        </w:rPr>
        <w:t>根据近</w:t>
      </w:r>
      <w:r>
        <w:rPr>
          <w:rFonts w:ascii="宋体" w:hAnsi="宋体" w:eastAsia="宋体"/>
          <w:color w:val="auto"/>
          <w:lang w:eastAsia="zh-TW"/>
        </w:rPr>
        <w:t>20</w:t>
      </w:r>
      <w:r>
        <w:rPr>
          <w:rFonts w:hint="eastAsia" w:ascii="宋体" w:hAnsi="宋体" w:eastAsia="宋体"/>
          <w:color w:val="auto"/>
          <w:lang w:val="zh-TW" w:eastAsia="zh-TW"/>
        </w:rPr>
        <w:t>年资料分析，</w:t>
      </w:r>
      <w:r>
        <w:rPr>
          <w:rFonts w:hint="eastAsia" w:ascii="宋体" w:hAnsi="宋体" w:eastAsia="宋体"/>
          <w:color w:val="auto"/>
        </w:rPr>
        <w:t>鞍山</w:t>
      </w:r>
      <w:r>
        <w:rPr>
          <w:rFonts w:hint="eastAsia" w:ascii="宋体" w:hAnsi="宋体" w:eastAsia="宋体"/>
          <w:color w:val="auto"/>
          <w:lang w:val="zh-TW" w:eastAsia="zh-TW"/>
        </w:rPr>
        <w:t>气象站风速呈上升</w:t>
      </w:r>
      <w:r>
        <w:rPr>
          <w:rFonts w:ascii="宋体" w:hAnsi="宋体" w:eastAsia="宋体"/>
          <w:color w:val="auto"/>
          <w:lang w:val="zh-TW" w:eastAsia="zh-TW"/>
        </w:rPr>
        <w:t>趋势</w:t>
      </w:r>
      <w:r>
        <w:rPr>
          <w:rFonts w:hint="eastAsia" w:ascii="宋体" w:hAnsi="宋体" w:eastAsia="宋体"/>
          <w:color w:val="auto"/>
          <w:lang w:val="zh-TW"/>
        </w:rPr>
        <w:t>，每年上升0</w:t>
      </w:r>
      <w:r>
        <w:rPr>
          <w:rFonts w:ascii="宋体" w:hAnsi="宋体" w:eastAsia="宋体"/>
          <w:color w:val="auto"/>
          <w:lang w:val="zh-TW" w:eastAsia="zh-TW"/>
        </w:rPr>
        <w:t>.01</w:t>
      </w:r>
      <w:r>
        <w:rPr>
          <w:rFonts w:hint="eastAsia" w:ascii="宋体" w:hAnsi="宋体" w:eastAsia="宋体"/>
          <w:color w:val="auto"/>
          <w:lang w:val="zh-TW" w:eastAsia="zh-TW"/>
        </w:rPr>
        <w:t>米</w:t>
      </w:r>
      <w:r>
        <w:rPr>
          <w:rFonts w:hint="eastAsia" w:ascii="宋体" w:hAnsi="宋体" w:eastAsia="宋体"/>
          <w:color w:val="auto"/>
          <w:lang w:val="zh-TW"/>
        </w:rPr>
        <w:t>/秒，2</w:t>
      </w:r>
      <w:r>
        <w:rPr>
          <w:rFonts w:ascii="宋体" w:hAnsi="宋体" w:eastAsia="宋体"/>
          <w:color w:val="auto"/>
          <w:lang w:val="zh-TW" w:eastAsia="zh-TW"/>
        </w:rPr>
        <w:t>017</w:t>
      </w:r>
      <w:r>
        <w:rPr>
          <w:rFonts w:hint="eastAsia" w:ascii="宋体" w:hAnsi="宋体" w:eastAsia="宋体"/>
          <w:color w:val="auto"/>
          <w:lang w:val="zh-TW" w:eastAsia="zh-TW"/>
        </w:rPr>
        <w:t>年年平均风速最大（</w:t>
      </w:r>
      <w:r>
        <w:rPr>
          <w:rFonts w:ascii="宋体" w:hAnsi="宋体" w:eastAsia="宋体"/>
          <w:color w:val="auto"/>
        </w:rPr>
        <w:t>2.51</w:t>
      </w:r>
      <w:r>
        <w:rPr>
          <w:rFonts w:hint="eastAsia" w:ascii="宋体" w:hAnsi="宋体" w:eastAsia="宋体"/>
          <w:color w:val="auto"/>
          <w:lang w:val="zh-TW" w:eastAsia="zh-TW"/>
        </w:rPr>
        <w:t>米</w:t>
      </w:r>
      <w:r>
        <w:rPr>
          <w:rFonts w:ascii="宋体" w:hAnsi="宋体" w:eastAsia="宋体"/>
          <w:color w:val="auto"/>
          <w:lang w:eastAsia="zh-TW"/>
        </w:rPr>
        <w:t>/</w:t>
      </w:r>
      <w:r>
        <w:rPr>
          <w:rFonts w:hint="eastAsia" w:ascii="宋体" w:hAnsi="宋体" w:eastAsia="宋体"/>
          <w:color w:val="auto"/>
          <w:lang w:val="zh-TW" w:eastAsia="zh-TW"/>
        </w:rPr>
        <w:t>秒），</w:t>
      </w:r>
      <w:r>
        <w:rPr>
          <w:rFonts w:hint="eastAsia" w:ascii="宋体" w:hAnsi="宋体" w:eastAsia="宋体"/>
          <w:color w:val="auto"/>
        </w:rPr>
        <w:t>2</w:t>
      </w:r>
      <w:r>
        <w:rPr>
          <w:rFonts w:ascii="宋体" w:hAnsi="宋体" w:eastAsia="宋体"/>
          <w:color w:val="auto"/>
        </w:rPr>
        <w:t>007</w:t>
      </w:r>
      <w:r>
        <w:rPr>
          <w:rFonts w:hint="eastAsia" w:ascii="宋体" w:hAnsi="宋体" w:eastAsia="宋体"/>
          <w:color w:val="auto"/>
          <w:lang w:val="zh-TW" w:eastAsia="zh-TW"/>
        </w:rPr>
        <w:t>年年平均风速最小（</w:t>
      </w:r>
      <w:r>
        <w:rPr>
          <w:rFonts w:hint="eastAsia" w:ascii="宋体" w:hAnsi="宋体" w:eastAsia="宋体"/>
          <w:color w:val="auto"/>
        </w:rPr>
        <w:t>2</w:t>
      </w:r>
      <w:r>
        <w:rPr>
          <w:rFonts w:ascii="宋体" w:hAnsi="宋体" w:eastAsia="宋体"/>
          <w:color w:val="auto"/>
        </w:rPr>
        <w:t>.0</w:t>
      </w:r>
      <w:r>
        <w:rPr>
          <w:rFonts w:hint="eastAsia" w:ascii="宋体" w:hAnsi="宋体" w:eastAsia="宋体"/>
          <w:color w:val="auto"/>
          <w:lang w:val="zh-TW" w:eastAsia="zh-TW"/>
        </w:rPr>
        <w:t>米</w:t>
      </w:r>
      <w:r>
        <w:rPr>
          <w:rFonts w:ascii="宋体" w:hAnsi="宋体" w:eastAsia="宋体"/>
          <w:color w:val="auto"/>
          <w:lang w:eastAsia="zh-TW"/>
        </w:rPr>
        <w:t>/</w:t>
      </w:r>
      <w:r>
        <w:rPr>
          <w:rFonts w:hint="eastAsia" w:ascii="宋体" w:hAnsi="宋体" w:eastAsia="宋体"/>
          <w:color w:val="auto"/>
          <w:lang w:val="zh-TW" w:eastAsia="zh-TW"/>
        </w:rPr>
        <w:t>秒），周期</w:t>
      </w:r>
      <w:r>
        <w:rPr>
          <w:rFonts w:hint="eastAsia" w:ascii="宋体" w:hAnsi="宋体" w:eastAsia="宋体"/>
          <w:color w:val="auto"/>
          <w:lang w:val="zh-TW"/>
        </w:rPr>
        <w:t>6</w:t>
      </w:r>
      <w:r>
        <w:rPr>
          <w:rFonts w:ascii="宋体" w:hAnsi="宋体" w:eastAsia="宋体"/>
          <w:color w:val="auto"/>
          <w:lang w:val="zh-TW" w:eastAsia="zh-TW"/>
        </w:rPr>
        <w:t>-7</w:t>
      </w:r>
      <w:r>
        <w:rPr>
          <w:rFonts w:hint="eastAsia" w:ascii="宋体" w:hAnsi="宋体" w:eastAsia="宋体"/>
          <w:color w:val="auto"/>
          <w:lang w:val="zh-TW" w:eastAsia="zh-TW"/>
        </w:rPr>
        <w:t>年。</w:t>
      </w:r>
    </w:p>
    <w:p>
      <w:pPr>
        <w:pStyle w:val="49"/>
        <w:spacing w:line="360" w:lineRule="auto"/>
        <w:ind w:firstLine="0"/>
        <w:jc w:val="center"/>
        <w:rPr>
          <w:rFonts w:ascii="Songti SC Regular" w:hAnsi="Songti SC Regular" w:eastAsia="Songti SC Regular" w:cs="Songti SC Regular"/>
          <w:color w:val="auto"/>
        </w:rPr>
      </w:pPr>
      <w:r>
        <w:rPr>
          <w:rFonts w:ascii="Songti SC Regular" w:hAnsi="Songti SC Regular" w:eastAsia="Songti SC Regular" w:cs="Songti SC Regular"/>
          <w:color w:val="auto"/>
        </w:rPr>
        <w:drawing>
          <wp:inline distT="0" distB="0" distL="114300" distR="114300">
            <wp:extent cx="4669790" cy="3502025"/>
            <wp:effectExtent l="0" t="0" r="16510" b="3175"/>
            <wp:docPr id="43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31"/>
                    <pic:cNvPicPr>
                      <a:picLocks noChangeAspect="1"/>
                    </pic:cNvPicPr>
                  </pic:nvPicPr>
                  <pic:blipFill>
                    <a:blip r:embed="rId85"/>
                    <a:stretch>
                      <a:fillRect/>
                    </a:stretch>
                  </pic:blipFill>
                  <pic:spPr>
                    <a:xfrm>
                      <a:off x="0" y="0"/>
                      <a:ext cx="4669790" cy="3502025"/>
                    </a:xfrm>
                    <a:prstGeom prst="rect">
                      <a:avLst/>
                    </a:prstGeom>
                    <a:noFill/>
                    <a:ln>
                      <a:noFill/>
                    </a:ln>
                  </pic:spPr>
                </pic:pic>
              </a:graphicData>
            </a:graphic>
          </wp:inline>
        </w:drawing>
      </w:r>
    </w:p>
    <w:p>
      <w:pPr>
        <w:pStyle w:val="42"/>
        <w:rPr>
          <w:rFonts w:hint="eastAsia" w:ascii="Times New Roman" w:hAnsi="Times New Roman"/>
          <w:color w:val="auto"/>
          <w:kern w:val="2"/>
          <w:highlight w:val="none"/>
        </w:rPr>
      </w:pPr>
      <w:r>
        <w:rPr>
          <w:rFonts w:hint="eastAsia" w:ascii="Times New Roman" w:hAnsi="Times New Roman"/>
          <w:color w:val="auto"/>
          <w:kern w:val="2"/>
          <w:highlight w:val="none"/>
          <w:lang w:val="zh-TW" w:eastAsia="zh-TW"/>
        </w:rPr>
        <w:t>图</w:t>
      </w:r>
      <w:r>
        <w:rPr>
          <w:rFonts w:hint="eastAsia" w:ascii="Times New Roman" w:hAnsi="Times New Roman"/>
          <w:color w:val="auto"/>
          <w:kern w:val="2"/>
          <w:highlight w:val="none"/>
          <w:lang w:val="en-US" w:eastAsia="zh-CN"/>
        </w:rPr>
        <w:t xml:space="preserve">6-3   </w:t>
      </w:r>
      <w:r>
        <w:rPr>
          <w:rFonts w:hint="eastAsia" w:ascii="Times New Roman" w:hAnsi="Times New Roman"/>
          <w:color w:val="auto"/>
          <w:kern w:val="2"/>
          <w:highlight w:val="none"/>
        </w:rPr>
        <w:t xml:space="preserve"> </w:t>
      </w:r>
      <w:r>
        <w:rPr>
          <w:rFonts w:hint="eastAsia" w:ascii="Times New Roman" w:hAnsi="Times New Roman"/>
          <w:color w:val="auto"/>
          <w:kern w:val="2"/>
          <w:highlight w:val="none"/>
          <w:lang w:val="zh-TW" w:eastAsia="zh-TW"/>
        </w:rPr>
        <w:t>鞍山（</w:t>
      </w:r>
      <w:r>
        <w:rPr>
          <w:rFonts w:hint="eastAsia" w:ascii="Times New Roman" w:hAnsi="Times New Roman"/>
          <w:color w:val="auto"/>
          <w:kern w:val="2"/>
          <w:highlight w:val="none"/>
        </w:rPr>
        <w:t>1999-2018</w:t>
      </w:r>
      <w:r>
        <w:rPr>
          <w:rFonts w:hint="eastAsia" w:ascii="Times New Roman" w:hAnsi="Times New Roman"/>
          <w:color w:val="auto"/>
          <w:kern w:val="2"/>
          <w:highlight w:val="none"/>
          <w:lang w:val="zh-TW" w:eastAsia="zh-TW"/>
        </w:rPr>
        <w:t>）年平均风速（单位：</w:t>
      </w:r>
      <w:r>
        <w:rPr>
          <w:rFonts w:hint="eastAsia" w:ascii="Times New Roman" w:hAnsi="Times New Roman"/>
          <w:color w:val="auto"/>
          <w:kern w:val="2"/>
          <w:highlight w:val="none"/>
        </w:rPr>
        <w:t>m/s</w:t>
      </w:r>
      <w:r>
        <w:rPr>
          <w:rFonts w:hint="eastAsia" w:ascii="Times New Roman" w:hAnsi="Times New Roman"/>
          <w:color w:val="auto"/>
          <w:kern w:val="2"/>
          <w:highlight w:val="none"/>
          <w:lang w:val="zh-TW" w:eastAsia="zh-TW"/>
        </w:rPr>
        <w:t>，虚线为趋势线）</w:t>
      </w:r>
    </w:p>
    <w:p>
      <w:pPr>
        <w:pStyle w:val="9"/>
        <w:jc w:val="center"/>
        <w:rPr>
          <w:rFonts w:ascii="Songti SC Regular" w:hAnsi="Songti SC Regular" w:eastAsia="Songti SC Regular" w:cs="Songti SC Regular"/>
          <w:color w:val="auto"/>
        </w:rPr>
      </w:pPr>
    </w:p>
    <w:p>
      <w:pPr>
        <w:spacing w:line="400" w:lineRule="exact"/>
        <w:ind w:firstLine="562"/>
        <w:jc w:val="center"/>
        <w:rPr>
          <w:b/>
          <w:bCs/>
          <w:color w:val="auto"/>
        </w:rPr>
      </w:pPr>
    </w:p>
    <w:p>
      <w:pPr>
        <w:spacing w:line="360" w:lineRule="auto"/>
        <w:rPr>
          <w:b/>
          <w:bCs/>
          <w:color w:val="auto"/>
        </w:rPr>
      </w:pPr>
      <w:bookmarkStart w:id="1014" w:name="_Toc12954082"/>
      <w:bookmarkStart w:id="1015" w:name="_Toc49823121"/>
      <w:bookmarkStart w:id="1016" w:name="_Toc36528432"/>
      <w:bookmarkStart w:id="1017" w:name="_Toc410740691"/>
      <w:bookmarkStart w:id="1018" w:name="_Toc52506231"/>
      <w:bookmarkStart w:id="1019" w:name="_Toc180543956"/>
      <w:r>
        <w:rPr>
          <w:rFonts w:hint="eastAsia"/>
          <w:b/>
          <w:bCs/>
          <w:color w:val="auto"/>
          <w:lang w:val="en-US" w:eastAsia="zh-CN"/>
        </w:rPr>
        <w:t>2</w:t>
      </w:r>
      <w:r>
        <w:rPr>
          <w:b/>
          <w:bCs/>
          <w:color w:val="auto"/>
        </w:rPr>
        <w:t>.2.1.2污水处理过程中产生的恶臭影响评价</w:t>
      </w:r>
      <w:bookmarkEnd w:id="1014"/>
      <w:bookmarkEnd w:id="1015"/>
      <w:bookmarkEnd w:id="1016"/>
      <w:bookmarkEnd w:id="1017"/>
      <w:bookmarkEnd w:id="1018"/>
      <w:bookmarkEnd w:id="1019"/>
    </w:p>
    <w:p>
      <w:pPr>
        <w:spacing w:line="360" w:lineRule="auto"/>
        <w:ind w:firstLine="420" w:firstLineChars="200"/>
        <w:rPr>
          <w:color w:val="auto"/>
          <w:highlight w:val="none"/>
        </w:rPr>
      </w:pPr>
      <w:r>
        <w:rPr>
          <w:color w:val="auto"/>
          <w:highlight w:val="none"/>
        </w:rPr>
        <w:t>（1）预测因子</w:t>
      </w:r>
    </w:p>
    <w:p>
      <w:pPr>
        <w:spacing w:line="360" w:lineRule="auto"/>
        <w:ind w:firstLine="420" w:firstLineChars="200"/>
        <w:rPr>
          <w:color w:val="auto"/>
          <w:highlight w:val="none"/>
        </w:rPr>
      </w:pPr>
      <w:r>
        <w:rPr>
          <w:color w:val="auto"/>
          <w:highlight w:val="none"/>
        </w:rPr>
        <w:t>根据项目排放的大气特征污染物，预测因子确定为NH</w:t>
      </w:r>
      <w:r>
        <w:rPr>
          <w:color w:val="auto"/>
          <w:highlight w:val="none"/>
          <w:vertAlign w:val="subscript"/>
        </w:rPr>
        <w:t>3</w:t>
      </w:r>
      <w:r>
        <w:rPr>
          <w:color w:val="auto"/>
          <w:highlight w:val="none"/>
        </w:rPr>
        <w:t>、H</w:t>
      </w:r>
      <w:r>
        <w:rPr>
          <w:color w:val="auto"/>
          <w:highlight w:val="none"/>
          <w:vertAlign w:val="subscript"/>
        </w:rPr>
        <w:t>2</w:t>
      </w:r>
      <w:r>
        <w:rPr>
          <w:color w:val="auto"/>
          <w:highlight w:val="none"/>
        </w:rPr>
        <w:t>S。</w:t>
      </w:r>
    </w:p>
    <w:p>
      <w:pPr>
        <w:spacing w:line="360" w:lineRule="auto"/>
        <w:ind w:firstLine="420" w:firstLineChars="200"/>
        <w:rPr>
          <w:color w:val="auto"/>
          <w:highlight w:val="none"/>
        </w:rPr>
      </w:pPr>
      <w:r>
        <w:rPr>
          <w:color w:val="auto"/>
          <w:highlight w:val="none"/>
        </w:rPr>
        <w:t>（2）大气环境影响评价工作等级的确定</w:t>
      </w:r>
    </w:p>
    <w:p>
      <w:pPr>
        <w:adjustRightInd w:val="0"/>
        <w:snapToGrid w:val="0"/>
        <w:spacing w:line="360" w:lineRule="auto"/>
        <w:ind w:firstLine="420" w:firstLineChars="200"/>
        <w:rPr>
          <w:color w:val="auto"/>
          <w:highlight w:val="none"/>
        </w:rPr>
      </w:pPr>
      <w:r>
        <w:rPr>
          <w:color w:val="auto"/>
          <w:highlight w:val="none"/>
        </w:rPr>
        <w:t>本环评依据《环境影响评价技术导则-大气环境》(HJ2.2-2018)中 5.3 节工作等级的确定方法，结合项目工程分析结果，选择正常排放的主要污染物及排放参数，采用附录 A推荐模型中的 AERSCREEN 模式计算项目污染源的最大环境影响，然后按评价工作分级判据进行分级。</w:t>
      </w:r>
    </w:p>
    <w:p>
      <w:pPr>
        <w:spacing w:line="360" w:lineRule="auto"/>
        <w:ind w:firstLine="411" w:firstLineChars="196"/>
        <w:rPr>
          <w:color w:val="auto"/>
          <w:highlight w:val="none"/>
        </w:rPr>
      </w:pPr>
      <w:r>
        <w:rPr>
          <w:color w:val="auto"/>
          <w:highlight w:val="none"/>
        </w:rPr>
        <w:t>ⅰP</w:t>
      </w:r>
      <w:r>
        <w:rPr>
          <w:color w:val="auto"/>
          <w:highlight w:val="none"/>
          <w:vertAlign w:val="subscript"/>
        </w:rPr>
        <w:t>max</w:t>
      </w:r>
      <w:r>
        <w:rPr>
          <w:color w:val="auto"/>
          <w:highlight w:val="none"/>
        </w:rPr>
        <w:t>及 D</w:t>
      </w:r>
      <w:r>
        <w:rPr>
          <w:color w:val="auto"/>
          <w:highlight w:val="none"/>
          <w:vertAlign w:val="subscript"/>
        </w:rPr>
        <w:t>10%</w:t>
      </w:r>
      <w:r>
        <w:rPr>
          <w:color w:val="auto"/>
          <w:highlight w:val="none"/>
        </w:rPr>
        <w:t>的确定</w:t>
      </w:r>
    </w:p>
    <w:p>
      <w:pPr>
        <w:spacing w:line="360" w:lineRule="auto"/>
        <w:ind w:firstLine="411" w:firstLineChars="196"/>
        <w:rPr>
          <w:color w:val="auto"/>
          <w:highlight w:val="none"/>
        </w:rPr>
      </w:pPr>
      <w:r>
        <w:rPr>
          <w:color w:val="auto"/>
          <w:highlight w:val="none"/>
        </w:rPr>
        <w:t>依据《环境影响评价技术导则 大气环境》(HJ2.2-2018)中最大地面浓度占标率Pi 定义如下：</w:t>
      </w:r>
    </w:p>
    <w:p>
      <w:pPr>
        <w:spacing w:line="360" w:lineRule="auto"/>
        <w:ind w:firstLine="411" w:firstLineChars="196"/>
        <w:rPr>
          <w:color w:val="auto"/>
          <w:highlight w:val="none"/>
        </w:rPr>
      </w:pPr>
      <w:r>
        <w:rPr>
          <w:color w:val="auto"/>
          <w:position w:val="-24"/>
          <w:highlight w:val="none"/>
        </w:rPr>
        <w:object>
          <v:shape id="_x0000_i1056" o:spt="75" type="#_x0000_t75" style="height:31pt;width:83pt;" o:ole="t" filled="f" o:preferrelative="t" stroked="f" coordsize="21600,21600">
            <v:path/>
            <v:fill on="f" focussize="0,0"/>
            <v:stroke on="f"/>
            <v:imagedata r:id="rId87" o:title=""/>
            <o:lock v:ext="edit" aspectratio="t"/>
            <w10:wrap type="none"/>
            <w10:anchorlock/>
          </v:shape>
          <o:OLEObject Type="Embed" ProgID="Equation.KSEE3" ShapeID="_x0000_i1056" DrawAspect="Content" ObjectID="_1468075743" r:id="rId86">
            <o:LockedField>false</o:LockedField>
          </o:OLEObject>
        </w:object>
      </w:r>
    </w:p>
    <w:p>
      <w:pPr>
        <w:spacing w:line="360" w:lineRule="auto"/>
        <w:ind w:firstLine="411" w:firstLineChars="196"/>
        <w:rPr>
          <w:color w:val="auto"/>
          <w:highlight w:val="none"/>
        </w:rPr>
      </w:pPr>
      <w:r>
        <w:rPr>
          <w:color w:val="auto"/>
          <w:highlight w:val="none"/>
        </w:rPr>
        <w:t>P</w:t>
      </w:r>
      <w:r>
        <w:rPr>
          <w:color w:val="auto"/>
          <w:highlight w:val="none"/>
          <w:vertAlign w:val="subscript"/>
        </w:rPr>
        <w:t>i</w:t>
      </w:r>
      <w:r>
        <w:rPr>
          <w:color w:val="auto"/>
          <w:highlight w:val="none"/>
        </w:rPr>
        <w:t>——第 i 个污染物的最大地面空气质量浓度占标率，%；</w:t>
      </w:r>
    </w:p>
    <w:p>
      <w:pPr>
        <w:spacing w:line="360" w:lineRule="auto"/>
        <w:ind w:firstLine="411" w:firstLineChars="196"/>
        <w:rPr>
          <w:color w:val="auto"/>
          <w:highlight w:val="none"/>
        </w:rPr>
      </w:pPr>
      <w:r>
        <w:rPr>
          <w:color w:val="auto"/>
          <w:highlight w:val="none"/>
        </w:rPr>
        <w:t>C</w:t>
      </w:r>
      <w:r>
        <w:rPr>
          <w:color w:val="auto"/>
          <w:highlight w:val="none"/>
          <w:vertAlign w:val="subscript"/>
        </w:rPr>
        <w:t>i</w:t>
      </w:r>
      <w:r>
        <w:rPr>
          <w:color w:val="auto"/>
          <w:highlight w:val="none"/>
        </w:rPr>
        <w:t>——采用估算模型计算出的第 i 个污染物的最大 1h 地面空气质量浓度，μg/m3；</w:t>
      </w:r>
    </w:p>
    <w:p>
      <w:pPr>
        <w:spacing w:line="360" w:lineRule="auto"/>
        <w:ind w:firstLine="411" w:firstLineChars="196"/>
        <w:rPr>
          <w:color w:val="auto"/>
          <w:highlight w:val="none"/>
        </w:rPr>
      </w:pPr>
      <w:r>
        <w:rPr>
          <w:color w:val="auto"/>
          <w:highlight w:val="none"/>
        </w:rPr>
        <w:t>C</w:t>
      </w:r>
      <w:r>
        <w:rPr>
          <w:color w:val="auto"/>
          <w:highlight w:val="none"/>
          <w:vertAlign w:val="subscript"/>
        </w:rPr>
        <w:t>0i</w:t>
      </w:r>
      <w:r>
        <w:rPr>
          <w:color w:val="auto"/>
          <w:highlight w:val="none"/>
        </w:rPr>
        <w:t>——第 i 个污染物的环境空气质量浓度标准，μg/m3</w:t>
      </w:r>
    </w:p>
    <w:p>
      <w:pPr>
        <w:spacing w:line="360" w:lineRule="auto"/>
        <w:ind w:firstLine="411" w:firstLineChars="196"/>
        <w:rPr>
          <w:color w:val="auto"/>
          <w:highlight w:val="none"/>
        </w:rPr>
      </w:pPr>
      <w:r>
        <w:rPr>
          <w:color w:val="auto"/>
          <w:highlight w:val="none"/>
        </w:rPr>
        <w:t>ⅱ评价等级判别表</w:t>
      </w:r>
    </w:p>
    <w:p>
      <w:pPr>
        <w:spacing w:line="360" w:lineRule="auto"/>
        <w:ind w:firstLine="411" w:firstLineChars="196"/>
        <w:rPr>
          <w:color w:val="auto"/>
          <w:highlight w:val="none"/>
        </w:rPr>
      </w:pPr>
      <w:r>
        <w:rPr>
          <w:color w:val="auto"/>
          <w:highlight w:val="none"/>
        </w:rPr>
        <w:t>评价等级按表</w:t>
      </w:r>
      <w:r>
        <w:rPr>
          <w:rFonts w:hint="eastAsia"/>
          <w:color w:val="auto"/>
          <w:highlight w:val="none"/>
          <w:lang w:val="en-US" w:eastAsia="zh-CN"/>
        </w:rPr>
        <w:t>6-7</w:t>
      </w:r>
      <w:r>
        <w:rPr>
          <w:color w:val="auto"/>
          <w:highlight w:val="none"/>
        </w:rPr>
        <w:t>的分级判据进行划分</w:t>
      </w: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w:t>
      </w:r>
      <w:r>
        <w:rPr>
          <w:rFonts w:hint="eastAsia"/>
          <w:color w:val="auto"/>
          <w:kern w:val="2"/>
          <w:highlight w:val="none"/>
          <w:lang w:val="en-US" w:eastAsia="zh-CN"/>
        </w:rPr>
        <w:t>7</w:t>
      </w:r>
      <w:r>
        <w:rPr>
          <w:rFonts w:hint="eastAsia" w:ascii="Times New Roman" w:hAnsi="Times New Roman"/>
          <w:color w:val="auto"/>
          <w:kern w:val="2"/>
          <w:highlight w:val="none"/>
          <w:lang w:val="zh-TW" w:eastAsia="zh-TW"/>
        </w:rPr>
        <w:t xml:space="preserve">   评价等级判别表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5"/>
        <w:gridCol w:w="3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4585"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评价工作等级</w:t>
            </w:r>
          </w:p>
        </w:tc>
        <w:tc>
          <w:tcPr>
            <w:tcW w:w="3795"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评价工作分级判据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4585"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一级评价</w:t>
            </w:r>
          </w:p>
        </w:tc>
        <w:tc>
          <w:tcPr>
            <w:tcW w:w="3795"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Pmax≧10%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4585"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二级评价</w:t>
            </w:r>
          </w:p>
        </w:tc>
        <w:tc>
          <w:tcPr>
            <w:tcW w:w="3795"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1%≦Pmax&lt;10%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4585"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三级评价</w:t>
            </w:r>
          </w:p>
        </w:tc>
        <w:tc>
          <w:tcPr>
            <w:tcW w:w="3795" w:type="dxa"/>
            <w:noWrap w:val="0"/>
            <w:vAlign w:val="center"/>
          </w:tcPr>
          <w:p>
            <w:pPr>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Pmax&lt;1%</w:t>
            </w:r>
          </w:p>
        </w:tc>
      </w:tr>
    </w:tbl>
    <w:p>
      <w:pPr>
        <w:spacing w:line="360" w:lineRule="auto"/>
        <w:rPr>
          <w:color w:val="auto"/>
          <w:highlight w:val="none"/>
        </w:rPr>
      </w:pPr>
    </w:p>
    <w:p>
      <w:pPr>
        <w:numPr>
          <w:ilvl w:val="0"/>
          <w:numId w:val="7"/>
        </w:numPr>
        <w:spacing w:line="360" w:lineRule="auto"/>
        <w:ind w:firstLine="411" w:firstLineChars="196"/>
        <w:rPr>
          <w:color w:val="auto"/>
          <w:highlight w:val="none"/>
        </w:rPr>
      </w:pPr>
      <w:r>
        <w:rPr>
          <w:color w:val="auto"/>
          <w:highlight w:val="none"/>
        </w:rPr>
        <w:t>污染源参数</w:t>
      </w:r>
    </w:p>
    <w:p>
      <w:pPr>
        <w:adjustRightInd w:val="0"/>
        <w:snapToGrid w:val="0"/>
        <w:spacing w:line="480" w:lineRule="exact"/>
        <w:ind w:firstLine="480" w:firstLineChars="200"/>
        <w:jc w:val="left"/>
        <w:rPr>
          <w:color w:val="auto"/>
          <w:sz w:val="24"/>
          <w:highlight w:val="none"/>
        </w:rPr>
      </w:pPr>
      <w:r>
        <w:rPr>
          <w:color w:val="auto"/>
          <w:sz w:val="24"/>
          <w:highlight w:val="none"/>
        </w:rPr>
        <w:t>项目各点污染源排放参数情况见表</w:t>
      </w:r>
      <w:r>
        <w:rPr>
          <w:rFonts w:hint="eastAsia"/>
          <w:color w:val="auto"/>
          <w:sz w:val="24"/>
          <w:highlight w:val="none"/>
          <w:lang w:val="en-US" w:eastAsia="zh-CN"/>
        </w:rPr>
        <w:t>6-8</w:t>
      </w:r>
      <w:r>
        <w:rPr>
          <w:color w:val="auto"/>
          <w:sz w:val="24"/>
          <w:highlight w:val="none"/>
        </w:rPr>
        <w:t>。</w:t>
      </w: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w:t>
      </w:r>
      <w:r>
        <w:rPr>
          <w:rFonts w:hint="eastAsia"/>
          <w:color w:val="auto"/>
          <w:kern w:val="2"/>
          <w:highlight w:val="none"/>
          <w:lang w:val="en-US" w:eastAsia="zh-CN"/>
        </w:rPr>
        <w:t>8</w:t>
      </w:r>
      <w:r>
        <w:rPr>
          <w:rFonts w:hint="eastAsia" w:ascii="Times New Roman" w:hAnsi="Times New Roman"/>
          <w:color w:val="auto"/>
          <w:kern w:val="2"/>
          <w:highlight w:val="none"/>
          <w:lang w:val="en-US" w:eastAsia="zh-CN"/>
        </w:rPr>
        <w:t xml:space="preserve"> </w:t>
      </w:r>
      <w:r>
        <w:rPr>
          <w:rFonts w:hint="eastAsia" w:ascii="Times New Roman" w:hAnsi="Times New Roman"/>
          <w:color w:val="auto"/>
          <w:kern w:val="2"/>
          <w:highlight w:val="none"/>
          <w:lang w:val="zh-TW" w:eastAsia="zh-TW"/>
        </w:rPr>
        <w:t xml:space="preserve">  项目点污染源排放参数情况</w:t>
      </w:r>
    </w:p>
    <w:tbl>
      <w:tblPr>
        <w:tblStyle w:val="27"/>
        <w:tblW w:w="8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8"/>
        <w:gridCol w:w="1048"/>
        <w:gridCol w:w="792"/>
        <w:gridCol w:w="2575"/>
        <w:gridCol w:w="2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编号</w:t>
            </w:r>
          </w:p>
        </w:tc>
        <w:tc>
          <w:tcPr>
            <w:tcW w:w="2575" w:type="dxa"/>
            <w:tcBorders>
              <w:top w:val="single" w:color="auto" w:sz="4" w:space="0"/>
              <w:left w:val="nil"/>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名称</w:t>
            </w:r>
          </w:p>
        </w:tc>
        <w:tc>
          <w:tcPr>
            <w:tcW w:w="2575" w:type="dxa"/>
            <w:tcBorders>
              <w:top w:val="single" w:color="auto" w:sz="4" w:space="0"/>
              <w:left w:val="nil"/>
              <w:bottom w:val="single" w:color="auto" w:sz="4" w:space="0"/>
              <w:right w:val="single" w:color="auto" w:sz="4" w:space="0"/>
            </w:tcBorders>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1#活性炭排气筒（DA001）</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2#活性炭排气筒（DA002）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668" w:type="dxa"/>
            <w:vMerge w:val="restart"/>
            <w:tcBorders>
              <w:top w:val="nil"/>
              <w:left w:val="single" w:color="auto" w:sz="4" w:space="0"/>
              <w:bottom w:val="single" w:color="auto" w:sz="4" w:space="0"/>
              <w:right w:val="single" w:color="auto" w:sz="4" w:space="0"/>
            </w:tcBorders>
            <w:noWrap w:val="0"/>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排气筒底部中心坐标/m</w:t>
            </w:r>
          </w:p>
        </w:tc>
        <w:tc>
          <w:tcPr>
            <w:tcW w:w="1840" w:type="dxa"/>
            <w:gridSpan w:val="2"/>
            <w:tcBorders>
              <w:top w:val="single" w:color="auto" w:sz="4" w:space="0"/>
              <w:left w:val="nil"/>
              <w:bottom w:val="single" w:color="auto" w:sz="4" w:space="0"/>
              <w:right w:val="single" w:color="auto" w:sz="4" w:space="0"/>
            </w:tcBorders>
            <w:noWrap w:val="0"/>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X</w:t>
            </w:r>
          </w:p>
        </w:tc>
        <w:tc>
          <w:tcPr>
            <w:tcW w:w="2575" w:type="dxa"/>
            <w:tcBorders>
              <w:top w:val="single" w:color="auto" w:sz="4" w:space="0"/>
              <w:left w:val="nil"/>
              <w:bottom w:val="single" w:color="auto" w:sz="4" w:space="0"/>
              <w:right w:val="single" w:color="auto" w:sz="4" w:space="0"/>
            </w:tcBorders>
            <w:noWrap w:val="0"/>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468433.76m</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468379.19m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jc w:val="center"/>
        </w:trPr>
        <w:tc>
          <w:tcPr>
            <w:tcW w:w="1668" w:type="dxa"/>
            <w:vMerge w:val="continue"/>
            <w:tcBorders>
              <w:top w:val="nil"/>
              <w:left w:val="single" w:color="auto" w:sz="4" w:space="0"/>
              <w:bottom w:val="single" w:color="auto" w:sz="4" w:space="0"/>
              <w:right w:val="single" w:color="auto" w:sz="4" w:space="0"/>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eastAsia="仿宋_GB2312" w:cs="Times New Roman"/>
                <w:bCs/>
                <w:color w:val="auto"/>
                <w:kern w:val="0"/>
                <w:sz w:val="21"/>
                <w:szCs w:val="21"/>
                <w:highlight w:val="none"/>
              </w:rPr>
            </w:pPr>
          </w:p>
        </w:tc>
        <w:tc>
          <w:tcPr>
            <w:tcW w:w="1840" w:type="dxa"/>
            <w:gridSpan w:val="2"/>
            <w:tcBorders>
              <w:top w:val="single" w:color="auto" w:sz="4" w:space="0"/>
              <w:left w:val="nil"/>
              <w:bottom w:val="single" w:color="auto" w:sz="4" w:space="0"/>
              <w:right w:val="single" w:color="auto" w:sz="4" w:space="0"/>
            </w:tcBorders>
            <w:noWrap w:val="0"/>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kern w:val="0"/>
                <w:sz w:val="21"/>
                <w:szCs w:val="21"/>
                <w:highlight w:val="none"/>
                <w:lang w:val="en-US" w:eastAsia="zh-CN"/>
              </w:rPr>
              <w:t>Y</w:t>
            </w:r>
          </w:p>
        </w:tc>
        <w:tc>
          <w:tcPr>
            <w:tcW w:w="2575" w:type="dxa"/>
            <w:tcBorders>
              <w:top w:val="single" w:color="auto" w:sz="4" w:space="0"/>
              <w:left w:val="nil"/>
              <w:bottom w:val="single" w:color="auto" w:sz="4" w:space="0"/>
              <w:right w:val="single" w:color="auto" w:sz="4" w:space="0"/>
            </w:tcBorders>
            <w:noWrap w:val="0"/>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4517214.62m</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4517284.86m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bCs/>
                <w:color w:val="auto"/>
                <w:kern w:val="0"/>
                <w:sz w:val="21"/>
                <w:szCs w:val="21"/>
                <w:highlight w:val="none"/>
                <w:lang w:val="en-US" w:eastAsia="zh-CN"/>
              </w:rPr>
            </w:pPr>
            <w:r>
              <w:rPr>
                <w:rFonts w:hint="default" w:ascii="Times New Roman" w:hAnsi="Times New Roman" w:cs="Times New Roman"/>
                <w:bCs/>
                <w:color w:val="auto"/>
                <w:sz w:val="21"/>
                <w:szCs w:val="21"/>
                <w:highlight w:val="none"/>
                <w:lang w:val="en-US" w:eastAsia="zh-CN"/>
              </w:rPr>
              <w:t>排气筒底部海拔高度/m</w:t>
            </w:r>
          </w:p>
        </w:tc>
        <w:tc>
          <w:tcPr>
            <w:tcW w:w="2575" w:type="dxa"/>
            <w:tcBorders>
              <w:top w:val="single" w:color="auto" w:sz="4" w:space="0"/>
              <w:left w:val="nil"/>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19</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排气筒高度/m</w:t>
            </w:r>
          </w:p>
        </w:tc>
        <w:tc>
          <w:tcPr>
            <w:tcW w:w="2575" w:type="dxa"/>
            <w:tcBorders>
              <w:top w:val="single" w:color="auto" w:sz="4" w:space="0"/>
              <w:left w:val="nil"/>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15</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排气筒出口内径/m</w:t>
            </w:r>
          </w:p>
        </w:tc>
        <w:tc>
          <w:tcPr>
            <w:tcW w:w="2575" w:type="dxa"/>
            <w:tcBorders>
              <w:top w:val="single" w:color="auto" w:sz="4" w:space="0"/>
              <w:left w:val="nil"/>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0.50</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烟气流量/（m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tc>
        <w:tc>
          <w:tcPr>
            <w:tcW w:w="2575" w:type="dxa"/>
            <w:tcBorders>
              <w:top w:val="single" w:color="auto" w:sz="4" w:space="0"/>
              <w:left w:val="nil"/>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3</w:t>
            </w:r>
            <w:r>
              <w:rPr>
                <w:rFonts w:hint="default" w:ascii="Times New Roman" w:hAnsi="Times New Roman" w:cs="Times New Roman"/>
                <w:color w:val="auto"/>
                <w:kern w:val="0"/>
                <w:sz w:val="21"/>
                <w:szCs w:val="21"/>
                <w:highlight w:val="none"/>
                <w:lang w:val="en-US" w:eastAsia="zh-CN"/>
              </w:rPr>
              <w:t>0000</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3</w:t>
            </w:r>
            <w:r>
              <w:rPr>
                <w:rFonts w:hint="default" w:ascii="Times New Roman" w:hAnsi="Times New Roman" w:cs="Times New Roman"/>
                <w:color w:val="auto"/>
                <w:kern w:val="0"/>
                <w:sz w:val="21"/>
                <w:szCs w:val="21"/>
                <w:highlight w:val="none"/>
                <w:lang w:val="en-US" w:eastAsia="zh-CN"/>
              </w:rPr>
              <w:t>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烟气流速/（m/s）</w:t>
            </w:r>
          </w:p>
        </w:tc>
        <w:tc>
          <w:tcPr>
            <w:tcW w:w="2575" w:type="dxa"/>
            <w:tcBorders>
              <w:top w:val="single" w:color="auto" w:sz="4" w:space="0"/>
              <w:left w:val="nil"/>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42.44</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42.44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烟气温度/℃</w:t>
            </w:r>
          </w:p>
        </w:tc>
        <w:tc>
          <w:tcPr>
            <w:tcW w:w="2575" w:type="dxa"/>
            <w:tcBorders>
              <w:top w:val="single" w:color="auto" w:sz="4" w:space="0"/>
              <w:left w:val="nil"/>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25</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lang w:val="en-US" w:eastAsia="zh-CN"/>
              </w:rPr>
              <w:t>年排放小时数/h</w:t>
            </w:r>
          </w:p>
        </w:tc>
        <w:tc>
          <w:tcPr>
            <w:tcW w:w="2575" w:type="dxa"/>
            <w:tcBorders>
              <w:top w:val="single" w:color="auto" w:sz="4" w:space="0"/>
              <w:left w:val="nil"/>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lang w:val="en-US" w:eastAsia="zh-CN"/>
              </w:rPr>
              <w:t>2560</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8760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3508" w:type="dxa"/>
            <w:gridSpan w:val="3"/>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排放工况</w:t>
            </w:r>
          </w:p>
        </w:tc>
        <w:tc>
          <w:tcPr>
            <w:tcW w:w="2575" w:type="dxa"/>
            <w:tcBorders>
              <w:top w:val="single" w:color="auto" w:sz="4" w:space="0"/>
              <w:left w:val="nil"/>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正常</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pStyle w:val="13"/>
              <w:tabs>
                <w:tab w:val="left" w:pos="6876"/>
              </w:tabs>
              <w:ind w:firstLine="0" w:firstLineChars="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2716" w:type="dxa"/>
            <w:gridSpan w:val="2"/>
            <w:vMerge w:val="restart"/>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污染物排放速率</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g/h</w:t>
            </w:r>
            <w:r>
              <w:rPr>
                <w:rFonts w:hint="default" w:ascii="Times New Roman" w:hAnsi="Times New Roman" w:cs="Times New Roman"/>
                <w:color w:val="auto"/>
                <w:lang w:eastAsia="zh-CN"/>
              </w:rPr>
              <w:t>）</w:t>
            </w:r>
          </w:p>
        </w:tc>
        <w:tc>
          <w:tcPr>
            <w:tcW w:w="792"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lang w:val="en-US" w:eastAsia="zh-CN"/>
              </w:rPr>
              <w:t>NH</w:t>
            </w:r>
            <w:r>
              <w:rPr>
                <w:rFonts w:hint="default" w:ascii="Times New Roman" w:hAnsi="Times New Roman" w:cs="Times New Roman"/>
                <w:color w:val="auto"/>
                <w:sz w:val="21"/>
                <w:szCs w:val="21"/>
                <w:highlight w:val="none"/>
                <w:vertAlign w:val="subscript"/>
                <w:lang w:val="en-US" w:eastAsia="zh-CN"/>
              </w:rPr>
              <w:t>3</w:t>
            </w:r>
          </w:p>
        </w:tc>
        <w:tc>
          <w:tcPr>
            <w:tcW w:w="2575"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4.8</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highlight w:val="none"/>
                <w:vertAlign w:val="baseline"/>
                <w:lang w:val="en-US" w:eastAsia="zh-CN" w:bidi="ar"/>
              </w:rPr>
              <w:t>8.41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jc w:val="center"/>
        </w:trPr>
        <w:tc>
          <w:tcPr>
            <w:tcW w:w="2716" w:type="dxa"/>
            <w:gridSpan w:val="2"/>
            <w:vMerge w:val="continue"/>
            <w:tcBorders>
              <w:left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sz w:val="21"/>
                <w:szCs w:val="21"/>
                <w:highlight w:val="none"/>
              </w:rPr>
            </w:pPr>
          </w:p>
        </w:tc>
        <w:tc>
          <w:tcPr>
            <w:tcW w:w="792" w:type="dxa"/>
            <w:tcBorders>
              <w:left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bidi="ar-SA"/>
              </w:rPr>
              <w:t>H</w:t>
            </w:r>
            <w:r>
              <w:rPr>
                <w:rFonts w:hint="default" w:ascii="Times New Roman" w:hAnsi="Times New Roman" w:cs="Times New Roman"/>
                <w:color w:val="auto"/>
                <w:kern w:val="0"/>
                <w:sz w:val="21"/>
                <w:szCs w:val="21"/>
                <w:highlight w:val="none"/>
                <w:vertAlign w:val="subscript"/>
                <w:lang w:val="en-US" w:eastAsia="zh-CN" w:bidi="ar-SA"/>
              </w:rPr>
              <w:t>2</w:t>
            </w:r>
            <w:r>
              <w:rPr>
                <w:rFonts w:hint="default" w:ascii="Times New Roman" w:hAnsi="Times New Roman" w:cs="Times New Roman"/>
                <w:color w:val="auto"/>
                <w:kern w:val="0"/>
                <w:sz w:val="21"/>
                <w:szCs w:val="21"/>
                <w:highlight w:val="none"/>
                <w:lang w:val="en-US" w:eastAsia="zh-CN" w:bidi="ar-SA"/>
              </w:rPr>
              <w:t>S</w:t>
            </w:r>
          </w:p>
        </w:tc>
        <w:tc>
          <w:tcPr>
            <w:tcW w:w="2575"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0.144</w:t>
            </w:r>
          </w:p>
        </w:tc>
        <w:tc>
          <w:tcPr>
            <w:tcW w:w="2075"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lang w:val="en-US" w:eastAsia="zh-CN" w:bidi="ar-SA"/>
              </w:rPr>
            </w:pPr>
            <w:r>
              <w:rPr>
                <w:rFonts w:hint="eastAsia" w:ascii="Times New Roman" w:hAnsi="Times New Roman" w:eastAsia="宋体" w:cs="Times New Roman"/>
                <w:b w:val="0"/>
                <w:bCs w:val="0"/>
                <w:color w:val="auto"/>
                <w:kern w:val="0"/>
                <w:sz w:val="21"/>
                <w:szCs w:val="21"/>
                <w:highlight w:val="none"/>
                <w:vertAlign w:val="baseline"/>
                <w:lang w:val="en-US" w:eastAsia="zh-CN" w:bidi="ar"/>
              </w:rPr>
              <w:t>0.277</w:t>
            </w:r>
          </w:p>
        </w:tc>
      </w:tr>
    </w:tbl>
    <w:p>
      <w:pPr>
        <w:rPr>
          <w:rFonts w:hint="eastAsia"/>
          <w:color w:val="auto"/>
        </w:rPr>
      </w:pPr>
    </w:p>
    <w:p>
      <w:pPr>
        <w:pStyle w:val="42"/>
        <w:rPr>
          <w:rFonts w:hint="default" w:ascii="Times New Roman" w:hAnsi="Times New Roman"/>
          <w:color w:val="auto"/>
          <w:kern w:val="2"/>
          <w:highlight w:val="none"/>
          <w:lang w:val="zh-TW" w:eastAsia="zh-TW"/>
        </w:rPr>
      </w:pPr>
    </w:p>
    <w:p>
      <w:pPr>
        <w:pStyle w:val="42"/>
        <w:rPr>
          <w:rFonts w:hint="default" w:ascii="Times New Roman" w:hAnsi="Times New Roman"/>
          <w:color w:val="auto"/>
          <w:kern w:val="2"/>
          <w:highlight w:val="none"/>
          <w:lang w:val="zh-TW" w:eastAsia="zh-TW"/>
        </w:rPr>
      </w:pPr>
      <w:r>
        <w:rPr>
          <w:rFonts w:hint="default"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w:t>
      </w:r>
      <w:r>
        <w:rPr>
          <w:rFonts w:hint="eastAsia"/>
          <w:color w:val="auto"/>
          <w:kern w:val="2"/>
          <w:highlight w:val="none"/>
          <w:lang w:val="en-US" w:eastAsia="zh-CN"/>
        </w:rPr>
        <w:t>9</w:t>
      </w:r>
      <w:r>
        <w:rPr>
          <w:rFonts w:hint="default" w:ascii="Times New Roman" w:hAnsi="Times New Roman"/>
          <w:color w:val="auto"/>
          <w:kern w:val="2"/>
          <w:highlight w:val="none"/>
          <w:lang w:val="zh-TW" w:eastAsia="zh-TW"/>
        </w:rPr>
        <w:t xml:space="preserve">  面污染源排放参数一览表</w:t>
      </w:r>
    </w:p>
    <w:tbl>
      <w:tblPr>
        <w:tblStyle w:val="27"/>
        <w:tblW w:w="82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0"/>
        <w:gridCol w:w="1655"/>
        <w:gridCol w:w="1526"/>
        <w:gridCol w:w="1887"/>
        <w:gridCol w:w="18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975" w:type="dxa"/>
            <w:gridSpan w:val="2"/>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sz w:val="21"/>
                <w:szCs w:val="21"/>
                <w:highlight w:val="none"/>
                <w:lang w:val="en-US" w:eastAsia="zh-CN"/>
              </w:rPr>
            </w:pPr>
            <w:r>
              <w:rPr>
                <w:color w:val="auto"/>
                <w:sz w:val="21"/>
                <w:szCs w:val="21"/>
                <w:highlight w:val="none"/>
                <w:lang w:val="en-US" w:eastAsia="zh-CN"/>
              </w:rPr>
              <w:t>编号</w:t>
            </w:r>
          </w:p>
        </w:tc>
        <w:tc>
          <w:tcPr>
            <w:tcW w:w="1526"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ascii="宋体" w:hAnsi="宋体"/>
                <w:color w:val="auto"/>
                <w:kern w:val="2"/>
                <w:sz w:val="21"/>
                <w:szCs w:val="21"/>
                <w:highlight w:val="none"/>
                <w:lang w:val="en-US" w:eastAsia="zh-CN" w:bidi="ar-SA"/>
              </w:rPr>
            </w:pPr>
            <w:r>
              <w:rPr>
                <w:rFonts w:hint="eastAsia"/>
                <w:color w:val="auto"/>
                <w:sz w:val="21"/>
                <w:szCs w:val="21"/>
                <w:highlight w:val="none"/>
                <w:lang w:val="en-US" w:eastAsia="zh-CN"/>
              </w:rPr>
              <w:t>1</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ascii="宋体" w:hAnsi="宋体"/>
                <w:color w:val="auto"/>
                <w:kern w:val="2"/>
                <w:sz w:val="21"/>
                <w:szCs w:val="21"/>
                <w:highlight w:val="none"/>
                <w:lang w:val="en-US" w:eastAsia="zh-CN" w:bidi="ar-SA"/>
              </w:rPr>
            </w:pPr>
            <w:r>
              <w:rPr>
                <w:rFonts w:hint="eastAsia"/>
                <w:color w:val="auto"/>
                <w:sz w:val="21"/>
                <w:szCs w:val="21"/>
                <w:highlight w:val="none"/>
                <w:lang w:val="en-US" w:eastAsia="zh-CN"/>
              </w:rPr>
              <w:t>2</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975" w:type="dxa"/>
            <w:gridSpan w:val="2"/>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sz w:val="21"/>
                <w:szCs w:val="21"/>
                <w:highlight w:val="none"/>
                <w:lang w:val="en-US" w:eastAsia="zh-CN"/>
              </w:rPr>
            </w:pPr>
            <w:r>
              <w:rPr>
                <w:color w:val="auto"/>
                <w:sz w:val="21"/>
                <w:szCs w:val="21"/>
                <w:highlight w:val="none"/>
                <w:lang w:val="en-US" w:eastAsia="zh-CN"/>
              </w:rPr>
              <w:t>名称</w:t>
            </w:r>
          </w:p>
        </w:tc>
        <w:tc>
          <w:tcPr>
            <w:tcW w:w="1526"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sz w:val="21"/>
                <w:szCs w:val="21"/>
                <w:highlight w:val="none"/>
                <w:lang w:eastAsia="zh-CN"/>
              </w:rPr>
            </w:pPr>
            <w:r>
              <w:rPr>
                <w:rFonts w:hint="eastAsia"/>
                <w:color w:val="auto"/>
                <w:sz w:val="21"/>
                <w:szCs w:val="21"/>
                <w:highlight w:val="none"/>
                <w:lang w:eastAsia="zh-CN"/>
              </w:rPr>
              <w:t>待宰圈</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eastAsia="zh-CN"/>
              </w:rPr>
              <w:t>屠宰区域</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sz w:val="21"/>
                <w:szCs w:val="21"/>
                <w:highlight w:val="none"/>
                <w:lang w:val="en-US" w:eastAsia="zh-CN"/>
              </w:rPr>
            </w:pPr>
            <w:r>
              <w:rPr>
                <w:rFonts w:ascii="Times New Roman" w:hAnsi="Times New Roman" w:cs="Times New Roman"/>
                <w:color w:val="auto"/>
                <w:kern w:val="0"/>
                <w:sz w:val="21"/>
                <w:szCs w:val="21"/>
                <w:highlight w:val="none"/>
              </w:rPr>
              <w:t>污水处理区域面源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320" w:type="dxa"/>
            <w:vMerge w:val="restart"/>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sz w:val="21"/>
                <w:szCs w:val="21"/>
                <w:highlight w:val="none"/>
                <w:lang w:val="en-US" w:eastAsia="zh-CN"/>
              </w:rPr>
            </w:pPr>
            <w:r>
              <w:rPr>
                <w:color w:val="auto"/>
                <w:sz w:val="21"/>
                <w:szCs w:val="21"/>
                <w:highlight w:val="none"/>
                <w:lang w:val="en-US" w:eastAsia="zh-CN"/>
              </w:rPr>
              <w:t>面源起点坐标/m</w:t>
            </w:r>
          </w:p>
        </w:tc>
        <w:tc>
          <w:tcPr>
            <w:tcW w:w="1655"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长度</w:t>
            </w:r>
          </w:p>
        </w:tc>
        <w:tc>
          <w:tcPr>
            <w:tcW w:w="1526"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105</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105</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1320" w:type="dxa"/>
            <w:vMerge w:val="continue"/>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sz w:val="21"/>
                <w:szCs w:val="21"/>
                <w:highlight w:val="none"/>
                <w:lang w:val="en-US" w:eastAsia="zh-CN"/>
              </w:rPr>
            </w:pPr>
          </w:p>
        </w:tc>
        <w:tc>
          <w:tcPr>
            <w:tcW w:w="1655"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宽度</w:t>
            </w:r>
          </w:p>
        </w:tc>
        <w:tc>
          <w:tcPr>
            <w:tcW w:w="1526"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20</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58</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1320" w:type="dxa"/>
            <w:vMerge w:val="continue"/>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sz w:val="21"/>
                <w:szCs w:val="21"/>
                <w:highlight w:val="none"/>
                <w:lang w:val="en-US" w:eastAsia="zh-CN"/>
              </w:rPr>
            </w:pPr>
          </w:p>
        </w:tc>
        <w:tc>
          <w:tcPr>
            <w:tcW w:w="1655"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面源海拔高度</w:t>
            </w:r>
          </w:p>
        </w:tc>
        <w:tc>
          <w:tcPr>
            <w:tcW w:w="1526"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17</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17</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color w:val="auto"/>
                <w:sz w:val="21"/>
                <w:szCs w:val="21"/>
                <w:highlight w:val="none"/>
                <w:lang w:val="en-US" w:eastAsia="zh-CN"/>
              </w:rPr>
              <w:t>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975" w:type="dxa"/>
            <w:gridSpan w:val="2"/>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kern w:val="2"/>
                <w:sz w:val="21"/>
                <w:szCs w:val="21"/>
                <w:highlight w:val="none"/>
                <w:lang w:val="en-US" w:eastAsia="zh-CN" w:bidi="ar-SA"/>
              </w:rPr>
            </w:pPr>
            <w:r>
              <w:rPr>
                <w:rFonts w:hint="eastAsia"/>
                <w:color w:val="auto"/>
                <w:sz w:val="21"/>
                <w:szCs w:val="21"/>
                <w:highlight w:val="none"/>
                <w:lang w:val="en-US" w:eastAsia="zh-CN"/>
              </w:rPr>
              <w:t>与正北方向夹角</w:t>
            </w:r>
            <w:r>
              <w:rPr>
                <w:color w:val="auto"/>
                <w:sz w:val="21"/>
                <w:szCs w:val="21"/>
                <w:highlight w:val="none"/>
                <w:lang w:val="en-US" w:eastAsia="zh-CN"/>
              </w:rPr>
              <w:t>/</w:t>
            </w:r>
            <w:r>
              <w:rPr>
                <w:rFonts w:hint="eastAsia"/>
                <w:color w:val="auto"/>
                <w:sz w:val="21"/>
                <w:szCs w:val="21"/>
                <w:highlight w:val="none"/>
                <w:lang w:val="en-US" w:eastAsia="zh-CN"/>
              </w:rPr>
              <w:t>。</w:t>
            </w:r>
          </w:p>
        </w:tc>
        <w:tc>
          <w:tcPr>
            <w:tcW w:w="1526"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30</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30</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sz w:val="21"/>
                <w:szCs w:val="21"/>
                <w:highlight w:val="none"/>
                <w:lang w:val="en-US" w:eastAsia="zh-CN"/>
              </w:rPr>
            </w:pPr>
            <w:r>
              <w:rPr>
                <w:rFonts w:hint="eastAsia"/>
                <w:color w:val="auto"/>
                <w:kern w:val="2"/>
                <w:sz w:val="21"/>
                <w:szCs w:val="21"/>
                <w:highlight w:val="none"/>
                <w:lang w:val="en-US" w:eastAsia="zh-CN" w:bidi="ar-S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975" w:type="dxa"/>
            <w:gridSpan w:val="2"/>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kern w:val="2"/>
                <w:sz w:val="21"/>
                <w:szCs w:val="21"/>
                <w:highlight w:val="none"/>
                <w:lang w:val="en-US" w:eastAsia="zh-CN" w:bidi="ar-SA"/>
              </w:rPr>
            </w:pPr>
            <w:r>
              <w:rPr>
                <w:color w:val="auto"/>
                <w:sz w:val="21"/>
                <w:szCs w:val="21"/>
                <w:highlight w:val="none"/>
                <w:lang w:val="en-US" w:eastAsia="zh-CN"/>
              </w:rPr>
              <w:t>面源有效排放高度/m</w:t>
            </w:r>
          </w:p>
        </w:tc>
        <w:tc>
          <w:tcPr>
            <w:tcW w:w="1526"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sz w:val="21"/>
                <w:szCs w:val="21"/>
                <w:highlight w:val="none"/>
                <w:lang w:val="en-US" w:eastAsia="zh-CN"/>
              </w:rPr>
            </w:pPr>
            <w:r>
              <w:rPr>
                <w:rFonts w:hint="eastAsia"/>
                <w:color w:val="auto"/>
                <w:sz w:val="21"/>
                <w:szCs w:val="21"/>
                <w:highlight w:val="none"/>
                <w:lang w:val="en-US" w:eastAsia="zh-CN"/>
              </w:rPr>
              <w:t>8</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default"/>
                <w:color w:val="auto"/>
                <w:kern w:val="2"/>
                <w:sz w:val="21"/>
                <w:szCs w:val="21"/>
                <w:highlight w:val="none"/>
                <w:lang w:val="en-US" w:eastAsia="zh-CN" w:bidi="ar-SA"/>
              </w:rPr>
            </w:pPr>
            <w:r>
              <w:rPr>
                <w:rFonts w:hint="eastAsia"/>
                <w:color w:val="auto"/>
                <w:sz w:val="21"/>
                <w:szCs w:val="21"/>
                <w:highlight w:val="none"/>
                <w:lang w:val="en-US" w:eastAsia="zh-CN"/>
              </w:rPr>
              <w:t>8</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975" w:type="dxa"/>
            <w:gridSpan w:val="2"/>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kern w:val="2"/>
                <w:sz w:val="21"/>
                <w:szCs w:val="21"/>
                <w:highlight w:val="none"/>
                <w:lang w:val="en-US" w:eastAsia="zh-CN" w:bidi="ar-SA"/>
              </w:rPr>
            </w:pPr>
            <w:r>
              <w:rPr>
                <w:color w:val="auto"/>
                <w:sz w:val="21"/>
                <w:szCs w:val="21"/>
                <w:highlight w:val="none"/>
                <w:lang w:val="en-US" w:eastAsia="zh-CN"/>
              </w:rPr>
              <w:t>排放工况</w:t>
            </w:r>
          </w:p>
        </w:tc>
        <w:tc>
          <w:tcPr>
            <w:tcW w:w="1526"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ascii="宋体" w:hAnsi="宋体"/>
                <w:color w:val="auto"/>
                <w:kern w:val="2"/>
                <w:sz w:val="21"/>
                <w:szCs w:val="21"/>
                <w:highlight w:val="none"/>
                <w:lang w:val="en-US" w:eastAsia="zh-CN" w:bidi="ar-SA"/>
              </w:rPr>
            </w:pPr>
            <w:r>
              <w:rPr>
                <w:rFonts w:hint="eastAsia"/>
                <w:color w:val="auto"/>
                <w:sz w:val="21"/>
                <w:szCs w:val="21"/>
                <w:highlight w:val="none"/>
                <w:lang w:val="en-US" w:eastAsia="zh-CN"/>
              </w:rPr>
              <w:t>正常</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正常</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正常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2975" w:type="dxa"/>
            <w:gridSpan w:val="2"/>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sz w:val="21"/>
                <w:szCs w:val="21"/>
                <w:highlight w:val="none"/>
                <w:lang w:val="en-US" w:eastAsia="zh-CN"/>
              </w:rPr>
            </w:pPr>
            <w:r>
              <w:rPr>
                <w:rFonts w:hint="eastAsia"/>
                <w:color w:val="auto"/>
                <w:sz w:val="21"/>
                <w:szCs w:val="21"/>
                <w:highlight w:val="none"/>
                <w:lang w:val="en-US" w:eastAsia="zh-CN"/>
              </w:rPr>
              <w:t>年排放小时数（h）</w:t>
            </w:r>
          </w:p>
        </w:tc>
        <w:tc>
          <w:tcPr>
            <w:tcW w:w="1526"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ascii="宋体" w:hAnsi="宋体"/>
                <w:color w:val="auto"/>
                <w:kern w:val="2"/>
                <w:sz w:val="21"/>
                <w:szCs w:val="21"/>
                <w:highlight w:val="none"/>
                <w:lang w:val="en-US" w:eastAsia="zh-CN" w:bidi="ar-SA"/>
              </w:rPr>
            </w:pPr>
            <w:r>
              <w:rPr>
                <w:rFonts w:hint="eastAsia" w:ascii="Times New Roman" w:hAnsi="Times New Roman" w:eastAsia="宋体" w:cs="Times New Roman"/>
                <w:color w:val="auto"/>
                <w:sz w:val="21"/>
                <w:szCs w:val="21"/>
                <w:highlight w:val="none"/>
                <w:lang w:val="en-US" w:eastAsia="zh-CN"/>
              </w:rPr>
              <w:t>2640</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2640</w:t>
            </w:r>
          </w:p>
        </w:tc>
        <w:tc>
          <w:tcPr>
            <w:tcW w:w="1887" w:type="dxa"/>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rFonts w:hint="eastAsia"/>
                <w:color w:val="auto"/>
                <w:sz w:val="21"/>
                <w:szCs w:val="21"/>
                <w:highlight w:val="none"/>
                <w:lang w:val="en-US" w:eastAsia="zh-CN"/>
              </w:rPr>
            </w:pPr>
            <w:r>
              <w:rPr>
                <w:rFonts w:hint="default" w:ascii="Times New Roman" w:hAnsi="Times New Roman" w:cs="Times New Roman"/>
                <w:color w:val="auto"/>
                <w:kern w:val="0"/>
                <w:sz w:val="21"/>
                <w:szCs w:val="21"/>
                <w:lang w:val="en-US" w:eastAsia="zh-CN"/>
              </w:rPr>
              <w:t>8760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1" w:hRule="atLeast"/>
          <w:jc w:val="center"/>
        </w:trPr>
        <w:tc>
          <w:tcPr>
            <w:tcW w:w="1320" w:type="dxa"/>
            <w:vMerge w:val="restart"/>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sz w:val="21"/>
                <w:szCs w:val="21"/>
                <w:highlight w:val="none"/>
                <w:lang w:val="en-US" w:eastAsia="zh-CN"/>
              </w:rPr>
            </w:pPr>
            <w:r>
              <w:rPr>
                <w:color w:val="auto"/>
                <w:sz w:val="21"/>
                <w:szCs w:val="21"/>
                <w:highlight w:val="none"/>
                <w:lang w:val="en-US" w:eastAsia="zh-CN"/>
              </w:rPr>
              <w:t>污染物排放</w:t>
            </w:r>
            <w:r>
              <w:rPr>
                <w:rFonts w:hint="eastAsia"/>
                <w:color w:val="auto"/>
                <w:sz w:val="21"/>
                <w:szCs w:val="21"/>
                <w:highlight w:val="none"/>
                <w:lang w:val="en-US" w:eastAsia="zh-CN"/>
              </w:rPr>
              <w:t>量</w:t>
            </w:r>
            <w:r>
              <w:rPr>
                <w:color w:val="auto"/>
                <w:sz w:val="21"/>
                <w:szCs w:val="21"/>
                <w:highlight w:val="none"/>
                <w:lang w:val="en-US" w:eastAsia="zh-CN"/>
              </w:rPr>
              <w:t>（</w:t>
            </w:r>
            <w:r>
              <w:rPr>
                <w:rFonts w:hint="eastAsia"/>
                <w:color w:val="auto"/>
                <w:sz w:val="21"/>
                <w:szCs w:val="21"/>
                <w:highlight w:val="none"/>
                <w:lang w:val="en-US" w:eastAsia="zh-CN"/>
              </w:rPr>
              <w:t>kg/h</w:t>
            </w:r>
            <w:r>
              <w:rPr>
                <w:color w:val="auto"/>
                <w:sz w:val="21"/>
                <w:szCs w:val="21"/>
                <w:highlight w:val="none"/>
                <w:lang w:val="en-US" w:eastAsia="zh-CN"/>
              </w:rPr>
              <w:t>）</w:t>
            </w:r>
          </w:p>
        </w:tc>
        <w:tc>
          <w:tcPr>
            <w:tcW w:w="1655" w:type="dxa"/>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color w:val="auto"/>
                <w:sz w:val="21"/>
                <w:szCs w:val="21"/>
                <w:highlight w:val="none"/>
                <w:lang w:val="en-US" w:eastAsia="zh-CN"/>
              </w:rPr>
            </w:pPr>
            <w:r>
              <w:rPr>
                <w:rFonts w:ascii="Times New Roman" w:hAnsi="Times New Roman" w:cs="Times New Roman"/>
                <w:color w:val="auto"/>
                <w:sz w:val="21"/>
                <w:szCs w:val="21"/>
                <w:highlight w:val="none"/>
              </w:rPr>
              <w:t>NH</w:t>
            </w:r>
            <w:r>
              <w:rPr>
                <w:rFonts w:ascii="Times New Roman" w:hAnsi="Times New Roman" w:cs="Times New Roman"/>
                <w:color w:val="auto"/>
                <w:sz w:val="21"/>
                <w:szCs w:val="21"/>
                <w:highlight w:val="none"/>
                <w:vertAlign w:val="subscript"/>
              </w:rPr>
              <w:t>3</w:t>
            </w:r>
          </w:p>
        </w:tc>
        <w:tc>
          <w:tcPr>
            <w:tcW w:w="1526"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0.004</w:t>
            </w:r>
          </w:p>
        </w:tc>
        <w:tc>
          <w:tcPr>
            <w:tcW w:w="1887" w:type="dxa"/>
            <w:noWrap/>
            <w:vAlign w:val="center"/>
          </w:tcPr>
          <w:p>
            <w:pPr>
              <w:keepNext w:val="0"/>
              <w:keepLines w:val="0"/>
              <w:widowControl/>
              <w:suppressLineNumbers w:val="0"/>
              <w:jc w:val="center"/>
              <w:textAlignment w:val="center"/>
              <w:rPr>
                <w:rFonts w:hint="default"/>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w:t>
            </w:r>
            <w:r>
              <w:rPr>
                <w:rFonts w:hint="eastAsia" w:ascii="Times New Roman" w:hAnsi="Times New Roman" w:eastAsia="宋体" w:cs="Times New Roman"/>
                <w:i w:val="0"/>
                <w:color w:val="auto"/>
                <w:kern w:val="0"/>
                <w:sz w:val="21"/>
                <w:szCs w:val="21"/>
                <w:u w:val="none"/>
                <w:lang w:val="en-US" w:eastAsia="zh-CN" w:bidi="ar"/>
              </w:rPr>
              <w:t>24</w:t>
            </w:r>
          </w:p>
        </w:tc>
        <w:tc>
          <w:tcPr>
            <w:tcW w:w="1887" w:type="dxa"/>
            <w:noWrap/>
            <w:vAlign w:val="center"/>
          </w:tcPr>
          <w:p>
            <w:pPr>
              <w:keepNext w:val="0"/>
              <w:keepLines w:val="0"/>
              <w:widowControl/>
              <w:suppressLineNumbers w:val="0"/>
              <w:jc w:val="center"/>
              <w:textAlignment w:val="center"/>
              <w:rPr>
                <w:rFonts w:hint="default"/>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320" w:type="dxa"/>
            <w:vMerge w:val="continue"/>
            <w:noWrap/>
            <w:vAlign w:val="center"/>
          </w:tcPr>
          <w:p>
            <w:pPr>
              <w:pStyle w:val="13"/>
              <w:keepNext w:val="0"/>
              <w:keepLines w:val="0"/>
              <w:pageBreakBefore w:val="0"/>
              <w:tabs>
                <w:tab w:val="left" w:pos="6876"/>
              </w:tabs>
              <w:kinsoku/>
              <w:wordWrap/>
              <w:overflowPunct/>
              <w:topLinePunct w:val="0"/>
              <w:autoSpaceDE/>
              <w:autoSpaceDN/>
              <w:bidi w:val="0"/>
              <w:adjustRightInd/>
              <w:snapToGrid/>
              <w:spacing w:line="240" w:lineRule="auto"/>
              <w:ind w:firstLine="0" w:firstLineChars="0"/>
              <w:jc w:val="center"/>
              <w:rPr>
                <w:color w:val="auto"/>
                <w:sz w:val="21"/>
                <w:szCs w:val="21"/>
                <w:highlight w:val="none"/>
                <w:lang w:val="en-US" w:eastAsia="zh-CN"/>
              </w:rPr>
            </w:pPr>
          </w:p>
        </w:tc>
        <w:tc>
          <w:tcPr>
            <w:tcW w:w="1655" w:type="dxa"/>
            <w:noWrap/>
            <w:vAlign w:val="center"/>
          </w:tcPr>
          <w:p>
            <w:pPr>
              <w:keepNext w:val="0"/>
              <w:keepLines w:val="0"/>
              <w:pageBreakBefore w:val="0"/>
              <w:widowControl/>
              <w:kinsoku/>
              <w:wordWrap/>
              <w:overflowPunct/>
              <w:topLinePunct w:val="0"/>
              <w:autoSpaceDE/>
              <w:autoSpaceDN/>
              <w:bidi w:val="0"/>
              <w:adjustRightInd/>
              <w:snapToGrid/>
              <w:spacing w:line="240" w:lineRule="auto"/>
              <w:jc w:val="center"/>
              <w:rPr>
                <w:color w:val="auto"/>
                <w:sz w:val="21"/>
                <w:szCs w:val="21"/>
                <w:highlight w:val="none"/>
                <w:lang w:val="en-US" w:eastAsia="zh-CN"/>
              </w:rPr>
            </w:pPr>
            <w:r>
              <w:rPr>
                <w:rFonts w:ascii="Times New Roman" w:hAnsi="Times New Roman" w:cs="Times New Roman"/>
                <w:color w:val="auto"/>
                <w:sz w:val="21"/>
                <w:szCs w:val="21"/>
                <w:highlight w:val="none"/>
              </w:rPr>
              <w:t>H</w:t>
            </w:r>
            <w:r>
              <w:rPr>
                <w:rFonts w:ascii="Times New Roman" w:hAnsi="Times New Roman" w:cs="Times New Roman"/>
                <w:color w:val="auto"/>
                <w:sz w:val="21"/>
                <w:szCs w:val="21"/>
                <w:highlight w:val="none"/>
                <w:vertAlign w:val="subscript"/>
              </w:rPr>
              <w:t>2</w:t>
            </w:r>
            <w:r>
              <w:rPr>
                <w:rFonts w:ascii="Times New Roman" w:hAnsi="Times New Roman" w:cs="Times New Roman"/>
                <w:color w:val="auto"/>
                <w:sz w:val="21"/>
                <w:szCs w:val="21"/>
                <w:highlight w:val="none"/>
              </w:rPr>
              <w:t>S</w:t>
            </w:r>
          </w:p>
        </w:tc>
        <w:tc>
          <w:tcPr>
            <w:tcW w:w="1526" w:type="dxa"/>
            <w:noWrap/>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0.00024</w:t>
            </w:r>
          </w:p>
        </w:tc>
        <w:tc>
          <w:tcPr>
            <w:tcW w:w="1887" w:type="dxa"/>
            <w:noWrap/>
            <w:vAlign w:val="center"/>
          </w:tcPr>
          <w:p>
            <w:pPr>
              <w:keepNext w:val="0"/>
              <w:keepLines w:val="0"/>
              <w:widowControl/>
              <w:suppressLineNumbers w:val="0"/>
              <w:jc w:val="center"/>
              <w:textAlignment w:val="center"/>
              <w:rPr>
                <w:rFonts w:hint="default"/>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0.000</w:t>
            </w:r>
            <w:r>
              <w:rPr>
                <w:rFonts w:hint="eastAsia" w:ascii="Times New Roman" w:hAnsi="Times New Roman" w:eastAsia="宋体" w:cs="Times New Roman"/>
                <w:i w:val="0"/>
                <w:color w:val="auto"/>
                <w:kern w:val="0"/>
                <w:sz w:val="21"/>
                <w:szCs w:val="21"/>
                <w:u w:val="none"/>
                <w:lang w:val="en-US" w:eastAsia="zh-CN" w:bidi="ar"/>
              </w:rPr>
              <w:t>72</w:t>
            </w:r>
          </w:p>
        </w:tc>
        <w:tc>
          <w:tcPr>
            <w:tcW w:w="1887" w:type="dxa"/>
            <w:noWrap/>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 xml:space="preserve">0.0001 </w:t>
            </w:r>
          </w:p>
        </w:tc>
      </w:tr>
    </w:tbl>
    <w:p>
      <w:pPr>
        <w:pStyle w:val="7"/>
        <w:rPr>
          <w:rFonts w:hint="default" w:ascii="Times New Roman" w:hAnsi="Times New Roman" w:cs="Times New Roman"/>
          <w:color w:val="auto"/>
          <w:highlight w:val="none"/>
        </w:rPr>
      </w:pPr>
    </w:p>
    <w:p>
      <w:pPr>
        <w:spacing w:line="360" w:lineRule="auto"/>
        <w:ind w:firstLine="411" w:firstLineChars="196"/>
        <w:rPr>
          <w:color w:val="auto"/>
          <w:highlight w:val="none"/>
        </w:rPr>
      </w:pPr>
      <w:r>
        <w:rPr>
          <w:color w:val="auto"/>
          <w:highlight w:val="none"/>
        </w:rPr>
        <w:t>（4）估算模型参数</w:t>
      </w: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w:t>
      </w:r>
      <w:r>
        <w:rPr>
          <w:rFonts w:hint="eastAsia"/>
          <w:color w:val="auto"/>
          <w:kern w:val="2"/>
          <w:highlight w:val="none"/>
          <w:lang w:val="en-US" w:eastAsia="zh-CN"/>
        </w:rPr>
        <w:t>10</w:t>
      </w:r>
      <w:r>
        <w:rPr>
          <w:rFonts w:hint="eastAsia" w:ascii="Times New Roman" w:hAnsi="Times New Roman"/>
          <w:color w:val="auto"/>
          <w:kern w:val="2"/>
          <w:highlight w:val="none"/>
          <w:lang w:val="zh-TW" w:eastAsia="zh-TW"/>
        </w:rPr>
        <w:t xml:space="preserve">   估算模型参数表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48"/>
        <w:gridCol w:w="2249"/>
        <w:gridCol w:w="3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4497" w:type="dxa"/>
            <w:gridSpan w:val="2"/>
            <w:noWrap w:val="0"/>
            <w:vAlign w:val="center"/>
          </w:tcPr>
          <w:p>
            <w:pPr>
              <w:jc w:val="center"/>
              <w:rPr>
                <w:color w:val="auto"/>
                <w:sz w:val="21"/>
                <w:szCs w:val="21"/>
                <w:highlight w:val="none"/>
              </w:rPr>
            </w:pPr>
            <w:r>
              <w:rPr>
                <w:color w:val="auto"/>
                <w:sz w:val="21"/>
                <w:szCs w:val="21"/>
                <w:highlight w:val="none"/>
              </w:rPr>
              <w:t>参数</w:t>
            </w:r>
          </w:p>
        </w:tc>
        <w:tc>
          <w:tcPr>
            <w:tcW w:w="3722" w:type="dxa"/>
            <w:noWrap w:val="0"/>
            <w:vAlign w:val="center"/>
          </w:tcPr>
          <w:p>
            <w:pPr>
              <w:jc w:val="center"/>
              <w:rPr>
                <w:color w:val="auto"/>
                <w:sz w:val="21"/>
                <w:szCs w:val="21"/>
                <w:highlight w:val="none"/>
              </w:rPr>
            </w:pPr>
            <w:r>
              <w:rPr>
                <w:color w:val="auto"/>
                <w:sz w:val="21"/>
                <w:szCs w:val="21"/>
                <w:highlight w:val="none"/>
              </w:rPr>
              <w:t>取值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2248" w:type="dxa"/>
            <w:noWrap w:val="0"/>
            <w:vAlign w:val="center"/>
          </w:tcPr>
          <w:p>
            <w:pPr>
              <w:jc w:val="center"/>
              <w:rPr>
                <w:color w:val="auto"/>
                <w:sz w:val="21"/>
                <w:szCs w:val="21"/>
                <w:highlight w:val="none"/>
              </w:rPr>
            </w:pPr>
            <w:r>
              <w:rPr>
                <w:color w:val="auto"/>
                <w:sz w:val="21"/>
                <w:szCs w:val="21"/>
                <w:highlight w:val="none"/>
              </w:rPr>
              <w:t>城市农村/选项</w:t>
            </w:r>
          </w:p>
        </w:tc>
        <w:tc>
          <w:tcPr>
            <w:tcW w:w="2249" w:type="dxa"/>
            <w:noWrap w:val="0"/>
            <w:vAlign w:val="center"/>
          </w:tcPr>
          <w:p>
            <w:pPr>
              <w:jc w:val="center"/>
              <w:rPr>
                <w:color w:val="auto"/>
                <w:sz w:val="21"/>
                <w:szCs w:val="21"/>
                <w:highlight w:val="none"/>
              </w:rPr>
            </w:pPr>
            <w:r>
              <w:rPr>
                <w:color w:val="auto"/>
                <w:sz w:val="21"/>
                <w:szCs w:val="21"/>
                <w:highlight w:val="none"/>
              </w:rPr>
              <w:t>城市/农村</w:t>
            </w:r>
          </w:p>
        </w:tc>
        <w:tc>
          <w:tcPr>
            <w:tcW w:w="3722"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农村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jc w:val="center"/>
        </w:trPr>
        <w:tc>
          <w:tcPr>
            <w:tcW w:w="4497" w:type="dxa"/>
            <w:gridSpan w:val="2"/>
            <w:noWrap w:val="0"/>
            <w:vAlign w:val="center"/>
          </w:tcPr>
          <w:p>
            <w:pPr>
              <w:jc w:val="center"/>
              <w:rPr>
                <w:color w:val="auto"/>
                <w:sz w:val="21"/>
                <w:szCs w:val="21"/>
                <w:highlight w:val="none"/>
              </w:rPr>
            </w:pPr>
            <w:r>
              <w:rPr>
                <w:color w:val="auto"/>
                <w:sz w:val="21"/>
                <w:szCs w:val="21"/>
                <w:highlight w:val="none"/>
              </w:rPr>
              <w:t>最高环境温度</w:t>
            </w:r>
          </w:p>
        </w:tc>
        <w:tc>
          <w:tcPr>
            <w:tcW w:w="3722" w:type="dxa"/>
            <w:noWrap w:val="0"/>
            <w:vAlign w:val="center"/>
          </w:tcPr>
          <w:p>
            <w:pPr>
              <w:jc w:val="center"/>
              <w:rPr>
                <w:color w:val="auto"/>
                <w:sz w:val="21"/>
                <w:szCs w:val="21"/>
                <w:highlight w:val="none"/>
              </w:rPr>
            </w:pPr>
            <w:r>
              <w:rPr>
                <w:color w:val="auto"/>
                <w:sz w:val="21"/>
                <w:szCs w:val="21"/>
                <w:highlight w:val="none"/>
              </w:rPr>
              <w:t>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4497" w:type="dxa"/>
            <w:gridSpan w:val="2"/>
            <w:noWrap w:val="0"/>
            <w:vAlign w:val="center"/>
          </w:tcPr>
          <w:p>
            <w:pPr>
              <w:jc w:val="center"/>
              <w:rPr>
                <w:color w:val="auto"/>
                <w:sz w:val="21"/>
                <w:szCs w:val="21"/>
                <w:highlight w:val="none"/>
              </w:rPr>
            </w:pPr>
            <w:r>
              <w:rPr>
                <w:color w:val="auto"/>
                <w:sz w:val="21"/>
                <w:szCs w:val="21"/>
                <w:highlight w:val="none"/>
              </w:rPr>
              <w:t>最低环境温度</w:t>
            </w:r>
          </w:p>
        </w:tc>
        <w:tc>
          <w:tcPr>
            <w:tcW w:w="3722" w:type="dxa"/>
            <w:noWrap w:val="0"/>
            <w:vAlign w:val="center"/>
          </w:tcPr>
          <w:p>
            <w:pPr>
              <w:jc w:val="center"/>
              <w:rPr>
                <w:color w:val="auto"/>
                <w:sz w:val="21"/>
                <w:szCs w:val="21"/>
                <w:highlight w:val="none"/>
              </w:rPr>
            </w:pPr>
            <w:r>
              <w:rPr>
                <w:color w:val="auto"/>
                <w:sz w:val="21"/>
                <w:szCs w:val="21"/>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4497" w:type="dxa"/>
            <w:gridSpan w:val="2"/>
            <w:noWrap w:val="0"/>
            <w:vAlign w:val="center"/>
          </w:tcPr>
          <w:p>
            <w:pPr>
              <w:jc w:val="center"/>
              <w:rPr>
                <w:color w:val="auto"/>
                <w:sz w:val="21"/>
                <w:szCs w:val="21"/>
                <w:highlight w:val="none"/>
              </w:rPr>
            </w:pPr>
            <w:r>
              <w:rPr>
                <w:color w:val="auto"/>
                <w:sz w:val="21"/>
                <w:szCs w:val="21"/>
                <w:highlight w:val="none"/>
              </w:rPr>
              <w:t>土地利用类型</w:t>
            </w:r>
          </w:p>
        </w:tc>
        <w:tc>
          <w:tcPr>
            <w:tcW w:w="3722" w:type="dxa"/>
            <w:noWrap w:val="0"/>
            <w:vAlign w:val="center"/>
          </w:tcPr>
          <w:p>
            <w:pPr>
              <w:adjustRightInd w:val="0"/>
              <w:snapToGrid w:val="0"/>
              <w:jc w:val="center"/>
              <w:rPr>
                <w:rFonts w:hint="eastAsia" w:eastAsia="宋体"/>
                <w:color w:val="auto"/>
                <w:sz w:val="21"/>
                <w:szCs w:val="21"/>
                <w:highlight w:val="none"/>
                <w:lang w:eastAsia="zh-CN"/>
              </w:rPr>
            </w:pPr>
            <w:r>
              <w:rPr>
                <w:rFonts w:hint="eastAsia"/>
                <w:color w:val="auto"/>
                <w:sz w:val="21"/>
                <w:szCs w:val="21"/>
                <w:highlight w:val="none"/>
                <w:lang w:eastAsia="zh-CN"/>
              </w:rPr>
              <w:t>农作物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4497" w:type="dxa"/>
            <w:gridSpan w:val="2"/>
            <w:noWrap w:val="0"/>
            <w:vAlign w:val="center"/>
          </w:tcPr>
          <w:p>
            <w:pPr>
              <w:jc w:val="center"/>
              <w:rPr>
                <w:color w:val="auto"/>
                <w:sz w:val="21"/>
                <w:szCs w:val="21"/>
                <w:highlight w:val="none"/>
              </w:rPr>
            </w:pPr>
            <w:r>
              <w:rPr>
                <w:color w:val="auto"/>
                <w:sz w:val="21"/>
                <w:szCs w:val="21"/>
                <w:highlight w:val="none"/>
              </w:rPr>
              <w:t>区域湿度条件</w:t>
            </w:r>
          </w:p>
        </w:tc>
        <w:tc>
          <w:tcPr>
            <w:tcW w:w="3722" w:type="dxa"/>
            <w:noWrap w:val="0"/>
            <w:vAlign w:val="center"/>
          </w:tcPr>
          <w:p>
            <w:pPr>
              <w:adjustRightInd w:val="0"/>
              <w:snapToGrid w:val="0"/>
              <w:jc w:val="center"/>
              <w:rPr>
                <w:color w:val="auto"/>
                <w:sz w:val="21"/>
                <w:szCs w:val="21"/>
                <w:highlight w:val="none"/>
              </w:rPr>
            </w:pPr>
            <w:r>
              <w:rPr>
                <w:color w:val="auto"/>
                <w:sz w:val="21"/>
                <w:szCs w:val="21"/>
                <w:highlight w:val="none"/>
              </w:rPr>
              <w:t>中等潮湿气候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4497" w:type="dxa"/>
            <w:gridSpan w:val="2"/>
            <w:noWrap w:val="0"/>
            <w:vAlign w:val="center"/>
          </w:tcPr>
          <w:p>
            <w:pPr>
              <w:jc w:val="center"/>
              <w:rPr>
                <w:color w:val="auto"/>
                <w:sz w:val="21"/>
                <w:szCs w:val="21"/>
                <w:highlight w:val="none"/>
              </w:rPr>
            </w:pPr>
            <w:r>
              <w:rPr>
                <w:color w:val="auto"/>
                <w:sz w:val="21"/>
                <w:szCs w:val="21"/>
                <w:highlight w:val="none"/>
              </w:rPr>
              <w:t>是否考虑地形</w:t>
            </w:r>
          </w:p>
        </w:tc>
        <w:tc>
          <w:tcPr>
            <w:tcW w:w="3722" w:type="dxa"/>
            <w:noWrap w:val="0"/>
            <w:vAlign w:val="center"/>
          </w:tcPr>
          <w:p>
            <w:pPr>
              <w:jc w:val="center"/>
              <w:rPr>
                <w:color w:val="auto"/>
                <w:sz w:val="21"/>
                <w:szCs w:val="21"/>
                <w:highlight w:val="none"/>
              </w:rPr>
            </w:pPr>
            <w:r>
              <w:rPr>
                <w:rFonts w:hint="eastAsia"/>
                <w:color w:val="auto"/>
                <w:sz w:val="21"/>
                <w:szCs w:val="21"/>
                <w:highlight w:val="none"/>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jc w:val="center"/>
        </w:trPr>
        <w:tc>
          <w:tcPr>
            <w:tcW w:w="4497" w:type="dxa"/>
            <w:gridSpan w:val="2"/>
            <w:noWrap w:val="0"/>
            <w:vAlign w:val="center"/>
          </w:tcPr>
          <w:p>
            <w:pPr>
              <w:jc w:val="center"/>
              <w:rPr>
                <w:color w:val="auto"/>
                <w:sz w:val="21"/>
                <w:szCs w:val="21"/>
                <w:highlight w:val="none"/>
              </w:rPr>
            </w:pPr>
            <w:r>
              <w:rPr>
                <w:color w:val="auto"/>
                <w:sz w:val="21"/>
                <w:szCs w:val="21"/>
                <w:highlight w:val="none"/>
              </w:rPr>
              <w:t>是否考虑海岸线熏烟</w:t>
            </w:r>
          </w:p>
        </w:tc>
        <w:tc>
          <w:tcPr>
            <w:tcW w:w="3722" w:type="dxa"/>
            <w:noWrap w:val="0"/>
            <w:vAlign w:val="center"/>
          </w:tcPr>
          <w:p>
            <w:pPr>
              <w:jc w:val="center"/>
              <w:rPr>
                <w:color w:val="auto"/>
                <w:sz w:val="21"/>
                <w:szCs w:val="21"/>
                <w:highlight w:val="none"/>
              </w:rPr>
            </w:pPr>
            <w:r>
              <w:rPr>
                <w:color w:val="auto"/>
                <w:sz w:val="21"/>
                <w:szCs w:val="21"/>
                <w:highlight w:val="none"/>
              </w:rPr>
              <w:t>否</w:t>
            </w:r>
          </w:p>
        </w:tc>
      </w:tr>
    </w:tbl>
    <w:p>
      <w:pPr>
        <w:spacing w:line="360" w:lineRule="auto"/>
        <w:ind w:firstLine="411" w:firstLineChars="196"/>
        <w:rPr>
          <w:color w:val="auto"/>
          <w:highlight w:val="none"/>
        </w:rPr>
      </w:pPr>
      <w:r>
        <w:rPr>
          <w:color w:val="auto"/>
          <w:highlight w:val="none"/>
        </w:rPr>
        <w:t>（5）预测结果</w:t>
      </w:r>
    </w:p>
    <w:p>
      <w:pPr>
        <w:spacing w:line="360" w:lineRule="auto"/>
        <w:ind w:firstLine="411" w:firstLineChars="196"/>
        <w:rPr>
          <w:color w:val="auto"/>
          <w:highlight w:val="none"/>
        </w:rPr>
      </w:pPr>
      <w:r>
        <w:rPr>
          <w:color w:val="auto"/>
          <w:highlight w:val="none"/>
        </w:rPr>
        <w:t>本项目所有污染源的正常排放的污染物的 Pmax 预测结果如下：</w:t>
      </w: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w:t>
      </w:r>
      <w:r>
        <w:rPr>
          <w:rFonts w:hint="eastAsia"/>
          <w:color w:val="auto"/>
          <w:kern w:val="2"/>
          <w:highlight w:val="none"/>
          <w:lang w:val="en-US" w:eastAsia="zh-CN"/>
        </w:rPr>
        <w:t>11</w:t>
      </w:r>
      <w:r>
        <w:rPr>
          <w:rFonts w:hint="eastAsia" w:ascii="Times New Roman" w:hAnsi="Times New Roman"/>
          <w:color w:val="auto"/>
          <w:kern w:val="2"/>
          <w:highlight w:val="none"/>
          <w:lang w:val="zh-TW" w:eastAsia="zh-TW"/>
        </w:rPr>
        <w:t xml:space="preserve">   评价等级判别表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7"/>
        <w:gridCol w:w="1639"/>
        <w:gridCol w:w="945"/>
        <w:gridCol w:w="1248"/>
        <w:gridCol w:w="1224"/>
        <w:gridCol w:w="1247"/>
        <w:gridCol w:w="11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1" w:hRule="atLeast"/>
          <w:jc w:val="center"/>
        </w:trPr>
        <w:tc>
          <w:tcPr>
            <w:tcW w:w="987" w:type="dxa"/>
            <w:vMerge w:val="restart"/>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类别</w:t>
            </w:r>
          </w:p>
        </w:tc>
        <w:tc>
          <w:tcPr>
            <w:tcW w:w="1639" w:type="dxa"/>
            <w:vMerge w:val="restart"/>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污染源</w:t>
            </w:r>
          </w:p>
        </w:tc>
        <w:tc>
          <w:tcPr>
            <w:tcW w:w="945" w:type="dxa"/>
            <w:vMerge w:val="restart"/>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污染物</w:t>
            </w:r>
          </w:p>
        </w:tc>
        <w:tc>
          <w:tcPr>
            <w:tcW w:w="4907" w:type="dxa"/>
            <w:gridSpan w:val="4"/>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预测结果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2" w:hRule="atLeast"/>
          <w:jc w:val="center"/>
        </w:trPr>
        <w:tc>
          <w:tcPr>
            <w:tcW w:w="987"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39"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945" w:type="dxa"/>
            <w:vMerge w:val="continue"/>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最大落地浓度（µg/m3）</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最大落地浓度占标率（%）</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最大落地浓度距源距离（m）</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cs="Times New Roman"/>
                <w:color w:val="auto"/>
                <w:highlight w:val="none"/>
                <w:lang w:val="en-US" w:eastAsia="zh-CN"/>
              </w:rPr>
              <w:t>D</w:t>
            </w:r>
            <w:r>
              <w:rPr>
                <w:rFonts w:hint="default" w:ascii="Times New Roman" w:hAnsi="Times New Roman" w:cs="Times New Roman"/>
                <w:color w:val="auto"/>
                <w:highlight w:val="none"/>
                <w:vertAlign w:val="subscript"/>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87" w:type="dxa"/>
            <w:vMerge w:val="restart"/>
            <w:tcBorders>
              <w:top w:val="single" w:color="auto" w:sz="4" w:space="0"/>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点源</w:t>
            </w:r>
          </w:p>
        </w:tc>
        <w:tc>
          <w:tcPr>
            <w:tcW w:w="1639" w:type="dxa"/>
            <w:vMerge w:val="restart"/>
            <w:tcBorders>
              <w:top w:val="single" w:color="auto" w:sz="4" w:space="0"/>
              <w:left w:val="single" w:color="auto" w:sz="4" w:space="0"/>
              <w:right w:val="single" w:color="auto" w:sz="4" w:space="0"/>
            </w:tcBorders>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kern w:val="0"/>
                <w:sz w:val="21"/>
                <w:szCs w:val="21"/>
                <w:highlight w:val="none"/>
                <w:lang w:val="en-US" w:eastAsia="zh-CN" w:bidi="ar-SA"/>
              </w:rPr>
            </w:pPr>
            <w:r>
              <w:rPr>
                <w:rFonts w:hint="eastAsia" w:ascii="Times New Roman" w:hAnsi="Times New Roman" w:cs="Times New Roman"/>
                <w:color w:val="auto"/>
                <w:kern w:val="0"/>
                <w:sz w:val="21"/>
                <w:szCs w:val="21"/>
                <w:highlight w:val="none"/>
                <w:lang w:val="en-US" w:eastAsia="zh-CN"/>
              </w:rPr>
              <w:t>1#活性炭排气筒（DA001）</w:t>
            </w: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NH</w:t>
            </w:r>
            <w:r>
              <w:rPr>
                <w:color w:val="auto"/>
                <w:sz w:val="21"/>
                <w:szCs w:val="21"/>
                <w:highlight w:val="none"/>
                <w:vertAlign w:val="subscript"/>
              </w:rPr>
              <w:t>3</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0.155</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0.08</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154</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87"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39"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color w:val="auto"/>
                <w:kern w:val="0"/>
                <w:sz w:val="21"/>
                <w:szCs w:val="21"/>
                <w:highlight w:val="none"/>
                <w:lang w:val="en-US" w:eastAsia="zh-CN"/>
              </w:rPr>
            </w:pP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0.0046</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0.05</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154</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87"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39" w:type="dxa"/>
            <w:vMerge w:val="restart"/>
            <w:tcBorders>
              <w:top w:val="single" w:color="auto" w:sz="4" w:space="0"/>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2#活性炭排气筒（DA002）</w:t>
            </w: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NH</w:t>
            </w:r>
            <w:r>
              <w:rPr>
                <w:color w:val="auto"/>
                <w:sz w:val="21"/>
                <w:szCs w:val="21"/>
                <w:highlight w:val="none"/>
                <w:vertAlign w:val="subscript"/>
              </w:rPr>
              <w:t>3</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0.271</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0.14</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154</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87"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39"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color w:val="auto"/>
                <w:kern w:val="0"/>
                <w:sz w:val="21"/>
                <w:szCs w:val="21"/>
                <w:highlight w:val="none"/>
                <w:lang w:val="en-US" w:eastAsia="zh-CN"/>
              </w:rPr>
            </w:pP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0.009</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0.09</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154</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987" w:type="dxa"/>
            <w:vMerge w:val="restart"/>
            <w:tcBorders>
              <w:top w:val="single" w:color="auto" w:sz="4" w:space="0"/>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default" w:ascii="Times New Roman" w:hAnsi="Times New Roman" w:eastAsia="宋体" w:cs="Times New Roman"/>
                <w:b w:val="0"/>
                <w:bCs w:val="0"/>
                <w:color w:val="auto"/>
                <w:kern w:val="0"/>
                <w:sz w:val="21"/>
                <w:szCs w:val="21"/>
                <w:highlight w:val="none"/>
                <w:lang w:val="en-US" w:eastAsia="zh-CN" w:bidi="ar-SA"/>
              </w:rPr>
              <w:t>面源</w:t>
            </w:r>
          </w:p>
        </w:tc>
        <w:tc>
          <w:tcPr>
            <w:tcW w:w="1639"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待宰圈</w:t>
            </w: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NH</w:t>
            </w:r>
            <w:r>
              <w:rPr>
                <w:color w:val="auto"/>
                <w:sz w:val="21"/>
                <w:szCs w:val="21"/>
                <w:highlight w:val="none"/>
                <w:vertAlign w:val="subscript"/>
              </w:rPr>
              <w:t>3</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0.673</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0.34</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54</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87"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39" w:type="dxa"/>
            <w:vMerge w:val="continue"/>
            <w:tcBorders>
              <w:left w:val="single" w:color="auto" w:sz="4" w:space="0"/>
              <w:bottom w:val="single" w:color="auto" w:sz="4" w:space="0"/>
              <w:right w:val="single" w:color="auto" w:sz="4" w:space="0"/>
            </w:tcBorders>
            <w:noWrap w:val="0"/>
            <w:vAlign w:val="center"/>
          </w:tcPr>
          <w:p>
            <w:pPr>
              <w:jc w:val="center"/>
              <w:rPr>
                <w:rFonts w:hint="eastAsia"/>
                <w:color w:val="auto"/>
                <w:sz w:val="21"/>
                <w:szCs w:val="21"/>
                <w:highlight w:val="none"/>
                <w:lang w:eastAsia="zh-CN"/>
              </w:rPr>
            </w:pP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0.04</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0.40</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54</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87"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39"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color w:val="auto"/>
                <w:sz w:val="21"/>
                <w:szCs w:val="21"/>
                <w:highlight w:val="none"/>
                <w:lang w:eastAsia="zh-CN"/>
              </w:rPr>
              <w:t>屠宰区域</w:t>
            </w:r>
            <w:r>
              <w:rPr>
                <w:rFonts w:hint="eastAsia"/>
                <w:color w:val="auto"/>
                <w:sz w:val="21"/>
                <w:szCs w:val="21"/>
                <w:highlight w:val="none"/>
              </w:rPr>
              <w:t>面源</w:t>
            </w: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NH</w:t>
            </w:r>
            <w:r>
              <w:rPr>
                <w:color w:val="auto"/>
                <w:sz w:val="21"/>
                <w:szCs w:val="21"/>
                <w:highlight w:val="none"/>
                <w:vertAlign w:val="subscript"/>
              </w:rPr>
              <w:t>3</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2.32</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1.16</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73</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87"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39" w:type="dxa"/>
            <w:vMerge w:val="continue"/>
            <w:tcBorders>
              <w:left w:val="single" w:color="auto" w:sz="4" w:space="0"/>
              <w:right w:val="single" w:color="auto" w:sz="4" w:space="0"/>
            </w:tcBorders>
            <w:noWrap w:val="0"/>
            <w:vAlign w:val="center"/>
          </w:tcPr>
          <w:p>
            <w:pPr>
              <w:jc w:val="center"/>
              <w:rPr>
                <w:rFonts w:hint="eastAsia"/>
                <w:color w:val="auto"/>
                <w:sz w:val="21"/>
                <w:szCs w:val="21"/>
                <w:highlight w:val="none"/>
                <w:lang w:eastAsia="zh-CN"/>
              </w:rPr>
            </w:pP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b w:val="0"/>
                <w:bCs w:val="0"/>
                <w:color w:val="auto"/>
                <w:kern w:val="0"/>
                <w:sz w:val="21"/>
                <w:szCs w:val="21"/>
                <w:highlight w:val="none"/>
                <w:lang w:val="en-US" w:eastAsia="zh-CN" w:bidi="ar-SA"/>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0.07</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0.7</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73</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jc w:val="center"/>
        </w:trPr>
        <w:tc>
          <w:tcPr>
            <w:tcW w:w="987"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39" w:type="dxa"/>
            <w:vMerge w:val="restart"/>
            <w:tcBorders>
              <w:left w:val="single" w:color="auto" w:sz="4" w:space="0"/>
              <w:right w:val="single" w:color="auto" w:sz="4" w:space="0"/>
            </w:tcBorders>
            <w:noWrap w:val="0"/>
            <w:vAlign w:val="center"/>
          </w:tcPr>
          <w:p>
            <w:pPr>
              <w:jc w:val="center"/>
              <w:rPr>
                <w:rFonts w:hint="eastAsia"/>
                <w:color w:val="auto"/>
                <w:sz w:val="21"/>
                <w:szCs w:val="21"/>
                <w:highlight w:val="none"/>
                <w:lang w:eastAsia="zh-CN"/>
              </w:rPr>
            </w:pPr>
            <w:r>
              <w:rPr>
                <w:rFonts w:hint="eastAsia"/>
                <w:color w:val="auto"/>
                <w:sz w:val="21"/>
                <w:szCs w:val="21"/>
                <w:highlight w:val="none"/>
                <w:lang w:eastAsia="zh-CN"/>
              </w:rPr>
              <w:t>污水处理站</w:t>
            </w: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color w:val="auto"/>
                <w:sz w:val="21"/>
                <w:szCs w:val="21"/>
                <w:highlight w:val="none"/>
              </w:rPr>
            </w:pPr>
            <w:r>
              <w:rPr>
                <w:color w:val="auto"/>
                <w:sz w:val="21"/>
                <w:szCs w:val="21"/>
                <w:highlight w:val="none"/>
              </w:rPr>
              <w:t>NH</w:t>
            </w:r>
            <w:r>
              <w:rPr>
                <w:color w:val="auto"/>
                <w:sz w:val="21"/>
                <w:szCs w:val="21"/>
                <w:highlight w:val="none"/>
                <w:vertAlign w:val="subscript"/>
              </w:rPr>
              <w:t>3</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0.95</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0.47</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29</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987" w:type="dxa"/>
            <w:vMerge w:val="continue"/>
            <w:tcBorders>
              <w:left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color w:val="auto"/>
                <w:kern w:val="0"/>
                <w:sz w:val="21"/>
                <w:szCs w:val="21"/>
                <w:highlight w:val="none"/>
                <w:lang w:val="en-US" w:eastAsia="zh-CN" w:bidi="ar-SA"/>
              </w:rPr>
            </w:pPr>
          </w:p>
        </w:tc>
        <w:tc>
          <w:tcPr>
            <w:tcW w:w="1639" w:type="dxa"/>
            <w:vMerge w:val="continue"/>
            <w:tcBorders>
              <w:left w:val="single" w:color="auto" w:sz="4" w:space="0"/>
              <w:bottom w:val="single" w:color="auto" w:sz="4" w:space="0"/>
              <w:right w:val="single" w:color="auto" w:sz="4" w:space="0"/>
            </w:tcBorders>
            <w:noWrap w:val="0"/>
            <w:vAlign w:val="center"/>
          </w:tcPr>
          <w:p>
            <w:pPr>
              <w:jc w:val="center"/>
              <w:rPr>
                <w:rFonts w:hint="eastAsia"/>
                <w:color w:val="auto"/>
                <w:sz w:val="21"/>
                <w:szCs w:val="21"/>
                <w:highlight w:val="none"/>
                <w:lang w:eastAsia="zh-CN"/>
              </w:rPr>
            </w:pPr>
          </w:p>
        </w:tc>
        <w:tc>
          <w:tcPr>
            <w:tcW w:w="94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color w:val="auto"/>
                <w:sz w:val="21"/>
                <w:szCs w:val="21"/>
                <w:highlight w:val="none"/>
              </w:rPr>
            </w:pPr>
            <w:r>
              <w:rPr>
                <w:color w:val="auto"/>
                <w:sz w:val="21"/>
                <w:szCs w:val="21"/>
                <w:highlight w:val="none"/>
              </w:rPr>
              <w:t>H</w:t>
            </w:r>
            <w:r>
              <w:rPr>
                <w:color w:val="auto"/>
                <w:sz w:val="21"/>
                <w:szCs w:val="21"/>
                <w:highlight w:val="none"/>
                <w:vertAlign w:val="subscript"/>
              </w:rPr>
              <w:t>2</w:t>
            </w:r>
            <w:r>
              <w:rPr>
                <w:color w:val="auto"/>
                <w:sz w:val="21"/>
                <w:szCs w:val="21"/>
                <w:highlight w:val="none"/>
              </w:rPr>
              <w:t>S</w:t>
            </w:r>
          </w:p>
        </w:tc>
        <w:tc>
          <w:tcPr>
            <w:tcW w:w="1248"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0.05</w:t>
            </w:r>
          </w:p>
        </w:tc>
        <w:tc>
          <w:tcPr>
            <w:tcW w:w="1224"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0.50</w:t>
            </w:r>
          </w:p>
        </w:tc>
        <w:tc>
          <w:tcPr>
            <w:tcW w:w="1247" w:type="dxa"/>
            <w:tcBorders>
              <w:top w:val="single" w:color="auto" w:sz="4" w:space="0"/>
              <w:left w:val="single" w:color="auto" w:sz="4" w:space="0"/>
              <w:bottom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29</w:t>
            </w:r>
          </w:p>
        </w:tc>
        <w:tc>
          <w:tcPr>
            <w:tcW w:w="1188" w:type="dxa"/>
            <w:tcBorders>
              <w:top w:val="single" w:color="auto" w:sz="4" w:space="0"/>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0</w:t>
            </w:r>
          </w:p>
        </w:tc>
      </w:tr>
    </w:tbl>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color w:val="auto"/>
          <w:highlight w:val="none"/>
        </w:rPr>
      </w:pPr>
      <w:r>
        <w:rPr>
          <w:color w:val="auto"/>
          <w:highlight w:val="none"/>
        </w:rPr>
        <w:t>综合以上分析，</w:t>
      </w:r>
      <w:r>
        <w:rPr>
          <w:color w:val="auto"/>
          <w:sz w:val="24"/>
          <w:szCs w:val="24"/>
          <w:highlight w:val="none"/>
        </w:rPr>
        <w:t>由表</w:t>
      </w:r>
      <w:r>
        <w:rPr>
          <w:rFonts w:hint="eastAsia"/>
          <w:color w:val="auto"/>
          <w:sz w:val="24"/>
          <w:szCs w:val="24"/>
          <w:highlight w:val="none"/>
          <w:lang w:val="en-US" w:eastAsia="zh-CN"/>
        </w:rPr>
        <w:t>6-11</w:t>
      </w:r>
      <w:r>
        <w:rPr>
          <w:color w:val="auto"/>
          <w:sz w:val="24"/>
          <w:szCs w:val="24"/>
          <w:highlight w:val="none"/>
        </w:rPr>
        <w:t>可知，</w:t>
      </w:r>
      <w:r>
        <w:rPr>
          <w:color w:val="auto"/>
          <w:highlight w:val="none"/>
        </w:rPr>
        <w:t>本项目Pmax最大值为</w:t>
      </w:r>
      <w:r>
        <w:rPr>
          <w:rFonts w:hint="eastAsia"/>
          <w:color w:val="auto"/>
          <w:highlight w:val="none"/>
          <w:lang w:val="en-US" w:eastAsia="zh-CN"/>
        </w:rPr>
        <w:t>1.16</w:t>
      </w:r>
      <w:r>
        <w:rPr>
          <w:color w:val="auto"/>
          <w:highlight w:val="none"/>
        </w:rPr>
        <w:t>%，</w:t>
      </w:r>
      <w:r>
        <w:rPr>
          <w:color w:val="auto"/>
          <w:sz w:val="24"/>
          <w:szCs w:val="24"/>
          <w:highlight w:val="none"/>
        </w:rPr>
        <w:t>小于10%，</w:t>
      </w:r>
      <w:r>
        <w:rPr>
          <w:rFonts w:hint="eastAsia"/>
          <w:color w:val="auto"/>
          <w:sz w:val="24"/>
          <w:szCs w:val="24"/>
          <w:highlight w:val="none"/>
          <w:lang w:eastAsia="zh-CN"/>
        </w:rPr>
        <w:t>大于</w:t>
      </w:r>
      <w:r>
        <w:rPr>
          <w:rFonts w:hint="eastAsia"/>
          <w:color w:val="auto"/>
          <w:sz w:val="24"/>
          <w:szCs w:val="24"/>
          <w:highlight w:val="none"/>
          <w:lang w:val="en-US" w:eastAsia="zh-CN"/>
        </w:rPr>
        <w:t>1%，因此</w:t>
      </w:r>
      <w:r>
        <w:rPr>
          <w:color w:val="auto"/>
          <w:sz w:val="24"/>
          <w:szCs w:val="24"/>
          <w:highlight w:val="none"/>
        </w:rPr>
        <w:t>确定大气评价等级为二级，不进行进一步预测和评价，只对污染物排放量进行核算。</w:t>
      </w:r>
      <w:r>
        <w:rPr>
          <w:rFonts w:hint="eastAsia"/>
          <w:color w:val="auto"/>
          <w:sz w:val="24"/>
          <w:szCs w:val="24"/>
          <w:highlight w:val="none"/>
          <w:lang w:eastAsia="zh-CN"/>
        </w:rPr>
        <w:t>评价范围是以厂址为中心区域，边长为</w:t>
      </w:r>
      <w:r>
        <w:rPr>
          <w:rFonts w:hint="eastAsia"/>
          <w:color w:val="auto"/>
          <w:sz w:val="24"/>
          <w:szCs w:val="24"/>
          <w:highlight w:val="none"/>
          <w:lang w:val="en-US" w:eastAsia="zh-CN"/>
        </w:rPr>
        <w:t>5km的矩形范围区域。</w:t>
      </w:r>
      <w:r>
        <w:rPr>
          <w:color w:val="auto"/>
          <w:sz w:val="24"/>
          <w:szCs w:val="24"/>
          <w:highlight w:val="none"/>
        </w:rPr>
        <w:t>项目废气正常排放对周围大气环境及敏感点环境影响在可接受范围或程度内。</w:t>
      </w:r>
    </w:p>
    <w:p>
      <w:pPr>
        <w:numPr>
          <w:ilvl w:val="0"/>
          <w:numId w:val="8"/>
        </w:numPr>
        <w:adjustRightInd w:val="0"/>
        <w:snapToGrid w:val="0"/>
        <w:spacing w:line="460" w:lineRule="exact"/>
        <w:ind w:firstLine="480" w:firstLineChars="200"/>
        <w:rPr>
          <w:color w:val="auto"/>
          <w:sz w:val="24"/>
          <w:szCs w:val="24"/>
          <w:highlight w:val="none"/>
        </w:rPr>
      </w:pPr>
      <w:r>
        <w:rPr>
          <w:color w:val="auto"/>
          <w:sz w:val="24"/>
          <w:szCs w:val="24"/>
          <w:highlight w:val="none"/>
        </w:rPr>
        <w:t>污染物排放量核算</w:t>
      </w:r>
    </w:p>
    <w:p>
      <w:pPr>
        <w:adjustRightInd w:val="0"/>
        <w:snapToGrid w:val="0"/>
        <w:spacing w:line="480" w:lineRule="exact"/>
        <w:ind w:firstLine="480" w:firstLineChars="200"/>
        <w:jc w:val="left"/>
        <w:rPr>
          <w:color w:val="auto"/>
          <w:sz w:val="24"/>
          <w:szCs w:val="24"/>
          <w:highlight w:val="none"/>
        </w:rPr>
      </w:pPr>
      <w:r>
        <w:rPr>
          <w:color w:val="auto"/>
          <w:sz w:val="24"/>
          <w:szCs w:val="24"/>
          <w:highlight w:val="none"/>
        </w:rPr>
        <w:t>①有组织排放量核算</w:t>
      </w:r>
    </w:p>
    <w:p>
      <w:pPr>
        <w:adjustRightInd w:val="0"/>
        <w:snapToGrid w:val="0"/>
        <w:spacing w:line="480" w:lineRule="exact"/>
        <w:ind w:firstLine="480" w:firstLineChars="200"/>
        <w:jc w:val="left"/>
        <w:rPr>
          <w:color w:val="auto"/>
          <w:sz w:val="24"/>
          <w:szCs w:val="24"/>
          <w:highlight w:val="none"/>
        </w:rPr>
      </w:pPr>
      <w:r>
        <w:rPr>
          <w:color w:val="auto"/>
          <w:sz w:val="24"/>
          <w:szCs w:val="24"/>
          <w:highlight w:val="none"/>
        </w:rPr>
        <w:t>项目大气污染物有组织排放量核算详见表</w:t>
      </w:r>
      <w:r>
        <w:rPr>
          <w:rFonts w:hint="eastAsia"/>
          <w:color w:val="auto"/>
          <w:sz w:val="24"/>
          <w:szCs w:val="24"/>
          <w:highlight w:val="none"/>
          <w:lang w:val="en-US" w:eastAsia="zh-CN"/>
        </w:rPr>
        <w:t>6-12</w:t>
      </w:r>
      <w:r>
        <w:rPr>
          <w:color w:val="auto"/>
          <w:sz w:val="24"/>
          <w:szCs w:val="24"/>
          <w:highlight w:val="none"/>
        </w:rPr>
        <w:t>。</w:t>
      </w: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6-1</w:t>
      </w:r>
      <w:r>
        <w:rPr>
          <w:rFonts w:hint="eastAsia"/>
          <w:color w:val="auto"/>
          <w:kern w:val="2"/>
          <w:highlight w:val="none"/>
          <w:lang w:val="en-US" w:eastAsia="zh-CN"/>
        </w:rPr>
        <w:t>2</w:t>
      </w:r>
      <w:r>
        <w:rPr>
          <w:rFonts w:hint="eastAsia" w:ascii="Times New Roman" w:hAnsi="Times New Roman"/>
          <w:color w:val="auto"/>
          <w:kern w:val="2"/>
          <w:highlight w:val="none"/>
          <w:lang w:val="en-US" w:eastAsia="zh-CN"/>
        </w:rPr>
        <w:t xml:space="preserve"> </w:t>
      </w:r>
      <w:r>
        <w:rPr>
          <w:rFonts w:hint="eastAsia" w:ascii="Times New Roman" w:hAnsi="Times New Roman"/>
          <w:color w:val="auto"/>
          <w:kern w:val="2"/>
          <w:highlight w:val="none"/>
          <w:lang w:val="zh-TW" w:eastAsia="zh-TW"/>
        </w:rPr>
        <w:t xml:space="preserve">   大气污染物有组织排放量核算表</w:t>
      </w:r>
    </w:p>
    <w:tbl>
      <w:tblPr>
        <w:tblStyle w:val="27"/>
        <w:tblW w:w="881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0"/>
        <w:gridCol w:w="1197"/>
        <w:gridCol w:w="1287"/>
        <w:gridCol w:w="1907"/>
        <w:gridCol w:w="1894"/>
        <w:gridCol w:w="18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65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1197"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排放口编号</w:t>
            </w:r>
          </w:p>
        </w:tc>
        <w:tc>
          <w:tcPr>
            <w:tcW w:w="1287"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1907"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核算排放浓度/</w:t>
            </w:r>
          </w:p>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（µg/m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189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核算排放速率/</w:t>
            </w:r>
          </w:p>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（g/h）</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核算年排放量/</w:t>
            </w:r>
          </w:p>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w:t>
            </w:r>
            <w:r>
              <w:rPr>
                <w:rFonts w:hint="default" w:ascii="Times New Roman" w:hAnsi="Times New Roman" w:cs="Times New Roman"/>
                <w:color w:val="auto"/>
                <w:sz w:val="21"/>
                <w:szCs w:val="21"/>
                <w:highlight w:val="none"/>
                <w:lang w:val="en-US" w:eastAsia="zh-CN"/>
              </w:rPr>
              <w:t>kg</w:t>
            </w:r>
            <w:r>
              <w:rPr>
                <w:rFonts w:hint="default" w:ascii="Times New Roman" w:hAnsi="Times New Roman" w:cs="Times New Roman"/>
                <w:color w:val="auto"/>
                <w:sz w:val="21"/>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8817" w:type="dxa"/>
            <w:gridSpan w:val="6"/>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一般</w:t>
            </w:r>
            <w:r>
              <w:rPr>
                <w:rFonts w:hint="default" w:ascii="Times New Roman" w:hAnsi="Times New Roman" w:cs="Times New Roman"/>
                <w:color w:val="auto"/>
                <w:sz w:val="21"/>
                <w:szCs w:val="21"/>
                <w:highlight w:val="none"/>
              </w:rPr>
              <w:t>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0"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1197" w:type="dxa"/>
            <w:vMerge w:val="restart"/>
            <w:tcBorders>
              <w:top w:val="single" w:color="auto" w:sz="4" w:space="0"/>
              <w:left w:val="single" w:color="auto" w:sz="4" w:space="0"/>
              <w:right w:val="single" w:color="auto" w:sz="4" w:space="0"/>
            </w:tcBorders>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auto"/>
                <w:highlight w:val="none"/>
                <w:lang w:val="en-US" w:eastAsia="zh-CN"/>
              </w:rPr>
            </w:pPr>
            <w:r>
              <w:rPr>
                <w:rFonts w:hint="default" w:ascii="Times New Roman" w:hAnsi="Times New Roman" w:cs="Times New Roman"/>
                <w:color w:val="auto"/>
                <w:kern w:val="0"/>
                <w:sz w:val="21"/>
                <w:szCs w:val="21"/>
                <w:highlight w:val="none"/>
                <w:lang w:val="en-US" w:eastAsia="zh-CN"/>
              </w:rPr>
              <w:t>1#活性炭排气筒（DA001）</w:t>
            </w:r>
          </w:p>
        </w:tc>
        <w:tc>
          <w:tcPr>
            <w:tcW w:w="128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9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160</w:t>
            </w:r>
          </w:p>
        </w:tc>
        <w:tc>
          <w:tcPr>
            <w:tcW w:w="189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4.8</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12.2</w:t>
            </w:r>
            <w:r>
              <w:rPr>
                <w:rFonts w:hint="eastAsia" w:ascii="Times New Roman" w:hAnsi="Times New Roman" w:eastAsia="宋体" w:cs="Times New Roman"/>
                <w:i w:val="0"/>
                <w:color w:val="auto"/>
                <w:kern w:val="0"/>
                <w:sz w:val="21"/>
                <w:szCs w:val="21"/>
                <w:highlight w:val="none"/>
                <w:u w:val="none"/>
                <w:lang w:val="en-US" w:eastAsia="zh-CN" w:bidi="ar"/>
              </w:rPr>
              <w:t>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0" w:type="dxa"/>
            <w:vMerge w:val="continue"/>
            <w:tcBorders>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1197"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color w:val="auto"/>
                <w:sz w:val="21"/>
                <w:szCs w:val="21"/>
                <w:highlight w:val="none"/>
                <w:lang w:val="en-US" w:eastAsia="zh-CN"/>
              </w:rPr>
            </w:pPr>
          </w:p>
        </w:tc>
        <w:tc>
          <w:tcPr>
            <w:tcW w:w="128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9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4.8</w:t>
            </w:r>
          </w:p>
        </w:tc>
        <w:tc>
          <w:tcPr>
            <w:tcW w:w="189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0.144</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0.3</w:t>
            </w:r>
            <w:r>
              <w:rPr>
                <w:rFonts w:hint="eastAsia" w:ascii="Times New Roman" w:hAnsi="Times New Roman" w:eastAsia="宋体" w:cs="Times New Roman"/>
                <w:i w:val="0"/>
                <w:color w:val="auto"/>
                <w:kern w:val="0"/>
                <w:sz w:val="21"/>
                <w:szCs w:val="21"/>
                <w:highlight w:val="none"/>
                <w:u w:val="none"/>
                <w:lang w:val="en-US" w:eastAsia="zh-CN" w:bidi="ar"/>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0"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1197" w:type="dxa"/>
            <w:vMerge w:val="restart"/>
            <w:tcBorders>
              <w:top w:val="single" w:color="auto" w:sz="4" w:space="0"/>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2#活性炭排气筒（DA002）</w:t>
            </w:r>
          </w:p>
        </w:tc>
        <w:tc>
          <w:tcPr>
            <w:tcW w:w="128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9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300</w:t>
            </w:r>
          </w:p>
        </w:tc>
        <w:tc>
          <w:tcPr>
            <w:tcW w:w="189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vertAlign w:val="baseline"/>
                <w:lang w:val="en-US" w:eastAsia="zh-CN" w:bidi="ar"/>
              </w:rPr>
              <w:t>8.41</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3</w:t>
            </w:r>
            <w:r>
              <w:rPr>
                <w:rFonts w:hint="eastAsia" w:ascii="Times New Roman" w:hAnsi="Times New Roman" w:eastAsia="宋体" w:cs="Times New Roman"/>
                <w:i w:val="0"/>
                <w:color w:val="auto"/>
                <w:kern w:val="0"/>
                <w:sz w:val="22"/>
                <w:szCs w:val="22"/>
                <w:u w:val="none"/>
                <w:lang w:val="en-US" w:eastAsia="zh-CN" w:bidi="ar"/>
              </w:rPr>
              <w:t>9.84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50" w:type="dxa"/>
            <w:vMerge w:val="continue"/>
            <w:tcBorders>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1197" w:type="dxa"/>
            <w:vMerge w:val="continue"/>
            <w:tcBorders>
              <w:left w:val="single" w:color="auto" w:sz="4" w:space="0"/>
              <w:right w:val="single" w:color="auto" w:sz="4" w:space="0"/>
            </w:tcBorders>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rFonts w:hint="default" w:ascii="Times New Roman" w:hAnsi="Times New Roman" w:cs="Times New Roman"/>
                <w:color w:val="auto"/>
                <w:sz w:val="21"/>
                <w:szCs w:val="21"/>
                <w:highlight w:val="none"/>
                <w:lang w:val="en-US" w:eastAsia="zh-CN"/>
              </w:rPr>
            </w:pPr>
          </w:p>
        </w:tc>
        <w:tc>
          <w:tcPr>
            <w:tcW w:w="1287"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907"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w:t>
            </w:r>
          </w:p>
        </w:tc>
        <w:tc>
          <w:tcPr>
            <w:tcW w:w="1894"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b w:val="0"/>
                <w:bCs w:val="0"/>
                <w:color w:val="auto"/>
                <w:kern w:val="0"/>
                <w:sz w:val="21"/>
                <w:szCs w:val="21"/>
                <w:highlight w:val="none"/>
                <w:vertAlign w:val="baseline"/>
                <w:lang w:val="en-US" w:eastAsia="zh-CN" w:bidi="ar"/>
              </w:rPr>
              <w:t>0.277</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1.</w:t>
            </w:r>
            <w:r>
              <w:rPr>
                <w:rFonts w:hint="eastAsia" w:ascii="Times New Roman" w:hAnsi="Times New Roman" w:eastAsia="宋体" w:cs="Times New Roman"/>
                <w:i w:val="0"/>
                <w:color w:val="auto"/>
                <w:kern w:val="0"/>
                <w:sz w:val="22"/>
                <w:szCs w:val="22"/>
                <w:u w:val="none"/>
                <w:lang w:val="en-US" w:eastAsia="zh-CN" w:bidi="ar"/>
              </w:rPr>
              <w:t>414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8817" w:type="dxa"/>
            <w:gridSpan w:val="6"/>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jc w:val="center"/>
        </w:trPr>
        <w:tc>
          <w:tcPr>
            <w:tcW w:w="1847" w:type="dxa"/>
            <w:gridSpan w:val="2"/>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有组织排放总计</w:t>
            </w:r>
          </w:p>
        </w:tc>
        <w:tc>
          <w:tcPr>
            <w:tcW w:w="5088" w:type="dxa"/>
            <w:gridSpan w:val="3"/>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i w:val="0"/>
                <w:color w:val="auto"/>
                <w:kern w:val="0"/>
                <w:sz w:val="22"/>
                <w:szCs w:val="22"/>
                <w:u w:val="none"/>
                <w:lang w:val="en-US" w:eastAsia="zh-CN" w:bidi="ar"/>
              </w:rPr>
              <w:t>52.13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1847" w:type="dxa"/>
            <w:gridSpan w:val="2"/>
            <w:vMerge w:val="continue"/>
            <w:tcBorders>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5088" w:type="dxa"/>
            <w:gridSpan w:val="3"/>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882"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1.</w:t>
            </w:r>
            <w:r>
              <w:rPr>
                <w:rFonts w:hint="eastAsia" w:ascii="Times New Roman" w:hAnsi="Times New Roman" w:eastAsia="宋体" w:cs="Times New Roman"/>
                <w:i w:val="0"/>
                <w:color w:val="auto"/>
                <w:kern w:val="0"/>
                <w:sz w:val="22"/>
                <w:szCs w:val="22"/>
                <w:u w:val="none"/>
                <w:lang w:val="en-US" w:eastAsia="zh-CN" w:bidi="ar"/>
              </w:rPr>
              <w:t>78</w:t>
            </w:r>
          </w:p>
        </w:tc>
      </w:tr>
    </w:tbl>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default" w:ascii="Times New Roman" w:hAnsi="Times New Roman" w:cs="Times New Roman"/>
          <w:color w:val="auto"/>
          <w:sz w:val="24"/>
          <w:szCs w:val="24"/>
          <w:highlight w:val="yellow"/>
        </w:rPr>
      </w:pPr>
    </w:p>
    <w:p>
      <w:pPr>
        <w:keepNext w:val="0"/>
        <w:keepLines w:val="0"/>
        <w:pageBreakBefore w:val="0"/>
        <w:widowControl w:val="0"/>
        <w:kinsoku/>
        <w:wordWrap/>
        <w:overflowPunct/>
        <w:topLinePunct w:val="0"/>
        <w:autoSpaceDE/>
        <w:autoSpaceDN/>
        <w:bidi w:val="0"/>
        <w:adjustRightInd w:val="0"/>
        <w:snapToGrid w:val="0"/>
        <w:spacing w:line="460" w:lineRule="exact"/>
        <w:ind w:firstLine="480" w:firstLineChars="200"/>
        <w:textAlignment w:val="auto"/>
        <w:rPr>
          <w:rFonts w:hint="default" w:ascii="Times New Roman" w:hAnsi="Times New Roman" w:cs="Times New Roman"/>
          <w:color w:val="auto"/>
          <w:sz w:val="24"/>
          <w:szCs w:val="24"/>
          <w:highlight w:val="none"/>
        </w:rPr>
      </w:pPr>
      <w:r>
        <w:rPr>
          <w:color w:val="auto"/>
          <w:sz w:val="24"/>
          <w:szCs w:val="24"/>
          <w:highlight w:val="none"/>
        </w:rPr>
        <w:t>②</w:t>
      </w:r>
      <w:r>
        <w:rPr>
          <w:rFonts w:hint="default" w:ascii="Times New Roman" w:hAnsi="Times New Roman" w:cs="Times New Roman"/>
          <w:color w:val="auto"/>
          <w:sz w:val="24"/>
          <w:szCs w:val="24"/>
          <w:highlight w:val="none"/>
        </w:rPr>
        <w:t>无组织排放量核算</w:t>
      </w:r>
    </w:p>
    <w:p>
      <w:pPr>
        <w:adjustRightInd w:val="0"/>
        <w:snapToGrid w:val="0"/>
        <w:spacing w:line="460" w:lineRule="exact"/>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项目大气污染物无组织排放量核算详见表</w:t>
      </w:r>
      <w:r>
        <w:rPr>
          <w:rFonts w:hint="default" w:ascii="Times New Roman" w:hAnsi="Times New Roman" w:cs="Times New Roman"/>
          <w:color w:val="auto"/>
          <w:sz w:val="24"/>
          <w:szCs w:val="24"/>
          <w:highlight w:val="none"/>
          <w:lang w:val="en-US" w:eastAsia="zh-CN"/>
        </w:rPr>
        <w:t>6-1</w:t>
      </w:r>
      <w:r>
        <w:rPr>
          <w:rFonts w:hint="eastAsia" w:ascii="Times New Roman" w:hAnsi="Times New Roman" w:cs="Times New Roman"/>
          <w:color w:val="auto"/>
          <w:sz w:val="24"/>
          <w:szCs w:val="24"/>
          <w:highlight w:val="none"/>
          <w:lang w:val="en-US" w:eastAsia="zh-CN"/>
        </w:rPr>
        <w:t>3</w:t>
      </w:r>
      <w:r>
        <w:rPr>
          <w:rFonts w:hint="default" w:ascii="Times New Roman" w:hAnsi="Times New Roman" w:cs="Times New Roman"/>
          <w:color w:val="auto"/>
          <w:sz w:val="24"/>
          <w:szCs w:val="24"/>
          <w:highlight w:val="none"/>
        </w:rPr>
        <w:t>。</w:t>
      </w:r>
    </w:p>
    <w:p>
      <w:pPr>
        <w:pStyle w:val="42"/>
        <w:rPr>
          <w:rFonts w:hint="default" w:ascii="Times New Roman" w:hAnsi="Times New Roman" w:cs="Times New Roman"/>
          <w:color w:val="auto"/>
          <w:kern w:val="2"/>
          <w:highlight w:val="none"/>
          <w:lang w:val="zh-TW" w:eastAsia="zh-TW"/>
        </w:rPr>
      </w:pPr>
      <w:r>
        <w:rPr>
          <w:rFonts w:hint="default" w:ascii="Times New Roman" w:hAnsi="Times New Roman" w:cs="Times New Roman"/>
          <w:color w:val="auto"/>
          <w:kern w:val="2"/>
          <w:highlight w:val="none"/>
          <w:lang w:val="zh-TW" w:eastAsia="zh-TW"/>
        </w:rPr>
        <w:t>表</w:t>
      </w:r>
      <w:r>
        <w:rPr>
          <w:rFonts w:hint="default" w:ascii="Times New Roman" w:hAnsi="Times New Roman" w:cs="Times New Roman"/>
          <w:color w:val="auto"/>
          <w:kern w:val="2"/>
          <w:highlight w:val="none"/>
          <w:lang w:val="en-US" w:eastAsia="zh-CN"/>
        </w:rPr>
        <w:t>6-1</w:t>
      </w:r>
      <w:r>
        <w:rPr>
          <w:rFonts w:hint="eastAsia" w:cs="Times New Roman"/>
          <w:color w:val="auto"/>
          <w:kern w:val="2"/>
          <w:highlight w:val="none"/>
          <w:lang w:val="en-US" w:eastAsia="zh-CN"/>
        </w:rPr>
        <w:t>3</w:t>
      </w:r>
      <w:r>
        <w:rPr>
          <w:rFonts w:hint="default" w:ascii="Times New Roman" w:hAnsi="Times New Roman" w:cs="Times New Roman"/>
          <w:color w:val="auto"/>
          <w:kern w:val="2"/>
          <w:highlight w:val="none"/>
          <w:lang w:val="zh-TW" w:eastAsia="zh-TW"/>
        </w:rPr>
        <w:t xml:space="preserve">    大气污染物无组织排放量核算表</w:t>
      </w:r>
    </w:p>
    <w:tbl>
      <w:tblPr>
        <w:tblStyle w:val="27"/>
        <w:tblW w:w="93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7"/>
        <w:gridCol w:w="892"/>
        <w:gridCol w:w="1488"/>
        <w:gridCol w:w="1108"/>
        <w:gridCol w:w="1137"/>
        <w:gridCol w:w="1554"/>
        <w:gridCol w:w="799"/>
        <w:gridCol w:w="635"/>
        <w:gridCol w:w="11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527"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892"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排放口编号</w:t>
            </w:r>
          </w:p>
        </w:tc>
        <w:tc>
          <w:tcPr>
            <w:tcW w:w="1488"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产污环节</w:t>
            </w:r>
          </w:p>
        </w:tc>
        <w:tc>
          <w:tcPr>
            <w:tcW w:w="1108"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1137" w:type="dxa"/>
            <w:vMerge w:val="restart"/>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主要污染防治措施</w:t>
            </w:r>
          </w:p>
        </w:tc>
        <w:tc>
          <w:tcPr>
            <w:tcW w:w="2988" w:type="dxa"/>
            <w:gridSpan w:val="3"/>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国家或地方污染物排放标准</w:t>
            </w:r>
          </w:p>
        </w:tc>
        <w:tc>
          <w:tcPr>
            <w:tcW w:w="1160" w:type="dxa"/>
            <w:vMerge w:val="restart"/>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年排放量（</w:t>
            </w:r>
            <w:r>
              <w:rPr>
                <w:rFonts w:hint="default" w:ascii="Times New Roman" w:hAnsi="Times New Roman" w:cs="Times New Roman"/>
                <w:color w:val="auto"/>
                <w:sz w:val="21"/>
                <w:szCs w:val="21"/>
                <w:highlight w:val="none"/>
                <w:lang w:val="en-US" w:eastAsia="zh-CN"/>
              </w:rPr>
              <w:t>kg</w:t>
            </w:r>
            <w:r>
              <w:rPr>
                <w:rFonts w:hint="default" w:ascii="Times New Roman" w:hAnsi="Times New Roman" w:cs="Times New Roman"/>
                <w:color w:val="auto"/>
                <w:sz w:val="21"/>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52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rPr>
            </w:pPr>
          </w:p>
        </w:tc>
        <w:tc>
          <w:tcPr>
            <w:tcW w:w="892"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rPr>
            </w:pPr>
          </w:p>
        </w:tc>
        <w:tc>
          <w:tcPr>
            <w:tcW w:w="1488"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rPr>
            </w:pPr>
          </w:p>
        </w:tc>
        <w:tc>
          <w:tcPr>
            <w:tcW w:w="1108"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rPr>
            </w:pPr>
          </w:p>
        </w:tc>
        <w:tc>
          <w:tcPr>
            <w:tcW w:w="1137"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rPr>
            </w:pPr>
          </w:p>
        </w:tc>
        <w:tc>
          <w:tcPr>
            <w:tcW w:w="1554"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标准名称</w:t>
            </w:r>
          </w:p>
        </w:tc>
        <w:tc>
          <w:tcPr>
            <w:tcW w:w="1434" w:type="dxa"/>
            <w:gridSpan w:val="2"/>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浓度限值/</w:t>
            </w:r>
          </w:p>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（µg/m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1160"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2" w:hRule="atLeast"/>
          <w:jc w:val="center"/>
        </w:trPr>
        <w:tc>
          <w:tcPr>
            <w:tcW w:w="527"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w:t>
            </w:r>
          </w:p>
        </w:tc>
        <w:tc>
          <w:tcPr>
            <w:tcW w:w="892" w:type="dxa"/>
            <w:vMerge w:val="restart"/>
            <w:tcBorders>
              <w:top w:val="single" w:color="auto" w:sz="4" w:space="0"/>
              <w:left w:val="single" w:color="auto" w:sz="4" w:space="0"/>
              <w:right w:val="single" w:color="auto" w:sz="4" w:space="0"/>
            </w:tcBorders>
            <w:noWrap w:val="0"/>
            <w:vAlign w:val="center"/>
          </w:tcPr>
          <w:p>
            <w:pPr>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eastAsia="zh-CN"/>
              </w:rPr>
              <w:t>待宰圈</w:t>
            </w:r>
          </w:p>
        </w:tc>
        <w:tc>
          <w:tcPr>
            <w:tcW w:w="1488"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待宰圈恶臭气体</w:t>
            </w:r>
          </w:p>
        </w:tc>
        <w:tc>
          <w:tcPr>
            <w:tcW w:w="1108"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H</w:t>
            </w:r>
            <w:r>
              <w:rPr>
                <w:rFonts w:hint="default" w:ascii="Times New Roman" w:hAnsi="Times New Roman" w:cs="Times New Roman"/>
                <w:color w:val="auto"/>
                <w:kern w:val="0"/>
                <w:sz w:val="21"/>
                <w:szCs w:val="21"/>
                <w:highlight w:val="none"/>
                <w:vertAlign w:val="subscript"/>
                <w:lang w:val="en-US" w:eastAsia="zh-CN"/>
              </w:rPr>
              <w:t>2</w:t>
            </w:r>
            <w:r>
              <w:rPr>
                <w:rFonts w:hint="default" w:ascii="Times New Roman" w:hAnsi="Times New Roman" w:cs="Times New Roman"/>
                <w:color w:val="auto"/>
                <w:kern w:val="0"/>
                <w:sz w:val="21"/>
                <w:szCs w:val="21"/>
                <w:highlight w:val="none"/>
                <w:lang w:val="en-US" w:eastAsia="zh-CN"/>
              </w:rPr>
              <w:t>S、NH</w:t>
            </w:r>
            <w:r>
              <w:rPr>
                <w:rFonts w:hint="default" w:ascii="Times New Roman" w:hAnsi="Times New Roman" w:cs="Times New Roman"/>
                <w:color w:val="auto"/>
                <w:kern w:val="0"/>
                <w:sz w:val="21"/>
                <w:szCs w:val="21"/>
                <w:highlight w:val="none"/>
                <w:vertAlign w:val="subscript"/>
                <w:lang w:val="en-US" w:eastAsia="zh-CN"/>
              </w:rPr>
              <w:t>3</w:t>
            </w:r>
          </w:p>
        </w:tc>
        <w:tc>
          <w:tcPr>
            <w:tcW w:w="1137"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喷洒除臭剂</w:t>
            </w:r>
          </w:p>
        </w:tc>
        <w:tc>
          <w:tcPr>
            <w:tcW w:w="1554" w:type="dxa"/>
            <w:vMerge w:val="restart"/>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《环境影响评价技术导致 大气环境》（HJ2.2-2018）附录D 其他污染物空气质量浓度参考限值具体标准限值</w:t>
            </w:r>
          </w:p>
        </w:tc>
        <w:tc>
          <w:tcPr>
            <w:tcW w:w="79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NH</w:t>
            </w:r>
            <w:r>
              <w:rPr>
                <w:rFonts w:hint="default" w:ascii="Times New Roman" w:hAnsi="Times New Roman" w:cs="Times New Roman"/>
                <w:color w:val="auto"/>
                <w:kern w:val="0"/>
                <w:sz w:val="21"/>
                <w:szCs w:val="21"/>
                <w:highlight w:val="none"/>
                <w:vertAlign w:val="subscript"/>
                <w:lang w:val="en-US" w:eastAsia="zh-CN"/>
              </w:rPr>
              <w:t>3</w:t>
            </w:r>
          </w:p>
        </w:tc>
        <w:tc>
          <w:tcPr>
            <w:tcW w:w="63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200</w:t>
            </w:r>
          </w:p>
        </w:tc>
        <w:tc>
          <w:tcPr>
            <w:tcW w:w="116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10.24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527" w:type="dxa"/>
            <w:vMerge w:val="continue"/>
            <w:tcBorders>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color w:val="auto"/>
                <w:sz w:val="21"/>
                <w:szCs w:val="21"/>
                <w:highlight w:val="none"/>
                <w:lang w:val="en-US" w:eastAsia="zh-CN"/>
              </w:rPr>
            </w:pPr>
          </w:p>
        </w:tc>
        <w:tc>
          <w:tcPr>
            <w:tcW w:w="892" w:type="dxa"/>
            <w:vMerge w:val="continue"/>
            <w:tcBorders>
              <w:left w:val="single" w:color="auto" w:sz="4" w:space="0"/>
              <w:bottom w:val="single" w:color="auto" w:sz="4" w:space="0"/>
              <w:right w:val="single" w:color="auto" w:sz="4" w:space="0"/>
            </w:tcBorders>
            <w:noWrap w:val="0"/>
            <w:vAlign w:val="center"/>
          </w:tcPr>
          <w:p>
            <w:pPr>
              <w:jc w:val="center"/>
              <w:rPr>
                <w:rFonts w:hint="eastAsia" w:ascii="Times New Roman" w:hAnsi="Times New Roman" w:cs="Times New Roman"/>
                <w:color w:val="auto"/>
                <w:sz w:val="21"/>
                <w:szCs w:val="21"/>
                <w:highlight w:val="none"/>
                <w:lang w:eastAsia="zh-CN"/>
              </w:rPr>
            </w:pPr>
          </w:p>
        </w:tc>
        <w:tc>
          <w:tcPr>
            <w:tcW w:w="1488" w:type="dxa"/>
            <w:vMerge w:val="continue"/>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lang w:val="en-US" w:eastAsia="zh-CN"/>
              </w:rPr>
            </w:pPr>
          </w:p>
        </w:tc>
        <w:tc>
          <w:tcPr>
            <w:tcW w:w="1108" w:type="dxa"/>
            <w:vMerge w:val="continue"/>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lang w:val="en-US" w:eastAsia="zh-CN"/>
              </w:rPr>
            </w:pPr>
          </w:p>
        </w:tc>
        <w:tc>
          <w:tcPr>
            <w:tcW w:w="1137" w:type="dxa"/>
            <w:vMerge w:val="continue"/>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sz w:val="21"/>
                <w:szCs w:val="21"/>
                <w:highlight w:val="none"/>
                <w:lang w:eastAsia="zh-CN"/>
              </w:rPr>
            </w:pPr>
          </w:p>
        </w:tc>
        <w:tc>
          <w:tcPr>
            <w:tcW w:w="1554" w:type="dxa"/>
            <w:vMerge w:val="continue"/>
            <w:tcBorders>
              <w:left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p>
        </w:tc>
        <w:tc>
          <w:tcPr>
            <w:tcW w:w="79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H</w:t>
            </w:r>
            <w:r>
              <w:rPr>
                <w:rFonts w:hint="default" w:ascii="Times New Roman" w:hAnsi="Times New Roman" w:cs="Times New Roman"/>
                <w:color w:val="auto"/>
                <w:kern w:val="0"/>
                <w:sz w:val="21"/>
                <w:szCs w:val="21"/>
                <w:highlight w:val="none"/>
                <w:vertAlign w:val="subscript"/>
                <w:lang w:val="en-US" w:eastAsia="zh-CN"/>
              </w:rPr>
              <w:t>2</w:t>
            </w:r>
            <w:r>
              <w:rPr>
                <w:rFonts w:hint="default" w:ascii="Times New Roman" w:hAnsi="Times New Roman" w:cs="Times New Roman"/>
                <w:color w:val="auto"/>
                <w:kern w:val="0"/>
                <w:sz w:val="21"/>
                <w:szCs w:val="21"/>
                <w:highlight w:val="none"/>
                <w:lang w:val="en-US" w:eastAsia="zh-CN"/>
              </w:rPr>
              <w:t>S</w:t>
            </w:r>
          </w:p>
        </w:tc>
        <w:tc>
          <w:tcPr>
            <w:tcW w:w="63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1160"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val="en-US" w:eastAsia="zh-CN"/>
              </w:rPr>
              <w:t>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1" w:hRule="atLeast"/>
          <w:jc w:val="center"/>
        </w:trPr>
        <w:tc>
          <w:tcPr>
            <w:tcW w:w="527"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color w:val="auto"/>
                <w:sz w:val="21"/>
                <w:szCs w:val="21"/>
                <w:highlight w:val="none"/>
                <w:lang w:val="en-US" w:eastAsia="zh-CN"/>
              </w:rPr>
              <w:t>2</w:t>
            </w:r>
          </w:p>
        </w:tc>
        <w:tc>
          <w:tcPr>
            <w:tcW w:w="892" w:type="dxa"/>
            <w:vMerge w:val="restart"/>
            <w:tcBorders>
              <w:top w:val="single" w:color="auto" w:sz="4" w:space="0"/>
              <w:left w:val="single" w:color="auto" w:sz="4" w:space="0"/>
              <w:right w:val="single" w:color="auto" w:sz="4" w:space="0"/>
            </w:tcBorders>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屠宰区域</w:t>
            </w:r>
          </w:p>
        </w:tc>
        <w:tc>
          <w:tcPr>
            <w:tcW w:w="1488"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屠宰分割车间在进行屠宰过程</w:t>
            </w:r>
          </w:p>
        </w:tc>
        <w:tc>
          <w:tcPr>
            <w:tcW w:w="1108"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kern w:val="0"/>
                <w:sz w:val="21"/>
                <w:szCs w:val="21"/>
                <w:highlight w:val="none"/>
                <w:lang w:val="en-US" w:eastAsia="zh-CN"/>
              </w:rPr>
              <w:t>H</w:t>
            </w:r>
            <w:r>
              <w:rPr>
                <w:rFonts w:hint="default" w:ascii="Times New Roman" w:hAnsi="Times New Roman" w:cs="Times New Roman"/>
                <w:color w:val="auto"/>
                <w:kern w:val="0"/>
                <w:sz w:val="21"/>
                <w:szCs w:val="21"/>
                <w:highlight w:val="none"/>
                <w:vertAlign w:val="subscript"/>
                <w:lang w:val="en-US" w:eastAsia="zh-CN"/>
              </w:rPr>
              <w:t>2</w:t>
            </w:r>
            <w:r>
              <w:rPr>
                <w:rFonts w:hint="default" w:ascii="Times New Roman" w:hAnsi="Times New Roman" w:cs="Times New Roman"/>
                <w:color w:val="auto"/>
                <w:kern w:val="0"/>
                <w:sz w:val="21"/>
                <w:szCs w:val="21"/>
                <w:highlight w:val="none"/>
                <w:lang w:val="en-US" w:eastAsia="zh-CN"/>
              </w:rPr>
              <w:t>S、NH</w:t>
            </w:r>
            <w:r>
              <w:rPr>
                <w:rFonts w:hint="default" w:ascii="Times New Roman" w:hAnsi="Times New Roman" w:cs="Times New Roman"/>
                <w:color w:val="auto"/>
                <w:kern w:val="0"/>
                <w:sz w:val="21"/>
                <w:szCs w:val="21"/>
                <w:highlight w:val="none"/>
                <w:vertAlign w:val="subscript"/>
                <w:lang w:val="en-US" w:eastAsia="zh-CN"/>
              </w:rPr>
              <w:t>3</w:t>
            </w:r>
          </w:p>
        </w:tc>
        <w:tc>
          <w:tcPr>
            <w:tcW w:w="1137"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w:t>
            </w:r>
          </w:p>
        </w:tc>
        <w:tc>
          <w:tcPr>
            <w:tcW w:w="1554" w:type="dxa"/>
            <w:vMerge w:val="continue"/>
            <w:tcBorders>
              <w:left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p>
        </w:tc>
        <w:tc>
          <w:tcPr>
            <w:tcW w:w="79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NH</w:t>
            </w:r>
            <w:r>
              <w:rPr>
                <w:rFonts w:hint="default" w:ascii="Times New Roman" w:hAnsi="Times New Roman" w:cs="Times New Roman"/>
                <w:color w:val="auto"/>
                <w:kern w:val="0"/>
                <w:sz w:val="21"/>
                <w:szCs w:val="21"/>
                <w:highlight w:val="none"/>
                <w:vertAlign w:val="subscript"/>
                <w:lang w:val="en-US" w:eastAsia="zh-CN"/>
              </w:rPr>
              <w:t>3</w:t>
            </w:r>
          </w:p>
        </w:tc>
        <w:tc>
          <w:tcPr>
            <w:tcW w:w="63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200</w:t>
            </w:r>
          </w:p>
        </w:tc>
        <w:tc>
          <w:tcPr>
            <w:tcW w:w="11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eastAsia" w:ascii="Times New Roman" w:hAnsi="Times New Roman" w:eastAsia="宋体" w:cs="Times New Roman"/>
                <w:i w:val="0"/>
                <w:color w:val="auto"/>
                <w:kern w:val="0"/>
                <w:sz w:val="22"/>
                <w:szCs w:val="22"/>
                <w:highlight w:val="none"/>
                <w:u w:val="none"/>
                <w:lang w:val="en-US" w:eastAsia="zh-CN" w:bidi="ar"/>
              </w:rPr>
              <w:t>61.44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527" w:type="dxa"/>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p>
        </w:tc>
        <w:tc>
          <w:tcPr>
            <w:tcW w:w="892" w:type="dxa"/>
            <w:vMerge w:val="continue"/>
            <w:tcBorders>
              <w:left w:val="single" w:color="auto" w:sz="4" w:space="0"/>
              <w:bottom w:val="single" w:color="auto" w:sz="4" w:space="0"/>
              <w:right w:val="single" w:color="auto" w:sz="4" w:space="0"/>
            </w:tcBorders>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lang w:eastAsia="zh-CN"/>
              </w:rPr>
            </w:pPr>
          </w:p>
        </w:tc>
        <w:tc>
          <w:tcPr>
            <w:tcW w:w="1488" w:type="dxa"/>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1108" w:type="dxa"/>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0"/>
                <w:sz w:val="21"/>
                <w:szCs w:val="21"/>
                <w:highlight w:val="none"/>
                <w:lang w:val="en-US" w:eastAsia="zh-CN"/>
              </w:rPr>
            </w:pPr>
          </w:p>
        </w:tc>
        <w:tc>
          <w:tcPr>
            <w:tcW w:w="1137" w:type="dxa"/>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eastAsia="zh-CN"/>
              </w:rPr>
            </w:pPr>
          </w:p>
        </w:tc>
        <w:tc>
          <w:tcPr>
            <w:tcW w:w="1554" w:type="dxa"/>
            <w:vMerge w:val="continue"/>
            <w:tcBorders>
              <w:left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p>
        </w:tc>
        <w:tc>
          <w:tcPr>
            <w:tcW w:w="79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H</w:t>
            </w:r>
            <w:r>
              <w:rPr>
                <w:rFonts w:hint="default" w:ascii="Times New Roman" w:hAnsi="Times New Roman" w:cs="Times New Roman"/>
                <w:color w:val="auto"/>
                <w:kern w:val="0"/>
                <w:sz w:val="21"/>
                <w:szCs w:val="21"/>
                <w:highlight w:val="none"/>
                <w:vertAlign w:val="subscript"/>
                <w:lang w:val="en-US" w:eastAsia="zh-CN"/>
              </w:rPr>
              <w:t>2</w:t>
            </w:r>
            <w:r>
              <w:rPr>
                <w:rFonts w:hint="default" w:ascii="Times New Roman" w:hAnsi="Times New Roman" w:cs="Times New Roman"/>
                <w:color w:val="auto"/>
                <w:kern w:val="0"/>
                <w:sz w:val="21"/>
                <w:szCs w:val="21"/>
                <w:highlight w:val="none"/>
                <w:lang w:val="en-US" w:eastAsia="zh-CN"/>
              </w:rPr>
              <w:t>S</w:t>
            </w:r>
          </w:p>
        </w:tc>
        <w:tc>
          <w:tcPr>
            <w:tcW w:w="63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10</w:t>
            </w:r>
          </w:p>
        </w:tc>
        <w:tc>
          <w:tcPr>
            <w:tcW w:w="11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eastAsia="宋体" w:cs="Times New Roman"/>
                <w:i w:val="0"/>
                <w:color w:val="auto"/>
                <w:kern w:val="0"/>
                <w:sz w:val="22"/>
                <w:szCs w:val="22"/>
                <w:highlight w:val="none"/>
                <w:u w:val="none"/>
                <w:lang w:val="en-US" w:eastAsia="zh-CN" w:bidi="ar"/>
              </w:rPr>
              <w:t>1.84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0" w:hRule="atLeast"/>
          <w:jc w:val="center"/>
        </w:trPr>
        <w:tc>
          <w:tcPr>
            <w:tcW w:w="527"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w:t>
            </w:r>
          </w:p>
        </w:tc>
        <w:tc>
          <w:tcPr>
            <w:tcW w:w="892" w:type="dxa"/>
            <w:vMerge w:val="restart"/>
            <w:tcBorders>
              <w:top w:val="single" w:color="auto" w:sz="4" w:space="0"/>
              <w:left w:val="single" w:color="auto" w:sz="4" w:space="0"/>
              <w:right w:val="single" w:color="auto" w:sz="4" w:space="0"/>
            </w:tcBorders>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污水处理站</w:t>
            </w:r>
          </w:p>
        </w:tc>
        <w:tc>
          <w:tcPr>
            <w:tcW w:w="1488"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污水处理池</w:t>
            </w:r>
          </w:p>
        </w:tc>
        <w:tc>
          <w:tcPr>
            <w:tcW w:w="1108"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kern w:val="0"/>
                <w:sz w:val="21"/>
                <w:szCs w:val="21"/>
                <w:highlight w:val="none"/>
                <w:lang w:val="en-US" w:eastAsia="zh-CN"/>
              </w:rPr>
              <w:t>H</w:t>
            </w:r>
            <w:r>
              <w:rPr>
                <w:rFonts w:hint="default" w:ascii="Times New Roman" w:hAnsi="Times New Roman" w:cs="Times New Roman"/>
                <w:color w:val="auto"/>
                <w:kern w:val="0"/>
                <w:sz w:val="21"/>
                <w:szCs w:val="21"/>
                <w:highlight w:val="none"/>
                <w:vertAlign w:val="subscript"/>
                <w:lang w:val="en-US" w:eastAsia="zh-CN"/>
              </w:rPr>
              <w:t>2</w:t>
            </w:r>
            <w:r>
              <w:rPr>
                <w:rFonts w:hint="default" w:ascii="Times New Roman" w:hAnsi="Times New Roman" w:cs="Times New Roman"/>
                <w:color w:val="auto"/>
                <w:kern w:val="0"/>
                <w:sz w:val="21"/>
                <w:szCs w:val="21"/>
                <w:highlight w:val="none"/>
                <w:lang w:val="en-US" w:eastAsia="zh-CN"/>
              </w:rPr>
              <w:t>S、NH</w:t>
            </w:r>
            <w:r>
              <w:rPr>
                <w:rFonts w:hint="default" w:ascii="Times New Roman" w:hAnsi="Times New Roman" w:cs="Times New Roman"/>
                <w:color w:val="auto"/>
                <w:kern w:val="0"/>
                <w:sz w:val="21"/>
                <w:szCs w:val="21"/>
                <w:highlight w:val="none"/>
                <w:vertAlign w:val="subscript"/>
                <w:lang w:val="en-US" w:eastAsia="zh-CN"/>
              </w:rPr>
              <w:t>3</w:t>
            </w:r>
          </w:p>
        </w:tc>
        <w:tc>
          <w:tcPr>
            <w:tcW w:w="1137" w:type="dxa"/>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喷洒除臭剂</w:t>
            </w:r>
          </w:p>
        </w:tc>
        <w:tc>
          <w:tcPr>
            <w:tcW w:w="1554" w:type="dxa"/>
            <w:vMerge w:val="continue"/>
            <w:tcBorders>
              <w:left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p>
        </w:tc>
        <w:tc>
          <w:tcPr>
            <w:tcW w:w="79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NH</w:t>
            </w:r>
            <w:r>
              <w:rPr>
                <w:rFonts w:hint="default" w:ascii="Times New Roman" w:hAnsi="Times New Roman" w:cs="Times New Roman"/>
                <w:color w:val="auto"/>
                <w:kern w:val="0"/>
                <w:sz w:val="21"/>
                <w:szCs w:val="21"/>
                <w:highlight w:val="none"/>
                <w:vertAlign w:val="subscript"/>
                <w:lang w:val="en-US" w:eastAsia="zh-CN"/>
              </w:rPr>
              <w:t>3</w:t>
            </w:r>
          </w:p>
        </w:tc>
        <w:tc>
          <w:tcPr>
            <w:tcW w:w="635" w:type="dxa"/>
            <w:tcBorders>
              <w:top w:val="single" w:color="auto" w:sz="4" w:space="0"/>
              <w:left w:val="single" w:color="auto" w:sz="4" w:space="0"/>
              <w:bottom w:val="single" w:color="auto" w:sz="4" w:space="0"/>
              <w:right w:val="single" w:color="auto" w:sz="4" w:space="0"/>
            </w:tcBorders>
            <w:noWrap w:val="0"/>
            <w:vAlign w:val="center"/>
          </w:tcPr>
          <w:p>
            <w:pPr>
              <w:pStyle w:val="42"/>
              <w:jc w:val="center"/>
              <w:rPr>
                <w:rFonts w:hint="default" w:ascii="Times New Roman" w:hAnsi="Times New Roman" w:cs="Times New Roman"/>
                <w:b/>
                <w:bCs/>
                <w:color w:val="auto"/>
                <w:kern w:val="0"/>
                <w:sz w:val="21"/>
                <w:szCs w:val="21"/>
                <w:highlight w:val="none"/>
                <w:lang w:val="en-US" w:eastAsia="zh-CN" w:bidi="ar-SA"/>
              </w:rPr>
            </w:pPr>
            <w:r>
              <w:rPr>
                <w:rFonts w:hint="default" w:ascii="Times New Roman" w:hAnsi="Times New Roman" w:cs="Times New Roman"/>
                <w:b w:val="0"/>
                <w:bCs w:val="0"/>
                <w:color w:val="auto"/>
                <w:sz w:val="21"/>
                <w:szCs w:val="21"/>
                <w:highlight w:val="none"/>
                <w:lang w:val="en-US" w:eastAsia="zh-CN"/>
              </w:rPr>
              <w:t>200</w:t>
            </w:r>
          </w:p>
        </w:tc>
        <w:tc>
          <w:tcPr>
            <w:tcW w:w="11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14.5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3" w:hRule="atLeast"/>
          <w:jc w:val="center"/>
        </w:trPr>
        <w:tc>
          <w:tcPr>
            <w:tcW w:w="527" w:type="dxa"/>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val="en-US" w:eastAsia="zh-CN"/>
              </w:rPr>
            </w:pPr>
          </w:p>
        </w:tc>
        <w:tc>
          <w:tcPr>
            <w:tcW w:w="892" w:type="dxa"/>
            <w:vMerge w:val="continue"/>
            <w:tcBorders>
              <w:left w:val="single" w:color="auto" w:sz="4" w:space="0"/>
              <w:bottom w:val="single" w:color="auto" w:sz="4" w:space="0"/>
              <w:right w:val="single" w:color="auto" w:sz="4" w:space="0"/>
            </w:tcBorders>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lang w:eastAsia="zh-CN"/>
              </w:rPr>
            </w:pPr>
          </w:p>
        </w:tc>
        <w:tc>
          <w:tcPr>
            <w:tcW w:w="1488" w:type="dxa"/>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eastAsia="zh-CN"/>
              </w:rPr>
            </w:pPr>
          </w:p>
        </w:tc>
        <w:tc>
          <w:tcPr>
            <w:tcW w:w="1108" w:type="dxa"/>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kern w:val="0"/>
                <w:sz w:val="21"/>
                <w:szCs w:val="21"/>
                <w:highlight w:val="none"/>
                <w:lang w:val="en-US" w:eastAsia="zh-CN"/>
              </w:rPr>
            </w:pPr>
          </w:p>
        </w:tc>
        <w:tc>
          <w:tcPr>
            <w:tcW w:w="1137" w:type="dxa"/>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eastAsia="zh-CN"/>
              </w:rPr>
            </w:pPr>
          </w:p>
        </w:tc>
        <w:tc>
          <w:tcPr>
            <w:tcW w:w="1554" w:type="dxa"/>
            <w:vMerge w:val="continue"/>
            <w:tcBorders>
              <w:left w:val="single" w:color="auto" w:sz="4" w:space="0"/>
              <w:right w:val="single" w:color="auto" w:sz="4" w:space="0"/>
            </w:tcBorders>
            <w:noWrap w:val="0"/>
            <w:vAlign w:val="center"/>
          </w:tcPr>
          <w:p>
            <w:pPr>
              <w:widowControl/>
              <w:jc w:val="center"/>
              <w:rPr>
                <w:rFonts w:hint="default" w:ascii="Times New Roman" w:hAnsi="Times New Roman" w:cs="Times New Roman"/>
                <w:color w:val="auto"/>
                <w:sz w:val="21"/>
                <w:szCs w:val="21"/>
                <w:highlight w:val="none"/>
              </w:rPr>
            </w:pPr>
          </w:p>
        </w:tc>
        <w:tc>
          <w:tcPr>
            <w:tcW w:w="799"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H</w:t>
            </w:r>
            <w:r>
              <w:rPr>
                <w:rFonts w:hint="default" w:ascii="Times New Roman" w:hAnsi="Times New Roman" w:cs="Times New Roman"/>
                <w:color w:val="auto"/>
                <w:kern w:val="0"/>
                <w:sz w:val="21"/>
                <w:szCs w:val="21"/>
                <w:highlight w:val="none"/>
                <w:vertAlign w:val="subscript"/>
                <w:lang w:val="en-US" w:eastAsia="zh-CN"/>
              </w:rPr>
              <w:t>2</w:t>
            </w:r>
            <w:r>
              <w:rPr>
                <w:rFonts w:hint="default" w:ascii="Times New Roman" w:hAnsi="Times New Roman" w:cs="Times New Roman"/>
                <w:color w:val="auto"/>
                <w:kern w:val="0"/>
                <w:sz w:val="21"/>
                <w:szCs w:val="21"/>
                <w:highlight w:val="none"/>
                <w:lang w:val="en-US" w:eastAsia="zh-CN"/>
              </w:rPr>
              <w:t>S</w:t>
            </w:r>
          </w:p>
        </w:tc>
        <w:tc>
          <w:tcPr>
            <w:tcW w:w="635"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w:t>
            </w:r>
          </w:p>
        </w:tc>
        <w:tc>
          <w:tcPr>
            <w:tcW w:w="11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0.55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9300" w:type="dxa"/>
            <w:gridSpan w:val="9"/>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无组织排放总计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jc w:val="center"/>
        </w:trPr>
        <w:tc>
          <w:tcPr>
            <w:tcW w:w="4015" w:type="dxa"/>
            <w:gridSpan w:val="4"/>
            <w:vMerge w:val="restart"/>
            <w:tcBorders>
              <w:top w:val="single" w:color="auto" w:sz="4" w:space="0"/>
              <w:left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无组织排放总计</w:t>
            </w:r>
          </w:p>
        </w:tc>
        <w:tc>
          <w:tcPr>
            <w:tcW w:w="4125" w:type="dxa"/>
            <w:gridSpan w:val="4"/>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H</w:t>
            </w:r>
            <w:r>
              <w:rPr>
                <w:rFonts w:hint="default" w:ascii="Times New Roman" w:hAnsi="Times New Roman" w:cs="Times New Roman"/>
                <w:color w:val="auto"/>
                <w:kern w:val="0"/>
                <w:sz w:val="21"/>
                <w:szCs w:val="21"/>
                <w:highlight w:val="none"/>
                <w:vertAlign w:val="subscript"/>
                <w:lang w:val="en-US" w:eastAsia="zh-CN"/>
              </w:rPr>
              <w:t>2</w:t>
            </w:r>
            <w:r>
              <w:rPr>
                <w:rFonts w:hint="default" w:ascii="Times New Roman" w:hAnsi="Times New Roman" w:cs="Times New Roman"/>
                <w:color w:val="auto"/>
                <w:kern w:val="0"/>
                <w:sz w:val="21"/>
                <w:szCs w:val="21"/>
                <w:highlight w:val="none"/>
                <w:lang w:val="en-US" w:eastAsia="zh-CN"/>
              </w:rPr>
              <w:t>S</w:t>
            </w:r>
          </w:p>
        </w:tc>
        <w:tc>
          <w:tcPr>
            <w:tcW w:w="11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86.18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4015" w:type="dxa"/>
            <w:gridSpan w:val="4"/>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yellow"/>
              </w:rPr>
            </w:pPr>
          </w:p>
        </w:tc>
        <w:tc>
          <w:tcPr>
            <w:tcW w:w="4125" w:type="dxa"/>
            <w:gridSpan w:val="4"/>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NH</w:t>
            </w:r>
            <w:r>
              <w:rPr>
                <w:rFonts w:hint="default" w:ascii="Times New Roman" w:hAnsi="Times New Roman" w:cs="Times New Roman"/>
                <w:color w:val="auto"/>
                <w:kern w:val="0"/>
                <w:sz w:val="21"/>
                <w:szCs w:val="21"/>
                <w:highlight w:val="none"/>
                <w:vertAlign w:val="subscript"/>
                <w:lang w:val="en-US" w:eastAsia="zh-CN"/>
              </w:rPr>
              <w:t>3</w:t>
            </w:r>
          </w:p>
        </w:tc>
        <w:tc>
          <w:tcPr>
            <w:tcW w:w="116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3.0</w:t>
            </w:r>
            <w:r>
              <w:rPr>
                <w:rFonts w:hint="eastAsia" w:ascii="Times New Roman" w:hAnsi="Times New Roman" w:eastAsia="宋体" w:cs="Times New Roman"/>
                <w:i w:val="0"/>
                <w:color w:val="auto"/>
                <w:kern w:val="0"/>
                <w:sz w:val="22"/>
                <w:szCs w:val="22"/>
                <w:u w:val="none"/>
                <w:lang w:val="en-US" w:eastAsia="zh-CN" w:bidi="ar"/>
              </w:rPr>
              <w:t>1</w:t>
            </w:r>
          </w:p>
        </w:tc>
      </w:tr>
    </w:tbl>
    <w:p>
      <w:pPr>
        <w:adjustRightInd w:val="0"/>
        <w:snapToGrid w:val="0"/>
        <w:spacing w:line="460" w:lineRule="exact"/>
        <w:ind w:firstLine="480" w:firstLineChars="200"/>
        <w:rPr>
          <w:color w:val="auto"/>
          <w:sz w:val="24"/>
          <w:szCs w:val="24"/>
          <w:highlight w:val="none"/>
        </w:rPr>
      </w:pPr>
      <w:r>
        <w:rPr>
          <w:color w:val="auto"/>
          <w:sz w:val="24"/>
          <w:szCs w:val="24"/>
          <w:highlight w:val="none"/>
        </w:rPr>
        <w:t>③大气污染物年排放量核算表</w:t>
      </w:r>
    </w:p>
    <w:p>
      <w:pPr>
        <w:adjustRightInd w:val="0"/>
        <w:snapToGrid w:val="0"/>
        <w:spacing w:line="460" w:lineRule="exact"/>
        <w:ind w:firstLine="480" w:firstLineChars="200"/>
        <w:rPr>
          <w:color w:val="auto"/>
          <w:sz w:val="24"/>
          <w:szCs w:val="24"/>
          <w:highlight w:val="none"/>
        </w:rPr>
      </w:pPr>
      <w:r>
        <w:rPr>
          <w:color w:val="auto"/>
          <w:sz w:val="24"/>
          <w:szCs w:val="24"/>
          <w:highlight w:val="none"/>
        </w:rPr>
        <w:t>项目大气污染物年排放量核算详见表</w:t>
      </w:r>
      <w:r>
        <w:rPr>
          <w:rFonts w:hint="eastAsia"/>
          <w:color w:val="auto"/>
          <w:sz w:val="24"/>
          <w:szCs w:val="24"/>
          <w:highlight w:val="none"/>
          <w:lang w:val="en-US" w:eastAsia="zh-CN"/>
        </w:rPr>
        <w:t>6-14</w:t>
      </w:r>
      <w:r>
        <w:rPr>
          <w:color w:val="auto"/>
          <w:sz w:val="24"/>
          <w:szCs w:val="24"/>
          <w:highlight w:val="none"/>
        </w:rPr>
        <w:t>。</w:t>
      </w: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6-1</w:t>
      </w:r>
      <w:r>
        <w:rPr>
          <w:rFonts w:hint="eastAsia"/>
          <w:color w:val="auto"/>
          <w:kern w:val="2"/>
          <w:highlight w:val="none"/>
          <w:lang w:val="en-US" w:eastAsia="zh-CN"/>
        </w:rPr>
        <w:t>4</w:t>
      </w:r>
      <w:r>
        <w:rPr>
          <w:rFonts w:hint="eastAsia" w:ascii="Times New Roman" w:hAnsi="Times New Roman"/>
          <w:color w:val="auto"/>
          <w:kern w:val="2"/>
          <w:highlight w:val="none"/>
          <w:lang w:val="zh-TW" w:eastAsia="zh-TW"/>
        </w:rPr>
        <w:t xml:space="preserve">    大气污染物年排放量核算表</w:t>
      </w:r>
    </w:p>
    <w:tbl>
      <w:tblPr>
        <w:tblStyle w:val="27"/>
        <w:tblW w:w="89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80"/>
        <w:gridCol w:w="2980"/>
        <w:gridCol w:w="29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29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29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29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年排放量（</w:t>
            </w:r>
            <w:r>
              <w:rPr>
                <w:rFonts w:hint="default" w:ascii="Times New Roman" w:hAnsi="Times New Roman" w:cs="Times New Roman"/>
                <w:color w:val="auto"/>
                <w:sz w:val="21"/>
                <w:szCs w:val="21"/>
                <w:highlight w:val="none"/>
                <w:lang w:val="en-US" w:eastAsia="zh-CN"/>
              </w:rPr>
              <w:t>kg</w:t>
            </w:r>
            <w:r>
              <w:rPr>
                <w:rFonts w:hint="default" w:ascii="Times New Roman" w:hAnsi="Times New Roman" w:cs="Times New Roman"/>
                <w:color w:val="auto"/>
                <w:sz w:val="21"/>
                <w:szCs w:val="21"/>
                <w:highlight w:val="none"/>
              </w:rPr>
              <w: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29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ind w:left="-105" w:leftChars="-50" w:right="-105" w:rightChars="-5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9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H</w:t>
            </w:r>
            <w:r>
              <w:rPr>
                <w:rFonts w:hint="default" w:ascii="Times New Roman" w:hAnsi="Times New Roman" w:cs="Times New Roman"/>
                <w:color w:val="auto"/>
                <w:kern w:val="0"/>
                <w:sz w:val="21"/>
                <w:szCs w:val="21"/>
                <w:highlight w:val="none"/>
                <w:vertAlign w:val="subscript"/>
                <w:lang w:val="en-US" w:eastAsia="zh-CN"/>
              </w:rPr>
              <w:t>2</w:t>
            </w:r>
            <w:r>
              <w:rPr>
                <w:rFonts w:hint="default" w:ascii="Times New Roman" w:hAnsi="Times New Roman" w:cs="Times New Roman"/>
                <w:color w:val="auto"/>
                <w:kern w:val="0"/>
                <w:sz w:val="21"/>
                <w:szCs w:val="21"/>
                <w:highlight w:val="none"/>
                <w:lang w:val="en-US" w:eastAsia="zh-CN"/>
              </w:rPr>
              <w:t>S</w:t>
            </w:r>
          </w:p>
        </w:tc>
        <w:tc>
          <w:tcPr>
            <w:tcW w:w="29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rPr>
            </w:pPr>
            <w:r>
              <w:rPr>
                <w:rFonts w:hint="default" w:ascii="Times New Roman" w:hAnsi="Times New Roman" w:eastAsia="宋体" w:cs="Times New Roman"/>
                <w:i w:val="0"/>
                <w:color w:val="auto"/>
                <w:kern w:val="0"/>
                <w:sz w:val="22"/>
                <w:szCs w:val="22"/>
                <w:u w:val="none"/>
                <w:lang w:val="en-US" w:eastAsia="zh-CN" w:bidi="ar"/>
              </w:rPr>
              <w:t>138.31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jc w:val="center"/>
        </w:trPr>
        <w:tc>
          <w:tcPr>
            <w:tcW w:w="29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ind w:left="-105" w:leftChars="-50" w:right="-105" w:rightChars="-5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2</w:t>
            </w:r>
          </w:p>
        </w:tc>
        <w:tc>
          <w:tcPr>
            <w:tcW w:w="2980" w:type="dxa"/>
            <w:tcBorders>
              <w:top w:val="single" w:color="auto" w:sz="4" w:space="0"/>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NH</w:t>
            </w:r>
            <w:r>
              <w:rPr>
                <w:rFonts w:hint="default" w:ascii="Times New Roman" w:hAnsi="Times New Roman" w:cs="Times New Roman"/>
                <w:color w:val="auto"/>
                <w:kern w:val="0"/>
                <w:sz w:val="21"/>
                <w:szCs w:val="21"/>
                <w:highlight w:val="none"/>
                <w:vertAlign w:val="subscript"/>
                <w:lang w:val="en-US" w:eastAsia="zh-CN"/>
              </w:rPr>
              <w:t>3</w:t>
            </w:r>
          </w:p>
        </w:tc>
        <w:tc>
          <w:tcPr>
            <w:tcW w:w="2980" w:type="dxa"/>
            <w:tcBorders>
              <w:top w:val="single" w:color="auto" w:sz="4" w:space="0"/>
              <w:left w:val="single" w:color="auto" w:sz="4" w:space="0"/>
              <w:bottom w:val="single" w:color="auto" w:sz="4" w:space="0"/>
              <w:right w:val="single" w:color="auto" w:sz="4" w:space="0"/>
            </w:tcBorders>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2"/>
                <w:szCs w:val="22"/>
                <w:u w:val="none"/>
                <w:lang w:val="en-US" w:eastAsia="zh-CN" w:bidi="ar"/>
              </w:rPr>
              <w:t>4.79</w:t>
            </w:r>
          </w:p>
        </w:tc>
      </w:tr>
    </w:tbl>
    <w:p>
      <w:pPr>
        <w:pStyle w:val="7"/>
        <w:ind w:left="0" w:leftChars="0" w:firstLine="0" w:firstLineChars="0"/>
        <w:rPr>
          <w:color w:val="auto"/>
          <w:highlight w:val="yellow"/>
        </w:rPr>
      </w:pPr>
    </w:p>
    <w:p>
      <w:pPr>
        <w:spacing w:line="360" w:lineRule="auto"/>
        <w:ind w:firstLine="420" w:firstLineChars="200"/>
        <w:rPr>
          <w:b/>
          <w:bCs/>
          <w:color w:val="auto"/>
          <w:highlight w:val="none"/>
        </w:rPr>
      </w:pPr>
      <w:r>
        <w:rPr>
          <w:rFonts w:hint="eastAsia"/>
          <w:b/>
          <w:bCs/>
          <w:color w:val="auto"/>
          <w:highlight w:val="none"/>
          <w:lang w:val="en-US" w:eastAsia="zh-CN"/>
        </w:rPr>
        <w:t>6</w:t>
      </w:r>
      <w:r>
        <w:rPr>
          <w:b/>
          <w:bCs/>
          <w:color w:val="auto"/>
          <w:highlight w:val="none"/>
        </w:rPr>
        <w:t>.2.1.3卫生防护距离</w:t>
      </w:r>
    </w:p>
    <w:p>
      <w:pPr>
        <w:spacing w:line="360" w:lineRule="auto"/>
        <w:ind w:firstLine="480" w:firstLineChars="200"/>
        <w:rPr>
          <w:rFonts w:hint="eastAsia" w:eastAsia="宋体"/>
          <w:color w:val="auto"/>
          <w:sz w:val="24"/>
          <w:szCs w:val="24"/>
          <w:highlight w:val="none"/>
          <w:lang w:eastAsia="zh-CN"/>
        </w:rPr>
      </w:pPr>
      <w:r>
        <w:rPr>
          <w:rFonts w:hint="eastAsia"/>
          <w:color w:val="auto"/>
          <w:sz w:val="24"/>
          <w:szCs w:val="24"/>
          <w:highlight w:val="none"/>
          <w:lang w:eastAsia="zh-CN"/>
        </w:rPr>
        <w:t>（</w:t>
      </w:r>
      <w:r>
        <w:rPr>
          <w:rFonts w:hint="eastAsia"/>
          <w:color w:val="auto"/>
          <w:sz w:val="24"/>
          <w:szCs w:val="24"/>
          <w:highlight w:val="none"/>
          <w:lang w:val="en-US" w:eastAsia="zh-CN"/>
        </w:rPr>
        <w:t>1</w:t>
      </w:r>
      <w:r>
        <w:rPr>
          <w:rFonts w:hint="eastAsia"/>
          <w:color w:val="auto"/>
          <w:sz w:val="24"/>
          <w:szCs w:val="24"/>
          <w:highlight w:val="none"/>
          <w:lang w:eastAsia="zh-CN"/>
        </w:rPr>
        <w:t>）单元计算</w:t>
      </w:r>
    </w:p>
    <w:p>
      <w:pPr>
        <w:spacing w:line="360" w:lineRule="auto"/>
        <w:ind w:firstLine="480" w:firstLineChars="200"/>
        <w:rPr>
          <w:color w:val="auto"/>
          <w:sz w:val="24"/>
          <w:szCs w:val="24"/>
          <w:highlight w:val="none"/>
        </w:rPr>
      </w:pPr>
      <w:r>
        <w:rPr>
          <w:color w:val="auto"/>
          <w:sz w:val="24"/>
          <w:szCs w:val="24"/>
          <w:highlight w:val="none"/>
        </w:rPr>
        <w:t>根据《制定地方大气污染物排放标准的技术方法》（GB/T 13201-91）中有关规定，以</w:t>
      </w:r>
      <w:r>
        <w:rPr>
          <w:rFonts w:hint="eastAsia"/>
          <w:color w:val="auto"/>
          <w:sz w:val="24"/>
          <w:szCs w:val="24"/>
          <w:highlight w:val="none"/>
          <w:lang w:eastAsia="zh-CN"/>
        </w:rPr>
        <w:t>屠宰和污水站区域</w:t>
      </w:r>
      <w:r>
        <w:rPr>
          <w:color w:val="auto"/>
          <w:sz w:val="24"/>
          <w:szCs w:val="24"/>
          <w:highlight w:val="none"/>
        </w:rPr>
        <w:t xml:space="preserve">为面源，各类工业、企业卫生防护距离按下式计算： </w:t>
      </w:r>
    </w:p>
    <w:p>
      <w:pPr>
        <w:spacing w:line="360" w:lineRule="auto"/>
        <w:rPr>
          <w:color w:val="auto"/>
          <w:sz w:val="24"/>
          <w:szCs w:val="24"/>
          <w:highlight w:val="none"/>
        </w:rPr>
      </w:pPr>
      <w:r>
        <w:rPr>
          <w:color w:val="auto"/>
          <w:sz w:val="24"/>
          <w:szCs w:val="24"/>
          <w:highlight w:val="none"/>
        </w:rPr>
        <w:object>
          <v:shape id="_x0000_i1057" o:spt="75" type="#_x0000_t75" style="height:17pt;width:9pt;" o:ole="t" filled="f" o:preferrelative="t" stroked="f" coordsize="21600,21600">
            <v:path/>
            <v:fill on="f" alignshape="1" focussize="0,0"/>
            <v:stroke on="f"/>
            <v:imagedata r:id="rId45" o:title=""/>
            <o:lock v:ext="edit" aspectratio="t"/>
            <w10:wrap type="none"/>
            <w10:anchorlock/>
          </v:shape>
          <o:OLEObject Type="Embed" ProgID="Equation.3" ShapeID="_x0000_i1057" DrawAspect="Content" ObjectID="_1468075744" r:id="rId88">
            <o:LockedField>false</o:LockedField>
          </o:OLEObject>
        </w:object>
      </w:r>
      <w:r>
        <w:rPr>
          <w:color w:val="auto"/>
          <w:sz w:val="24"/>
          <w:szCs w:val="24"/>
          <w:highlight w:val="none"/>
        </w:rPr>
        <w:t xml:space="preserve">                            </w:t>
      </w:r>
      <w:r>
        <w:rPr>
          <w:color w:val="auto"/>
          <w:sz w:val="24"/>
          <w:szCs w:val="24"/>
          <w:highlight w:val="none"/>
        </w:rPr>
        <w:object>
          <v:shape id="_x0000_i1058" o:spt="75" type="#_x0000_t75" style="height:42.95pt;width:139.95pt;" o:ole="t" filled="f" o:preferrelative="t" stroked="f" coordsize="21600,21600">
            <v:path/>
            <v:fill on="f" alignshape="1" focussize="0,0"/>
            <v:stroke on="f"/>
            <v:imagedata r:id="rId90" o:title=""/>
            <o:lock v:ext="edit" aspectratio="t"/>
            <w10:wrap type="none"/>
            <w10:anchorlock/>
          </v:shape>
          <o:OLEObject Type="Embed" ProgID="Equation.3" ShapeID="_x0000_i1058" DrawAspect="Content" ObjectID="_1468075745" r:id="rId89">
            <o:LockedField>false</o:LockedField>
          </o:OLEObject>
        </w:object>
      </w:r>
    </w:p>
    <w:p>
      <w:pPr>
        <w:spacing w:line="360" w:lineRule="auto"/>
        <w:ind w:firstLine="480" w:firstLineChars="200"/>
        <w:rPr>
          <w:color w:val="auto"/>
          <w:sz w:val="24"/>
          <w:szCs w:val="24"/>
          <w:highlight w:val="none"/>
        </w:rPr>
      </w:pPr>
      <w:r>
        <w:rPr>
          <w:color w:val="auto"/>
          <w:sz w:val="24"/>
          <w:szCs w:val="24"/>
          <w:highlight w:val="none"/>
        </w:rPr>
        <w:t>式中：Qc—工业企业有害气体无组织排放量可以达到的控制水平；</w:t>
      </w:r>
    </w:p>
    <w:p>
      <w:pPr>
        <w:spacing w:line="360" w:lineRule="auto"/>
        <w:ind w:firstLine="1200" w:firstLineChars="500"/>
        <w:rPr>
          <w:color w:val="auto"/>
          <w:sz w:val="24"/>
          <w:szCs w:val="24"/>
          <w:highlight w:val="none"/>
        </w:rPr>
      </w:pPr>
      <w:r>
        <w:rPr>
          <w:color w:val="auto"/>
          <w:sz w:val="24"/>
          <w:szCs w:val="24"/>
          <w:highlight w:val="none"/>
        </w:rPr>
        <w:t>Cm—标准浓度限值；</w:t>
      </w:r>
    </w:p>
    <w:p>
      <w:pPr>
        <w:spacing w:line="360" w:lineRule="auto"/>
        <w:ind w:firstLine="1320" w:firstLineChars="550"/>
        <w:rPr>
          <w:color w:val="auto"/>
          <w:sz w:val="24"/>
          <w:szCs w:val="24"/>
          <w:highlight w:val="none"/>
        </w:rPr>
      </w:pPr>
      <w:r>
        <w:rPr>
          <w:color w:val="auto"/>
          <w:sz w:val="24"/>
          <w:szCs w:val="24"/>
          <w:highlight w:val="none"/>
        </w:rPr>
        <w:t>L—工业企业所需卫生防护距离，m；</w:t>
      </w:r>
    </w:p>
    <w:p>
      <w:pPr>
        <w:spacing w:line="360" w:lineRule="auto"/>
        <w:ind w:firstLine="1200" w:firstLineChars="500"/>
        <w:rPr>
          <w:color w:val="auto"/>
          <w:sz w:val="24"/>
          <w:szCs w:val="24"/>
          <w:highlight w:val="none"/>
        </w:rPr>
      </w:pPr>
      <w:r>
        <w:rPr>
          <w:color w:val="auto"/>
          <w:sz w:val="24"/>
          <w:szCs w:val="24"/>
          <w:highlight w:val="none"/>
        </w:rPr>
        <w:t>R—有害气体无组织排放源所在生产单元的等效半径，m。根据该生产单元占地面积S（m2）计算</w:t>
      </w:r>
    </w:p>
    <w:p>
      <w:pPr>
        <w:spacing w:line="360" w:lineRule="auto"/>
        <w:ind w:firstLine="1200" w:firstLineChars="500"/>
        <w:rPr>
          <w:color w:val="auto"/>
          <w:sz w:val="24"/>
          <w:szCs w:val="24"/>
          <w:highlight w:val="none"/>
        </w:rPr>
      </w:pPr>
      <w:r>
        <w:rPr>
          <w:color w:val="auto"/>
          <w:sz w:val="24"/>
          <w:szCs w:val="24"/>
          <w:highlight w:val="none"/>
        </w:rPr>
        <w:t>B、C、D—卫生防护距离计算系数，无因次，根据工业企业所在地区近五年平均风速及工业企业大气污染源构成类别确定。</w:t>
      </w:r>
    </w:p>
    <w:p>
      <w:pPr>
        <w:pStyle w:val="42"/>
        <w:rPr>
          <w:rFonts w:hint="eastAsia" w:ascii="Times New Roman" w:hAnsi="Times New Roman"/>
          <w:color w:val="auto"/>
          <w:kern w:val="2"/>
          <w:highlight w:val="none"/>
          <w:lang w:val="zh-TW" w:eastAsia="zh-TW"/>
        </w:rPr>
      </w:pPr>
      <w:r>
        <w:rPr>
          <w:rFonts w:hint="eastAsia" w:ascii="Times New Roman" w:hAnsi="Times New Roman"/>
          <w:color w:val="auto"/>
          <w:kern w:val="2"/>
          <w:highlight w:val="none"/>
          <w:lang w:val="zh-TW" w:eastAsia="zh-TW"/>
        </w:rPr>
        <w:t>表</w:t>
      </w:r>
      <w:r>
        <w:rPr>
          <w:rFonts w:hint="eastAsia" w:ascii="Times New Roman" w:hAnsi="Times New Roman"/>
          <w:color w:val="auto"/>
          <w:kern w:val="2"/>
          <w:highlight w:val="none"/>
          <w:lang w:val="en-US" w:eastAsia="zh-CN"/>
        </w:rPr>
        <w:t>6-1</w:t>
      </w:r>
      <w:r>
        <w:rPr>
          <w:rFonts w:hint="eastAsia"/>
          <w:color w:val="auto"/>
          <w:kern w:val="2"/>
          <w:highlight w:val="none"/>
          <w:lang w:val="en-US" w:eastAsia="zh-CN"/>
        </w:rPr>
        <w:t>5</w:t>
      </w:r>
      <w:r>
        <w:rPr>
          <w:rFonts w:hint="eastAsia" w:ascii="Times New Roman" w:hAnsi="Times New Roman"/>
          <w:color w:val="auto"/>
          <w:kern w:val="2"/>
          <w:highlight w:val="none"/>
          <w:lang w:val="zh-TW" w:eastAsia="zh-TW"/>
        </w:rPr>
        <w:t xml:space="preserve">   卫生防护距离计算系数</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8"/>
        <w:gridCol w:w="2579"/>
        <w:gridCol w:w="2142"/>
        <w:gridCol w:w="2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408" w:type="dxa"/>
            <w:noWrap w:val="0"/>
            <w:vAlign w:val="center"/>
          </w:tcPr>
          <w:p>
            <w:pPr>
              <w:jc w:val="center"/>
              <w:rPr>
                <w:color w:val="auto"/>
                <w:sz w:val="21"/>
                <w:szCs w:val="21"/>
                <w:highlight w:val="none"/>
              </w:rPr>
            </w:pPr>
            <w:r>
              <w:rPr>
                <w:color w:val="auto"/>
                <w:sz w:val="21"/>
                <w:szCs w:val="21"/>
                <w:highlight w:val="none"/>
              </w:rPr>
              <w:t>序号</w:t>
            </w:r>
          </w:p>
        </w:tc>
        <w:tc>
          <w:tcPr>
            <w:tcW w:w="2579" w:type="dxa"/>
            <w:noWrap w:val="0"/>
            <w:vAlign w:val="center"/>
          </w:tcPr>
          <w:p>
            <w:pPr>
              <w:jc w:val="center"/>
              <w:rPr>
                <w:color w:val="auto"/>
                <w:sz w:val="21"/>
                <w:szCs w:val="21"/>
                <w:highlight w:val="none"/>
              </w:rPr>
            </w:pPr>
            <w:r>
              <w:rPr>
                <w:color w:val="auto"/>
                <w:sz w:val="21"/>
                <w:szCs w:val="21"/>
                <w:highlight w:val="none"/>
              </w:rPr>
              <w:t>计算系数</w:t>
            </w:r>
          </w:p>
        </w:tc>
        <w:tc>
          <w:tcPr>
            <w:tcW w:w="2142" w:type="dxa"/>
            <w:noWrap w:val="0"/>
            <w:vAlign w:val="center"/>
          </w:tcPr>
          <w:p>
            <w:pPr>
              <w:jc w:val="center"/>
              <w:rPr>
                <w:color w:val="auto"/>
                <w:sz w:val="21"/>
                <w:szCs w:val="21"/>
                <w:highlight w:val="none"/>
              </w:rPr>
            </w:pPr>
            <w:r>
              <w:rPr>
                <w:color w:val="auto"/>
                <w:sz w:val="21"/>
                <w:szCs w:val="21"/>
                <w:highlight w:val="none"/>
              </w:rPr>
              <w:t>五年平均风速</w:t>
            </w:r>
          </w:p>
        </w:tc>
        <w:tc>
          <w:tcPr>
            <w:tcW w:w="2169" w:type="dxa"/>
            <w:noWrap w:val="0"/>
            <w:vAlign w:val="center"/>
          </w:tcPr>
          <w:p>
            <w:pPr>
              <w:jc w:val="center"/>
              <w:rPr>
                <w:color w:val="auto"/>
                <w:sz w:val="21"/>
                <w:szCs w:val="21"/>
                <w:highlight w:val="none"/>
              </w:rPr>
            </w:pPr>
            <w:r>
              <w:rPr>
                <w:color w:val="auto"/>
                <w:sz w:val="21"/>
                <w:szCs w:val="21"/>
                <w:highlight w:val="none"/>
              </w:rPr>
              <w:t>L≤1000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408" w:type="dxa"/>
            <w:noWrap w:val="0"/>
            <w:vAlign w:val="center"/>
          </w:tcPr>
          <w:p>
            <w:pPr>
              <w:jc w:val="center"/>
              <w:rPr>
                <w:color w:val="auto"/>
                <w:sz w:val="21"/>
                <w:szCs w:val="21"/>
                <w:highlight w:val="none"/>
              </w:rPr>
            </w:pPr>
            <w:r>
              <w:rPr>
                <w:color w:val="auto"/>
                <w:sz w:val="21"/>
                <w:szCs w:val="21"/>
                <w:highlight w:val="none"/>
              </w:rPr>
              <w:t>1</w:t>
            </w:r>
          </w:p>
        </w:tc>
        <w:tc>
          <w:tcPr>
            <w:tcW w:w="2579" w:type="dxa"/>
            <w:noWrap w:val="0"/>
            <w:vAlign w:val="center"/>
          </w:tcPr>
          <w:p>
            <w:pPr>
              <w:jc w:val="center"/>
              <w:rPr>
                <w:color w:val="auto"/>
                <w:sz w:val="21"/>
                <w:szCs w:val="21"/>
                <w:highlight w:val="none"/>
              </w:rPr>
            </w:pPr>
            <w:r>
              <w:rPr>
                <w:color w:val="auto"/>
                <w:sz w:val="21"/>
                <w:szCs w:val="21"/>
                <w:highlight w:val="none"/>
              </w:rPr>
              <w:t>A</w:t>
            </w:r>
          </w:p>
        </w:tc>
        <w:tc>
          <w:tcPr>
            <w:tcW w:w="2142" w:type="dxa"/>
            <w:noWrap w:val="0"/>
            <w:vAlign w:val="center"/>
          </w:tcPr>
          <w:p>
            <w:pPr>
              <w:jc w:val="center"/>
              <w:rPr>
                <w:color w:val="auto"/>
                <w:sz w:val="21"/>
                <w:szCs w:val="21"/>
                <w:highlight w:val="none"/>
              </w:rPr>
            </w:pPr>
            <w:r>
              <w:rPr>
                <w:color w:val="auto"/>
                <w:sz w:val="21"/>
                <w:szCs w:val="21"/>
                <w:highlight w:val="none"/>
              </w:rPr>
              <w:t>2~4</w:t>
            </w:r>
          </w:p>
        </w:tc>
        <w:tc>
          <w:tcPr>
            <w:tcW w:w="2169" w:type="dxa"/>
            <w:noWrap w:val="0"/>
            <w:vAlign w:val="center"/>
          </w:tcPr>
          <w:p>
            <w:pPr>
              <w:jc w:val="center"/>
              <w:rPr>
                <w:color w:val="auto"/>
                <w:sz w:val="21"/>
                <w:szCs w:val="21"/>
                <w:highlight w:val="none"/>
              </w:rPr>
            </w:pPr>
            <w:r>
              <w:rPr>
                <w:color w:val="auto"/>
                <w:sz w:val="21"/>
                <w:szCs w:val="21"/>
                <w:highlight w:val="none"/>
              </w:rPr>
              <w:t>470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408" w:type="dxa"/>
            <w:noWrap w:val="0"/>
            <w:vAlign w:val="center"/>
          </w:tcPr>
          <w:p>
            <w:pPr>
              <w:jc w:val="center"/>
              <w:rPr>
                <w:color w:val="auto"/>
                <w:sz w:val="21"/>
                <w:szCs w:val="21"/>
                <w:highlight w:val="none"/>
              </w:rPr>
            </w:pPr>
            <w:r>
              <w:rPr>
                <w:color w:val="auto"/>
                <w:sz w:val="21"/>
                <w:szCs w:val="21"/>
                <w:highlight w:val="none"/>
              </w:rPr>
              <w:t>2</w:t>
            </w:r>
          </w:p>
        </w:tc>
        <w:tc>
          <w:tcPr>
            <w:tcW w:w="2579" w:type="dxa"/>
            <w:noWrap w:val="0"/>
            <w:vAlign w:val="center"/>
          </w:tcPr>
          <w:p>
            <w:pPr>
              <w:jc w:val="center"/>
              <w:rPr>
                <w:color w:val="auto"/>
                <w:sz w:val="21"/>
                <w:szCs w:val="21"/>
                <w:highlight w:val="none"/>
              </w:rPr>
            </w:pPr>
            <w:r>
              <w:rPr>
                <w:color w:val="auto"/>
                <w:sz w:val="21"/>
                <w:szCs w:val="21"/>
                <w:highlight w:val="none"/>
              </w:rPr>
              <w:t>B</w:t>
            </w:r>
          </w:p>
        </w:tc>
        <w:tc>
          <w:tcPr>
            <w:tcW w:w="2142" w:type="dxa"/>
            <w:noWrap w:val="0"/>
            <w:vAlign w:val="center"/>
          </w:tcPr>
          <w:p>
            <w:pPr>
              <w:jc w:val="center"/>
              <w:rPr>
                <w:color w:val="auto"/>
                <w:sz w:val="21"/>
                <w:szCs w:val="21"/>
                <w:highlight w:val="none"/>
              </w:rPr>
            </w:pPr>
            <w:r>
              <w:rPr>
                <w:color w:val="auto"/>
                <w:sz w:val="21"/>
                <w:szCs w:val="21"/>
                <w:highlight w:val="none"/>
              </w:rPr>
              <w:t>＞2</w:t>
            </w:r>
          </w:p>
        </w:tc>
        <w:tc>
          <w:tcPr>
            <w:tcW w:w="2169" w:type="dxa"/>
            <w:noWrap w:val="0"/>
            <w:vAlign w:val="center"/>
          </w:tcPr>
          <w:p>
            <w:pPr>
              <w:jc w:val="center"/>
              <w:rPr>
                <w:color w:val="auto"/>
                <w:sz w:val="21"/>
                <w:szCs w:val="21"/>
                <w:highlight w:val="none"/>
              </w:rPr>
            </w:pPr>
            <w:r>
              <w:rPr>
                <w:color w:val="auto"/>
                <w:sz w:val="21"/>
                <w:szCs w:val="21"/>
                <w:highlight w:val="none"/>
              </w:rPr>
              <w:t>0.021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408" w:type="dxa"/>
            <w:noWrap w:val="0"/>
            <w:vAlign w:val="center"/>
          </w:tcPr>
          <w:p>
            <w:pPr>
              <w:jc w:val="center"/>
              <w:rPr>
                <w:color w:val="auto"/>
                <w:sz w:val="21"/>
                <w:szCs w:val="21"/>
                <w:highlight w:val="none"/>
              </w:rPr>
            </w:pPr>
            <w:r>
              <w:rPr>
                <w:color w:val="auto"/>
                <w:sz w:val="21"/>
                <w:szCs w:val="21"/>
                <w:highlight w:val="none"/>
              </w:rPr>
              <w:t>3</w:t>
            </w:r>
          </w:p>
        </w:tc>
        <w:tc>
          <w:tcPr>
            <w:tcW w:w="2579" w:type="dxa"/>
            <w:noWrap w:val="0"/>
            <w:vAlign w:val="center"/>
          </w:tcPr>
          <w:p>
            <w:pPr>
              <w:jc w:val="center"/>
              <w:rPr>
                <w:color w:val="auto"/>
                <w:sz w:val="21"/>
                <w:szCs w:val="21"/>
                <w:highlight w:val="none"/>
              </w:rPr>
            </w:pPr>
            <w:r>
              <w:rPr>
                <w:color w:val="auto"/>
                <w:sz w:val="21"/>
                <w:szCs w:val="21"/>
                <w:highlight w:val="none"/>
              </w:rPr>
              <w:t>C</w:t>
            </w:r>
          </w:p>
        </w:tc>
        <w:tc>
          <w:tcPr>
            <w:tcW w:w="2142" w:type="dxa"/>
            <w:noWrap w:val="0"/>
            <w:vAlign w:val="center"/>
          </w:tcPr>
          <w:p>
            <w:pPr>
              <w:jc w:val="center"/>
              <w:rPr>
                <w:color w:val="auto"/>
                <w:sz w:val="21"/>
                <w:szCs w:val="21"/>
                <w:highlight w:val="none"/>
              </w:rPr>
            </w:pPr>
            <w:r>
              <w:rPr>
                <w:color w:val="auto"/>
                <w:sz w:val="21"/>
                <w:szCs w:val="21"/>
                <w:highlight w:val="none"/>
              </w:rPr>
              <w:t>＞2</w:t>
            </w:r>
          </w:p>
        </w:tc>
        <w:tc>
          <w:tcPr>
            <w:tcW w:w="2169" w:type="dxa"/>
            <w:noWrap w:val="0"/>
            <w:vAlign w:val="center"/>
          </w:tcPr>
          <w:p>
            <w:pPr>
              <w:jc w:val="center"/>
              <w:rPr>
                <w:color w:val="auto"/>
                <w:sz w:val="21"/>
                <w:szCs w:val="21"/>
                <w:highlight w:val="none"/>
              </w:rPr>
            </w:pPr>
            <w:r>
              <w:rPr>
                <w:color w:val="auto"/>
                <w:sz w:val="21"/>
                <w:szCs w:val="21"/>
                <w:highlight w:val="none"/>
              </w:rPr>
              <w:t>1.85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1408" w:type="dxa"/>
            <w:noWrap w:val="0"/>
            <w:vAlign w:val="center"/>
          </w:tcPr>
          <w:p>
            <w:pPr>
              <w:jc w:val="center"/>
              <w:rPr>
                <w:color w:val="auto"/>
                <w:sz w:val="21"/>
                <w:szCs w:val="21"/>
                <w:highlight w:val="none"/>
              </w:rPr>
            </w:pPr>
            <w:r>
              <w:rPr>
                <w:color w:val="auto"/>
                <w:sz w:val="21"/>
                <w:szCs w:val="21"/>
                <w:highlight w:val="none"/>
              </w:rPr>
              <w:t>4</w:t>
            </w:r>
          </w:p>
        </w:tc>
        <w:tc>
          <w:tcPr>
            <w:tcW w:w="2579" w:type="dxa"/>
            <w:noWrap w:val="0"/>
            <w:vAlign w:val="center"/>
          </w:tcPr>
          <w:p>
            <w:pPr>
              <w:jc w:val="center"/>
              <w:rPr>
                <w:color w:val="auto"/>
                <w:sz w:val="21"/>
                <w:szCs w:val="21"/>
                <w:highlight w:val="none"/>
              </w:rPr>
            </w:pPr>
            <w:r>
              <w:rPr>
                <w:color w:val="auto"/>
                <w:sz w:val="21"/>
                <w:szCs w:val="21"/>
                <w:highlight w:val="none"/>
              </w:rPr>
              <w:t>D</w:t>
            </w:r>
          </w:p>
        </w:tc>
        <w:tc>
          <w:tcPr>
            <w:tcW w:w="2142" w:type="dxa"/>
            <w:noWrap w:val="0"/>
            <w:vAlign w:val="center"/>
          </w:tcPr>
          <w:p>
            <w:pPr>
              <w:jc w:val="center"/>
              <w:rPr>
                <w:color w:val="auto"/>
                <w:sz w:val="21"/>
                <w:szCs w:val="21"/>
                <w:highlight w:val="none"/>
              </w:rPr>
            </w:pPr>
            <w:r>
              <w:rPr>
                <w:color w:val="auto"/>
                <w:sz w:val="21"/>
                <w:szCs w:val="21"/>
                <w:highlight w:val="none"/>
              </w:rPr>
              <w:t>＞2</w:t>
            </w:r>
          </w:p>
        </w:tc>
        <w:tc>
          <w:tcPr>
            <w:tcW w:w="2169" w:type="dxa"/>
            <w:noWrap w:val="0"/>
            <w:vAlign w:val="center"/>
          </w:tcPr>
          <w:p>
            <w:pPr>
              <w:jc w:val="center"/>
              <w:rPr>
                <w:color w:val="auto"/>
                <w:sz w:val="21"/>
                <w:szCs w:val="21"/>
                <w:highlight w:val="none"/>
              </w:rPr>
            </w:pPr>
            <w:r>
              <w:rPr>
                <w:color w:val="auto"/>
                <w:sz w:val="21"/>
                <w:szCs w:val="21"/>
                <w:highlight w:val="none"/>
              </w:rPr>
              <w:t>0.84</w:t>
            </w:r>
          </w:p>
        </w:tc>
      </w:tr>
    </w:tbl>
    <w:p>
      <w:pPr>
        <w:pStyle w:val="42"/>
        <w:jc w:val="center"/>
        <w:rPr>
          <w:rFonts w:hint="default" w:ascii="Times New Roman" w:hAnsi="Times New Roman"/>
          <w:color w:val="auto"/>
          <w:kern w:val="2"/>
          <w:highlight w:val="none"/>
          <w:lang w:val="zh-TW" w:eastAsia="zh-TW"/>
        </w:rPr>
      </w:pPr>
      <w:r>
        <w:rPr>
          <w:rFonts w:hint="default" w:ascii="Times New Roman" w:hAnsi="Times New Roman"/>
          <w:color w:val="auto"/>
          <w:kern w:val="2"/>
          <w:highlight w:val="none"/>
          <w:lang w:val="zh-TW" w:eastAsia="zh-TW"/>
        </w:rPr>
        <w:t>表</w:t>
      </w:r>
      <w:r>
        <w:rPr>
          <w:rFonts w:hint="default" w:ascii="Times New Roman" w:hAnsi="Times New Roman"/>
          <w:color w:val="auto"/>
          <w:kern w:val="2"/>
          <w:highlight w:val="none"/>
          <w:lang w:val="en-US" w:eastAsia="zh-CN"/>
        </w:rPr>
        <w:t>6-</w:t>
      </w:r>
      <w:r>
        <w:rPr>
          <w:rFonts w:hint="eastAsia" w:ascii="Times New Roman" w:hAnsi="Times New Roman"/>
          <w:color w:val="auto"/>
          <w:kern w:val="2"/>
          <w:highlight w:val="none"/>
          <w:lang w:val="en-US" w:eastAsia="zh-CN"/>
        </w:rPr>
        <w:t>1</w:t>
      </w:r>
      <w:r>
        <w:rPr>
          <w:rFonts w:hint="eastAsia"/>
          <w:color w:val="auto"/>
          <w:kern w:val="2"/>
          <w:highlight w:val="none"/>
          <w:lang w:val="en-US" w:eastAsia="zh-CN"/>
        </w:rPr>
        <w:t>6</w:t>
      </w:r>
      <w:r>
        <w:rPr>
          <w:rFonts w:hint="default" w:ascii="Times New Roman" w:hAnsi="Times New Roman"/>
          <w:color w:val="auto"/>
          <w:kern w:val="2"/>
          <w:highlight w:val="none"/>
          <w:lang w:val="zh-TW" w:eastAsia="zh-TW"/>
        </w:rPr>
        <w:t xml:space="preserve">   卫生防护距离计算结果</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3"/>
        <w:gridCol w:w="1114"/>
        <w:gridCol w:w="1082"/>
        <w:gridCol w:w="1757"/>
        <w:gridCol w:w="2302"/>
        <w:gridCol w:w="1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1677" w:type="dxa"/>
            <w:gridSpan w:val="2"/>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污染源</w:t>
            </w:r>
          </w:p>
        </w:tc>
        <w:tc>
          <w:tcPr>
            <w:tcW w:w="108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17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无组织排放源强（</w:t>
            </w:r>
            <w:r>
              <w:rPr>
                <w:rFonts w:hint="default" w:ascii="Times New Roman" w:hAnsi="Times New Roman" w:cs="Times New Roman"/>
                <w:color w:val="auto"/>
                <w:sz w:val="21"/>
                <w:szCs w:val="21"/>
                <w:highlight w:val="none"/>
                <w:lang w:val="en-US" w:eastAsia="zh-CN"/>
              </w:rPr>
              <w:t>kg/h</w:t>
            </w:r>
            <w:r>
              <w:rPr>
                <w:rFonts w:hint="default" w:ascii="Times New Roman" w:hAnsi="Times New Roman" w:cs="Times New Roman"/>
                <w:color w:val="auto"/>
                <w:sz w:val="21"/>
                <w:szCs w:val="21"/>
                <w:highlight w:val="none"/>
              </w:rPr>
              <w:t>）</w:t>
            </w:r>
          </w:p>
        </w:tc>
        <w:tc>
          <w:tcPr>
            <w:tcW w:w="2302"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卫生防护距离计算值（m）</w:t>
            </w:r>
          </w:p>
        </w:tc>
        <w:tc>
          <w:tcPr>
            <w:tcW w:w="160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卫生防护距离（m）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563" w:type="dxa"/>
            <w:vMerge w:val="restart"/>
            <w:noWrap w:val="0"/>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面源</w:t>
            </w:r>
          </w:p>
        </w:tc>
        <w:tc>
          <w:tcPr>
            <w:tcW w:w="1114" w:type="dxa"/>
            <w:vMerge w:val="restart"/>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待宰圈</w:t>
            </w:r>
          </w:p>
        </w:tc>
        <w:tc>
          <w:tcPr>
            <w:tcW w:w="1082" w:type="dxa"/>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NH</w:t>
            </w:r>
            <w:r>
              <w:rPr>
                <w:rFonts w:hint="default" w:ascii="Times New Roman" w:hAnsi="Times New Roman" w:cs="Times New Roman"/>
                <w:color w:val="auto"/>
                <w:sz w:val="21"/>
                <w:szCs w:val="21"/>
                <w:highlight w:val="none"/>
                <w:vertAlign w:val="subscript"/>
                <w:lang w:val="en-US" w:eastAsia="zh-CN"/>
              </w:rPr>
              <w:t>3</w:t>
            </w:r>
          </w:p>
        </w:tc>
        <w:tc>
          <w:tcPr>
            <w:tcW w:w="1757"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0.004</w:t>
            </w:r>
          </w:p>
        </w:tc>
        <w:tc>
          <w:tcPr>
            <w:tcW w:w="230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rPr>
              <w:t>0.684</w:t>
            </w:r>
          </w:p>
        </w:tc>
        <w:tc>
          <w:tcPr>
            <w:tcW w:w="1600" w:type="dxa"/>
            <w:noWrap w:val="0"/>
            <w:vAlign w:val="center"/>
          </w:tcPr>
          <w:p>
            <w:pPr>
              <w:spacing w:line="36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563" w:type="dxa"/>
            <w:vMerge w:val="continue"/>
            <w:noWrap w:val="0"/>
            <w:vAlign w:val="center"/>
          </w:tcPr>
          <w:p>
            <w:pPr>
              <w:jc w:val="center"/>
              <w:rPr>
                <w:rFonts w:hint="default" w:ascii="Times New Roman" w:hAnsi="Times New Roman" w:cs="Times New Roman"/>
                <w:color w:val="auto"/>
                <w:sz w:val="21"/>
                <w:szCs w:val="21"/>
                <w:highlight w:val="none"/>
                <w:lang w:eastAsia="zh-CN"/>
              </w:rPr>
            </w:pPr>
          </w:p>
        </w:tc>
        <w:tc>
          <w:tcPr>
            <w:tcW w:w="1114" w:type="dxa"/>
            <w:vMerge w:val="continue"/>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lang w:eastAsia="zh-CN"/>
              </w:rPr>
            </w:pPr>
          </w:p>
        </w:tc>
        <w:tc>
          <w:tcPr>
            <w:tcW w:w="1082" w:type="dxa"/>
            <w:noWrap w:val="0"/>
            <w:vAlign w:val="center"/>
          </w:tcPr>
          <w:p>
            <w:pPr>
              <w:jc w:val="center"/>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H</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S</w:t>
            </w:r>
          </w:p>
        </w:tc>
        <w:tc>
          <w:tcPr>
            <w:tcW w:w="1757"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0.00024</w:t>
            </w:r>
          </w:p>
        </w:tc>
        <w:tc>
          <w:tcPr>
            <w:tcW w:w="2302" w:type="dxa"/>
            <w:noWrap w:val="0"/>
            <w:vAlign w:val="center"/>
          </w:tcPr>
          <w:p>
            <w:pPr>
              <w:keepNext w:val="0"/>
              <w:keepLines w:val="0"/>
              <w:widowControl/>
              <w:suppressLineNumbers w:val="0"/>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rPr>
              <w:t>0.850</w:t>
            </w:r>
          </w:p>
        </w:tc>
        <w:tc>
          <w:tcPr>
            <w:tcW w:w="1600" w:type="dxa"/>
            <w:noWrap w:val="0"/>
            <w:vAlign w:val="center"/>
          </w:tcPr>
          <w:p>
            <w:pPr>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563" w:type="dxa"/>
            <w:vMerge w:val="continue"/>
            <w:noWrap w:val="0"/>
            <w:vAlign w:val="center"/>
          </w:tcPr>
          <w:p>
            <w:pPr>
              <w:jc w:val="center"/>
              <w:rPr>
                <w:rFonts w:hint="default" w:ascii="Times New Roman" w:hAnsi="Times New Roman" w:cs="Times New Roman"/>
                <w:color w:val="auto"/>
                <w:sz w:val="21"/>
                <w:szCs w:val="21"/>
                <w:highlight w:val="none"/>
                <w:lang w:eastAsia="zh-CN"/>
              </w:rPr>
            </w:pPr>
          </w:p>
        </w:tc>
        <w:tc>
          <w:tcPr>
            <w:tcW w:w="1114" w:type="dxa"/>
            <w:vMerge w:val="restart"/>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eastAsia="zh-CN"/>
              </w:rPr>
              <w:t>屠宰区域</w:t>
            </w:r>
          </w:p>
        </w:tc>
        <w:tc>
          <w:tcPr>
            <w:tcW w:w="1082"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NH</w:t>
            </w:r>
            <w:r>
              <w:rPr>
                <w:rFonts w:hint="default" w:ascii="Times New Roman" w:hAnsi="Times New Roman" w:cs="Times New Roman"/>
                <w:color w:val="auto"/>
                <w:sz w:val="21"/>
                <w:szCs w:val="21"/>
                <w:highlight w:val="none"/>
                <w:vertAlign w:val="subscript"/>
                <w:lang w:val="en-US" w:eastAsia="zh-CN"/>
              </w:rPr>
              <w:t>3</w:t>
            </w:r>
          </w:p>
        </w:tc>
        <w:tc>
          <w:tcPr>
            <w:tcW w:w="175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0.024</w:t>
            </w:r>
          </w:p>
        </w:tc>
        <w:tc>
          <w:tcPr>
            <w:tcW w:w="230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rPr>
              <w:t>3.117</w:t>
            </w:r>
          </w:p>
        </w:tc>
        <w:tc>
          <w:tcPr>
            <w:tcW w:w="1600" w:type="dxa"/>
            <w:noWrap w:val="0"/>
            <w:vAlign w:val="center"/>
          </w:tcPr>
          <w:p>
            <w:pPr>
              <w:spacing w:line="36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563" w:type="dxa"/>
            <w:vMerge w:val="continue"/>
            <w:noWrap w:val="0"/>
            <w:vAlign w:val="center"/>
          </w:tcPr>
          <w:p>
            <w:pPr>
              <w:jc w:val="center"/>
              <w:rPr>
                <w:rFonts w:hint="default" w:ascii="Times New Roman" w:hAnsi="Times New Roman" w:cs="Times New Roman"/>
                <w:color w:val="auto"/>
                <w:sz w:val="21"/>
                <w:szCs w:val="21"/>
                <w:highlight w:val="none"/>
                <w:lang w:eastAsia="zh-CN"/>
              </w:rPr>
            </w:pPr>
          </w:p>
        </w:tc>
        <w:tc>
          <w:tcPr>
            <w:tcW w:w="1114" w:type="dxa"/>
            <w:vMerge w:val="continue"/>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lang w:eastAsia="zh-CN"/>
              </w:rPr>
            </w:pPr>
          </w:p>
        </w:tc>
        <w:tc>
          <w:tcPr>
            <w:tcW w:w="1082" w:type="dxa"/>
            <w:noWrap w:val="0"/>
            <w:vAlign w:val="center"/>
          </w:tcPr>
          <w:p>
            <w:pPr>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H</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S</w:t>
            </w:r>
          </w:p>
        </w:tc>
        <w:tc>
          <w:tcPr>
            <w:tcW w:w="1757"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0.00072</w:t>
            </w:r>
          </w:p>
        </w:tc>
        <w:tc>
          <w:tcPr>
            <w:tcW w:w="2302" w:type="dxa"/>
            <w:noWrap w:val="0"/>
            <w:vAlign w:val="center"/>
          </w:tcPr>
          <w:p>
            <w:pPr>
              <w:keepNext w:val="0"/>
              <w:keepLines w:val="0"/>
              <w:widowControl/>
              <w:suppressLineNumbers w:val="0"/>
              <w:jc w:val="center"/>
              <w:textAlignment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rPr>
              <w:t>1.697</w:t>
            </w:r>
          </w:p>
        </w:tc>
        <w:tc>
          <w:tcPr>
            <w:tcW w:w="1600" w:type="dxa"/>
            <w:noWrap w:val="0"/>
            <w:vAlign w:val="center"/>
          </w:tcPr>
          <w:p>
            <w:pPr>
              <w:spacing w:line="360" w:lineRule="auto"/>
              <w:jc w:val="center"/>
              <w:rPr>
                <w:rFonts w:hint="default" w:ascii="Times New Roman" w:hAnsi="Times New Roman" w:cs="Times New Roman"/>
                <w:color w:val="auto"/>
                <w:kern w:val="2"/>
                <w:sz w:val="21"/>
                <w:szCs w:val="21"/>
                <w:highlight w:val="none"/>
                <w:lang w:val="en-US" w:eastAsia="zh-CN" w:bidi="ar-SA"/>
              </w:rPr>
            </w:pPr>
            <w:r>
              <w:rPr>
                <w:rFonts w:hint="default" w:ascii="Times New Roman" w:hAnsi="Times New Roman" w:cs="Times New Roman"/>
                <w:color w:val="auto"/>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563" w:type="dxa"/>
            <w:vMerge w:val="continue"/>
            <w:noWrap w:val="0"/>
            <w:vAlign w:val="center"/>
          </w:tcPr>
          <w:p>
            <w:pPr>
              <w:jc w:val="center"/>
              <w:rPr>
                <w:rFonts w:hint="default" w:ascii="Times New Roman" w:hAnsi="Times New Roman" w:cs="Times New Roman"/>
                <w:color w:val="auto"/>
                <w:sz w:val="21"/>
                <w:szCs w:val="21"/>
                <w:highlight w:val="none"/>
                <w:lang w:eastAsia="zh-CN"/>
              </w:rPr>
            </w:pPr>
          </w:p>
        </w:tc>
        <w:tc>
          <w:tcPr>
            <w:tcW w:w="1114" w:type="dxa"/>
            <w:vMerge w:val="restart"/>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污水处理站</w:t>
            </w:r>
          </w:p>
        </w:tc>
        <w:tc>
          <w:tcPr>
            <w:tcW w:w="1082" w:type="dxa"/>
            <w:noWrap w:val="0"/>
            <w:vAlign w:val="center"/>
          </w:tcPr>
          <w:p>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NH</w:t>
            </w:r>
            <w:r>
              <w:rPr>
                <w:rFonts w:hint="default" w:ascii="Times New Roman" w:hAnsi="Times New Roman" w:cs="Times New Roman"/>
                <w:color w:val="auto"/>
                <w:sz w:val="21"/>
                <w:szCs w:val="21"/>
                <w:highlight w:val="none"/>
                <w:vertAlign w:val="subscript"/>
                <w:lang w:val="en-US" w:eastAsia="zh-CN"/>
              </w:rPr>
              <w:t>3</w:t>
            </w:r>
          </w:p>
        </w:tc>
        <w:tc>
          <w:tcPr>
            <w:tcW w:w="1757"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0.0019</w:t>
            </w:r>
          </w:p>
        </w:tc>
        <w:tc>
          <w:tcPr>
            <w:tcW w:w="2302" w:type="dxa"/>
            <w:noWrap w:val="0"/>
            <w:vAlign w:val="center"/>
          </w:tcPr>
          <w:p>
            <w:pPr>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0.599</w:t>
            </w:r>
          </w:p>
        </w:tc>
        <w:tc>
          <w:tcPr>
            <w:tcW w:w="1600" w:type="dxa"/>
            <w:noWrap w:val="0"/>
            <w:vAlign w:val="center"/>
          </w:tcPr>
          <w:p>
            <w:pPr>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563" w:type="dxa"/>
            <w:vMerge w:val="continue"/>
            <w:noWrap w:val="0"/>
            <w:vAlign w:val="center"/>
          </w:tcPr>
          <w:p>
            <w:pPr>
              <w:jc w:val="center"/>
              <w:rPr>
                <w:rFonts w:hint="default" w:ascii="Times New Roman" w:hAnsi="Times New Roman" w:cs="Times New Roman"/>
                <w:color w:val="auto"/>
                <w:sz w:val="21"/>
                <w:szCs w:val="21"/>
                <w:highlight w:val="none"/>
                <w:lang w:eastAsia="zh-CN"/>
              </w:rPr>
            </w:pPr>
          </w:p>
        </w:tc>
        <w:tc>
          <w:tcPr>
            <w:tcW w:w="1114" w:type="dxa"/>
            <w:vMerge w:val="continue"/>
            <w:noWrap w:val="0"/>
            <w:vAlign w:val="center"/>
          </w:tcPr>
          <w:p>
            <w:pPr>
              <w:pStyle w:val="52"/>
              <w:adjustRightInd w:val="0"/>
              <w:snapToGrid w:val="0"/>
              <w:spacing w:line="240" w:lineRule="auto"/>
              <w:ind w:firstLine="0" w:firstLineChars="0"/>
              <w:jc w:val="center"/>
              <w:rPr>
                <w:rFonts w:hint="default" w:ascii="Times New Roman" w:hAnsi="Times New Roman" w:cs="Times New Roman"/>
                <w:color w:val="auto"/>
                <w:sz w:val="21"/>
                <w:szCs w:val="21"/>
                <w:highlight w:val="none"/>
                <w:lang w:eastAsia="zh-CN"/>
              </w:rPr>
            </w:pPr>
          </w:p>
        </w:tc>
        <w:tc>
          <w:tcPr>
            <w:tcW w:w="1082" w:type="dxa"/>
            <w:noWrap w:val="0"/>
            <w:vAlign w:val="center"/>
          </w:tcPr>
          <w:p>
            <w:pPr>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H</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S</w:t>
            </w:r>
          </w:p>
        </w:tc>
        <w:tc>
          <w:tcPr>
            <w:tcW w:w="1757" w:type="dxa"/>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default" w:ascii="Times New Roman" w:hAnsi="Times New Roman" w:eastAsia="宋体" w:cs="Times New Roman"/>
                <w:i w:val="0"/>
                <w:color w:val="auto"/>
                <w:kern w:val="0"/>
                <w:sz w:val="21"/>
                <w:szCs w:val="21"/>
                <w:highlight w:val="none"/>
                <w:u w:val="none"/>
                <w:lang w:val="en-US" w:eastAsia="zh-CN" w:bidi="ar"/>
              </w:rPr>
              <w:t xml:space="preserve">0.0001 </w:t>
            </w:r>
          </w:p>
        </w:tc>
        <w:tc>
          <w:tcPr>
            <w:tcW w:w="2302" w:type="dxa"/>
            <w:noWrap w:val="0"/>
            <w:vAlign w:val="center"/>
          </w:tcPr>
          <w:p>
            <w:pPr>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0.124</w:t>
            </w:r>
          </w:p>
        </w:tc>
        <w:tc>
          <w:tcPr>
            <w:tcW w:w="1600" w:type="dxa"/>
            <w:noWrap w:val="0"/>
            <w:vAlign w:val="center"/>
          </w:tcPr>
          <w:p>
            <w:pPr>
              <w:spacing w:line="360" w:lineRule="auto"/>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w:t>
            </w:r>
          </w:p>
        </w:tc>
      </w:tr>
    </w:tbl>
    <w:p>
      <w:pPr>
        <w:spacing w:line="360" w:lineRule="auto"/>
        <w:ind w:firstLine="480" w:firstLineChars="200"/>
        <w:rPr>
          <w:rFonts w:hint="eastAsia"/>
          <w:color w:val="auto"/>
          <w:sz w:val="24"/>
          <w:highlight w:val="none"/>
        </w:rPr>
      </w:pPr>
    </w:p>
    <w:p>
      <w:pPr>
        <w:spacing w:line="360" w:lineRule="auto"/>
        <w:ind w:firstLine="480" w:firstLineChars="200"/>
        <w:rPr>
          <w:rFonts w:hint="eastAsia" w:ascii="Times New Roman" w:hAnsi="Times New Roman" w:cs="Times New Roman"/>
          <w:color w:val="auto"/>
          <w:highlight w:val="yellow"/>
          <w:lang w:eastAsia="zh-CN"/>
        </w:rPr>
      </w:pPr>
      <w:r>
        <w:rPr>
          <w:rFonts w:hint="eastAsia"/>
          <w:color w:val="auto"/>
          <w:sz w:val="24"/>
          <w:highlight w:val="none"/>
        </w:rPr>
        <w:t>根据上述分析，本项目</w:t>
      </w:r>
      <w:r>
        <w:rPr>
          <w:rFonts w:hint="eastAsia"/>
          <w:color w:val="auto"/>
          <w:sz w:val="24"/>
          <w:highlight w:val="none"/>
          <w:lang w:eastAsia="zh-CN"/>
        </w:rPr>
        <w:t>待宰圈</w:t>
      </w:r>
      <w:r>
        <w:rPr>
          <w:rFonts w:hint="eastAsia"/>
          <w:color w:val="auto"/>
          <w:sz w:val="24"/>
          <w:highlight w:val="none"/>
          <w:lang w:val="en-US" w:eastAsia="zh-CN"/>
        </w:rPr>
        <w:t>NH</w:t>
      </w:r>
      <w:r>
        <w:rPr>
          <w:rFonts w:hint="eastAsia"/>
          <w:color w:val="auto"/>
          <w:sz w:val="24"/>
          <w:highlight w:val="none"/>
          <w:vertAlign w:val="subscript"/>
          <w:lang w:val="en-US" w:eastAsia="zh-CN"/>
        </w:rPr>
        <w:t>3</w:t>
      </w:r>
      <w:r>
        <w:rPr>
          <w:rFonts w:hint="eastAsia"/>
          <w:color w:val="auto"/>
          <w:sz w:val="24"/>
          <w:highlight w:val="none"/>
        </w:rPr>
        <w:t>外排量为</w:t>
      </w:r>
      <w:r>
        <w:rPr>
          <w:rFonts w:hint="eastAsia"/>
          <w:color w:val="auto"/>
          <w:sz w:val="24"/>
          <w:highlight w:val="none"/>
          <w:lang w:val="en-US" w:eastAsia="zh-CN"/>
        </w:rPr>
        <w:t>0.004</w:t>
      </w:r>
      <w:r>
        <w:rPr>
          <w:rFonts w:hint="eastAsia"/>
          <w:color w:val="auto"/>
          <w:sz w:val="24"/>
          <w:highlight w:val="none"/>
        </w:rPr>
        <w:t>kg/h，</w:t>
      </w:r>
      <w:r>
        <w:rPr>
          <w:rFonts w:hint="eastAsia"/>
          <w:color w:val="auto"/>
          <w:sz w:val="24"/>
          <w:highlight w:val="none"/>
          <w:lang w:val="en-US" w:eastAsia="zh-CN"/>
        </w:rPr>
        <w:t>H</w:t>
      </w:r>
      <w:r>
        <w:rPr>
          <w:rFonts w:hint="eastAsia"/>
          <w:color w:val="auto"/>
          <w:sz w:val="24"/>
          <w:highlight w:val="none"/>
          <w:vertAlign w:val="subscript"/>
          <w:lang w:val="en-US" w:eastAsia="zh-CN"/>
        </w:rPr>
        <w:t>2</w:t>
      </w:r>
      <w:r>
        <w:rPr>
          <w:rFonts w:hint="eastAsia"/>
          <w:color w:val="auto"/>
          <w:sz w:val="24"/>
          <w:highlight w:val="none"/>
          <w:lang w:val="en-US" w:eastAsia="zh-CN"/>
        </w:rPr>
        <w:t>S</w:t>
      </w:r>
      <w:r>
        <w:rPr>
          <w:rFonts w:hint="eastAsia"/>
          <w:color w:val="auto"/>
          <w:sz w:val="24"/>
          <w:highlight w:val="none"/>
        </w:rPr>
        <w:t>外排量为</w:t>
      </w:r>
      <w:r>
        <w:rPr>
          <w:rFonts w:hint="eastAsia"/>
          <w:color w:val="auto"/>
          <w:sz w:val="24"/>
          <w:highlight w:val="none"/>
          <w:lang w:val="en-US" w:eastAsia="zh-CN"/>
        </w:rPr>
        <w:t>0.00024</w:t>
      </w:r>
      <w:r>
        <w:rPr>
          <w:rFonts w:hint="eastAsia"/>
          <w:color w:val="auto"/>
          <w:sz w:val="24"/>
          <w:highlight w:val="none"/>
        </w:rPr>
        <w:t>kg/h，</w:t>
      </w:r>
      <w:r>
        <w:rPr>
          <w:rFonts w:hint="eastAsia"/>
          <w:color w:val="auto"/>
          <w:sz w:val="24"/>
          <w:highlight w:val="none"/>
          <w:lang w:eastAsia="zh-CN"/>
        </w:rPr>
        <w:t>屠宰区域</w:t>
      </w:r>
      <w:r>
        <w:rPr>
          <w:rFonts w:hint="eastAsia"/>
          <w:color w:val="auto"/>
          <w:sz w:val="24"/>
          <w:highlight w:val="none"/>
          <w:lang w:val="en-US" w:eastAsia="zh-CN"/>
        </w:rPr>
        <w:t>NH</w:t>
      </w:r>
      <w:r>
        <w:rPr>
          <w:rFonts w:hint="eastAsia"/>
          <w:color w:val="auto"/>
          <w:sz w:val="24"/>
          <w:highlight w:val="none"/>
          <w:vertAlign w:val="subscript"/>
          <w:lang w:val="en-US" w:eastAsia="zh-CN"/>
        </w:rPr>
        <w:t>3</w:t>
      </w:r>
      <w:r>
        <w:rPr>
          <w:rFonts w:hint="eastAsia"/>
          <w:color w:val="auto"/>
          <w:sz w:val="24"/>
          <w:highlight w:val="none"/>
        </w:rPr>
        <w:t>外排量为</w:t>
      </w:r>
      <w:r>
        <w:rPr>
          <w:rFonts w:hint="eastAsia"/>
          <w:color w:val="auto"/>
          <w:sz w:val="24"/>
          <w:highlight w:val="none"/>
          <w:lang w:val="en-US" w:eastAsia="zh-CN"/>
        </w:rPr>
        <w:t>0.024</w:t>
      </w:r>
      <w:r>
        <w:rPr>
          <w:rFonts w:hint="eastAsia"/>
          <w:color w:val="auto"/>
          <w:sz w:val="24"/>
          <w:highlight w:val="none"/>
        </w:rPr>
        <w:t>kg/h，</w:t>
      </w:r>
      <w:r>
        <w:rPr>
          <w:rFonts w:hint="eastAsia"/>
          <w:color w:val="auto"/>
          <w:sz w:val="24"/>
          <w:highlight w:val="none"/>
          <w:lang w:val="en-US" w:eastAsia="zh-CN"/>
        </w:rPr>
        <w:t>H</w:t>
      </w:r>
      <w:r>
        <w:rPr>
          <w:rFonts w:hint="eastAsia"/>
          <w:color w:val="auto"/>
          <w:sz w:val="24"/>
          <w:highlight w:val="none"/>
          <w:vertAlign w:val="subscript"/>
          <w:lang w:val="en-US" w:eastAsia="zh-CN"/>
        </w:rPr>
        <w:t>2</w:t>
      </w:r>
      <w:r>
        <w:rPr>
          <w:rFonts w:hint="eastAsia"/>
          <w:color w:val="auto"/>
          <w:sz w:val="24"/>
          <w:highlight w:val="none"/>
          <w:lang w:val="en-US" w:eastAsia="zh-CN"/>
        </w:rPr>
        <w:t>S</w:t>
      </w:r>
      <w:r>
        <w:rPr>
          <w:rFonts w:hint="eastAsia"/>
          <w:color w:val="auto"/>
          <w:sz w:val="24"/>
          <w:highlight w:val="none"/>
        </w:rPr>
        <w:t>外排量为</w:t>
      </w:r>
      <w:r>
        <w:rPr>
          <w:rFonts w:hint="eastAsia"/>
          <w:color w:val="auto"/>
          <w:sz w:val="24"/>
          <w:highlight w:val="none"/>
          <w:lang w:val="en-US" w:eastAsia="zh-CN"/>
        </w:rPr>
        <w:t>0.00072</w:t>
      </w:r>
      <w:r>
        <w:rPr>
          <w:rFonts w:hint="eastAsia"/>
          <w:color w:val="auto"/>
          <w:sz w:val="24"/>
          <w:highlight w:val="none"/>
        </w:rPr>
        <w:t>kg/h，</w:t>
      </w:r>
      <w:r>
        <w:rPr>
          <w:rFonts w:hint="eastAsia"/>
          <w:color w:val="auto"/>
          <w:sz w:val="24"/>
          <w:highlight w:val="none"/>
          <w:lang w:eastAsia="zh-CN"/>
        </w:rPr>
        <w:t>污水处理站</w:t>
      </w:r>
      <w:r>
        <w:rPr>
          <w:rFonts w:hint="eastAsia"/>
          <w:color w:val="auto"/>
          <w:sz w:val="24"/>
          <w:highlight w:val="none"/>
          <w:lang w:val="en-US" w:eastAsia="zh-CN"/>
        </w:rPr>
        <w:t>NH</w:t>
      </w:r>
      <w:r>
        <w:rPr>
          <w:rFonts w:hint="eastAsia"/>
          <w:color w:val="auto"/>
          <w:sz w:val="24"/>
          <w:highlight w:val="none"/>
          <w:vertAlign w:val="subscript"/>
          <w:lang w:val="en-US" w:eastAsia="zh-CN"/>
        </w:rPr>
        <w:t>3</w:t>
      </w:r>
      <w:r>
        <w:rPr>
          <w:rFonts w:hint="eastAsia"/>
          <w:color w:val="auto"/>
          <w:sz w:val="24"/>
          <w:highlight w:val="none"/>
        </w:rPr>
        <w:t>外排量为</w:t>
      </w:r>
      <w:r>
        <w:rPr>
          <w:rFonts w:hint="eastAsia"/>
          <w:color w:val="auto"/>
          <w:sz w:val="24"/>
          <w:highlight w:val="none"/>
          <w:lang w:val="en-US" w:eastAsia="zh-CN"/>
        </w:rPr>
        <w:t>0.0019</w:t>
      </w:r>
      <w:r>
        <w:rPr>
          <w:rFonts w:hint="eastAsia"/>
          <w:color w:val="auto"/>
          <w:sz w:val="24"/>
          <w:highlight w:val="none"/>
        </w:rPr>
        <w:t>kg/h，</w:t>
      </w:r>
      <w:r>
        <w:rPr>
          <w:rFonts w:hint="eastAsia"/>
          <w:color w:val="auto"/>
          <w:sz w:val="24"/>
          <w:highlight w:val="none"/>
          <w:lang w:val="en-US" w:eastAsia="zh-CN"/>
        </w:rPr>
        <w:t>H</w:t>
      </w:r>
      <w:r>
        <w:rPr>
          <w:rFonts w:hint="eastAsia"/>
          <w:color w:val="auto"/>
          <w:sz w:val="24"/>
          <w:highlight w:val="none"/>
          <w:vertAlign w:val="subscript"/>
          <w:lang w:val="en-US" w:eastAsia="zh-CN"/>
        </w:rPr>
        <w:t>2</w:t>
      </w:r>
      <w:r>
        <w:rPr>
          <w:rFonts w:hint="eastAsia"/>
          <w:color w:val="auto"/>
          <w:sz w:val="24"/>
          <w:highlight w:val="none"/>
          <w:lang w:val="en-US" w:eastAsia="zh-CN"/>
        </w:rPr>
        <w:t>S</w:t>
      </w:r>
      <w:r>
        <w:rPr>
          <w:rFonts w:hint="eastAsia"/>
          <w:color w:val="auto"/>
          <w:sz w:val="24"/>
          <w:highlight w:val="none"/>
        </w:rPr>
        <w:t>外排量为</w:t>
      </w:r>
      <w:r>
        <w:rPr>
          <w:rFonts w:hint="eastAsia"/>
          <w:color w:val="auto"/>
          <w:sz w:val="24"/>
          <w:highlight w:val="none"/>
          <w:lang w:val="en-US" w:eastAsia="zh-CN"/>
        </w:rPr>
        <w:t>0.0001</w:t>
      </w:r>
      <w:r>
        <w:rPr>
          <w:rFonts w:hint="eastAsia"/>
          <w:color w:val="auto"/>
          <w:sz w:val="24"/>
          <w:highlight w:val="none"/>
        </w:rPr>
        <w:t>kg/h，按照上述的企业卫生防护距离计算公式进行计算，企业的卫生防护距离L</w:t>
      </w:r>
      <w:r>
        <w:rPr>
          <w:rFonts w:hint="eastAsia"/>
          <w:color w:val="auto"/>
          <w:sz w:val="24"/>
          <w:highlight w:val="none"/>
          <w:vertAlign w:val="baseline"/>
          <w:lang w:eastAsia="zh-CN"/>
        </w:rPr>
        <w:t>（</w:t>
      </w:r>
      <w:r>
        <w:rPr>
          <w:rFonts w:hint="eastAsia"/>
          <w:color w:val="auto"/>
          <w:sz w:val="24"/>
          <w:highlight w:val="none"/>
          <w:lang w:eastAsia="zh-CN"/>
        </w:rPr>
        <w:t>待宰区域</w:t>
      </w:r>
      <w:r>
        <w:rPr>
          <w:rFonts w:hint="eastAsia"/>
          <w:color w:val="auto"/>
          <w:sz w:val="24"/>
          <w:highlight w:val="none"/>
          <w:lang w:val="en-US" w:eastAsia="zh-CN"/>
        </w:rPr>
        <w:t>NH</w:t>
      </w:r>
      <w:r>
        <w:rPr>
          <w:rFonts w:hint="eastAsia"/>
          <w:color w:val="auto"/>
          <w:sz w:val="24"/>
          <w:highlight w:val="none"/>
          <w:vertAlign w:val="subscript"/>
          <w:lang w:val="en-US" w:eastAsia="zh-CN"/>
        </w:rPr>
        <w:t>3</w:t>
      </w:r>
      <w:r>
        <w:rPr>
          <w:rFonts w:hint="eastAsia"/>
          <w:color w:val="auto"/>
          <w:sz w:val="24"/>
          <w:highlight w:val="none"/>
          <w:vertAlign w:val="baseline"/>
          <w:lang w:eastAsia="zh-CN"/>
        </w:rPr>
        <w:t>）</w:t>
      </w:r>
      <w:r>
        <w:rPr>
          <w:rFonts w:hint="eastAsia"/>
          <w:color w:val="auto"/>
          <w:sz w:val="24"/>
          <w:highlight w:val="none"/>
        </w:rPr>
        <w:t>=</w:t>
      </w:r>
      <w:r>
        <w:rPr>
          <w:rFonts w:hint="eastAsia"/>
          <w:color w:val="auto"/>
          <w:sz w:val="24"/>
          <w:highlight w:val="none"/>
          <w:lang w:val="en-US" w:eastAsia="zh-CN"/>
        </w:rPr>
        <w:t>0.684m，</w:t>
      </w:r>
      <w:r>
        <w:rPr>
          <w:rFonts w:hint="eastAsia"/>
          <w:color w:val="auto"/>
          <w:sz w:val="24"/>
          <w:highlight w:val="none"/>
        </w:rPr>
        <w:t>L</w:t>
      </w:r>
      <w:r>
        <w:rPr>
          <w:rFonts w:hint="eastAsia"/>
          <w:color w:val="auto"/>
          <w:sz w:val="24"/>
          <w:highlight w:val="none"/>
          <w:vertAlign w:val="baseline"/>
          <w:lang w:eastAsia="zh-CN"/>
        </w:rPr>
        <w:t>（</w:t>
      </w:r>
      <w:r>
        <w:rPr>
          <w:rFonts w:hint="eastAsia"/>
          <w:color w:val="auto"/>
          <w:sz w:val="24"/>
          <w:highlight w:val="none"/>
          <w:lang w:eastAsia="zh-CN"/>
        </w:rPr>
        <w:t>屠宰区域</w:t>
      </w:r>
      <w:r>
        <w:rPr>
          <w:rFonts w:hint="eastAsia"/>
          <w:color w:val="auto"/>
          <w:sz w:val="24"/>
          <w:highlight w:val="none"/>
          <w:lang w:val="en-US" w:eastAsia="zh-CN"/>
        </w:rPr>
        <w:t>H</w:t>
      </w:r>
      <w:r>
        <w:rPr>
          <w:rFonts w:hint="eastAsia"/>
          <w:color w:val="auto"/>
          <w:sz w:val="24"/>
          <w:highlight w:val="none"/>
          <w:vertAlign w:val="subscript"/>
          <w:lang w:val="en-US" w:eastAsia="zh-CN"/>
        </w:rPr>
        <w:t>2</w:t>
      </w:r>
      <w:r>
        <w:rPr>
          <w:rFonts w:hint="eastAsia"/>
          <w:color w:val="auto"/>
          <w:sz w:val="24"/>
          <w:highlight w:val="none"/>
          <w:lang w:val="en-US" w:eastAsia="zh-CN"/>
        </w:rPr>
        <w:t>S</w:t>
      </w:r>
      <w:r>
        <w:rPr>
          <w:rFonts w:hint="eastAsia"/>
          <w:color w:val="auto"/>
          <w:sz w:val="24"/>
          <w:highlight w:val="none"/>
          <w:vertAlign w:val="baseline"/>
          <w:lang w:eastAsia="zh-CN"/>
        </w:rPr>
        <w:t>）</w:t>
      </w:r>
      <w:r>
        <w:rPr>
          <w:rFonts w:hint="eastAsia"/>
          <w:color w:val="auto"/>
          <w:sz w:val="24"/>
          <w:highlight w:val="none"/>
        </w:rPr>
        <w:t>=</w:t>
      </w:r>
      <w:r>
        <w:rPr>
          <w:rFonts w:hint="eastAsia"/>
          <w:color w:val="auto"/>
          <w:sz w:val="24"/>
          <w:highlight w:val="none"/>
          <w:lang w:val="en-US" w:eastAsia="zh-CN"/>
        </w:rPr>
        <w:t>0.850m，</w:t>
      </w:r>
      <w:r>
        <w:rPr>
          <w:rFonts w:hint="eastAsia"/>
          <w:color w:val="auto"/>
          <w:sz w:val="24"/>
          <w:highlight w:val="none"/>
        </w:rPr>
        <w:t>L</w:t>
      </w:r>
      <w:r>
        <w:rPr>
          <w:rFonts w:hint="eastAsia"/>
          <w:color w:val="auto"/>
          <w:sz w:val="24"/>
          <w:highlight w:val="none"/>
          <w:vertAlign w:val="baseline"/>
          <w:lang w:eastAsia="zh-CN"/>
        </w:rPr>
        <w:t>（</w:t>
      </w:r>
      <w:r>
        <w:rPr>
          <w:rFonts w:hint="eastAsia"/>
          <w:color w:val="auto"/>
          <w:sz w:val="24"/>
          <w:highlight w:val="none"/>
          <w:lang w:eastAsia="zh-CN"/>
        </w:rPr>
        <w:t>屠宰区域</w:t>
      </w:r>
      <w:r>
        <w:rPr>
          <w:rFonts w:hint="eastAsia"/>
          <w:color w:val="auto"/>
          <w:sz w:val="24"/>
          <w:highlight w:val="none"/>
          <w:lang w:val="en-US" w:eastAsia="zh-CN"/>
        </w:rPr>
        <w:t>NH</w:t>
      </w:r>
      <w:r>
        <w:rPr>
          <w:rFonts w:hint="eastAsia"/>
          <w:color w:val="auto"/>
          <w:sz w:val="24"/>
          <w:highlight w:val="none"/>
          <w:vertAlign w:val="subscript"/>
          <w:lang w:val="en-US" w:eastAsia="zh-CN"/>
        </w:rPr>
        <w:t>3</w:t>
      </w:r>
      <w:r>
        <w:rPr>
          <w:rFonts w:hint="eastAsia"/>
          <w:color w:val="auto"/>
          <w:sz w:val="24"/>
          <w:highlight w:val="none"/>
          <w:vertAlign w:val="baseline"/>
          <w:lang w:eastAsia="zh-CN"/>
        </w:rPr>
        <w:t>）</w:t>
      </w:r>
      <w:r>
        <w:rPr>
          <w:rFonts w:hint="eastAsia"/>
          <w:color w:val="auto"/>
          <w:sz w:val="24"/>
          <w:highlight w:val="none"/>
        </w:rPr>
        <w:t>=</w:t>
      </w:r>
      <w:r>
        <w:rPr>
          <w:rFonts w:hint="eastAsia"/>
          <w:color w:val="auto"/>
          <w:sz w:val="24"/>
          <w:highlight w:val="none"/>
          <w:lang w:val="en-US" w:eastAsia="zh-CN"/>
        </w:rPr>
        <w:t>3.117m，</w:t>
      </w:r>
      <w:r>
        <w:rPr>
          <w:rFonts w:hint="eastAsia"/>
          <w:color w:val="auto"/>
          <w:sz w:val="24"/>
          <w:highlight w:val="none"/>
        </w:rPr>
        <w:t>L</w:t>
      </w:r>
      <w:r>
        <w:rPr>
          <w:rFonts w:hint="eastAsia"/>
          <w:color w:val="auto"/>
          <w:sz w:val="24"/>
          <w:highlight w:val="none"/>
          <w:vertAlign w:val="baseline"/>
          <w:lang w:eastAsia="zh-CN"/>
        </w:rPr>
        <w:t>（</w:t>
      </w:r>
      <w:r>
        <w:rPr>
          <w:rFonts w:hint="eastAsia"/>
          <w:color w:val="auto"/>
          <w:sz w:val="24"/>
          <w:highlight w:val="none"/>
          <w:lang w:eastAsia="zh-CN"/>
        </w:rPr>
        <w:t>屠宰区域</w:t>
      </w:r>
      <w:r>
        <w:rPr>
          <w:rFonts w:hint="eastAsia"/>
          <w:color w:val="auto"/>
          <w:sz w:val="24"/>
          <w:highlight w:val="none"/>
          <w:lang w:val="en-US" w:eastAsia="zh-CN"/>
        </w:rPr>
        <w:t>H</w:t>
      </w:r>
      <w:r>
        <w:rPr>
          <w:rFonts w:hint="eastAsia"/>
          <w:color w:val="auto"/>
          <w:sz w:val="24"/>
          <w:highlight w:val="none"/>
          <w:vertAlign w:val="subscript"/>
          <w:lang w:val="en-US" w:eastAsia="zh-CN"/>
        </w:rPr>
        <w:t>2</w:t>
      </w:r>
      <w:r>
        <w:rPr>
          <w:rFonts w:hint="eastAsia"/>
          <w:color w:val="auto"/>
          <w:sz w:val="24"/>
          <w:highlight w:val="none"/>
          <w:lang w:val="en-US" w:eastAsia="zh-CN"/>
        </w:rPr>
        <w:t>S</w:t>
      </w:r>
      <w:r>
        <w:rPr>
          <w:rFonts w:hint="eastAsia"/>
          <w:color w:val="auto"/>
          <w:sz w:val="24"/>
          <w:highlight w:val="none"/>
          <w:vertAlign w:val="baseline"/>
          <w:lang w:eastAsia="zh-CN"/>
        </w:rPr>
        <w:t>）</w:t>
      </w:r>
      <w:r>
        <w:rPr>
          <w:rFonts w:hint="eastAsia"/>
          <w:color w:val="auto"/>
          <w:sz w:val="24"/>
          <w:highlight w:val="none"/>
        </w:rPr>
        <w:t>=</w:t>
      </w:r>
      <w:r>
        <w:rPr>
          <w:rFonts w:hint="eastAsia"/>
          <w:color w:val="auto"/>
          <w:sz w:val="24"/>
          <w:highlight w:val="none"/>
          <w:lang w:val="en-US" w:eastAsia="zh-CN"/>
        </w:rPr>
        <w:t>1.697m，</w:t>
      </w:r>
      <w:r>
        <w:rPr>
          <w:rFonts w:hint="eastAsia"/>
          <w:color w:val="auto"/>
          <w:sz w:val="24"/>
          <w:highlight w:val="none"/>
        </w:rPr>
        <w:t>L</w:t>
      </w:r>
      <w:r>
        <w:rPr>
          <w:rFonts w:hint="eastAsia"/>
          <w:color w:val="auto"/>
          <w:sz w:val="24"/>
          <w:highlight w:val="none"/>
          <w:vertAlign w:val="baseline"/>
          <w:lang w:eastAsia="zh-CN"/>
        </w:rPr>
        <w:t>（污水处理站</w:t>
      </w:r>
      <w:r>
        <w:rPr>
          <w:rFonts w:hint="eastAsia"/>
          <w:color w:val="auto"/>
          <w:sz w:val="24"/>
          <w:highlight w:val="none"/>
          <w:lang w:val="en-US" w:eastAsia="zh-CN"/>
        </w:rPr>
        <w:t>NH</w:t>
      </w:r>
      <w:r>
        <w:rPr>
          <w:rFonts w:hint="eastAsia"/>
          <w:color w:val="auto"/>
          <w:sz w:val="24"/>
          <w:highlight w:val="none"/>
          <w:vertAlign w:val="subscript"/>
          <w:lang w:val="en-US" w:eastAsia="zh-CN"/>
        </w:rPr>
        <w:t>3</w:t>
      </w:r>
      <w:r>
        <w:rPr>
          <w:rFonts w:hint="eastAsia"/>
          <w:color w:val="auto"/>
          <w:sz w:val="24"/>
          <w:highlight w:val="none"/>
          <w:vertAlign w:val="baseline"/>
          <w:lang w:eastAsia="zh-CN"/>
        </w:rPr>
        <w:t>）</w:t>
      </w:r>
      <w:r>
        <w:rPr>
          <w:rFonts w:hint="eastAsia"/>
          <w:color w:val="auto"/>
          <w:sz w:val="24"/>
          <w:highlight w:val="none"/>
        </w:rPr>
        <w:t>=</w:t>
      </w:r>
      <w:r>
        <w:rPr>
          <w:rFonts w:hint="eastAsia"/>
          <w:color w:val="auto"/>
          <w:sz w:val="24"/>
          <w:highlight w:val="none"/>
          <w:lang w:val="en-US" w:eastAsia="zh-CN"/>
        </w:rPr>
        <w:t>0.599m，</w:t>
      </w:r>
      <w:r>
        <w:rPr>
          <w:rFonts w:hint="eastAsia"/>
          <w:color w:val="auto"/>
          <w:sz w:val="24"/>
          <w:highlight w:val="none"/>
        </w:rPr>
        <w:t>L</w:t>
      </w:r>
      <w:r>
        <w:rPr>
          <w:rFonts w:hint="eastAsia"/>
          <w:color w:val="auto"/>
          <w:sz w:val="24"/>
          <w:highlight w:val="none"/>
          <w:vertAlign w:val="baseline"/>
          <w:lang w:eastAsia="zh-CN"/>
        </w:rPr>
        <w:t>（污水处理站</w:t>
      </w:r>
      <w:r>
        <w:rPr>
          <w:rFonts w:hint="eastAsia"/>
          <w:color w:val="auto"/>
          <w:sz w:val="24"/>
          <w:highlight w:val="none"/>
          <w:lang w:val="en-US" w:eastAsia="zh-CN"/>
        </w:rPr>
        <w:t>H</w:t>
      </w:r>
      <w:r>
        <w:rPr>
          <w:rFonts w:hint="eastAsia"/>
          <w:color w:val="auto"/>
          <w:sz w:val="24"/>
          <w:highlight w:val="none"/>
          <w:vertAlign w:val="subscript"/>
          <w:lang w:val="en-US" w:eastAsia="zh-CN"/>
        </w:rPr>
        <w:t>2</w:t>
      </w:r>
      <w:r>
        <w:rPr>
          <w:rFonts w:hint="eastAsia"/>
          <w:color w:val="auto"/>
          <w:sz w:val="24"/>
          <w:highlight w:val="none"/>
          <w:lang w:val="en-US" w:eastAsia="zh-CN"/>
        </w:rPr>
        <w:t>S</w:t>
      </w:r>
      <w:r>
        <w:rPr>
          <w:rFonts w:hint="eastAsia"/>
          <w:color w:val="auto"/>
          <w:sz w:val="24"/>
          <w:highlight w:val="none"/>
          <w:vertAlign w:val="baseline"/>
          <w:lang w:eastAsia="zh-CN"/>
        </w:rPr>
        <w:t>）</w:t>
      </w:r>
      <w:r>
        <w:rPr>
          <w:rFonts w:hint="eastAsia"/>
          <w:color w:val="auto"/>
          <w:sz w:val="24"/>
          <w:highlight w:val="none"/>
        </w:rPr>
        <w:t>=</w:t>
      </w:r>
      <w:r>
        <w:rPr>
          <w:rFonts w:hint="eastAsia"/>
          <w:color w:val="auto"/>
          <w:sz w:val="24"/>
          <w:highlight w:val="none"/>
          <w:lang w:val="en-US" w:eastAsia="zh-CN"/>
        </w:rPr>
        <w:t>0.124m，</w:t>
      </w:r>
      <w:r>
        <w:rPr>
          <w:rFonts w:hint="eastAsia"/>
          <w:color w:val="auto"/>
          <w:sz w:val="24"/>
          <w:highlight w:val="none"/>
        </w:rPr>
        <w:t>按级差调整后</w:t>
      </w:r>
      <w:r>
        <w:rPr>
          <w:rFonts w:hint="default"/>
          <w:color w:val="auto"/>
          <w:sz w:val="24"/>
          <w:highlight w:val="none"/>
          <w:lang w:eastAsia="zh-CN"/>
        </w:rPr>
        <w:t>生产作业区（</w:t>
      </w:r>
      <w:r>
        <w:rPr>
          <w:rFonts w:hint="eastAsia"/>
          <w:color w:val="auto"/>
          <w:sz w:val="24"/>
          <w:highlight w:val="none"/>
          <w:lang w:eastAsia="zh-CN"/>
        </w:rPr>
        <w:t>屠宰区域、待宰圈）、污水处理站</w:t>
      </w:r>
      <w:r>
        <w:rPr>
          <w:rFonts w:hint="eastAsia"/>
          <w:color w:val="auto"/>
          <w:sz w:val="24"/>
          <w:highlight w:val="none"/>
        </w:rPr>
        <w:t>卫生防护距离均取值</w:t>
      </w:r>
      <w:r>
        <w:rPr>
          <w:rFonts w:hint="eastAsia"/>
          <w:color w:val="auto"/>
          <w:sz w:val="24"/>
          <w:highlight w:val="none"/>
          <w:lang w:val="en-US" w:eastAsia="zh-CN"/>
        </w:rPr>
        <w:t>100</w:t>
      </w:r>
      <w:r>
        <w:rPr>
          <w:rFonts w:hint="eastAsia"/>
          <w:color w:val="auto"/>
          <w:sz w:val="24"/>
          <w:highlight w:val="none"/>
        </w:rPr>
        <w:t>m。</w:t>
      </w:r>
    </w:p>
    <w:p>
      <w:pPr>
        <w:pStyle w:val="33"/>
        <w:spacing w:before="0" w:after="0"/>
        <w:ind w:firstLine="480"/>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2</w:t>
      </w:r>
      <w:r>
        <w:rPr>
          <w:rFonts w:hint="eastAsia" w:ascii="Times New Roman" w:hAnsi="Times New Roman" w:cs="Times New Roman"/>
          <w:color w:val="auto"/>
          <w:highlight w:val="none"/>
          <w:lang w:eastAsia="zh-CN"/>
        </w:rPr>
        <w:t>）行业要求</w:t>
      </w:r>
    </w:p>
    <w:p>
      <w:pPr>
        <w:pStyle w:val="33"/>
        <w:spacing w:before="0" w:after="0"/>
        <w:ind w:firstLine="480"/>
        <w:rPr>
          <w:rFonts w:hint="default" w:ascii="Times New Roman" w:hAnsi="Times New Roman" w:eastAsia="宋体" w:cs="Times New Roman"/>
          <w:color w:val="auto"/>
          <w:highlight w:val="none"/>
          <w:lang w:val="en-US" w:eastAsia="zh-CN"/>
        </w:rPr>
      </w:pPr>
      <w:r>
        <w:rPr>
          <w:rFonts w:hint="default" w:ascii="Times New Roman" w:hAnsi="Times New Roman" w:cs="Times New Roman"/>
          <w:color w:val="auto"/>
          <w:highlight w:val="none"/>
        </w:rPr>
        <w:t>参照《农副食品加工业卫生防护距离 第1部分：屠宰及肉类加工业》（B 18078.1-2012），</w:t>
      </w:r>
      <w:r>
        <w:rPr>
          <w:rFonts w:hint="eastAsia" w:ascii="Times New Roman" w:hAnsi="Times New Roman" w:cs="Times New Roman"/>
          <w:color w:val="auto"/>
          <w:highlight w:val="none"/>
          <w:lang w:val="en-US" w:eastAsia="zh-CN"/>
        </w:rPr>
        <w:t>本项目年</w:t>
      </w:r>
      <w:r>
        <w:rPr>
          <w:rFonts w:hint="default" w:ascii="Times New Roman" w:hAnsi="Times New Roman" w:cs="Times New Roman"/>
          <w:color w:val="auto"/>
          <w:highlight w:val="none"/>
        </w:rPr>
        <w:t>屠宰</w:t>
      </w:r>
      <w:r>
        <w:rPr>
          <w:rFonts w:hint="eastAsia" w:ascii="Times New Roman" w:hAnsi="Times New Roman" w:cs="Times New Roman"/>
          <w:color w:val="auto"/>
          <w:highlight w:val="none"/>
          <w:lang w:eastAsia="zh-CN"/>
        </w:rPr>
        <w:t>生猪</w:t>
      </w:r>
      <w:r>
        <w:rPr>
          <w:rFonts w:hint="eastAsia" w:ascii="Times New Roman" w:hAnsi="Times New Roman" w:cs="Times New Roman"/>
          <w:color w:val="auto"/>
          <w:highlight w:val="none"/>
          <w:lang w:val="en-US" w:eastAsia="zh-CN"/>
        </w:rPr>
        <w:t>16万头</w:t>
      </w:r>
      <w:r>
        <w:rPr>
          <w:rFonts w:hint="eastAsia" w:ascii="宋体" w:hAnsi="宋体" w:eastAsia="宋体" w:cs="宋体"/>
          <w:color w:val="auto"/>
          <w:highlight w:val="none"/>
          <w:lang w:val="en-US" w:eastAsia="zh-CN"/>
        </w:rPr>
        <w:t>＜</w:t>
      </w:r>
      <w:r>
        <w:rPr>
          <w:rFonts w:hint="eastAsia" w:ascii="Times New Roman" w:hAnsi="Times New Roman" w:eastAsia="宋体" w:cs="Times New Roman"/>
          <w:color w:val="auto"/>
          <w:highlight w:val="none"/>
          <w:lang w:val="en-US" w:eastAsia="zh-CN"/>
        </w:rPr>
        <w:t>50</w:t>
      </w:r>
      <w:r>
        <w:rPr>
          <w:rFonts w:hint="default" w:ascii="Times New Roman" w:hAnsi="Times New Roman" w:cs="Times New Roman"/>
          <w:color w:val="auto"/>
          <w:highlight w:val="none"/>
        </w:rPr>
        <w:t>万</w:t>
      </w:r>
      <w:r>
        <w:rPr>
          <w:rFonts w:hint="eastAsia" w:ascii="Times New Roman" w:hAnsi="Times New Roman" w:cs="Times New Roman"/>
          <w:color w:val="auto"/>
          <w:highlight w:val="none"/>
          <w:lang w:eastAsia="zh-CN"/>
        </w:rPr>
        <w:t>头</w:t>
      </w:r>
      <w:r>
        <w:rPr>
          <w:rFonts w:hint="default" w:ascii="Times New Roman" w:hAnsi="Times New Roman" w:cs="Times New Roman"/>
          <w:color w:val="auto"/>
          <w:highlight w:val="none"/>
        </w:rPr>
        <w:t>，</w:t>
      </w:r>
      <w:r>
        <w:rPr>
          <w:rFonts w:hint="eastAsia" w:ascii="Times New Roman" w:hAnsi="Times New Roman" w:cs="Times New Roman"/>
          <w:color w:val="auto"/>
          <w:highlight w:val="none"/>
          <w:lang w:eastAsia="zh-CN"/>
        </w:rPr>
        <w:t>海城市</w:t>
      </w:r>
      <w:r>
        <w:rPr>
          <w:rFonts w:hint="default" w:ascii="Times New Roman" w:hAnsi="Times New Roman" w:cs="Times New Roman"/>
          <w:color w:val="auto"/>
          <w:highlight w:val="none"/>
        </w:rPr>
        <w:t>近平均风速为2.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 xml:space="preserve"> m/s</w:t>
      </w:r>
      <w:r>
        <w:rPr>
          <w:rFonts w:hint="eastAsia" w:ascii="Times New Roman" w:hAnsi="Times New Roman" w:cs="Times New Roman"/>
          <w:color w:val="auto"/>
          <w:highlight w:val="none"/>
          <w:lang w:eastAsia="zh-CN"/>
        </w:rPr>
        <w:t>属于</w:t>
      </w:r>
      <w:r>
        <w:rPr>
          <w:rFonts w:hint="default" w:ascii="Times New Roman" w:hAnsi="Times New Roman" w:cs="Times New Roman"/>
          <w:color w:val="auto"/>
          <w:highlight w:val="none"/>
        </w:rPr>
        <w:t>2</w:t>
      </w:r>
      <w:r>
        <w:rPr>
          <w:rFonts w:hint="eastAsia" w:ascii="Times New Roman" w:hAnsi="Times New Roman" w:cs="Times New Roman"/>
          <w:color w:val="auto"/>
          <w:highlight w:val="none"/>
          <w:lang w:val="en-US" w:eastAsia="zh-CN"/>
        </w:rPr>
        <w:t>~4</w:t>
      </w:r>
      <w:r>
        <w:rPr>
          <w:rFonts w:hint="default" w:ascii="Times New Roman" w:hAnsi="Times New Roman" w:cs="Times New Roman"/>
          <w:color w:val="auto"/>
          <w:highlight w:val="none"/>
        </w:rPr>
        <w:t>m/s</w:t>
      </w:r>
      <w:r>
        <w:rPr>
          <w:rFonts w:hint="eastAsia" w:ascii="Times New Roman" w:hAnsi="Times New Roman" w:cs="Times New Roman"/>
          <w:color w:val="auto"/>
          <w:highlight w:val="none"/>
          <w:lang w:eastAsia="zh-CN"/>
        </w:rPr>
        <w:t>范围内</w:t>
      </w:r>
      <w:r>
        <w:rPr>
          <w:rFonts w:hint="default" w:ascii="Times New Roman" w:hAnsi="Times New Roman" w:cs="Times New Roman"/>
          <w:color w:val="auto"/>
          <w:highlight w:val="none"/>
        </w:rPr>
        <w:t>，</w:t>
      </w:r>
      <w:r>
        <w:rPr>
          <w:rFonts w:hint="eastAsia" w:ascii="Times New Roman" w:hAnsi="Times New Roman" w:cs="Times New Roman"/>
          <w:color w:val="auto"/>
          <w:szCs w:val="21"/>
          <w:highlight w:val="none"/>
          <w:lang w:val="en-US" w:eastAsia="zh-CN"/>
        </w:rPr>
        <w:t>因此</w:t>
      </w:r>
      <w:r>
        <w:rPr>
          <w:rFonts w:hint="eastAsia" w:ascii="Times New Roman" w:hAnsi="Times New Roman" w:cs="Times New Roman"/>
          <w:color w:val="auto"/>
          <w:highlight w:val="none"/>
          <w:lang w:val="en-US" w:eastAsia="zh-CN"/>
        </w:rPr>
        <w:t>项目</w:t>
      </w:r>
      <w:r>
        <w:rPr>
          <w:rFonts w:hint="default" w:ascii="Times New Roman" w:hAnsi="Times New Roman" w:cs="Times New Roman"/>
          <w:color w:val="auto"/>
          <w:highlight w:val="none"/>
        </w:rPr>
        <w:t>卫生防护距离为</w:t>
      </w:r>
      <w:r>
        <w:rPr>
          <w:rFonts w:hint="eastAsia" w:ascii="Times New Roman" w:hAnsi="Times New Roman" w:cs="Times New Roman"/>
          <w:color w:val="auto"/>
          <w:highlight w:val="none"/>
          <w:lang w:val="en-US" w:eastAsia="zh-CN"/>
        </w:rPr>
        <w:t>300</w:t>
      </w:r>
      <w:r>
        <w:rPr>
          <w:rFonts w:hint="default" w:ascii="Times New Roman" w:hAnsi="Times New Roman" w:cs="Times New Roman"/>
          <w:color w:val="auto"/>
          <w:highlight w:val="none"/>
        </w:rPr>
        <w:t>m</w:t>
      </w:r>
      <w:r>
        <w:rPr>
          <w:rFonts w:hint="eastAsia" w:ascii="Times New Roman" w:hAnsi="Times New Roman" w:cs="Times New Roman"/>
          <w:color w:val="auto"/>
          <w:highlight w:val="none"/>
          <w:lang w:eastAsia="zh-CN"/>
        </w:rPr>
        <w:t>，</w:t>
      </w:r>
      <w:r>
        <w:rPr>
          <w:rFonts w:hint="default" w:ascii="Times New Roman" w:hAnsi="Times New Roman" w:cs="Times New Roman"/>
          <w:color w:val="auto"/>
          <w:highlight w:val="none"/>
          <w:lang w:eastAsia="zh-CN"/>
        </w:rPr>
        <w:t>即</w:t>
      </w:r>
      <w:r>
        <w:rPr>
          <w:rFonts w:hint="default" w:ascii="Times New Roman" w:hAnsi="Times New Roman" w:cs="Times New Roman"/>
          <w:color w:val="auto"/>
          <w:sz w:val="24"/>
          <w:highlight w:val="none"/>
          <w:lang w:eastAsia="zh-CN"/>
        </w:rPr>
        <w:t>屠宰区域为边界</w:t>
      </w:r>
      <w:r>
        <w:rPr>
          <w:rFonts w:hint="default" w:ascii="Times New Roman" w:hAnsi="Times New Roman" w:cs="Times New Roman"/>
          <w:color w:val="auto"/>
          <w:sz w:val="24"/>
          <w:highlight w:val="none"/>
          <w:lang w:val="en-US" w:eastAsia="zh-CN"/>
        </w:rPr>
        <w:t>300m范围内的距离。</w:t>
      </w:r>
    </w:p>
    <w:p>
      <w:pPr>
        <w:adjustRightInd w:val="0"/>
        <w:snapToGrid w:val="0"/>
        <w:spacing w:line="360" w:lineRule="auto"/>
        <w:ind w:firstLine="420" w:firstLineChars="200"/>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eastAsia="zh-CN"/>
        </w:rPr>
        <w:t>综上所述，通过单元计算和行业要求，最终确定本项目卫生防护距离为</w:t>
      </w:r>
      <w:r>
        <w:rPr>
          <w:rFonts w:hint="eastAsia" w:ascii="Times New Roman" w:hAnsi="Times New Roman" w:cs="Times New Roman"/>
          <w:color w:val="auto"/>
          <w:highlight w:val="none"/>
          <w:lang w:val="en-US" w:eastAsia="zh-CN"/>
        </w:rPr>
        <w:t>300m。</w:t>
      </w:r>
    </w:p>
    <w:p>
      <w:pPr>
        <w:adjustRightInd w:val="0"/>
        <w:snapToGrid w:val="0"/>
        <w:spacing w:line="360" w:lineRule="auto"/>
        <w:ind w:firstLine="420" w:firstLineChars="200"/>
        <w:rPr>
          <w:rFonts w:hint="default"/>
          <w:color w:val="auto"/>
          <w:highlight w:val="none"/>
          <w:lang w:val="en-US"/>
        </w:rPr>
      </w:pPr>
      <w:r>
        <w:rPr>
          <w:rFonts w:hint="eastAsia" w:ascii="Times New Roman" w:hAnsi="Times New Roman" w:cs="Times New Roman"/>
          <w:color w:val="auto"/>
          <w:highlight w:val="none"/>
        </w:rPr>
        <w:t>项目</w:t>
      </w:r>
      <w:r>
        <w:rPr>
          <w:rFonts w:ascii="Times New Roman" w:hAnsi="Times New Roman" w:cs="Times New Roman"/>
          <w:color w:val="auto"/>
          <w:highlight w:val="none"/>
        </w:rPr>
        <w:t>所在地为海城市感王镇东上夹河村，对项目所在区域位置现场踏勘</w:t>
      </w:r>
      <w:r>
        <w:rPr>
          <w:rFonts w:hint="eastAsia" w:ascii="Times New Roman" w:hAnsi="Times New Roman" w:cs="Times New Roman"/>
          <w:color w:val="auto"/>
          <w:highlight w:val="none"/>
        </w:rPr>
        <w:t>得知</w:t>
      </w:r>
      <w:r>
        <w:rPr>
          <w:rFonts w:ascii="Times New Roman" w:hAnsi="Times New Roman" w:cs="Times New Roman"/>
          <w:color w:val="auto"/>
          <w:highlight w:val="none"/>
        </w:rPr>
        <w:t>，</w:t>
      </w:r>
      <w:r>
        <w:rPr>
          <w:rFonts w:hint="eastAsia" w:ascii="Times New Roman" w:hAnsi="Times New Roman" w:cs="Times New Roman"/>
          <w:color w:val="auto"/>
          <w:highlight w:val="none"/>
          <w:lang w:val="en-US" w:eastAsia="zh-CN"/>
        </w:rPr>
        <w:t>300m卫生防护距离内存在8户居民，企业对以上居民住宅进行房屋购买，用作企业员工宿舍（买卖协议见附件5），在采取了</w:t>
      </w:r>
      <w:r>
        <w:rPr>
          <w:rFonts w:hint="eastAsia" w:ascii="Times New Roman" w:hAnsi="Times New Roman" w:cs="Times New Roman"/>
          <w:color w:val="auto"/>
          <w:highlight w:val="none"/>
          <w:lang w:eastAsia="zh-CN"/>
        </w:rPr>
        <w:t>卫生</w:t>
      </w:r>
      <w:r>
        <w:rPr>
          <w:rFonts w:hint="eastAsia"/>
          <w:color w:val="auto"/>
          <w:sz w:val="24"/>
          <w:szCs w:val="24"/>
          <w:highlight w:val="none"/>
        </w:rPr>
        <w:t>防护距离内居民</w:t>
      </w:r>
      <w:r>
        <w:rPr>
          <w:rFonts w:hint="eastAsia"/>
          <w:color w:val="auto"/>
          <w:sz w:val="24"/>
          <w:szCs w:val="24"/>
          <w:highlight w:val="none"/>
          <w:lang w:eastAsia="zh-CN"/>
        </w:rPr>
        <w:t>住宅购买用于员工宿舍，改变房屋居住性质措施后，距离本项目最近居民为西侧</w:t>
      </w:r>
      <w:r>
        <w:rPr>
          <w:rFonts w:hint="eastAsia"/>
          <w:color w:val="auto"/>
          <w:sz w:val="24"/>
          <w:szCs w:val="24"/>
          <w:highlight w:val="none"/>
          <w:lang w:val="en-US" w:eastAsia="zh-CN"/>
        </w:rPr>
        <w:t>334m的上夹河村，</w:t>
      </w:r>
      <w:r>
        <w:rPr>
          <w:color w:val="auto"/>
          <w:sz w:val="24"/>
          <w:szCs w:val="24"/>
          <w:highlight w:val="none"/>
        </w:rPr>
        <w:t>符合卫生防护距离要求</w:t>
      </w:r>
      <w:r>
        <w:rPr>
          <w:rFonts w:ascii="Times New Roman" w:hAnsi="Times New Roman" w:cs="Times New Roman"/>
          <w:color w:val="auto"/>
          <w:highlight w:val="none"/>
        </w:rPr>
        <w:t>。</w:t>
      </w:r>
      <w:r>
        <w:rPr>
          <w:color w:val="auto"/>
          <w:sz w:val="24"/>
          <w:szCs w:val="24"/>
          <w:highlight w:val="none"/>
        </w:rPr>
        <w:t>对此，环评要求本项目</w:t>
      </w:r>
      <w:r>
        <w:rPr>
          <w:rFonts w:hint="eastAsia"/>
          <w:color w:val="auto"/>
          <w:sz w:val="24"/>
          <w:szCs w:val="24"/>
          <w:highlight w:val="none"/>
          <w:lang w:eastAsia="zh-CN"/>
        </w:rPr>
        <w:t>厂界外卫生防护距离</w:t>
      </w:r>
      <w:r>
        <w:rPr>
          <w:color w:val="auto"/>
          <w:sz w:val="24"/>
          <w:szCs w:val="24"/>
          <w:highlight w:val="none"/>
        </w:rPr>
        <w:t>范围内未来不得规划居民住宅、学校、医院等敏感目标。</w:t>
      </w:r>
    </w:p>
    <w:p>
      <w:pPr>
        <w:adjustRightInd w:val="0"/>
        <w:snapToGrid w:val="0"/>
        <w:spacing w:line="360" w:lineRule="auto"/>
        <w:ind w:firstLine="420" w:firstLineChars="200"/>
        <w:rPr>
          <w:color w:val="auto"/>
          <w:highlight w:val="yellow"/>
        </w:rPr>
        <w:sectPr>
          <w:headerReference r:id="rId15" w:type="default"/>
          <w:footerReference r:id="rId16" w:type="default"/>
          <w:pgSz w:w="11907" w:h="16840"/>
          <w:pgMar w:top="1418" w:right="1588" w:bottom="1418" w:left="1644" w:header="851" w:footer="964" w:gutter="0"/>
          <w:paperSrc w:first="7" w:other="7"/>
          <w:cols w:space="720" w:num="1"/>
          <w:docGrid w:type="linesAndChars" w:linePitch="312" w:charSpace="-34"/>
        </w:sectPr>
      </w:pPr>
    </w:p>
    <w:p>
      <w:pPr>
        <w:pStyle w:val="32"/>
        <w:tabs>
          <w:tab w:val="left" w:pos="6876"/>
        </w:tabs>
        <w:ind w:firstLine="0" w:firstLineChars="0"/>
        <w:rPr>
          <w:color w:val="auto"/>
        </w:rPr>
        <w:sectPr>
          <w:pgSz w:w="16840" w:h="11907" w:orient="landscape"/>
          <w:pgMar w:top="1644" w:right="1418" w:bottom="1588" w:left="1418" w:header="851" w:footer="964" w:gutter="0"/>
          <w:paperSrc w:first="7" w:other="7"/>
          <w:cols w:space="720" w:num="1"/>
          <w:docGrid w:type="linesAndChars" w:linePitch="312" w:charSpace="-34"/>
        </w:sectPr>
      </w:pPr>
      <w:r>
        <w:rPr>
          <w:color w:val="auto"/>
        </w:rPr>
        <w:drawing>
          <wp:anchor distT="0" distB="0" distL="114300" distR="114300" simplePos="0" relativeHeight="251895808" behindDoc="0" locked="0" layoutInCell="1" allowOverlap="1">
            <wp:simplePos x="0" y="0"/>
            <wp:positionH relativeFrom="column">
              <wp:posOffset>8107045</wp:posOffset>
            </wp:positionH>
            <wp:positionV relativeFrom="paragraph">
              <wp:posOffset>-55245</wp:posOffset>
            </wp:positionV>
            <wp:extent cx="645160" cy="685165"/>
            <wp:effectExtent l="0" t="0" r="2540" b="635"/>
            <wp:wrapNone/>
            <wp:docPr id="43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378"/>
                    <pic:cNvPicPr>
                      <a:picLocks noChangeAspect="1"/>
                    </pic:cNvPicPr>
                  </pic:nvPicPr>
                  <pic:blipFill>
                    <a:blip r:embed="rId28"/>
                    <a:stretch>
                      <a:fillRect/>
                    </a:stretch>
                  </pic:blipFill>
                  <pic:spPr>
                    <a:xfrm>
                      <a:off x="0" y="0"/>
                      <a:ext cx="645160" cy="685165"/>
                    </a:xfrm>
                    <a:prstGeom prst="rect">
                      <a:avLst/>
                    </a:prstGeom>
                    <a:noFill/>
                    <a:ln>
                      <a:noFill/>
                    </a:ln>
                  </pic:spPr>
                </pic:pic>
              </a:graphicData>
            </a:graphic>
          </wp:anchor>
        </w:drawing>
      </w:r>
      <w:r>
        <w:rPr>
          <w:color w:val="auto"/>
          <w:sz w:val="24"/>
        </w:rPr>
        <mc:AlternateContent>
          <mc:Choice Requires="wps">
            <w:drawing>
              <wp:anchor distT="0" distB="0" distL="114300" distR="114300" simplePos="0" relativeHeight="251823104" behindDoc="0" locked="0" layoutInCell="1" allowOverlap="1">
                <wp:simplePos x="0" y="0"/>
                <wp:positionH relativeFrom="column">
                  <wp:posOffset>2341880</wp:posOffset>
                </wp:positionH>
                <wp:positionV relativeFrom="paragraph">
                  <wp:posOffset>3430905</wp:posOffset>
                </wp:positionV>
                <wp:extent cx="1179195" cy="285750"/>
                <wp:effectExtent l="4445" t="791845" r="16510" b="8255"/>
                <wp:wrapNone/>
                <wp:docPr id="439" name="矩形标注 439"/>
                <wp:cNvGraphicFramePr/>
                <a:graphic xmlns:a="http://schemas.openxmlformats.org/drawingml/2006/main">
                  <a:graphicData uri="http://schemas.microsoft.com/office/word/2010/wordprocessingShape">
                    <wps:wsp>
                      <wps:cNvSpPr/>
                      <wps:spPr>
                        <a:xfrm>
                          <a:off x="0" y="0"/>
                          <a:ext cx="1179195" cy="285750"/>
                        </a:xfrm>
                        <a:prstGeom prst="wedgeRectCallout">
                          <a:avLst>
                            <a:gd name="adj1" fmla="val -16046"/>
                            <a:gd name="adj2" fmla="val -318218"/>
                          </a:avLst>
                        </a:prstGeom>
                        <a:solidFill>
                          <a:srgbClr val="FFFFFF"/>
                        </a:solidFill>
                        <a:ln w="9525" cap="flat" cmpd="sng">
                          <a:solidFill>
                            <a:srgbClr val="EC28EE"/>
                          </a:solidFill>
                          <a:prstDash val="solid"/>
                          <a:miter/>
                          <a:headEnd type="none" w="med" len="med"/>
                          <a:tailEnd type="none" w="med" len="med"/>
                        </a:ln>
                      </wps:spPr>
                      <wps:txbx>
                        <w:txbxContent>
                          <w:p>
                            <w:pPr>
                              <w:rPr>
                                <w:rFonts w:hint="eastAsia" w:eastAsia="宋体"/>
                                <w:sz w:val="21"/>
                                <w:szCs w:val="21"/>
                                <w:lang w:val="en-US" w:eastAsia="zh-CN"/>
                              </w:rPr>
                            </w:pPr>
                            <w:r>
                              <w:rPr>
                                <w:rFonts w:hint="eastAsia"/>
                                <w:sz w:val="21"/>
                                <w:szCs w:val="21"/>
                                <w:lang w:val="en-US" w:eastAsia="zh-CN"/>
                              </w:rPr>
                              <w:t>6户居民（购买）</w:t>
                            </w:r>
                          </w:p>
                        </w:txbxContent>
                      </wps:txbx>
                      <wps:bodyPr upright="1"/>
                    </wps:wsp>
                  </a:graphicData>
                </a:graphic>
              </wp:anchor>
            </w:drawing>
          </mc:Choice>
          <mc:Fallback>
            <w:pict>
              <v:shape id="_x0000_s1026" o:spid="_x0000_s1026" o:spt="61" type="#_x0000_t61" style="position:absolute;left:0pt;margin-left:184.4pt;margin-top:270.15pt;height:22.5pt;width:92.85pt;z-index:251823104;mso-width-relative:page;mso-height-relative:page;" fillcolor="#FFFFFF" filled="t" stroked="t" coordsize="21600,21600" o:gfxdata="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ZCmBrtwAAAALAQAADwAAAAAAAAABACAAAAAiAAAAZHJzL2Rvd25yZXYueG1sUEsBAhQAFAAA&#10;AAgAh07iQBCHrBUkAgAARQQAAA4AAAAAAAAAAQAgAAAAKwEAAGRycy9lMm9Eb2MueG1sUEsFBgAA&#10;AAAGAAYAWQEAAMEFAAAAAA==&#10;" adj="7334,-57935">
                <v:path/>
                <v:fill on="t" color2="#FFFFFF" focussize="0,0"/>
                <v:stroke color="#EC28EE" joinstyle="miter"/>
                <v:imagedata o:title=""/>
                <o:lock v:ext="edit" aspectratio="f"/>
                <v:textbox>
                  <w:txbxContent>
                    <w:p>
                      <w:pPr>
                        <w:rPr>
                          <w:rFonts w:hint="eastAsia" w:eastAsia="宋体"/>
                          <w:sz w:val="21"/>
                          <w:szCs w:val="21"/>
                          <w:lang w:val="en-US" w:eastAsia="zh-CN"/>
                        </w:rPr>
                      </w:pPr>
                      <w:r>
                        <w:rPr>
                          <w:rFonts w:hint="eastAsia"/>
                          <w:sz w:val="21"/>
                          <w:szCs w:val="21"/>
                          <w:lang w:val="en-US" w:eastAsia="zh-CN"/>
                        </w:rPr>
                        <w:t>6户居民（购买）</w:t>
                      </w:r>
                    </w:p>
                  </w:txbxContent>
                </v:textbox>
              </v:shape>
            </w:pict>
          </mc:Fallback>
        </mc:AlternateContent>
      </w:r>
      <w:r>
        <w:rPr>
          <w:color w:val="auto"/>
          <w:sz w:val="24"/>
        </w:rPr>
        <mc:AlternateContent>
          <mc:Choice Requires="wpg">
            <w:drawing>
              <wp:anchor distT="0" distB="0" distL="114300" distR="114300" simplePos="0" relativeHeight="251748352" behindDoc="0" locked="0" layoutInCell="1" allowOverlap="1">
                <wp:simplePos x="0" y="0"/>
                <wp:positionH relativeFrom="column">
                  <wp:posOffset>6895465</wp:posOffset>
                </wp:positionH>
                <wp:positionV relativeFrom="paragraph">
                  <wp:posOffset>3977005</wp:posOffset>
                </wp:positionV>
                <wp:extent cx="1861820" cy="1478280"/>
                <wp:effectExtent l="0" t="0" r="0" b="0"/>
                <wp:wrapNone/>
                <wp:docPr id="42" name="组合 42"/>
                <wp:cNvGraphicFramePr/>
                <a:graphic xmlns:a="http://schemas.openxmlformats.org/drawingml/2006/main">
                  <a:graphicData uri="http://schemas.microsoft.com/office/word/2010/wordprocessingGroup">
                    <wpg:wgp>
                      <wpg:cNvGrpSpPr/>
                      <wpg:grpSpPr>
                        <a:xfrm>
                          <a:off x="0" y="0"/>
                          <a:ext cx="1861820" cy="1478280"/>
                          <a:chOff x="4896" y="832904"/>
                          <a:chExt cx="2932" cy="2328"/>
                        </a:xfrm>
                      </wpg:grpSpPr>
                      <wps:wsp>
                        <wps:cNvPr id="37" name="文本框 37"/>
                        <wps:cNvSpPr txBox="1"/>
                        <wps:spPr>
                          <a:xfrm>
                            <a:off x="4896" y="832904"/>
                            <a:ext cx="2933" cy="2329"/>
                          </a:xfrm>
                          <a:prstGeom prst="rect">
                            <a:avLst/>
                          </a:prstGeom>
                          <a:noFill/>
                          <a:ln w="15875">
                            <a:noFill/>
                          </a:ln>
                        </wps:spPr>
                        <wps:txbx>
                          <w:txbxContent>
                            <w:p>
                              <w:pPr>
                                <w:ind w:firstLine="482" w:firstLineChars="200"/>
                                <w:rPr>
                                  <w:rFonts w:hint="eastAsia"/>
                                  <w:b/>
                                  <w:color w:val="00B0F0"/>
                                  <w:sz w:val="24"/>
                                </w:rPr>
                              </w:pPr>
                              <w:r>
                                <w:rPr>
                                  <w:rFonts w:hint="eastAsia"/>
                                  <w:b/>
                                  <w:color w:val="00B0F0"/>
                                  <w:sz w:val="24"/>
                                </w:rPr>
                                <w:t>项目厂区范围</w:t>
                              </w:r>
                            </w:p>
                            <w:p>
                              <w:pPr>
                                <w:rPr>
                                  <w:rFonts w:hint="eastAsia"/>
                                  <w:b/>
                                  <w:color w:val="00B0F0"/>
                                  <w:sz w:val="24"/>
                                </w:rPr>
                              </w:pPr>
                            </w:p>
                            <w:p>
                              <w:pPr>
                                <w:ind w:firstLine="482" w:firstLineChars="200"/>
                                <w:rPr>
                                  <w:rFonts w:hint="eastAsia"/>
                                  <w:b/>
                                  <w:color w:val="00B0F0"/>
                                  <w:sz w:val="24"/>
                                </w:rPr>
                              </w:pPr>
                              <w:r>
                                <w:rPr>
                                  <w:rFonts w:hint="eastAsia"/>
                                  <w:b/>
                                  <w:color w:val="00B0F0"/>
                                  <w:sz w:val="24"/>
                                </w:rPr>
                                <w:t>卫生防护距离范围</w:t>
                              </w:r>
                            </w:p>
                            <w:p>
                              <w:pPr>
                                <w:rPr>
                                  <w:rFonts w:hint="eastAsia"/>
                                  <w:b/>
                                  <w:sz w:val="24"/>
                                </w:rPr>
                              </w:pPr>
                            </w:p>
                            <w:p>
                              <w:pPr>
                                <w:ind w:firstLine="482" w:firstLineChars="200"/>
                                <w:rPr>
                                  <w:rFonts w:hint="eastAsia" w:eastAsia="宋体"/>
                                  <w:b/>
                                  <w:color w:val="00B0F0"/>
                                  <w:sz w:val="24"/>
                                  <w:lang w:eastAsia="zh-CN"/>
                                </w:rPr>
                              </w:pPr>
                              <w:r>
                                <w:rPr>
                                  <w:rFonts w:hint="eastAsia" w:eastAsia="宋体"/>
                                  <w:b/>
                                  <w:color w:val="00B0F0"/>
                                  <w:sz w:val="24"/>
                                  <w:lang w:eastAsia="zh-CN"/>
                                </w:rPr>
                                <w:t>屠宰区域</w:t>
                              </w:r>
                            </w:p>
                            <w:p>
                              <w:pPr>
                                <w:ind w:firstLine="482" w:firstLineChars="200"/>
                                <w:rPr>
                                  <w:rFonts w:hint="eastAsia"/>
                                  <w:b/>
                                  <w:color w:val="00B0F0"/>
                                  <w:sz w:val="24"/>
                                </w:rPr>
                              </w:pPr>
                            </w:p>
                            <w:p>
                              <w:pPr>
                                <w:ind w:firstLine="482" w:firstLineChars="200"/>
                                <w:rPr>
                                  <w:rFonts w:hint="eastAsia" w:eastAsia="宋体"/>
                                  <w:b/>
                                  <w:color w:val="00B0F0"/>
                                  <w:sz w:val="24"/>
                                  <w:lang w:eastAsia="zh-CN"/>
                                </w:rPr>
                              </w:pPr>
                              <w:r>
                                <w:rPr>
                                  <w:rFonts w:hint="eastAsia"/>
                                  <w:b/>
                                  <w:color w:val="00B0F0"/>
                                  <w:sz w:val="24"/>
                                  <w:lang w:eastAsia="zh-CN"/>
                                </w:rPr>
                                <w:t>污水站</w:t>
                              </w:r>
                            </w:p>
                          </w:txbxContent>
                        </wps:txbx>
                        <wps:bodyPr upright="1"/>
                      </wps:wsp>
                      <wps:wsp>
                        <wps:cNvPr id="38" name="矩形 38"/>
                        <wps:cNvSpPr/>
                        <wps:spPr>
                          <a:xfrm>
                            <a:off x="5188" y="833057"/>
                            <a:ext cx="217" cy="201"/>
                          </a:xfrm>
                          <a:prstGeom prst="rect">
                            <a:avLst/>
                          </a:prstGeom>
                          <a:noFill/>
                          <a:ln w="19050" cap="flat" cmpd="sng">
                            <a:solidFill>
                              <a:srgbClr val="FF0000"/>
                            </a:solidFill>
                            <a:prstDash val="solid"/>
                            <a:miter/>
                            <a:headEnd type="none" w="med" len="med"/>
                            <a:tailEnd type="none" w="med" len="med"/>
                          </a:ln>
                        </wps:spPr>
                        <wps:bodyPr upright="1"/>
                      </wps:wsp>
                      <wps:wsp>
                        <wps:cNvPr id="39" name="矩形 39"/>
                        <wps:cNvSpPr/>
                        <wps:spPr>
                          <a:xfrm>
                            <a:off x="5188" y="833677"/>
                            <a:ext cx="217" cy="201"/>
                          </a:xfrm>
                          <a:prstGeom prst="rect">
                            <a:avLst/>
                          </a:prstGeom>
                          <a:noFill/>
                          <a:ln w="19050" cap="flat" cmpd="sng">
                            <a:solidFill>
                              <a:srgbClr val="FFFFFF"/>
                            </a:solidFill>
                            <a:prstDash val="solid"/>
                            <a:miter/>
                            <a:headEnd type="none" w="med" len="med"/>
                            <a:tailEnd type="none" w="med" len="med"/>
                          </a:ln>
                        </wps:spPr>
                        <wps:bodyPr upright="1"/>
                      </wps:wsp>
                      <wps:wsp>
                        <wps:cNvPr id="40" name="矩形 40"/>
                        <wps:cNvSpPr/>
                        <wps:spPr>
                          <a:xfrm>
                            <a:off x="5188" y="834279"/>
                            <a:ext cx="217" cy="201"/>
                          </a:xfrm>
                          <a:prstGeom prst="rect">
                            <a:avLst/>
                          </a:prstGeom>
                          <a:noFill/>
                          <a:ln w="19050" cap="flat" cmpd="sng">
                            <a:solidFill>
                              <a:srgbClr val="FFFF00"/>
                            </a:solidFill>
                            <a:prstDash val="solid"/>
                            <a:miter/>
                            <a:headEnd type="none" w="med" len="med"/>
                            <a:tailEnd type="none" w="med" len="med"/>
                          </a:ln>
                        </wps:spPr>
                        <wps:bodyPr upright="1"/>
                      </wps:wsp>
                      <wps:wsp>
                        <wps:cNvPr id="41" name="矩形 41"/>
                        <wps:cNvSpPr/>
                        <wps:spPr>
                          <a:xfrm>
                            <a:off x="5203" y="834849"/>
                            <a:ext cx="217" cy="201"/>
                          </a:xfrm>
                          <a:prstGeom prst="rect">
                            <a:avLst/>
                          </a:prstGeom>
                          <a:noFill/>
                          <a:ln w="19050" cap="flat" cmpd="sng">
                            <a:solidFill>
                              <a:srgbClr val="13FF7C"/>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542.95pt;margin-top:313.15pt;height:116.4pt;width:146.6pt;z-index:251748352;mso-width-relative:page;mso-height-relative:page;" coordorigin="4896,832904" coordsize="2932,2328" o:gfxdata="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A2k9zrbAAAADQEAAA8AAAAAAAAAAQAgAAAAIgAAAGRycy9kb3ducmV2LnhtbFBLAQIUABQA&#10;AAAIAIdO4kBuuxW+CgMAALAMAAAOAAAAAAAAAAEAIAAAACoBAABkcnMvZTJvRG9jLnhtbFBLBQYA&#10;AAAABgAGAFkBAACmBgAAAAA=&#10;">
                <o:lock v:ext="edit" aspectratio="f"/>
                <v:shape id="_x0000_s1026" o:spid="_x0000_s1026" o:spt="202" type="#_x0000_t202" style="position:absolute;left:4896;top:832904;height:2329;width:2933;" filled="f" stroked="f" coordsize="21600,21600" o:gfxdata="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gZe&#10;LsEAAADbAAAADwAAAAAAAAABACAAAAAiAAAAZHJzL2Rvd25yZXYueG1sUEsBAhQAFAAAAAgAh07i&#10;QDMvBZ47AAAAOQAAABAAAAAAAAAAAQAgAAAAEAEAAGRycy9zaGFwZXhtbC54bWxQSwUGAAAAAAYA&#10;BgBbAQAAugMAAAAA&#10;">
                  <v:fill on="f" focussize="0,0"/>
                  <v:stroke on="f" weight="1.25pt"/>
                  <v:imagedata o:title=""/>
                  <o:lock v:ext="edit" aspectratio="f"/>
                  <v:textbox>
                    <w:txbxContent>
                      <w:p>
                        <w:pPr>
                          <w:ind w:firstLine="482" w:firstLineChars="200"/>
                          <w:rPr>
                            <w:rFonts w:hint="eastAsia"/>
                            <w:b/>
                            <w:color w:val="00B0F0"/>
                            <w:sz w:val="24"/>
                          </w:rPr>
                        </w:pPr>
                        <w:r>
                          <w:rPr>
                            <w:rFonts w:hint="eastAsia"/>
                            <w:b/>
                            <w:color w:val="00B0F0"/>
                            <w:sz w:val="24"/>
                          </w:rPr>
                          <w:t>项目厂区范围</w:t>
                        </w:r>
                      </w:p>
                      <w:p>
                        <w:pPr>
                          <w:rPr>
                            <w:rFonts w:hint="eastAsia"/>
                            <w:b/>
                            <w:color w:val="00B0F0"/>
                            <w:sz w:val="24"/>
                          </w:rPr>
                        </w:pPr>
                      </w:p>
                      <w:p>
                        <w:pPr>
                          <w:ind w:firstLine="482" w:firstLineChars="200"/>
                          <w:rPr>
                            <w:rFonts w:hint="eastAsia"/>
                            <w:b/>
                            <w:color w:val="00B0F0"/>
                            <w:sz w:val="24"/>
                          </w:rPr>
                        </w:pPr>
                        <w:r>
                          <w:rPr>
                            <w:rFonts w:hint="eastAsia"/>
                            <w:b/>
                            <w:color w:val="00B0F0"/>
                            <w:sz w:val="24"/>
                          </w:rPr>
                          <w:t>卫生防护距离范围</w:t>
                        </w:r>
                      </w:p>
                      <w:p>
                        <w:pPr>
                          <w:rPr>
                            <w:rFonts w:hint="eastAsia"/>
                            <w:b/>
                            <w:sz w:val="24"/>
                          </w:rPr>
                        </w:pPr>
                      </w:p>
                      <w:p>
                        <w:pPr>
                          <w:ind w:firstLine="482" w:firstLineChars="200"/>
                          <w:rPr>
                            <w:rFonts w:hint="eastAsia" w:eastAsia="宋体"/>
                            <w:b/>
                            <w:color w:val="00B0F0"/>
                            <w:sz w:val="24"/>
                            <w:lang w:eastAsia="zh-CN"/>
                          </w:rPr>
                        </w:pPr>
                        <w:r>
                          <w:rPr>
                            <w:rFonts w:hint="eastAsia" w:eastAsia="宋体"/>
                            <w:b/>
                            <w:color w:val="00B0F0"/>
                            <w:sz w:val="24"/>
                            <w:lang w:eastAsia="zh-CN"/>
                          </w:rPr>
                          <w:t>屠宰区域</w:t>
                        </w:r>
                      </w:p>
                      <w:p>
                        <w:pPr>
                          <w:ind w:firstLine="482" w:firstLineChars="200"/>
                          <w:rPr>
                            <w:rFonts w:hint="eastAsia"/>
                            <w:b/>
                            <w:color w:val="00B0F0"/>
                            <w:sz w:val="24"/>
                          </w:rPr>
                        </w:pPr>
                      </w:p>
                      <w:p>
                        <w:pPr>
                          <w:ind w:firstLine="482" w:firstLineChars="200"/>
                          <w:rPr>
                            <w:rFonts w:hint="eastAsia" w:eastAsia="宋体"/>
                            <w:b/>
                            <w:color w:val="00B0F0"/>
                            <w:sz w:val="24"/>
                            <w:lang w:eastAsia="zh-CN"/>
                          </w:rPr>
                        </w:pPr>
                        <w:r>
                          <w:rPr>
                            <w:rFonts w:hint="eastAsia"/>
                            <w:b/>
                            <w:color w:val="00B0F0"/>
                            <w:sz w:val="24"/>
                            <w:lang w:eastAsia="zh-CN"/>
                          </w:rPr>
                          <w:t>污水站</w:t>
                        </w:r>
                      </w:p>
                    </w:txbxContent>
                  </v:textbox>
                </v:shape>
                <v:rect id="_x0000_s1026" o:spid="_x0000_s1026" o:spt="1" style="position:absolute;left:5188;top:833057;height:201;width:217;" filled="f" stroked="t" coordsize="21600,21600" o:gfxdata="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7m+Wy5AAAA2wAA&#10;AA8AAAAAAAAAAQAgAAAAIgAAAGRycy9kb3ducmV2LnhtbFBLAQIUABQAAAAIAIdO4kAzLwWeOwAA&#10;ADkAAAAQAAAAAAAAAAEAIAAAAAgBAABkcnMvc2hhcGV4bWwueG1sUEsFBgAAAAAGAAYAWwEAALID&#10;AAAAAA==&#10;">
                  <v:fill on="f" focussize="0,0"/>
                  <v:stroke weight="1.5pt" color="#FF0000" joinstyle="miter"/>
                  <v:imagedata o:title=""/>
                  <o:lock v:ext="edit" aspectratio="f"/>
                </v:rect>
                <v:rect id="_x0000_s1026" o:spid="_x0000_s1026" o:spt="1" style="position:absolute;left:5188;top:833677;height:201;width:217;" filled="f" stroked="t" coordsize="21600,21600" o:gfxdata="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6RLzC/&#10;AAAA2wAAAA8AAAAAAAAAAQAgAAAAIgAAAGRycy9kb3ducmV2LnhtbFBLAQIUABQAAAAIAIdO4kAz&#10;LwWeOwAAADkAAAAQAAAAAAAAAAEAIAAAAA4BAABkcnMvc2hhcGV4bWwueG1sUEsFBgAAAAAGAAYA&#10;WwEAALgDAAAAAA==&#10;">
                  <v:fill on="f" focussize="0,0"/>
                  <v:stroke weight="1.5pt" color="#FFFFFF" joinstyle="miter"/>
                  <v:imagedata o:title=""/>
                  <o:lock v:ext="edit" aspectratio="f"/>
                </v:rect>
                <v:rect id="_x0000_s1026" o:spid="_x0000_s1026" o:spt="1" style="position:absolute;left:5188;top:834279;height:201;width:217;" filled="f" stroked="t" coordsize="21600,21600" o:gfxdata="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F5/qCK2AAAA2wAAAA8A&#10;AAAAAAAAAQAgAAAAIgAAAGRycy9kb3ducmV2LnhtbFBLAQIUABQAAAAIAIdO4kAzLwWeOwAAADkA&#10;AAAQAAAAAAAAAAEAIAAAAAUBAABkcnMvc2hhcGV4bWwueG1sUEsFBgAAAAAGAAYAWwEAAK8DAAAA&#10;AA==&#10;">
                  <v:fill on="f" focussize="0,0"/>
                  <v:stroke weight="1.5pt" color="#FFFF00" joinstyle="miter"/>
                  <v:imagedata o:title=""/>
                  <o:lock v:ext="edit" aspectratio="f"/>
                </v:rect>
                <v:rect id="_x0000_s1026" o:spid="_x0000_s1026" o:spt="1" style="position:absolute;left:5203;top:834849;height:201;width:217;" filled="f" stroked="t" coordsize="21600,21600" o:gfxdata="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C5axb4A&#10;AADbAAAADwAAAAAAAAABACAAAAAiAAAAZHJzL2Rvd25yZXYueG1sUEsBAhQAFAAAAAgAh07iQDMv&#10;BZ47AAAAOQAAABAAAAAAAAAAAQAgAAAADQEAAGRycy9zaGFwZXhtbC54bWxQSwUGAAAAAAYABgBb&#10;AQAAtwMAAAAA&#10;">
                  <v:fill on="f" focussize="0,0"/>
                  <v:stroke weight="1.5pt" color="#13FF7C" joinstyle="miter"/>
                  <v:imagedata o:title=""/>
                  <o:lock v:ext="edit" aspectratio="f"/>
                </v:rect>
              </v:group>
            </w:pict>
          </mc:Fallback>
        </mc:AlternateContent>
      </w:r>
      <w:r>
        <w:rPr>
          <w:color w:val="auto"/>
          <w:sz w:val="24"/>
        </w:rPr>
        <mc:AlternateContent>
          <mc:Choice Requires="wps">
            <w:drawing>
              <wp:anchor distT="0" distB="0" distL="114300" distR="114300" simplePos="0" relativeHeight="251822080" behindDoc="0" locked="0" layoutInCell="1" allowOverlap="1">
                <wp:simplePos x="0" y="0"/>
                <wp:positionH relativeFrom="column">
                  <wp:posOffset>4731385</wp:posOffset>
                </wp:positionH>
                <wp:positionV relativeFrom="paragraph">
                  <wp:posOffset>3184525</wp:posOffset>
                </wp:positionV>
                <wp:extent cx="1094740" cy="285750"/>
                <wp:effectExtent l="4445" t="5080" r="5715" b="433070"/>
                <wp:wrapNone/>
                <wp:docPr id="440" name="矩形标注 440"/>
                <wp:cNvGraphicFramePr/>
                <a:graphic xmlns:a="http://schemas.openxmlformats.org/drawingml/2006/main">
                  <a:graphicData uri="http://schemas.microsoft.com/office/word/2010/wordprocessingShape">
                    <wps:wsp>
                      <wps:cNvSpPr/>
                      <wps:spPr>
                        <a:xfrm>
                          <a:off x="0" y="0"/>
                          <a:ext cx="1094740" cy="285750"/>
                        </a:xfrm>
                        <a:prstGeom prst="wedgeRectCallout">
                          <a:avLst>
                            <a:gd name="adj1" fmla="val -47819"/>
                            <a:gd name="adj2" fmla="val 191778"/>
                          </a:avLst>
                        </a:prstGeom>
                        <a:solidFill>
                          <a:srgbClr val="FFFFFF"/>
                        </a:solidFill>
                        <a:ln w="9525" cap="flat" cmpd="sng">
                          <a:solidFill>
                            <a:srgbClr val="EC28EE"/>
                          </a:solidFill>
                          <a:prstDash val="solid"/>
                          <a:miter/>
                          <a:headEnd type="none" w="med" len="med"/>
                          <a:tailEnd type="none" w="med" len="med"/>
                        </a:ln>
                      </wps:spPr>
                      <wps:txbx>
                        <w:txbxContent>
                          <w:p>
                            <w:pPr>
                              <w:rPr>
                                <w:rFonts w:hint="eastAsia" w:eastAsia="宋体"/>
                                <w:sz w:val="21"/>
                                <w:szCs w:val="21"/>
                                <w:lang w:val="en-US" w:eastAsia="zh-CN"/>
                              </w:rPr>
                            </w:pPr>
                            <w:r>
                              <w:rPr>
                                <w:rFonts w:hint="eastAsia"/>
                                <w:sz w:val="21"/>
                                <w:szCs w:val="21"/>
                                <w:lang w:val="en-US" w:eastAsia="zh-CN"/>
                              </w:rPr>
                              <w:t>2户居民（购买）</w:t>
                            </w:r>
                          </w:p>
                        </w:txbxContent>
                      </wps:txbx>
                      <wps:bodyPr upright="1"/>
                    </wps:wsp>
                  </a:graphicData>
                </a:graphic>
              </wp:anchor>
            </w:drawing>
          </mc:Choice>
          <mc:Fallback>
            <w:pict>
              <v:shape id="_x0000_s1026" o:spid="_x0000_s1026" o:spt="61" type="#_x0000_t61" style="position:absolute;left:0pt;margin-left:372.55pt;margin-top:250.75pt;height:22.5pt;width:86.2pt;z-index:251822080;mso-width-relative:page;mso-height-relative:page;" fillcolor="#FFFFFF" filled="t" stroked="t" coordsize="21600,21600" o:gfxdata="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D5&#10;y9eC2gAAAAsBAAAPAAAAAAAAAAEAIAAAACIAAABkcnMvZG93bnJldi54bWxQSwECFAAUAAAACACH&#10;TuJAQfcR9yICAABEBAAADgAAAAAAAAABACAAAAApAQAAZHJzL2Uyb0RvYy54bWxQSwUGAAAAAAYA&#10;BgBZAQAAvQUAAAAA&#10;" adj="471,52224">
                <v:path/>
                <v:fill on="t" color2="#FFFFFF" focussize="0,0"/>
                <v:stroke color="#EC28EE" joinstyle="miter"/>
                <v:imagedata o:title=""/>
                <o:lock v:ext="edit" aspectratio="f"/>
                <v:textbox>
                  <w:txbxContent>
                    <w:p>
                      <w:pPr>
                        <w:rPr>
                          <w:rFonts w:hint="eastAsia" w:eastAsia="宋体"/>
                          <w:sz w:val="21"/>
                          <w:szCs w:val="21"/>
                          <w:lang w:val="en-US" w:eastAsia="zh-CN"/>
                        </w:rPr>
                      </w:pPr>
                      <w:r>
                        <w:rPr>
                          <w:rFonts w:hint="eastAsia"/>
                          <w:sz w:val="21"/>
                          <w:szCs w:val="21"/>
                          <w:lang w:val="en-US" w:eastAsia="zh-CN"/>
                        </w:rPr>
                        <w:t>2户居民（购买）</w:t>
                      </w:r>
                    </w:p>
                  </w:txbxContent>
                </v:textbox>
              </v:shape>
            </w:pict>
          </mc:Fallback>
        </mc:AlternateContent>
      </w:r>
      <w:r>
        <w:rPr>
          <w:color w:val="auto"/>
          <w:sz w:val="24"/>
        </w:rPr>
        <mc:AlternateContent>
          <mc:Choice Requires="wps">
            <w:drawing>
              <wp:anchor distT="0" distB="0" distL="114300" distR="114300" simplePos="0" relativeHeight="251821056" behindDoc="0" locked="0" layoutInCell="1" allowOverlap="1">
                <wp:simplePos x="0" y="0"/>
                <wp:positionH relativeFrom="column">
                  <wp:posOffset>4540250</wp:posOffset>
                </wp:positionH>
                <wp:positionV relativeFrom="paragraph">
                  <wp:posOffset>3683000</wp:posOffset>
                </wp:positionV>
                <wp:extent cx="390525" cy="438150"/>
                <wp:effectExtent l="9525" t="9525" r="19050" b="9525"/>
                <wp:wrapNone/>
                <wp:docPr id="441" name="任意多边形 441"/>
                <wp:cNvGraphicFramePr/>
                <a:graphic xmlns:a="http://schemas.openxmlformats.org/drawingml/2006/main">
                  <a:graphicData uri="http://schemas.microsoft.com/office/word/2010/wordprocessingShape">
                    <wps:wsp>
                      <wps:cNvSpPr/>
                      <wps:spPr>
                        <a:xfrm>
                          <a:off x="0" y="0"/>
                          <a:ext cx="390525" cy="438150"/>
                        </a:xfrm>
                        <a:custGeom>
                          <a:avLst/>
                          <a:gdLst/>
                          <a:ahLst/>
                          <a:cxnLst/>
                          <a:pathLst>
                            <a:path w="615" h="690">
                              <a:moveTo>
                                <a:pt x="0" y="525"/>
                              </a:moveTo>
                              <a:lnTo>
                                <a:pt x="345" y="0"/>
                              </a:lnTo>
                              <a:lnTo>
                                <a:pt x="615" y="195"/>
                              </a:lnTo>
                              <a:lnTo>
                                <a:pt x="315" y="690"/>
                              </a:lnTo>
                              <a:lnTo>
                                <a:pt x="0" y="525"/>
                              </a:lnTo>
                              <a:close/>
                            </a:path>
                          </a:pathLst>
                        </a:custGeom>
                        <a:noFill/>
                        <a:ln w="19050" cap="flat" cmpd="sng">
                          <a:solidFill>
                            <a:srgbClr val="EC28EE"/>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57.5pt;margin-top:290pt;height:34.5pt;width:30.75pt;z-index:251821056;mso-width-relative:page;mso-height-relative:page;" filled="f" stroked="t" coordsize="615,690" o:gfxdata="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qIHkLaAAAACwEAAA8AAAAA&#10;AAAAAQAgAAAAIgAAAGRycy9kb3ducmV2LnhtbFBLAQIUABQAAAAIAIdO4kDiK+eDSwIAAMUEAAAO&#10;AAAAAAAAAAEAIAAAACkBAABkcnMvZTJvRG9jLnhtbFBLBQYAAAAABgAGAFkBAADmBQAAAAA=&#10;" path="m0,525hal345,0hal615,195hal315,690hal0,525haxe">
                <v:fill on="f" focussize="0,0"/>
                <v:stroke weight="1.5pt" color="#EC28EE"/>
                <v:imagedata o:title=""/>
                <o:lock v:ext="edit" aspectratio="f"/>
              </v:shape>
            </w:pict>
          </mc:Fallback>
        </mc:AlternateContent>
      </w:r>
      <w:r>
        <w:rPr>
          <w:color w:val="auto"/>
          <w:sz w:val="24"/>
        </w:rPr>
        <mc:AlternateContent>
          <mc:Choice Requires="wps">
            <w:drawing>
              <wp:anchor distT="0" distB="0" distL="114300" distR="114300" simplePos="0" relativeHeight="251820032" behindDoc="0" locked="0" layoutInCell="1" allowOverlap="1">
                <wp:simplePos x="0" y="0"/>
                <wp:positionH relativeFrom="column">
                  <wp:posOffset>2435225</wp:posOffset>
                </wp:positionH>
                <wp:positionV relativeFrom="paragraph">
                  <wp:posOffset>2311400</wp:posOffset>
                </wp:positionV>
                <wp:extent cx="847725" cy="723900"/>
                <wp:effectExtent l="9525" t="9525" r="19050" b="9525"/>
                <wp:wrapNone/>
                <wp:docPr id="442" name="任意多边形 442"/>
                <wp:cNvGraphicFramePr/>
                <a:graphic xmlns:a="http://schemas.openxmlformats.org/drawingml/2006/main">
                  <a:graphicData uri="http://schemas.microsoft.com/office/word/2010/wordprocessingShape">
                    <wps:wsp>
                      <wps:cNvSpPr/>
                      <wps:spPr>
                        <a:xfrm>
                          <a:off x="0" y="0"/>
                          <a:ext cx="847725" cy="723900"/>
                        </a:xfrm>
                        <a:custGeom>
                          <a:avLst/>
                          <a:gdLst/>
                          <a:ahLst/>
                          <a:cxnLst/>
                          <a:pathLst>
                            <a:path w="1335" h="1140">
                              <a:moveTo>
                                <a:pt x="0" y="465"/>
                              </a:moveTo>
                              <a:lnTo>
                                <a:pt x="315" y="0"/>
                              </a:lnTo>
                              <a:lnTo>
                                <a:pt x="1335" y="645"/>
                              </a:lnTo>
                              <a:lnTo>
                                <a:pt x="975" y="1140"/>
                              </a:lnTo>
                              <a:lnTo>
                                <a:pt x="30" y="525"/>
                              </a:lnTo>
                              <a:lnTo>
                                <a:pt x="0" y="465"/>
                              </a:lnTo>
                              <a:close/>
                            </a:path>
                          </a:pathLst>
                        </a:custGeom>
                        <a:noFill/>
                        <a:ln w="19050" cap="flat" cmpd="sng">
                          <a:solidFill>
                            <a:srgbClr val="EC28EE"/>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91.75pt;margin-top:182pt;height:57pt;width:66.75pt;z-index:251820032;mso-width-relative:page;mso-height-relative:page;" filled="f" stroked="t" coordsize="1335,1140" o:gfxdata="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CFs7vJ&#10;2wAAAAsBAAAPAAAAAAAAAAEAIAAAACIAAABkcnMvZG93bnJldi54bWxQSwECFAAUAAAACACHTuJA&#10;e3NyElcCAADwBAAADgAAAAAAAAABACAAAAAqAQAAZHJzL2Uyb0RvYy54bWxQSwUGAAAAAAYABgBZ&#10;AQAA8wUAAAAA&#10;" path="m0,465hal315,0hal1335,645hal975,1140hal30,525hal0,465haxe">
                <v:fill on="f" focussize="0,0"/>
                <v:stroke weight="1.5pt" color="#EC28EE"/>
                <v:imagedata o:title=""/>
                <o:lock v:ext="edit" aspectratio="f"/>
              </v:shape>
            </w:pict>
          </mc:Fallback>
        </mc:AlternateContent>
      </w:r>
      <w:r>
        <w:rPr>
          <w:color w:val="auto"/>
          <w:sz w:val="24"/>
        </w:rPr>
        <mc:AlternateContent>
          <mc:Choice Requires="wps">
            <w:drawing>
              <wp:anchor distT="0" distB="0" distL="114300" distR="114300" simplePos="0" relativeHeight="251751424" behindDoc="0" locked="0" layoutInCell="1" allowOverlap="1">
                <wp:simplePos x="0" y="0"/>
                <wp:positionH relativeFrom="column">
                  <wp:posOffset>1805940</wp:posOffset>
                </wp:positionH>
                <wp:positionV relativeFrom="paragraph">
                  <wp:posOffset>5551805</wp:posOffset>
                </wp:positionV>
                <wp:extent cx="5227955" cy="402590"/>
                <wp:effectExtent l="0" t="0" r="10795" b="16510"/>
                <wp:wrapNone/>
                <wp:docPr id="443" name="文本框 443"/>
                <wp:cNvGraphicFramePr/>
                <a:graphic xmlns:a="http://schemas.openxmlformats.org/drawingml/2006/main">
                  <a:graphicData uri="http://schemas.microsoft.com/office/word/2010/wordprocessingShape">
                    <wps:wsp>
                      <wps:cNvSpPr txBox="1"/>
                      <wps:spPr>
                        <a:xfrm>
                          <a:off x="0" y="0"/>
                          <a:ext cx="5227955" cy="402590"/>
                        </a:xfrm>
                        <a:prstGeom prst="rect">
                          <a:avLst/>
                        </a:prstGeom>
                        <a:solidFill>
                          <a:srgbClr val="FFFFFF"/>
                        </a:solidFill>
                        <a:ln>
                          <a:noFill/>
                        </a:ln>
                      </wps:spPr>
                      <wps:txbx>
                        <w:txbxContent>
                          <w:p>
                            <w:pPr>
                              <w:jc w:val="center"/>
                              <w:rPr>
                                <w:b/>
                                <w:bCs/>
                              </w:rPr>
                            </w:pPr>
                            <w:r>
                              <w:rPr>
                                <w:b/>
                                <w:bCs/>
                                <w:szCs w:val="24"/>
                              </w:rPr>
                              <w:t>图</w:t>
                            </w:r>
                            <w:r>
                              <w:rPr>
                                <w:rFonts w:hint="eastAsia"/>
                                <w:b/>
                                <w:bCs/>
                                <w:szCs w:val="24"/>
                                <w:lang w:val="en-US" w:eastAsia="zh-CN"/>
                              </w:rPr>
                              <w:t>6</w:t>
                            </w:r>
                            <w:r>
                              <w:rPr>
                                <w:b/>
                                <w:bCs/>
                                <w:szCs w:val="24"/>
                              </w:rPr>
                              <w:t>-</w:t>
                            </w:r>
                            <w:r>
                              <w:rPr>
                                <w:rFonts w:hint="eastAsia"/>
                                <w:b/>
                                <w:bCs/>
                                <w:szCs w:val="24"/>
                                <w:lang w:val="en-US" w:eastAsia="zh-CN"/>
                              </w:rPr>
                              <w:t>4</w:t>
                            </w:r>
                            <w:r>
                              <w:rPr>
                                <w:b/>
                                <w:bCs/>
                                <w:szCs w:val="24"/>
                              </w:rPr>
                              <w:t xml:space="preserve"> </w:t>
                            </w:r>
                            <w:r>
                              <w:rPr>
                                <w:rFonts w:hint="eastAsia"/>
                                <w:b/>
                                <w:bCs/>
                                <w:szCs w:val="24"/>
                                <w:lang w:val="en-US" w:eastAsia="zh-CN"/>
                              </w:rPr>
                              <w:t xml:space="preserve"> </w:t>
                            </w:r>
                            <w:r>
                              <w:rPr>
                                <w:b/>
                                <w:bCs/>
                                <w:szCs w:val="24"/>
                              </w:rPr>
                              <w:t xml:space="preserve"> 卫生防护距离包络线图</w:t>
                            </w:r>
                          </w:p>
                        </w:txbxContent>
                      </wps:txbx>
                      <wps:bodyPr upright="1"/>
                    </wps:wsp>
                  </a:graphicData>
                </a:graphic>
              </wp:anchor>
            </w:drawing>
          </mc:Choice>
          <mc:Fallback>
            <w:pict>
              <v:shape id="_x0000_s1026" o:spid="_x0000_s1026" o:spt="202" type="#_x0000_t202" style="position:absolute;left:0pt;margin-left:142.2pt;margin-top:437.15pt;height:31.7pt;width:411.65pt;z-index:251751424;mso-width-relative:page;mso-height-relative:page;" fillcolor="#FFFFFF" filled="t" stroked="f" coordsize="21600,21600" o:gfxdata="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AVuTQHZAAAA&#10;DAEAAA8AAAAAAAAAAQAgAAAAIgAAAGRycy9kb3ducmV2LnhtbFBLAQIUABQAAAAIAIdO4kA9sq8u&#10;qgEAAC0DAAAOAAAAAAAAAAEAIAAAACgBAABkcnMvZTJvRG9jLnhtbFBLBQYAAAAABgAGAFkBAABE&#10;BQAAAAA=&#10;">
                <v:path/>
                <v:fill on="t" focussize="0,0"/>
                <v:stroke on="f"/>
                <v:imagedata o:title=""/>
                <o:lock v:ext="edit" aspectratio="f"/>
                <v:textbox>
                  <w:txbxContent>
                    <w:p>
                      <w:pPr>
                        <w:jc w:val="center"/>
                        <w:rPr>
                          <w:b/>
                          <w:bCs/>
                        </w:rPr>
                      </w:pPr>
                      <w:r>
                        <w:rPr>
                          <w:b/>
                          <w:bCs/>
                          <w:szCs w:val="24"/>
                        </w:rPr>
                        <w:t>图</w:t>
                      </w:r>
                      <w:r>
                        <w:rPr>
                          <w:rFonts w:hint="eastAsia"/>
                          <w:b/>
                          <w:bCs/>
                          <w:szCs w:val="24"/>
                          <w:lang w:val="en-US" w:eastAsia="zh-CN"/>
                        </w:rPr>
                        <w:t>6</w:t>
                      </w:r>
                      <w:r>
                        <w:rPr>
                          <w:b/>
                          <w:bCs/>
                          <w:szCs w:val="24"/>
                        </w:rPr>
                        <w:t>-</w:t>
                      </w:r>
                      <w:r>
                        <w:rPr>
                          <w:rFonts w:hint="eastAsia"/>
                          <w:b/>
                          <w:bCs/>
                          <w:szCs w:val="24"/>
                          <w:lang w:val="en-US" w:eastAsia="zh-CN"/>
                        </w:rPr>
                        <w:t>4</w:t>
                      </w:r>
                      <w:r>
                        <w:rPr>
                          <w:b/>
                          <w:bCs/>
                          <w:szCs w:val="24"/>
                        </w:rPr>
                        <w:t xml:space="preserve"> </w:t>
                      </w:r>
                      <w:r>
                        <w:rPr>
                          <w:rFonts w:hint="eastAsia"/>
                          <w:b/>
                          <w:bCs/>
                          <w:szCs w:val="24"/>
                          <w:lang w:val="en-US" w:eastAsia="zh-CN"/>
                        </w:rPr>
                        <w:t xml:space="preserve"> </w:t>
                      </w:r>
                      <w:r>
                        <w:rPr>
                          <w:b/>
                          <w:bCs/>
                          <w:szCs w:val="24"/>
                        </w:rPr>
                        <w:t xml:space="preserve"> 卫生防护距离包络线图</w:t>
                      </w:r>
                    </w:p>
                  </w:txbxContent>
                </v:textbox>
              </v:shape>
            </w:pict>
          </mc:Fallback>
        </mc:AlternateContent>
      </w:r>
      <w:r>
        <w:rPr>
          <w:color w:val="auto"/>
        </w:rPr>
        <mc:AlternateContent>
          <mc:Choice Requires="wps">
            <w:drawing>
              <wp:anchor distT="0" distB="0" distL="114300" distR="114300" simplePos="0" relativeHeight="251749376" behindDoc="0" locked="0" layoutInCell="1" allowOverlap="1">
                <wp:simplePos x="0" y="0"/>
                <wp:positionH relativeFrom="column">
                  <wp:posOffset>2345055</wp:posOffset>
                </wp:positionH>
                <wp:positionV relativeFrom="paragraph">
                  <wp:posOffset>1835785</wp:posOffset>
                </wp:positionV>
                <wp:extent cx="554355" cy="299720"/>
                <wp:effectExtent l="0" t="0" r="0" b="0"/>
                <wp:wrapNone/>
                <wp:docPr id="444" name="文本框 444"/>
                <wp:cNvGraphicFramePr/>
                <a:graphic xmlns:a="http://schemas.openxmlformats.org/drawingml/2006/main">
                  <a:graphicData uri="http://schemas.microsoft.com/office/word/2010/wordprocessingShape">
                    <wps:wsp>
                      <wps:cNvSpPr txBox="1"/>
                      <wps:spPr>
                        <a:xfrm>
                          <a:off x="0" y="0"/>
                          <a:ext cx="554355" cy="299720"/>
                        </a:xfrm>
                        <a:prstGeom prst="rect">
                          <a:avLst/>
                        </a:prstGeom>
                        <a:noFill/>
                        <a:ln>
                          <a:noFill/>
                        </a:ln>
                      </wps:spPr>
                      <wps:txbx>
                        <w:txbxContent>
                          <w:p>
                            <w:pPr>
                              <w:rPr>
                                <w:b/>
                                <w:bCs/>
                                <w:color w:val="FFFFFF"/>
                                <w:sz w:val="24"/>
                              </w:rPr>
                            </w:pPr>
                            <w:r>
                              <w:rPr>
                                <w:rFonts w:hint="eastAsia"/>
                                <w:b/>
                                <w:bCs/>
                                <w:color w:val="FFFFFF"/>
                                <w:sz w:val="24"/>
                                <w:lang w:val="en-US" w:eastAsia="zh-CN"/>
                              </w:rPr>
                              <w:t>300</w:t>
                            </w:r>
                            <w:r>
                              <w:rPr>
                                <w:rFonts w:hint="eastAsia"/>
                                <w:b/>
                                <w:bCs/>
                                <w:color w:val="FFFFFF"/>
                                <w:sz w:val="24"/>
                              </w:rPr>
                              <w:t>m</w:t>
                            </w:r>
                          </w:p>
                        </w:txbxContent>
                      </wps:txbx>
                      <wps:bodyPr upright="1"/>
                    </wps:wsp>
                  </a:graphicData>
                </a:graphic>
              </wp:anchor>
            </w:drawing>
          </mc:Choice>
          <mc:Fallback>
            <w:pict>
              <v:shape id="_x0000_s1026" o:spid="_x0000_s1026" o:spt="202" type="#_x0000_t202" style="position:absolute;left:0pt;margin-left:184.65pt;margin-top:144.55pt;height:23.6pt;width:43.65pt;z-index:251749376;mso-width-relative:page;mso-height-relative:page;" filled="f" stroked="f" coordsize="21600,21600" o:gfxdata="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">
                <v:path/>
                <v:fill on="f" focussize="0,0"/>
                <v:stroke on="f"/>
                <v:imagedata o:title=""/>
                <o:lock v:ext="edit" aspectratio="f"/>
                <v:textbox>
                  <w:txbxContent>
                    <w:p>
                      <w:pPr>
                        <w:rPr>
                          <w:b/>
                          <w:bCs/>
                          <w:color w:val="FFFFFF"/>
                          <w:sz w:val="24"/>
                        </w:rPr>
                      </w:pPr>
                      <w:r>
                        <w:rPr>
                          <w:rFonts w:hint="eastAsia"/>
                          <w:b/>
                          <w:bCs/>
                          <w:color w:val="FFFFFF"/>
                          <w:sz w:val="24"/>
                          <w:lang w:val="en-US" w:eastAsia="zh-CN"/>
                        </w:rPr>
                        <w:t>300</w:t>
                      </w:r>
                      <w:r>
                        <w:rPr>
                          <w:rFonts w:hint="eastAsia"/>
                          <w:b/>
                          <w:bCs/>
                          <w:color w:val="FFFFFF"/>
                          <w:sz w:val="24"/>
                        </w:rPr>
                        <w:t>m</w:t>
                      </w:r>
                    </w:p>
                  </w:txbxContent>
                </v:textbox>
              </v:shape>
            </w:pict>
          </mc:Fallback>
        </mc:AlternateContent>
      </w:r>
      <w:r>
        <w:rPr>
          <w:color w:val="auto"/>
          <w:sz w:val="24"/>
        </w:rPr>
        <mc:AlternateContent>
          <mc:Choice Requires="wps">
            <w:drawing>
              <wp:anchor distT="0" distB="0" distL="114300" distR="114300" simplePos="0" relativeHeight="251750400" behindDoc="0" locked="0" layoutInCell="1" allowOverlap="1">
                <wp:simplePos x="0" y="0"/>
                <wp:positionH relativeFrom="column">
                  <wp:posOffset>1960880</wp:posOffset>
                </wp:positionH>
                <wp:positionV relativeFrom="paragraph">
                  <wp:posOffset>1735455</wp:posOffset>
                </wp:positionV>
                <wp:extent cx="1431290" cy="930275"/>
                <wp:effectExtent l="0" t="0" r="16510" b="3175"/>
                <wp:wrapNone/>
                <wp:docPr id="445" name="直接连接符 445"/>
                <wp:cNvGraphicFramePr/>
                <a:graphic xmlns:a="http://schemas.openxmlformats.org/drawingml/2006/main">
                  <a:graphicData uri="http://schemas.microsoft.com/office/word/2010/wordprocessingShape">
                    <wps:wsp>
                      <wps:cNvSpPr/>
                      <wps:spPr>
                        <a:xfrm flipH="1" flipV="1">
                          <a:off x="0" y="0"/>
                          <a:ext cx="1431290" cy="930275"/>
                        </a:xfrm>
                        <a:prstGeom prst="line">
                          <a:avLst/>
                        </a:prstGeom>
                        <a:ln w="19050" cap="flat" cmpd="sng">
                          <a:solidFill>
                            <a:srgbClr val="FFFFFF"/>
                          </a:solidFill>
                          <a:prstDash val="lgDash"/>
                          <a:headEnd type="arrow" w="med" len="med"/>
                          <a:tailEnd type="triangle" w="med" len="med"/>
                        </a:ln>
                      </wps:spPr>
                      <wps:bodyPr upright="1"/>
                    </wps:wsp>
                  </a:graphicData>
                </a:graphic>
              </wp:anchor>
            </w:drawing>
          </mc:Choice>
          <mc:Fallback>
            <w:pict>
              <v:line id="_x0000_s1026" o:spid="_x0000_s1026" o:spt="20" style="position:absolute;left:0pt;flip:x y;margin-left:154.4pt;margin-top:136.65pt;height:73.25pt;width:112.7pt;z-index:251750400;mso-width-relative:page;mso-height-relative:page;" filled="f" stroked="t" coordsize="21600,21600" o:gfxdata="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ADqcV9kAAAALAQAADwAAAAAAAAABACAAAAAiAAAAZHJzL2Rvd25yZXYueG1s&#10;UEsBAhQAFAAAAAgAh07iQG/+3FT3AQAAugMAAA4AAAAAAAAAAQAgAAAAKAEAAGRycy9lMm9Eb2Mu&#10;eG1sUEsFBgAAAAAGAAYAWQEAAJEFAAAAAA==&#10;">
                <v:path arrowok="t"/>
                <v:fill on="f" focussize="0,0"/>
                <v:stroke weight="1.5pt" color="#FFFFFF" dashstyle="longDash" startarrow="open" endarrow="block"/>
                <v:imagedata o:title=""/>
                <o:lock v:ext="edit" aspectratio="f"/>
              </v:line>
            </w:pict>
          </mc:Fallback>
        </mc:AlternateContent>
      </w:r>
      <w:r>
        <w:rPr>
          <w:color w:val="auto"/>
          <w:sz w:val="32"/>
        </w:rPr>
        <mc:AlternateContent>
          <mc:Choice Requires="wps">
            <w:drawing>
              <wp:anchor distT="0" distB="0" distL="114300" distR="114300" simplePos="0" relativeHeight="251747328" behindDoc="0" locked="0" layoutInCell="1" allowOverlap="1">
                <wp:simplePos x="0" y="0"/>
                <wp:positionH relativeFrom="column">
                  <wp:posOffset>3556635</wp:posOffset>
                </wp:positionH>
                <wp:positionV relativeFrom="paragraph">
                  <wp:posOffset>2404110</wp:posOffset>
                </wp:positionV>
                <wp:extent cx="76200" cy="146050"/>
                <wp:effectExtent l="45720" t="22225" r="49530" b="22225"/>
                <wp:wrapNone/>
                <wp:docPr id="446" name="矩形 446"/>
                <wp:cNvGraphicFramePr/>
                <a:graphic xmlns:a="http://schemas.openxmlformats.org/drawingml/2006/main">
                  <a:graphicData uri="http://schemas.microsoft.com/office/word/2010/wordprocessingShape">
                    <wps:wsp>
                      <wps:cNvSpPr/>
                      <wps:spPr>
                        <a:xfrm rot="1920000">
                          <a:off x="0" y="0"/>
                          <a:ext cx="76200" cy="146050"/>
                        </a:xfrm>
                        <a:prstGeom prst="rect">
                          <a:avLst/>
                        </a:prstGeom>
                        <a:noFill/>
                        <a:ln w="19050" cap="flat" cmpd="sng">
                          <a:solidFill>
                            <a:srgbClr val="13FF7C"/>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80.05pt;margin-top:189.3pt;height:11.5pt;width:6pt;rotation:2097152f;z-index:251747328;mso-width-relative:page;mso-height-relative:page;" filled="f" stroked="t" coordsize="21600,21600" o:gfxdata="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NWZa&#10;7NoAAAALAQAADwAAAAAAAAABACAAAAAiAAAAZHJzL2Rvd25yZXYueG1sUEsBAhQAFAAAAAgAh07i&#10;QEVGHFTnAQAAuAMAAA4AAAAAAAAAAQAgAAAAKQEAAGRycy9lMm9Eb2MueG1sUEsFBgAAAAAGAAYA&#10;WQEAAIIFAAAAAA==&#10;">
                <v:path/>
                <v:fill on="f" focussize="0,0"/>
                <v:stroke weight="1.5pt" color="#13FF7C" joinstyle="miter"/>
                <v:imagedata o:title=""/>
                <o:lock v:ext="edit" aspectratio="f"/>
              </v:rect>
            </w:pict>
          </mc:Fallback>
        </mc:AlternateContent>
      </w:r>
      <w:r>
        <w:rPr>
          <w:color w:val="auto"/>
          <w:sz w:val="32"/>
        </w:rPr>
        <mc:AlternateContent>
          <mc:Choice Requires="wps">
            <w:drawing>
              <wp:anchor distT="0" distB="0" distL="114300" distR="114300" simplePos="0" relativeHeight="251746304" behindDoc="0" locked="0" layoutInCell="1" allowOverlap="1">
                <wp:simplePos x="0" y="0"/>
                <wp:positionH relativeFrom="column">
                  <wp:posOffset>3359150</wp:posOffset>
                </wp:positionH>
                <wp:positionV relativeFrom="paragraph">
                  <wp:posOffset>2702560</wp:posOffset>
                </wp:positionV>
                <wp:extent cx="629920" cy="373380"/>
                <wp:effectExtent l="64135" t="151765" r="67945" b="160655"/>
                <wp:wrapNone/>
                <wp:docPr id="447" name="矩形 447"/>
                <wp:cNvGraphicFramePr/>
                <a:graphic xmlns:a="http://schemas.openxmlformats.org/drawingml/2006/main">
                  <a:graphicData uri="http://schemas.microsoft.com/office/word/2010/wordprocessingShape">
                    <wps:wsp>
                      <wps:cNvSpPr/>
                      <wps:spPr>
                        <a:xfrm rot="1920000">
                          <a:off x="0" y="0"/>
                          <a:ext cx="629920" cy="373380"/>
                        </a:xfrm>
                        <a:prstGeom prst="rect">
                          <a:avLst/>
                        </a:prstGeom>
                        <a:noFill/>
                        <a:ln w="19050" cap="flat" cmpd="sng">
                          <a:solidFill>
                            <a:srgbClr val="FFFF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64.5pt;margin-top:212.8pt;height:29.4pt;width:49.6pt;rotation:2097152f;z-index:251746304;mso-width-relative:page;mso-height-relative:page;" filled="f" stroked="t" coordsize="21600,21600" o:gfxdata="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B6a&#10;K0PbAAAACwEAAA8AAAAAAAAAAQAgAAAAIgAAAGRycy9kb3ducmV2LnhtbFBLAQIUABQAAAAIAIdO&#10;4kCn8YUM5wEAALkDAAAOAAAAAAAAAAEAIAAAACoBAABkcnMvZTJvRG9jLnhtbFBLBQYAAAAABgAG&#10;AFkBAACDBQAAAAA=&#10;">
                <v:path/>
                <v:fill on="f" focussize="0,0"/>
                <v:stroke weight="1.5pt" color="#FFFF00"/>
                <v:imagedata o:title=""/>
                <o:lock v:ext="edit" aspectratio="f"/>
              </v:rect>
            </w:pict>
          </mc:Fallback>
        </mc:AlternateContent>
      </w:r>
      <w:r>
        <w:rPr>
          <w:color w:val="auto"/>
          <w:sz w:val="32"/>
        </w:rPr>
        <mc:AlternateContent>
          <mc:Choice Requires="wps">
            <w:drawing>
              <wp:anchor distT="0" distB="0" distL="114300" distR="114300" simplePos="0" relativeHeight="251745280" behindDoc="0" locked="0" layoutInCell="1" allowOverlap="1">
                <wp:simplePos x="0" y="0"/>
                <wp:positionH relativeFrom="column">
                  <wp:posOffset>1570355</wp:posOffset>
                </wp:positionH>
                <wp:positionV relativeFrom="paragraph">
                  <wp:posOffset>1007110</wp:posOffset>
                </wp:positionV>
                <wp:extent cx="4201160" cy="3866515"/>
                <wp:effectExtent l="459105" t="565150" r="464185" b="578485"/>
                <wp:wrapNone/>
                <wp:docPr id="448" name="圆角矩形 448"/>
                <wp:cNvGraphicFramePr/>
                <a:graphic xmlns:a="http://schemas.openxmlformats.org/drawingml/2006/main">
                  <a:graphicData uri="http://schemas.microsoft.com/office/word/2010/wordprocessingShape">
                    <wps:wsp>
                      <wps:cNvSpPr/>
                      <wps:spPr>
                        <a:xfrm rot="1800000">
                          <a:off x="0" y="0"/>
                          <a:ext cx="4201160" cy="3866515"/>
                        </a:xfrm>
                        <a:prstGeom prst="roundRect">
                          <a:avLst>
                            <a:gd name="adj" fmla="val 16667"/>
                          </a:avLst>
                        </a:prstGeom>
                        <a:noFill/>
                        <a:ln w="19050" cap="flat" cmpd="sng">
                          <a:solidFill>
                            <a:srgbClr val="FFFFFF"/>
                          </a:solidFill>
                          <a:prstDash val="solid"/>
                          <a:headEnd type="none" w="med" len="med"/>
                          <a:tailEnd type="none" w="med" len="med"/>
                        </a:ln>
                      </wps:spPr>
                      <wps:bodyPr upright="1"/>
                    </wps:wsp>
                  </a:graphicData>
                </a:graphic>
              </wp:anchor>
            </w:drawing>
          </mc:Choice>
          <mc:Fallback>
            <w:pict>
              <v:roundrect id="_x0000_s1026" o:spid="_x0000_s1026" o:spt="2" style="position:absolute;left:0pt;margin-left:123.65pt;margin-top:79.3pt;height:304.45pt;width:330.8pt;rotation:1966080f;z-index:251745280;mso-width-relative:page;mso-height-relative:page;" filled="f" stroked="t" coordsize="21600,21600" arcsize="0.166666666666667" o:gfxdata="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EDB8CDZAAAACwEAAA8AAAAAAAAAAQAgAAAAIgAA&#10;AGRycy9kb3ducmV2LnhtbFBLAQIUABQAAAAIAIdO4kATJRA3BwIAAOgDAAAOAAAAAAAAAAEAIAAA&#10;ACgBAABkcnMvZTJvRG9jLnhtbFBLBQYAAAAABgAGAFkBAAChBQAAAAA=&#10;">
                <v:path/>
                <v:fill on="f" focussize="0,0"/>
                <v:stroke weight="1.5pt" color="#FFFFFF"/>
                <v:imagedata o:title=""/>
                <o:lock v:ext="edit" aspectratio="f"/>
              </v:roundrect>
            </w:pict>
          </mc:Fallback>
        </mc:AlternateContent>
      </w:r>
      <w:r>
        <w:rPr>
          <w:color w:val="auto"/>
          <w:sz w:val="32"/>
        </w:rPr>
        <mc:AlternateContent>
          <mc:Choice Requires="wps">
            <w:drawing>
              <wp:anchor distT="0" distB="0" distL="114300" distR="114300" simplePos="0" relativeHeight="251744256" behindDoc="0" locked="0" layoutInCell="1" allowOverlap="1">
                <wp:simplePos x="0" y="0"/>
                <wp:positionH relativeFrom="column">
                  <wp:posOffset>3128645</wp:posOffset>
                </wp:positionH>
                <wp:positionV relativeFrom="paragraph">
                  <wp:posOffset>2097405</wp:posOffset>
                </wp:positionV>
                <wp:extent cx="1259205" cy="1376045"/>
                <wp:effectExtent l="9525" t="9525" r="26670" b="24130"/>
                <wp:wrapNone/>
                <wp:docPr id="449" name="任意多边形 449"/>
                <wp:cNvGraphicFramePr/>
                <a:graphic xmlns:a="http://schemas.openxmlformats.org/drawingml/2006/main">
                  <a:graphicData uri="http://schemas.microsoft.com/office/word/2010/wordprocessingShape">
                    <wps:wsp>
                      <wps:cNvSpPr/>
                      <wps:spPr>
                        <a:xfrm>
                          <a:off x="0" y="0"/>
                          <a:ext cx="1259205" cy="1376045"/>
                        </a:xfrm>
                        <a:custGeom>
                          <a:avLst/>
                          <a:gdLst/>
                          <a:ahLst/>
                          <a:cxnLst/>
                          <a:pathLst>
                            <a:path w="1983" h="2167">
                              <a:moveTo>
                                <a:pt x="0" y="1533"/>
                              </a:moveTo>
                              <a:lnTo>
                                <a:pt x="1033" y="0"/>
                              </a:lnTo>
                              <a:lnTo>
                                <a:pt x="1983" y="550"/>
                              </a:lnTo>
                              <a:lnTo>
                                <a:pt x="883" y="2167"/>
                              </a:lnTo>
                              <a:lnTo>
                                <a:pt x="0" y="1533"/>
                              </a:lnTo>
                              <a:close/>
                            </a:path>
                          </a:pathLst>
                        </a:custGeom>
                        <a:noFill/>
                        <a:ln w="1905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46.35pt;margin-top:165.15pt;height:108.35pt;width:99.15pt;z-index:251744256;mso-width-relative:page;mso-height-relative:page;" filled="f" stroked="t" coordsize="1983,2167" o:gfxdata="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Qc4pK2gAAAAsBAAAP&#10;AAAAAAAAAAEAIAAAACIAAABkcnMvZG93bnJldi54bWxQSwECFAAUAAAACACHTuJAodZbkE8CAADO&#10;BAAADgAAAAAAAAABACAAAAApAQAAZHJzL2Uyb0RvYy54bWxQSwUGAAAAAAYABgBZAQAA6gUAAAAA&#10;" path="m0,1533hal1033,0hal1983,550hal883,2167hal0,1533haxe">
                <v:fill on="f" focussize="0,0"/>
                <v:stroke weight="1.5pt" color="#FF0000"/>
                <v:imagedata o:title=""/>
                <o:lock v:ext="edit" aspectratio="f"/>
              </v:shape>
            </w:pict>
          </mc:Fallback>
        </mc:AlternateContent>
      </w:r>
      <w:r>
        <w:rPr>
          <w:color w:val="auto"/>
          <w:sz w:val="32"/>
        </w:rPr>
        <mc:AlternateContent>
          <mc:Choice Requires="wpg">
            <w:drawing>
              <wp:anchor distT="0" distB="0" distL="114300" distR="114300" simplePos="0" relativeHeight="251743232" behindDoc="0" locked="0" layoutInCell="1" allowOverlap="1">
                <wp:simplePos x="0" y="0"/>
                <wp:positionH relativeFrom="column">
                  <wp:posOffset>126365</wp:posOffset>
                </wp:positionH>
                <wp:positionV relativeFrom="paragraph">
                  <wp:posOffset>-64770</wp:posOffset>
                </wp:positionV>
                <wp:extent cx="8632190" cy="5507990"/>
                <wp:effectExtent l="19050" t="19050" r="35560" b="35560"/>
                <wp:wrapNone/>
                <wp:docPr id="36" name="组合 36"/>
                <wp:cNvGraphicFramePr/>
                <a:graphic xmlns:a="http://schemas.openxmlformats.org/drawingml/2006/main">
                  <a:graphicData uri="http://schemas.microsoft.com/office/word/2010/wordprocessingGroup">
                    <wpg:wgp>
                      <wpg:cNvGrpSpPr/>
                      <wpg:grpSpPr>
                        <a:xfrm>
                          <a:off x="0" y="0"/>
                          <a:ext cx="8632190" cy="5507990"/>
                          <a:chOff x="4772" y="1447057"/>
                          <a:chExt cx="13594" cy="8674"/>
                        </a:xfrm>
                      </wpg:grpSpPr>
                      <pic:pic xmlns:pic="http://schemas.openxmlformats.org/drawingml/2006/picture">
                        <pic:nvPicPr>
                          <pic:cNvPr id="34" name="图片 397"/>
                          <pic:cNvPicPr>
                            <a:picLocks noChangeAspect="1"/>
                          </pic:cNvPicPr>
                        </pic:nvPicPr>
                        <pic:blipFill>
                          <a:blip r:embed="rId91"/>
                          <a:stretch>
                            <a:fillRect/>
                          </a:stretch>
                        </pic:blipFill>
                        <pic:spPr>
                          <a:xfrm>
                            <a:off x="4772" y="1447057"/>
                            <a:ext cx="13594" cy="8674"/>
                          </a:xfrm>
                          <a:prstGeom prst="rect">
                            <a:avLst/>
                          </a:prstGeom>
                          <a:noFill/>
                          <a:ln w="19050" cap="flat" cmpd="sng">
                            <a:solidFill>
                              <a:srgbClr val="000000"/>
                            </a:solidFill>
                            <a:prstDash val="solid"/>
                            <a:miter/>
                            <a:headEnd type="none" w="med" len="med"/>
                            <a:tailEnd type="none" w="med" len="med"/>
                          </a:ln>
                        </pic:spPr>
                      </pic:pic>
                      <pic:pic xmlns:pic="http://schemas.openxmlformats.org/drawingml/2006/picture">
                        <pic:nvPicPr>
                          <pic:cNvPr id="35" name="Picture 195" descr="玫瑰图"/>
                          <pic:cNvPicPr>
                            <a:picLocks noChangeAspect="1"/>
                          </pic:cNvPicPr>
                        </pic:nvPicPr>
                        <pic:blipFill>
                          <a:blip r:embed="rId69"/>
                          <a:srcRect l="42276" t="38232" r="39874" b="39122"/>
                          <a:stretch>
                            <a:fillRect/>
                          </a:stretch>
                        </pic:blipFill>
                        <pic:spPr>
                          <a:xfrm>
                            <a:off x="17736" y="1447083"/>
                            <a:ext cx="611" cy="1033"/>
                          </a:xfrm>
                          <a:prstGeom prst="rect">
                            <a:avLst/>
                          </a:prstGeom>
                          <a:noFill/>
                          <a:ln w="3175" cap="flat" cmpd="sng">
                            <a:solidFill>
                              <a:srgbClr val="000000"/>
                            </a:solidFill>
                            <a:prstDash val="solid"/>
                            <a:miter/>
                            <a:headEnd type="none" w="med" len="med"/>
                            <a:tailEnd type="none" w="med" len="med"/>
                          </a:ln>
                        </pic:spPr>
                      </pic:pic>
                    </wpg:wgp>
                  </a:graphicData>
                </a:graphic>
              </wp:anchor>
            </w:drawing>
          </mc:Choice>
          <mc:Fallback>
            <w:pict>
              <v:group id="_x0000_s1026" o:spid="_x0000_s1026" o:spt="203" style="position:absolute;left:0pt;margin-left:9.95pt;margin-top:-5.1pt;height:433.7pt;width:679.7pt;z-index:251743232;mso-width-relative:page;mso-height-relative:page;" coordorigin="4772,1447057" coordsize="13594,8674" o:gfxdata="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">
                <o:lock v:ext="edit" aspectratio="f"/>
                <v:shape id="图片 397" o:spid="_x0000_s1026" o:spt="75" alt="" type="#_x0000_t75" style="position:absolute;left:4772;top:1447057;height:8674;width:13594;" filled="f" o:preferrelative="t" stroked="t" coordsize="21600,21600" o:gfxdata="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4TOKrsAAADb&#10;AAAADwAAAAAAAAABACAAAAAiAAAAZHJzL2Rvd25yZXYueG1sUEsBAhQAFAAAAAgAh07iQDMvBZ47&#10;AAAAOQAAABAAAAAAAAAAAQAgAAAACgEAAGRycy9zaGFwZXhtbC54bWxQSwUGAAAAAAYABgBbAQAA&#10;tAMAAAAA&#10;">
                  <v:fill on="f" focussize="0,0"/>
                  <v:stroke weight="1.5pt" color="#000000" joinstyle="miter"/>
                  <v:imagedata r:id="rId91" o:title=""/>
                  <o:lock v:ext="edit" aspectratio="t"/>
                </v:shape>
                <v:shape id="Picture 195" o:spid="_x0000_s1026" o:spt="75" alt="玫瑰图" type="#_x0000_t75" style="position:absolute;left:17736;top:1447083;height:1033;width:611;" filled="f" o:preferrelative="t" stroked="t" coordsize="21600,21600" o:gfxdata="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XaJb4A&#10;AADbAAAADwAAAAAAAAABACAAAAAiAAAAZHJzL2Rvd25yZXYueG1sUEsBAhQAFAAAAAgAh07iQDMv&#10;BZ47AAAAOQAAABAAAAAAAAAAAQAgAAAADQEAAGRycy9zaGFwZXhtbC54bWxQSwUGAAAAAAYABgBb&#10;AQAAtwMAAAAA&#10;">
                  <v:fill on="f" focussize="0,0"/>
                  <v:stroke weight="0.25pt" color="#000000" joinstyle="miter"/>
                  <v:imagedata r:id="rId69" cropleft="27706f" croptop="25056f" cropright="26132f" cropbottom="25639f" o:title="玫瑰图"/>
                  <o:lock v:ext="edit" aspectratio="t"/>
                </v:shape>
              </v:group>
            </w:pict>
          </mc:Fallback>
        </mc:AlternateContent>
      </w:r>
    </w:p>
    <w:p>
      <w:pPr>
        <w:pStyle w:val="5"/>
        <w:rPr>
          <w:color w:val="auto"/>
        </w:rPr>
      </w:pPr>
      <w:bookmarkStart w:id="1020" w:name="_Toc250469053"/>
      <w:bookmarkStart w:id="1021" w:name="_Toc263622536"/>
      <w:bookmarkStart w:id="1022" w:name="_Toc263666710"/>
      <w:bookmarkStart w:id="1023" w:name="_Toc410740694"/>
      <w:r>
        <w:rPr>
          <w:rFonts w:hint="eastAsia"/>
          <w:color w:val="auto"/>
          <w:lang w:val="en-US" w:eastAsia="zh-CN"/>
        </w:rPr>
        <w:t>6</w:t>
      </w:r>
      <w:r>
        <w:rPr>
          <w:color w:val="auto"/>
        </w:rPr>
        <w:t>.2.2地表水环境影响</w:t>
      </w:r>
      <w:bookmarkEnd w:id="1020"/>
      <w:bookmarkEnd w:id="1021"/>
      <w:bookmarkEnd w:id="1022"/>
      <w:r>
        <w:rPr>
          <w:color w:val="auto"/>
        </w:rPr>
        <w:t>分析</w:t>
      </w:r>
      <w:bookmarkEnd w:id="1023"/>
    </w:p>
    <w:p>
      <w:pPr>
        <w:spacing w:line="360" w:lineRule="auto"/>
        <w:ind w:firstLine="420" w:firstLineChars="200"/>
        <w:rPr>
          <w:rFonts w:hint="eastAsia"/>
          <w:color w:val="auto"/>
        </w:rPr>
      </w:pPr>
      <w:r>
        <w:rPr>
          <w:color w:val="auto"/>
        </w:rPr>
        <w:t>根据工程分析结果，</w:t>
      </w:r>
      <w:r>
        <w:rPr>
          <w:rFonts w:hint="eastAsia"/>
          <w:color w:val="auto"/>
        </w:rPr>
        <w:t>本</w:t>
      </w:r>
      <w:r>
        <w:rPr>
          <w:color w:val="auto"/>
        </w:rPr>
        <w:t>项目产生废水包括生产废水</w:t>
      </w:r>
      <w:r>
        <w:rPr>
          <w:rFonts w:hint="eastAsia"/>
          <w:color w:val="auto"/>
        </w:rPr>
        <w:t>和</w:t>
      </w:r>
      <w:r>
        <w:rPr>
          <w:color w:val="auto"/>
        </w:rPr>
        <w:t>生活废水，总产生量为</w:t>
      </w:r>
      <w:r>
        <w:rPr>
          <w:rFonts w:hint="default" w:ascii="Times New Roman" w:hAnsi="Times New Roman" w:cs="Times New Roman"/>
          <w:color w:val="auto"/>
          <w:highlight w:val="none"/>
          <w:lang w:val="en-US" w:eastAsia="zh-CN"/>
        </w:rPr>
        <w:t>96268.8</w:t>
      </w:r>
      <w:r>
        <w:rPr>
          <w:color w:val="auto"/>
        </w:rPr>
        <w:t>m</w:t>
      </w:r>
      <w:r>
        <w:rPr>
          <w:color w:val="auto"/>
          <w:vertAlign w:val="superscript"/>
        </w:rPr>
        <w:t>3</w:t>
      </w:r>
      <w:r>
        <w:rPr>
          <w:color w:val="auto"/>
        </w:rPr>
        <w:t>/a，其中，生产废水排放量为</w:t>
      </w:r>
      <w:r>
        <w:rPr>
          <w:rFonts w:hint="eastAsia"/>
          <w:color w:val="auto"/>
          <w:lang w:val="en-US" w:eastAsia="zh-CN"/>
        </w:rPr>
        <w:t>96000</w:t>
      </w:r>
      <w:r>
        <w:rPr>
          <w:color w:val="auto"/>
        </w:rPr>
        <w:t>m</w:t>
      </w:r>
      <w:r>
        <w:rPr>
          <w:color w:val="auto"/>
          <w:vertAlign w:val="superscript"/>
        </w:rPr>
        <w:t>3</w:t>
      </w:r>
      <w:r>
        <w:rPr>
          <w:color w:val="auto"/>
        </w:rPr>
        <w:t>/a，生活污水排放量为</w:t>
      </w:r>
      <w:r>
        <w:rPr>
          <w:rFonts w:hint="eastAsia"/>
          <w:color w:val="auto"/>
          <w:lang w:val="en-US" w:eastAsia="zh-CN"/>
        </w:rPr>
        <w:t>268.8</w:t>
      </w:r>
      <w:r>
        <w:rPr>
          <w:color w:val="auto"/>
        </w:rPr>
        <w:t>m</w:t>
      </w:r>
      <w:r>
        <w:rPr>
          <w:color w:val="auto"/>
          <w:vertAlign w:val="superscript"/>
        </w:rPr>
        <w:t>3</w:t>
      </w:r>
      <w:r>
        <w:rPr>
          <w:color w:val="auto"/>
        </w:rPr>
        <w:t>/a，</w:t>
      </w:r>
      <w:r>
        <w:rPr>
          <w:rFonts w:hint="default"/>
          <w:color w:val="auto"/>
        </w:rPr>
        <w:t>生产废水和生活污水一起进入厂区内</w:t>
      </w:r>
      <w:r>
        <w:rPr>
          <w:rFonts w:hint="eastAsia"/>
          <w:color w:val="auto"/>
          <w:lang w:val="en-US" w:eastAsia="zh-CN"/>
        </w:rPr>
        <w:t>新建</w:t>
      </w:r>
      <w:r>
        <w:rPr>
          <w:rFonts w:hint="default"/>
          <w:color w:val="auto"/>
        </w:rPr>
        <w:t>污水处理站，废水经处理</w:t>
      </w:r>
      <w:r>
        <w:rPr>
          <w:rFonts w:hint="eastAsia"/>
          <w:color w:val="auto"/>
          <w:lang w:eastAsia="zh-CN"/>
        </w:rPr>
        <w:t>达标</w:t>
      </w:r>
      <w:r>
        <w:rPr>
          <w:rFonts w:hint="default"/>
          <w:color w:val="auto"/>
        </w:rPr>
        <w:t>后通过区域排水管网进入海城汇通污水处理有限公司</w:t>
      </w:r>
      <w:r>
        <w:rPr>
          <w:rFonts w:hint="eastAsia"/>
          <w:color w:val="auto"/>
          <w:lang w:eastAsia="zh-CN"/>
        </w:rPr>
        <w:t>进行处理</w:t>
      </w:r>
      <w:r>
        <w:rPr>
          <w:rFonts w:hint="default"/>
          <w:color w:val="auto"/>
        </w:rPr>
        <w:t>，</w:t>
      </w:r>
      <w:r>
        <w:rPr>
          <w:color w:val="auto"/>
        </w:rPr>
        <w:t>处理后排入</w:t>
      </w:r>
      <w:r>
        <w:rPr>
          <w:rFonts w:hint="eastAsia"/>
          <w:color w:val="auto"/>
          <w:lang w:eastAsia="zh-CN"/>
        </w:rPr>
        <w:t>老解放河</w:t>
      </w:r>
      <w:r>
        <w:rPr>
          <w:rFonts w:hint="eastAsia"/>
          <w:color w:val="auto"/>
        </w:rPr>
        <w:t>。</w:t>
      </w:r>
    </w:p>
    <w:p>
      <w:pPr>
        <w:spacing w:line="360" w:lineRule="auto"/>
        <w:ind w:firstLine="420" w:firstLineChars="200"/>
        <w:rPr>
          <w:color w:val="auto"/>
        </w:rPr>
      </w:pPr>
      <w:r>
        <w:rPr>
          <w:color w:val="auto"/>
        </w:rPr>
        <w:t>项目排水水质满足《辽宁省污水综合排放标准》（DB 21/1627-2008）中排入污水处理厂的水污染物最高允许排放浓度和《肉类加工工业水污染物排放标准》（GB13457-92）中三级标准要求，按照项目全部排水经</w:t>
      </w:r>
      <w:r>
        <w:rPr>
          <w:rFonts w:hint="default"/>
          <w:color w:val="auto"/>
        </w:rPr>
        <w:t>海城汇通污水处理有限公司</w:t>
      </w:r>
      <w:r>
        <w:rPr>
          <w:color w:val="auto"/>
        </w:rPr>
        <w:t>处理后达标排入</w:t>
      </w:r>
      <w:r>
        <w:rPr>
          <w:rFonts w:hint="eastAsia"/>
          <w:color w:val="auto"/>
          <w:lang w:eastAsia="zh-CN"/>
        </w:rPr>
        <w:t>老解放河</w:t>
      </w:r>
      <w:r>
        <w:rPr>
          <w:color w:val="auto"/>
        </w:rPr>
        <w:t>，由此可见，本项目排水对区域地表水环境影响不大。</w:t>
      </w:r>
    </w:p>
    <w:p>
      <w:pPr>
        <w:spacing w:line="360" w:lineRule="auto"/>
        <w:ind w:firstLine="420" w:firstLineChars="200"/>
        <w:rPr>
          <w:color w:val="auto"/>
        </w:rPr>
      </w:pPr>
      <w:r>
        <w:rPr>
          <w:rFonts w:hint="default"/>
          <w:color w:val="auto"/>
        </w:rPr>
        <w:t>海城汇通污水处理有限公司位于海城市感王镇，负责处理西柳、感王生活污水及</w:t>
      </w:r>
      <w:r>
        <w:rPr>
          <w:rFonts w:hint="eastAsia"/>
          <w:color w:val="auto"/>
          <w:lang w:eastAsia="zh-CN"/>
        </w:rPr>
        <w:t>工业生产</w:t>
      </w:r>
      <w:r>
        <w:rPr>
          <w:rFonts w:hint="default"/>
          <w:color w:val="auto"/>
        </w:rPr>
        <w:t>废水，海城汇通污水处理有限公司分为一期和二期，一期主要为预处理，可直接接纳西柳、感王的</w:t>
      </w:r>
      <w:r>
        <w:rPr>
          <w:rFonts w:hint="eastAsia"/>
          <w:color w:val="auto"/>
          <w:lang w:eastAsia="zh-CN"/>
        </w:rPr>
        <w:t>生产废水</w:t>
      </w:r>
      <w:r>
        <w:rPr>
          <w:rFonts w:hint="default"/>
          <w:color w:val="auto"/>
        </w:rPr>
        <w:t>，二期由海城市绿源净水有限公司负责，对预处理后的污水进行进一步处理，采用生化—物化处理工艺。海城汇通污水处理有限公司日处理能力4万吨/日，目前日处理污水量约为</w:t>
      </w:r>
      <w:r>
        <w:rPr>
          <w:rFonts w:hint="eastAsia"/>
          <w:color w:val="auto"/>
          <w:lang w:val="en-US" w:eastAsia="zh-CN"/>
        </w:rPr>
        <w:t>3.9</w:t>
      </w:r>
      <w:r>
        <w:rPr>
          <w:rFonts w:hint="default"/>
          <w:color w:val="auto"/>
        </w:rPr>
        <w:t>万吨，</w:t>
      </w:r>
      <w:r>
        <w:rPr>
          <w:rFonts w:hint="eastAsia"/>
          <w:color w:val="auto"/>
          <w:lang w:eastAsia="zh-CN"/>
        </w:rPr>
        <w:t>本项目日最大排水量为</w:t>
      </w:r>
      <w:r>
        <w:rPr>
          <w:rFonts w:hint="eastAsia"/>
          <w:color w:val="auto"/>
          <w:lang w:val="en-US" w:eastAsia="zh-CN"/>
        </w:rPr>
        <w:t>302.34吨/天，</w:t>
      </w:r>
      <w:r>
        <w:rPr>
          <w:rFonts w:hint="default"/>
          <w:color w:val="auto"/>
        </w:rPr>
        <w:t>综上，海城汇通污水处理有限公司可接纳本项目排水。</w:t>
      </w:r>
    </w:p>
    <w:p>
      <w:pPr>
        <w:pStyle w:val="5"/>
        <w:rPr>
          <w:color w:val="auto"/>
        </w:rPr>
      </w:pPr>
      <w:r>
        <w:rPr>
          <w:rFonts w:hint="eastAsia"/>
          <w:color w:val="auto"/>
          <w:lang w:val="en-US" w:eastAsia="zh-CN"/>
        </w:rPr>
        <w:t>6</w:t>
      </w:r>
      <w:r>
        <w:rPr>
          <w:color w:val="auto"/>
        </w:rPr>
        <w:t>.2.</w:t>
      </w:r>
      <w:r>
        <w:rPr>
          <w:rFonts w:hint="eastAsia"/>
          <w:color w:val="auto"/>
          <w:lang w:val="en-US" w:eastAsia="zh-CN"/>
        </w:rPr>
        <w:t>3</w:t>
      </w:r>
      <w:r>
        <w:rPr>
          <w:color w:val="auto"/>
        </w:rPr>
        <w:t>地</w:t>
      </w:r>
      <w:r>
        <w:rPr>
          <w:rFonts w:hint="eastAsia"/>
          <w:color w:val="auto"/>
          <w:lang w:eastAsia="zh-CN"/>
        </w:rPr>
        <w:t>下</w:t>
      </w:r>
      <w:r>
        <w:rPr>
          <w:color w:val="auto"/>
        </w:rPr>
        <w:t>水环境影响分析</w:t>
      </w:r>
    </w:p>
    <w:p>
      <w:pPr>
        <w:bidi w:val="0"/>
        <w:spacing w:line="360" w:lineRule="auto"/>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6.2.3.1</w:t>
      </w:r>
      <w:r>
        <w:rPr>
          <w:rFonts w:hint="eastAsia"/>
          <w:b/>
          <w:bCs/>
          <w:color w:val="auto"/>
          <w:sz w:val="24"/>
        </w:rPr>
        <w:t>项目区域水</w:t>
      </w:r>
      <w:r>
        <w:rPr>
          <w:rFonts w:hint="eastAsia"/>
          <w:b/>
          <w:bCs/>
          <w:color w:val="auto"/>
          <w:sz w:val="24"/>
          <w:lang w:eastAsia="zh-CN"/>
        </w:rPr>
        <w:t>文</w:t>
      </w:r>
      <w:r>
        <w:rPr>
          <w:rFonts w:hint="eastAsia"/>
          <w:b/>
          <w:bCs/>
          <w:color w:val="auto"/>
          <w:sz w:val="24"/>
        </w:rPr>
        <w:t>地质概况</w:t>
      </w:r>
    </w:p>
    <w:p>
      <w:pPr>
        <w:spacing w:line="360" w:lineRule="auto"/>
        <w:ind w:firstLine="420" w:firstLineChars="200"/>
        <w:rPr>
          <w:color w:val="auto"/>
        </w:rPr>
      </w:pPr>
      <w:r>
        <w:rPr>
          <w:color w:val="auto"/>
        </w:rPr>
        <w:t>项目所在区域地下水类型属基岩裂隙水，存于基岩的风化壳中及构造裂隙中，含水层一般含水微，水位深为18~42m。</w:t>
      </w:r>
    </w:p>
    <w:p>
      <w:pPr>
        <w:spacing w:line="360" w:lineRule="auto"/>
        <w:ind w:firstLine="420" w:firstLineChars="200"/>
        <w:rPr>
          <w:color w:val="auto"/>
          <w:szCs w:val="28"/>
        </w:rPr>
      </w:pPr>
      <w:r>
        <w:rPr>
          <w:color w:val="auto"/>
          <w:szCs w:val="28"/>
        </w:rPr>
        <w:t>项目场地地层较简单，由杂填土、粘土组成。各地层自上至下描述如下：</w:t>
      </w:r>
    </w:p>
    <w:p>
      <w:pPr>
        <w:spacing w:line="360" w:lineRule="auto"/>
        <w:ind w:firstLine="420" w:firstLineChars="200"/>
        <w:rPr>
          <w:color w:val="auto"/>
          <w:szCs w:val="28"/>
        </w:rPr>
      </w:pPr>
      <w:r>
        <w:rPr>
          <w:color w:val="auto"/>
          <w:szCs w:val="28"/>
        </w:rPr>
        <w:t>第一层  杂填土：分布于整个场地。灰褐色，松散、稍湿。主要由砖块、碎石、炉渣及粘性土组成。层厚0.90-7.20米，层底标高92.15-98.52米。</w:t>
      </w:r>
    </w:p>
    <w:p>
      <w:pPr>
        <w:spacing w:line="360" w:lineRule="auto"/>
        <w:ind w:firstLine="420" w:firstLineChars="200"/>
        <w:rPr>
          <w:color w:val="auto"/>
          <w:szCs w:val="28"/>
        </w:rPr>
      </w:pPr>
      <w:r>
        <w:rPr>
          <w:color w:val="auto"/>
          <w:szCs w:val="28"/>
        </w:rPr>
        <w:t>第二层</w:t>
      </w:r>
      <w:r>
        <w:rPr>
          <w:rFonts w:hint="eastAsia"/>
          <w:color w:val="auto"/>
          <w:szCs w:val="28"/>
        </w:rPr>
        <w:t xml:space="preserve">  </w:t>
      </w:r>
      <w:r>
        <w:rPr>
          <w:color w:val="auto"/>
          <w:szCs w:val="28"/>
        </w:rPr>
        <w:t>粘土：场地大部分分布。黄褐色，饱和，可塑。含少量铁、锰原结核，中压缩性。层厚0.90-6.70米，层底标高92.72-97.40米。</w:t>
      </w:r>
    </w:p>
    <w:p>
      <w:pPr>
        <w:spacing w:line="360" w:lineRule="auto"/>
        <w:ind w:firstLine="420" w:firstLineChars="200"/>
        <w:rPr>
          <w:color w:val="auto"/>
        </w:rPr>
      </w:pPr>
      <w:r>
        <w:rPr>
          <w:color w:val="auto"/>
          <w:szCs w:val="28"/>
        </w:rPr>
        <w:t>第三层  粘土：分布于整个场地。黄褐色，饱和，可塑～硬塑，含少量铁、锰原结核及灰色条纹斑块，中压缩性。层厚2.80-11.40米，层底标高87.46-96.43米。</w:t>
      </w:r>
    </w:p>
    <w:p>
      <w:pPr>
        <w:bidi w:val="0"/>
        <w:spacing w:line="360" w:lineRule="auto"/>
        <w:rPr>
          <w:rFonts w:hint="eastAsia" w:ascii="Times New Roman" w:hAnsi="Times New Roman" w:eastAsia="宋体" w:cs="Times New Roman"/>
          <w:b/>
          <w:bCs/>
          <w:color w:val="auto"/>
          <w:lang w:val="en-US" w:eastAsia="zh-CN"/>
        </w:rPr>
      </w:pPr>
      <w:r>
        <w:rPr>
          <w:rFonts w:hint="eastAsia" w:ascii="Times New Roman" w:hAnsi="Times New Roman" w:cs="Times New Roman"/>
          <w:b/>
          <w:bCs/>
          <w:color w:val="auto"/>
          <w:lang w:val="en-US" w:eastAsia="zh-CN"/>
        </w:rPr>
        <w:t>6.2.3.2</w:t>
      </w:r>
      <w:r>
        <w:rPr>
          <w:rFonts w:hint="eastAsia"/>
          <w:b/>
          <w:bCs/>
          <w:color w:val="auto"/>
          <w:sz w:val="24"/>
        </w:rPr>
        <w:t>项目</w:t>
      </w:r>
      <w:r>
        <w:rPr>
          <w:rFonts w:hint="eastAsia"/>
          <w:b/>
          <w:bCs/>
          <w:color w:val="auto"/>
          <w:sz w:val="24"/>
          <w:lang w:eastAsia="zh-CN"/>
        </w:rPr>
        <w:t>地下水污染途径</w:t>
      </w:r>
    </w:p>
    <w:p>
      <w:pPr>
        <w:spacing w:line="360" w:lineRule="auto"/>
        <w:ind w:firstLine="480" w:firstLineChars="200"/>
        <w:rPr>
          <w:color w:val="auto"/>
          <w:sz w:val="24"/>
        </w:rPr>
      </w:pPr>
      <w:r>
        <w:rPr>
          <w:color w:val="auto"/>
          <w:sz w:val="24"/>
        </w:rPr>
        <w:t>本项目</w:t>
      </w:r>
      <w:r>
        <w:rPr>
          <w:rFonts w:hint="eastAsia"/>
          <w:color w:val="auto"/>
          <w:sz w:val="24"/>
          <w:lang w:val="en-US" w:eastAsia="zh-CN"/>
        </w:rPr>
        <w:t>生产废水及生活污水</w:t>
      </w:r>
      <w:r>
        <w:rPr>
          <w:rFonts w:hint="default" w:ascii="Times New Roman" w:hAnsi="Times New Roman" w:cs="Times New Roman"/>
          <w:color w:val="auto"/>
          <w:kern w:val="0"/>
          <w:sz w:val="24"/>
          <w:szCs w:val="20"/>
        </w:rPr>
        <w:t>一起进入厂区内</w:t>
      </w:r>
      <w:r>
        <w:rPr>
          <w:rFonts w:hint="eastAsia" w:ascii="Times New Roman" w:hAnsi="Times New Roman" w:cs="Times New Roman"/>
          <w:color w:val="auto"/>
          <w:kern w:val="0"/>
          <w:sz w:val="24"/>
          <w:szCs w:val="20"/>
          <w:lang w:val="en-US" w:eastAsia="zh-CN"/>
        </w:rPr>
        <w:t>新建</w:t>
      </w:r>
      <w:r>
        <w:rPr>
          <w:rFonts w:hint="default" w:ascii="Times New Roman" w:hAnsi="Times New Roman" w:cs="Times New Roman"/>
          <w:color w:val="auto"/>
          <w:kern w:val="0"/>
          <w:sz w:val="24"/>
          <w:szCs w:val="20"/>
        </w:rPr>
        <w:t>污水处理站</w:t>
      </w:r>
      <w:r>
        <w:rPr>
          <w:color w:val="auto"/>
          <w:sz w:val="24"/>
        </w:rPr>
        <w:t>，</w:t>
      </w:r>
      <w:r>
        <w:rPr>
          <w:rFonts w:hint="default"/>
          <w:color w:val="auto"/>
          <w:sz w:val="24"/>
          <w:lang w:eastAsia="zh-CN"/>
        </w:rPr>
        <w:t>处理达标后经区域排水管网排入海城汇通污水处理有限公司</w:t>
      </w:r>
      <w:r>
        <w:rPr>
          <w:rFonts w:hint="eastAsia"/>
          <w:color w:val="auto"/>
          <w:sz w:val="24"/>
        </w:rPr>
        <w:t>。</w:t>
      </w:r>
    </w:p>
    <w:p>
      <w:pPr>
        <w:pStyle w:val="18"/>
        <w:spacing w:after="0" w:line="360" w:lineRule="auto"/>
        <w:ind w:left="0" w:leftChars="0" w:firstLine="482"/>
        <w:rPr>
          <w:rFonts w:ascii="Times New Roman" w:hAnsi="Times New Roman" w:cs="Times New Roman"/>
          <w:color w:val="auto"/>
        </w:rPr>
      </w:pPr>
      <w:r>
        <w:rPr>
          <w:rFonts w:ascii="Times New Roman" w:hAnsi="Times New Roman" w:cs="Times New Roman"/>
          <w:color w:val="auto"/>
        </w:rPr>
        <w:t>根据工程所处区域地质情况，项目可能对地下水造成污染的途径有：</w:t>
      </w:r>
    </w:p>
    <w:p>
      <w:pPr>
        <w:pStyle w:val="18"/>
        <w:spacing w:after="0" w:line="360" w:lineRule="auto"/>
        <w:ind w:left="0" w:leftChars="0" w:firstLine="482"/>
        <w:rPr>
          <w:rFonts w:ascii="Times New Roman" w:hAnsi="Times New Roman" w:cs="Times New Roman"/>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1</w:t>
      </w: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厂区</w:t>
      </w:r>
      <w:r>
        <w:rPr>
          <w:rFonts w:ascii="Times New Roman" w:hAnsi="Times New Roman" w:cs="Times New Roman"/>
          <w:color w:val="auto"/>
        </w:rPr>
        <w:t>内的</w:t>
      </w:r>
      <w:r>
        <w:rPr>
          <w:rFonts w:hint="eastAsia" w:ascii="Times New Roman" w:hAnsi="Times New Roman" w:cs="Times New Roman"/>
          <w:color w:val="auto"/>
        </w:rPr>
        <w:t>排水管线</w:t>
      </w:r>
      <w:r>
        <w:rPr>
          <w:rFonts w:ascii="Times New Roman" w:hAnsi="Times New Roman" w:cs="Times New Roman"/>
          <w:color w:val="auto"/>
        </w:rPr>
        <w:t>等由于破裂或防渗未达标、地面防水层破损等，可能会造成相关废水下渗污染地下水。</w:t>
      </w:r>
    </w:p>
    <w:p>
      <w:pPr>
        <w:pStyle w:val="18"/>
        <w:spacing w:after="0" w:line="360" w:lineRule="auto"/>
        <w:ind w:left="0" w:leftChars="0" w:firstLine="482"/>
        <w:rPr>
          <w:rFonts w:ascii="Times New Roman" w:hAnsi="Times New Roman" w:cs="Times New Roman"/>
          <w:color w:val="auto"/>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w:t>
      </w:r>
      <w:r>
        <w:rPr>
          <w:rFonts w:hint="eastAsia" w:ascii="Times New Roman" w:hAnsi="Times New Roman" w:cs="Times New Roman"/>
          <w:color w:val="auto"/>
          <w:lang w:eastAsia="zh-CN"/>
        </w:rPr>
        <w:t>）</w:t>
      </w:r>
      <w:r>
        <w:rPr>
          <w:rFonts w:ascii="Times New Roman" w:hAnsi="Times New Roman" w:cs="Times New Roman"/>
          <w:color w:val="auto"/>
        </w:rPr>
        <w:t>在雨季，污水或其它污染物随雨水漫流至</w:t>
      </w:r>
      <w:r>
        <w:rPr>
          <w:rFonts w:hint="eastAsia" w:ascii="Times New Roman" w:hAnsi="Times New Roman" w:cs="Times New Roman"/>
          <w:color w:val="auto"/>
        </w:rPr>
        <w:t>场</w:t>
      </w:r>
      <w:r>
        <w:rPr>
          <w:rFonts w:ascii="Times New Roman" w:hAnsi="Times New Roman" w:cs="Times New Roman"/>
          <w:color w:val="auto"/>
        </w:rPr>
        <w:t>区，沿未经防渗处理层，渗至地下水层，并通过含水层之间的垂向越流及水平流动扩散。</w:t>
      </w:r>
    </w:p>
    <w:p>
      <w:pPr>
        <w:spacing w:line="360" w:lineRule="auto"/>
        <w:ind w:firstLine="480" w:firstLineChars="200"/>
        <w:rPr>
          <w:bCs/>
          <w:color w:val="auto"/>
          <w:sz w:val="24"/>
        </w:rPr>
      </w:pPr>
      <w:r>
        <w:rPr>
          <w:color w:val="auto"/>
          <w:sz w:val="24"/>
        </w:rPr>
        <w:t>考虑建设项</w:t>
      </w:r>
      <w:r>
        <w:rPr>
          <w:bCs/>
          <w:color w:val="auto"/>
          <w:sz w:val="24"/>
        </w:rPr>
        <w:t>目的性质，为了预防本项目产生的废水污染地下水，建设单位应采取相应的防渗措施，根据项目生产工艺</w:t>
      </w:r>
      <w:r>
        <w:rPr>
          <w:rFonts w:hint="eastAsia"/>
          <w:bCs/>
          <w:color w:val="auto"/>
          <w:sz w:val="24"/>
          <w:lang w:val="en-US" w:eastAsia="zh-CN"/>
        </w:rPr>
        <w:t>的屠宰车间、待宰圈、</w:t>
      </w:r>
      <w:r>
        <w:rPr>
          <w:rFonts w:hint="eastAsia"/>
          <w:bCs/>
          <w:color w:val="auto"/>
          <w:sz w:val="24"/>
          <w:lang w:eastAsia="zh-CN"/>
        </w:rPr>
        <w:t>闲置车间</w:t>
      </w:r>
      <w:r>
        <w:rPr>
          <w:rFonts w:hint="eastAsia"/>
          <w:bCs/>
          <w:color w:val="auto"/>
          <w:sz w:val="24"/>
          <w:lang w:val="en-US" w:eastAsia="zh-CN"/>
        </w:rPr>
        <w:t>3#（一般固废暂存间）</w:t>
      </w:r>
      <w:r>
        <w:rPr>
          <w:bCs/>
          <w:color w:val="auto"/>
          <w:sz w:val="24"/>
        </w:rPr>
        <w:t>地面</w:t>
      </w:r>
      <w:r>
        <w:rPr>
          <w:rFonts w:hint="eastAsia"/>
          <w:bCs/>
          <w:color w:val="auto"/>
          <w:sz w:val="24"/>
        </w:rPr>
        <w:t>作为</w:t>
      </w:r>
      <w:r>
        <w:rPr>
          <w:bCs/>
          <w:color w:val="auto"/>
          <w:sz w:val="24"/>
        </w:rPr>
        <w:t>一般防</w:t>
      </w:r>
      <w:r>
        <w:rPr>
          <w:rFonts w:hint="eastAsia"/>
          <w:bCs/>
          <w:color w:val="auto"/>
          <w:sz w:val="24"/>
          <w:lang w:eastAsia="zh-CN"/>
        </w:rPr>
        <w:t>渗</w:t>
      </w:r>
      <w:r>
        <w:rPr>
          <w:bCs/>
          <w:color w:val="auto"/>
          <w:sz w:val="24"/>
        </w:rPr>
        <w:t>区，将</w:t>
      </w:r>
      <w:r>
        <w:rPr>
          <w:rFonts w:hint="eastAsia"/>
          <w:bCs/>
          <w:color w:val="auto"/>
          <w:sz w:val="24"/>
          <w:lang w:val="en-US" w:eastAsia="zh-CN"/>
        </w:rPr>
        <w:t>污水处理站、危废间、进厂消毒池</w:t>
      </w:r>
      <w:r>
        <w:rPr>
          <w:bCs/>
          <w:color w:val="auto"/>
          <w:sz w:val="24"/>
        </w:rPr>
        <w:t>作为重点防控区。</w:t>
      </w:r>
    </w:p>
    <w:p>
      <w:pPr>
        <w:spacing w:line="360" w:lineRule="auto"/>
        <w:ind w:firstLine="480" w:firstLineChars="200"/>
        <w:rPr>
          <w:bCs/>
          <w:color w:val="auto"/>
          <w:sz w:val="24"/>
          <w:highlight w:val="none"/>
        </w:rPr>
      </w:pPr>
      <w:r>
        <w:rPr>
          <w:bCs/>
          <w:color w:val="auto"/>
          <w:sz w:val="24"/>
        </w:rPr>
        <w:t>根据《地下工程防水技术规范》（GB50108-2008）规定及相关技术文献一般防控区涂刷防水建筑材料，防渗系数应小于1×10</w:t>
      </w:r>
      <w:r>
        <w:rPr>
          <w:bCs/>
          <w:color w:val="auto"/>
          <w:sz w:val="24"/>
          <w:vertAlign w:val="superscript"/>
        </w:rPr>
        <w:t>-11</w:t>
      </w:r>
      <w:r>
        <w:rPr>
          <w:bCs/>
          <w:color w:val="auto"/>
          <w:sz w:val="24"/>
        </w:rPr>
        <w:t>cm/s，重要防控区铺设HDPE高密</w:t>
      </w:r>
      <w:r>
        <w:rPr>
          <w:bCs/>
          <w:color w:val="auto"/>
          <w:sz w:val="24"/>
          <w:highlight w:val="none"/>
        </w:rPr>
        <w:t>度聚乙烯光面防渗膜，防渗系数应小于1×10</w:t>
      </w:r>
      <w:r>
        <w:rPr>
          <w:bCs/>
          <w:color w:val="auto"/>
          <w:sz w:val="24"/>
          <w:highlight w:val="none"/>
          <w:vertAlign w:val="superscript"/>
        </w:rPr>
        <w:t>-16</w:t>
      </w:r>
      <w:r>
        <w:rPr>
          <w:bCs/>
          <w:color w:val="auto"/>
          <w:sz w:val="24"/>
          <w:highlight w:val="none"/>
        </w:rPr>
        <w:t>cm/s。</w:t>
      </w:r>
    </w:p>
    <w:p>
      <w:pPr>
        <w:spacing w:line="360" w:lineRule="auto"/>
        <w:ind w:firstLine="480" w:firstLineChars="200"/>
        <w:rPr>
          <w:color w:val="auto"/>
          <w:sz w:val="24"/>
          <w:highlight w:val="none"/>
        </w:rPr>
      </w:pPr>
      <w:r>
        <w:rPr>
          <w:color w:val="auto"/>
          <w:sz w:val="24"/>
          <w:highlight w:val="none"/>
        </w:rPr>
        <w:t>通过采取上述防渗措施，可有效控制渗漏环节，避免跑冒滴漏现象的发生，以最大程度的减少拟建工程建设对地下水环境的影响。</w:t>
      </w:r>
    </w:p>
    <w:p>
      <w:pPr>
        <w:bidi w:val="0"/>
        <w:spacing w:line="360" w:lineRule="auto"/>
        <w:rPr>
          <w:rFonts w:hint="default" w:ascii="Times New Roman" w:hAnsi="Times New Roman" w:cs="Times New Roman"/>
          <w:b/>
          <w:bCs/>
          <w:color w:val="auto"/>
          <w:lang w:val="en-US" w:eastAsia="zh-CN"/>
        </w:rPr>
      </w:pPr>
      <w:bookmarkStart w:id="1024" w:name="_Toc410740711"/>
      <w:r>
        <w:rPr>
          <w:rFonts w:hint="eastAsia" w:ascii="Times New Roman" w:hAnsi="Times New Roman" w:cs="Times New Roman"/>
          <w:b/>
          <w:bCs/>
          <w:color w:val="auto"/>
          <w:lang w:val="en-US" w:eastAsia="zh-CN"/>
        </w:rPr>
        <w:t>6.2.3.3</w:t>
      </w:r>
      <w:r>
        <w:rPr>
          <w:rFonts w:hint="default" w:ascii="Times New Roman" w:hAnsi="Times New Roman" w:cs="Times New Roman"/>
          <w:b/>
          <w:bCs/>
          <w:color w:val="auto"/>
          <w:lang w:val="en-US" w:eastAsia="zh-CN"/>
        </w:rPr>
        <w:t>地下水影响分析</w:t>
      </w:r>
      <w:bookmarkEnd w:id="1024"/>
    </w:p>
    <w:p>
      <w:pPr>
        <w:spacing w:line="360" w:lineRule="auto"/>
        <w:ind w:firstLine="480" w:firstLineChars="200"/>
        <w:rPr>
          <w:rFonts w:hint="eastAsia"/>
          <w:color w:val="auto"/>
          <w:sz w:val="24"/>
          <w:highlight w:val="none"/>
        </w:rPr>
      </w:pPr>
      <w:r>
        <w:rPr>
          <w:color w:val="auto"/>
          <w:sz w:val="24"/>
        </w:rPr>
        <w:t>根据《环境影响评价技术导则  地下水环境》(HJ610-2016)中评价等级划分原则，本项目为三级评价。</w:t>
      </w:r>
      <w:r>
        <w:rPr>
          <w:rFonts w:hint="eastAsia"/>
          <w:color w:val="auto"/>
          <w:sz w:val="24"/>
        </w:rPr>
        <w:t>考虑到本项目与地下水水力联系，项目对地下水影响主要为潜水层</w:t>
      </w:r>
      <w:r>
        <w:rPr>
          <w:rFonts w:hint="eastAsia"/>
          <w:color w:val="auto"/>
          <w:sz w:val="24"/>
          <w:highlight w:val="none"/>
        </w:rPr>
        <w:t>的影响，对深层地下水影响很小。本次采用解析法进行地下水溶质运移预测。其预测情况如下：</w:t>
      </w:r>
    </w:p>
    <w:p>
      <w:pPr>
        <w:spacing w:line="360" w:lineRule="auto"/>
        <w:ind w:firstLine="480" w:firstLineChars="200"/>
        <w:rPr>
          <w:color w:val="auto"/>
          <w:sz w:val="24"/>
          <w:highlight w:val="none"/>
        </w:rPr>
      </w:pPr>
      <w:r>
        <w:rPr>
          <w:rFonts w:hint="eastAsia"/>
          <w:color w:val="auto"/>
          <w:sz w:val="24"/>
          <w:highlight w:val="none"/>
        </w:rPr>
        <w:t>（1）正常工况</w:t>
      </w:r>
    </w:p>
    <w:p>
      <w:pPr>
        <w:spacing w:line="360" w:lineRule="auto"/>
        <w:ind w:firstLine="480" w:firstLineChars="200"/>
        <w:rPr>
          <w:color w:val="auto"/>
          <w:sz w:val="24"/>
          <w:highlight w:val="none"/>
        </w:rPr>
      </w:pPr>
      <w:r>
        <w:rPr>
          <w:rFonts w:hint="eastAsia"/>
          <w:color w:val="auto"/>
          <w:sz w:val="24"/>
          <w:highlight w:val="none"/>
        </w:rPr>
        <w:t>本项目地面防渗工程参照《环境影响评价技术导则 地下水环境》（HJ610-2016）相关要求对</w:t>
      </w:r>
      <w:r>
        <w:rPr>
          <w:rFonts w:hint="eastAsia"/>
          <w:color w:val="auto"/>
          <w:sz w:val="24"/>
          <w:highlight w:val="none"/>
          <w:lang w:eastAsia="zh-CN"/>
        </w:rPr>
        <w:t>污水处理站</w:t>
      </w:r>
      <w:r>
        <w:rPr>
          <w:rFonts w:hint="eastAsia"/>
          <w:color w:val="auto"/>
          <w:sz w:val="24"/>
          <w:highlight w:val="none"/>
        </w:rPr>
        <w:t>池体及厂区地面拟做底部防渗，并且企业对其进行严格监管，池体正常工况下跑冒滴漏的液体停留时间和下渗污染地下水的可能性较小。</w:t>
      </w:r>
    </w:p>
    <w:p>
      <w:pPr>
        <w:spacing w:line="360" w:lineRule="auto"/>
        <w:ind w:firstLine="480" w:firstLineChars="200"/>
        <w:rPr>
          <w:color w:val="auto"/>
          <w:sz w:val="24"/>
          <w:highlight w:val="none"/>
        </w:rPr>
      </w:pPr>
      <w:r>
        <w:rPr>
          <w:rFonts w:hint="eastAsia"/>
          <w:color w:val="auto"/>
          <w:sz w:val="24"/>
          <w:highlight w:val="none"/>
        </w:rPr>
        <w:t>正常情况下，项目厂区防渗完好，漏液受到有效阻隔。渗滤液的纵向迁移可用达西公式计算：</w:t>
      </w:r>
    </w:p>
    <w:p>
      <w:pPr>
        <w:spacing w:line="360" w:lineRule="auto"/>
        <w:jc w:val="center"/>
        <w:rPr>
          <w:color w:val="auto"/>
          <w:sz w:val="24"/>
          <w:highlight w:val="none"/>
        </w:rPr>
      </w:pPr>
      <w:r>
        <w:rPr>
          <w:color w:val="auto"/>
          <w:sz w:val="24"/>
          <w:highlight w:val="none"/>
        </w:rPr>
        <w:object>
          <v:shape id="_x0000_i1059" o:spt="75" type="#_x0000_t75" style="height:30.75pt;width:63.1pt;" o:ole="t" filled="f" o:preferrelative="t" stroked="f" coordsize="21600,21600">
            <v:path/>
            <v:fill on="f" focussize="0,0"/>
            <v:stroke on="f" joinstyle="miter"/>
            <v:imagedata r:id="rId93" o:title=""/>
            <o:lock v:ext="edit" aspectratio="t"/>
            <w10:wrap type="none"/>
            <w10:anchorlock/>
          </v:shape>
          <o:OLEObject Type="Embed" ProgID="Equation.3" ShapeID="_x0000_i1059" DrawAspect="Content" ObjectID="_1468075746" r:id="rId92">
            <o:LockedField>false</o:LockedField>
          </o:OLEObject>
        </w:object>
      </w:r>
    </w:p>
    <w:p>
      <w:pPr>
        <w:spacing w:line="360" w:lineRule="auto"/>
        <w:ind w:firstLine="480" w:firstLineChars="200"/>
        <w:rPr>
          <w:color w:val="auto"/>
          <w:sz w:val="24"/>
          <w:highlight w:val="none"/>
        </w:rPr>
      </w:pPr>
      <w:r>
        <w:rPr>
          <w:rFonts w:hint="eastAsia"/>
          <w:color w:val="auto"/>
          <w:sz w:val="24"/>
          <w:highlight w:val="none"/>
        </w:rPr>
        <w:t>式中：</w:t>
      </w:r>
      <w:r>
        <w:rPr>
          <w:color w:val="auto"/>
          <w:sz w:val="24"/>
          <w:highlight w:val="none"/>
        </w:rPr>
        <w:t>Q——</w:t>
      </w:r>
      <w:r>
        <w:rPr>
          <w:rFonts w:hint="eastAsia"/>
          <w:color w:val="auto"/>
          <w:sz w:val="24"/>
          <w:highlight w:val="none"/>
        </w:rPr>
        <w:t>单位时间渗出的渗滤液量，</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rPr>
        <w:t>；</w:t>
      </w:r>
    </w:p>
    <w:p>
      <w:pPr>
        <w:spacing w:line="360" w:lineRule="auto"/>
        <w:ind w:firstLine="1200" w:firstLineChars="500"/>
        <w:rPr>
          <w:color w:val="auto"/>
          <w:sz w:val="24"/>
          <w:highlight w:val="none"/>
        </w:rPr>
      </w:pPr>
      <w:r>
        <w:rPr>
          <w:color w:val="auto"/>
          <w:sz w:val="24"/>
          <w:highlight w:val="none"/>
        </w:rPr>
        <w:t>K——</w:t>
      </w:r>
      <w:r>
        <w:rPr>
          <w:rFonts w:hint="eastAsia"/>
          <w:color w:val="auto"/>
          <w:sz w:val="24"/>
          <w:highlight w:val="none"/>
        </w:rPr>
        <w:t>渗滤系数，</w:t>
      </w:r>
      <w:r>
        <w:rPr>
          <w:color w:val="auto"/>
          <w:sz w:val="24"/>
          <w:highlight w:val="none"/>
        </w:rPr>
        <w:t>m/d</w:t>
      </w:r>
      <w:r>
        <w:rPr>
          <w:rFonts w:hint="eastAsia"/>
          <w:color w:val="auto"/>
          <w:sz w:val="24"/>
          <w:highlight w:val="none"/>
        </w:rPr>
        <w:t>；</w:t>
      </w:r>
    </w:p>
    <w:p>
      <w:pPr>
        <w:spacing w:line="360" w:lineRule="auto"/>
        <w:ind w:firstLine="1200" w:firstLineChars="500"/>
        <w:rPr>
          <w:color w:val="auto"/>
          <w:sz w:val="24"/>
          <w:highlight w:val="none"/>
        </w:rPr>
      </w:pPr>
      <w:r>
        <w:rPr>
          <w:color w:val="auto"/>
          <w:sz w:val="24"/>
          <w:highlight w:val="none"/>
        </w:rPr>
        <w:object>
          <v:shape id="_x0000_i1060" o:spt="75" type="#_x0000_t75" style="height:26.7pt;width:12.15pt;" o:ole="t" filled="f" o:preferrelative="t" stroked="f" coordsize="21600,21600">
            <v:path/>
            <v:fill on="f" focussize="0,0"/>
            <v:stroke on="f" joinstyle="miter"/>
            <v:imagedata r:id="rId95" o:title=""/>
            <o:lock v:ext="edit" aspectratio="t"/>
            <w10:wrap type="none"/>
            <w10:anchorlock/>
          </v:shape>
          <o:OLEObject Type="Embed" ProgID="Equation.3" ShapeID="_x0000_i1060" DrawAspect="Content" ObjectID="_1468075747" r:id="rId94">
            <o:LockedField>false</o:LockedField>
          </o:OLEObject>
        </w:object>
      </w:r>
      <w:r>
        <w:rPr>
          <w:color w:val="auto"/>
          <w:sz w:val="24"/>
          <w:highlight w:val="none"/>
        </w:rPr>
        <w:t>——</w:t>
      </w:r>
      <w:r>
        <w:rPr>
          <w:rFonts w:hint="eastAsia"/>
          <w:color w:val="auto"/>
          <w:sz w:val="24"/>
          <w:highlight w:val="none"/>
        </w:rPr>
        <w:t>水力梯度，</w:t>
      </w:r>
      <w:r>
        <w:rPr>
          <w:color w:val="auto"/>
          <w:sz w:val="24"/>
          <w:highlight w:val="none"/>
        </w:rPr>
        <w:object>
          <v:shape id="_x0000_i1061" o:spt="75" type="#_x0000_t75" style="height:26.7pt;width:47.75pt;" o:ole="t" filled="f" o:preferrelative="t" stroked="f" coordsize="21600,21600">
            <v:path/>
            <v:fill on="f" focussize="0,0"/>
            <v:stroke on="f" joinstyle="miter"/>
            <v:imagedata r:id="rId97" o:title=""/>
            <o:lock v:ext="edit" aspectratio="t"/>
            <w10:wrap type="none"/>
            <w10:anchorlock/>
          </v:shape>
          <o:OLEObject Type="Embed" ProgID="Equation.3" ShapeID="_x0000_i1061" DrawAspect="Content" ObjectID="_1468075748" r:id="rId96">
            <o:LockedField>false</o:LockedField>
          </o:OLEObject>
        </w:object>
      </w:r>
      <w:r>
        <w:rPr>
          <w:rFonts w:hint="eastAsia"/>
          <w:color w:val="auto"/>
          <w:sz w:val="24"/>
          <w:highlight w:val="none"/>
        </w:rPr>
        <w:t>；</w:t>
      </w:r>
    </w:p>
    <w:p>
      <w:pPr>
        <w:spacing w:line="360" w:lineRule="auto"/>
        <w:ind w:firstLine="1200" w:firstLineChars="500"/>
        <w:rPr>
          <w:color w:val="auto"/>
          <w:sz w:val="24"/>
          <w:highlight w:val="none"/>
        </w:rPr>
      </w:pPr>
      <w:r>
        <w:rPr>
          <w:color w:val="auto"/>
          <w:sz w:val="24"/>
          <w:highlight w:val="none"/>
        </w:rPr>
        <w:t>H——</w:t>
      </w:r>
      <w:r>
        <w:rPr>
          <w:rFonts w:hint="eastAsia"/>
          <w:color w:val="auto"/>
          <w:sz w:val="24"/>
          <w:highlight w:val="none"/>
        </w:rPr>
        <w:t>衬里之上漏液高度，</w:t>
      </w:r>
      <w:r>
        <w:rPr>
          <w:color w:val="auto"/>
          <w:sz w:val="24"/>
          <w:highlight w:val="none"/>
        </w:rPr>
        <w:t>m</w:t>
      </w:r>
      <w:r>
        <w:rPr>
          <w:rFonts w:hint="eastAsia"/>
          <w:color w:val="auto"/>
          <w:sz w:val="24"/>
          <w:highlight w:val="none"/>
        </w:rPr>
        <w:t>；</w:t>
      </w:r>
    </w:p>
    <w:p>
      <w:pPr>
        <w:spacing w:line="360" w:lineRule="auto"/>
        <w:ind w:firstLine="1320" w:firstLineChars="550"/>
        <w:rPr>
          <w:color w:val="auto"/>
          <w:sz w:val="24"/>
          <w:highlight w:val="none"/>
        </w:rPr>
      </w:pPr>
      <w:r>
        <w:rPr>
          <w:color w:val="auto"/>
          <w:sz w:val="24"/>
          <w:highlight w:val="none"/>
        </w:rPr>
        <w:t>L——</w:t>
      </w:r>
      <w:r>
        <w:rPr>
          <w:rFonts w:hint="eastAsia"/>
          <w:color w:val="auto"/>
          <w:sz w:val="24"/>
          <w:highlight w:val="none"/>
        </w:rPr>
        <w:t>衬里的厚度，</w:t>
      </w:r>
      <w:r>
        <w:rPr>
          <w:color w:val="auto"/>
          <w:sz w:val="24"/>
          <w:highlight w:val="none"/>
        </w:rPr>
        <w:t>m</w:t>
      </w:r>
      <w:r>
        <w:rPr>
          <w:rFonts w:hint="eastAsia"/>
          <w:color w:val="auto"/>
          <w:sz w:val="24"/>
          <w:highlight w:val="none"/>
        </w:rPr>
        <w:t>。</w:t>
      </w:r>
    </w:p>
    <w:p>
      <w:pPr>
        <w:spacing w:line="360" w:lineRule="auto"/>
        <w:ind w:firstLine="480" w:firstLineChars="200"/>
        <w:rPr>
          <w:color w:val="auto"/>
          <w:sz w:val="24"/>
          <w:highlight w:val="none"/>
        </w:rPr>
      </w:pPr>
      <w:r>
        <w:rPr>
          <w:rFonts w:hint="eastAsia"/>
          <w:color w:val="auto"/>
          <w:sz w:val="24"/>
          <w:highlight w:val="none"/>
        </w:rPr>
        <w:t>工程在池体底部拟做渗透率小于</w:t>
      </w:r>
      <w:r>
        <w:rPr>
          <w:color w:val="auto"/>
          <w:sz w:val="24"/>
          <w:highlight w:val="none"/>
        </w:rPr>
        <w:t>10</w:t>
      </w:r>
      <w:r>
        <w:rPr>
          <w:color w:val="auto"/>
          <w:sz w:val="24"/>
          <w:highlight w:val="none"/>
          <w:vertAlign w:val="superscript"/>
        </w:rPr>
        <w:t>-13</w:t>
      </w:r>
      <w:r>
        <w:rPr>
          <w:color w:val="auto"/>
          <w:sz w:val="24"/>
          <w:highlight w:val="none"/>
        </w:rPr>
        <w:t>cm/s</w:t>
      </w:r>
      <w:r>
        <w:rPr>
          <w:rFonts w:hint="eastAsia"/>
          <w:color w:val="auto"/>
          <w:sz w:val="24"/>
          <w:highlight w:val="none"/>
        </w:rPr>
        <w:t>的防渗后的纵向渗透量为：</w:t>
      </w:r>
    </w:p>
    <w:p>
      <w:pPr>
        <w:spacing w:line="360" w:lineRule="auto"/>
        <w:jc w:val="center"/>
        <w:rPr>
          <w:color w:val="auto"/>
          <w:sz w:val="24"/>
          <w:highlight w:val="none"/>
        </w:rPr>
      </w:pPr>
      <w:r>
        <w:rPr>
          <w:color w:val="auto"/>
          <w:sz w:val="24"/>
          <w:highlight w:val="none"/>
        </w:rPr>
        <w:t>Q=1.08×10</w:t>
      </w:r>
      <w:r>
        <w:rPr>
          <w:color w:val="auto"/>
          <w:sz w:val="24"/>
          <w:highlight w:val="none"/>
          <w:vertAlign w:val="superscript"/>
        </w:rPr>
        <w:t>-8</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rPr>
        <w:t>。</w:t>
      </w:r>
    </w:p>
    <w:p>
      <w:pPr>
        <w:spacing w:line="360" w:lineRule="auto"/>
        <w:ind w:firstLine="480" w:firstLineChars="200"/>
        <w:rPr>
          <w:color w:val="auto"/>
          <w:sz w:val="24"/>
          <w:highlight w:val="none"/>
        </w:rPr>
      </w:pPr>
      <w:r>
        <w:rPr>
          <w:rFonts w:hint="eastAsia"/>
          <w:color w:val="auto"/>
          <w:sz w:val="24"/>
          <w:highlight w:val="none"/>
        </w:rPr>
        <w:t>结果表明，在正常工况条件下，漏液的下渗量极小，对地下水的影响较小。</w:t>
      </w:r>
    </w:p>
    <w:p>
      <w:pPr>
        <w:spacing w:line="360" w:lineRule="auto"/>
        <w:ind w:firstLine="480" w:firstLineChars="200"/>
        <w:rPr>
          <w:color w:val="auto"/>
          <w:sz w:val="24"/>
          <w:highlight w:val="none"/>
        </w:rPr>
      </w:pPr>
      <w:r>
        <w:rPr>
          <w:rFonts w:hint="eastAsia"/>
          <w:color w:val="auto"/>
          <w:sz w:val="24"/>
          <w:highlight w:val="none"/>
        </w:rPr>
        <w:t>此外，项目区域并无不良地质现象，在采取人工防渗后，只要严格按照相关建设标准和技术规范来进行施工和建设，能满足厂区防渗要求，可以取得预期的防渗效果，消除漏液对地下水的污染。因此本项目在正常工况下不会对地下水造成污染。</w:t>
      </w:r>
    </w:p>
    <w:p>
      <w:pPr>
        <w:spacing w:line="360" w:lineRule="auto"/>
        <w:ind w:firstLine="480" w:firstLineChars="200"/>
        <w:rPr>
          <w:color w:val="auto"/>
          <w:sz w:val="24"/>
          <w:highlight w:val="none"/>
        </w:rPr>
      </w:pPr>
      <w:r>
        <w:rPr>
          <w:rFonts w:hint="eastAsia"/>
          <w:color w:val="auto"/>
          <w:sz w:val="24"/>
          <w:highlight w:val="none"/>
        </w:rPr>
        <w:t>（2）非正常工况</w:t>
      </w:r>
    </w:p>
    <w:p>
      <w:pPr>
        <w:spacing w:line="360" w:lineRule="auto"/>
        <w:ind w:firstLine="480" w:firstLineChars="200"/>
        <w:rPr>
          <w:color w:val="auto"/>
          <w:sz w:val="24"/>
          <w:highlight w:val="none"/>
        </w:rPr>
      </w:pPr>
      <w:r>
        <w:rPr>
          <w:rFonts w:hint="eastAsia"/>
          <w:color w:val="auto"/>
          <w:sz w:val="24"/>
          <w:highlight w:val="none"/>
        </w:rPr>
        <w:t>非正常状况下，预测源强可根据工艺设备检修或地下水环境保护措施因系统老化或腐蚀程度等设定。根据建设项目场地地质条件、建设项目工程类型、规模、建筑物构造、材料、工艺过程等，项目运行阶段可能出现渗漏并不能及时处理的部分主要为以下二种情况：</w:t>
      </w:r>
    </w:p>
    <w:p>
      <w:pPr>
        <w:spacing w:line="360" w:lineRule="auto"/>
        <w:ind w:firstLine="480" w:firstLineChars="200"/>
        <w:rPr>
          <w:color w:val="auto"/>
          <w:sz w:val="24"/>
          <w:highlight w:val="none"/>
        </w:rPr>
      </w:pPr>
      <w:r>
        <w:rPr>
          <w:color w:val="auto"/>
          <w:sz w:val="24"/>
          <w:highlight w:val="none"/>
        </w:rPr>
        <w:fldChar w:fldCharType="begin"/>
      </w:r>
      <w:r>
        <w:rPr>
          <w:color w:val="auto"/>
          <w:sz w:val="24"/>
          <w:highlight w:val="none"/>
        </w:rPr>
        <w:instrText xml:space="preserve"> = 1 \* GB3 </w:instrText>
      </w:r>
      <w:r>
        <w:rPr>
          <w:color w:val="auto"/>
          <w:sz w:val="24"/>
          <w:highlight w:val="none"/>
        </w:rPr>
        <w:fldChar w:fldCharType="separate"/>
      </w:r>
      <w:r>
        <w:rPr>
          <w:rFonts w:hint="eastAsia"/>
          <w:color w:val="auto"/>
          <w:sz w:val="24"/>
          <w:highlight w:val="none"/>
        </w:rPr>
        <w:t>①</w:t>
      </w:r>
      <w:r>
        <w:rPr>
          <w:color w:val="auto"/>
          <w:sz w:val="24"/>
          <w:highlight w:val="none"/>
        </w:rPr>
        <w:fldChar w:fldCharType="end"/>
      </w:r>
      <w:r>
        <w:rPr>
          <w:rFonts w:hint="eastAsia"/>
          <w:color w:val="auto"/>
          <w:sz w:val="24"/>
          <w:highlight w:val="none"/>
        </w:rPr>
        <w:t>池底部发生破损</w:t>
      </w:r>
    </w:p>
    <w:p>
      <w:pPr>
        <w:spacing w:line="360" w:lineRule="auto"/>
        <w:ind w:firstLine="480" w:firstLineChars="200"/>
        <w:rPr>
          <w:color w:val="auto"/>
          <w:sz w:val="24"/>
          <w:highlight w:val="none"/>
        </w:rPr>
      </w:pPr>
      <w:r>
        <w:rPr>
          <w:color w:val="auto"/>
          <w:sz w:val="24"/>
          <w:highlight w:val="none"/>
        </w:rPr>
        <w:fldChar w:fldCharType="begin"/>
      </w:r>
      <w:r>
        <w:rPr>
          <w:color w:val="auto"/>
          <w:sz w:val="24"/>
          <w:highlight w:val="none"/>
        </w:rPr>
        <w:instrText xml:space="preserve"> = 2 \* GB3 </w:instrText>
      </w:r>
      <w:r>
        <w:rPr>
          <w:color w:val="auto"/>
          <w:sz w:val="24"/>
          <w:highlight w:val="none"/>
        </w:rPr>
        <w:fldChar w:fldCharType="separate"/>
      </w:r>
      <w:r>
        <w:rPr>
          <w:rFonts w:hint="eastAsia"/>
          <w:color w:val="auto"/>
          <w:sz w:val="24"/>
          <w:highlight w:val="none"/>
        </w:rPr>
        <w:t>②</w:t>
      </w:r>
      <w:r>
        <w:rPr>
          <w:color w:val="auto"/>
          <w:sz w:val="24"/>
          <w:highlight w:val="none"/>
        </w:rPr>
        <w:fldChar w:fldCharType="end"/>
      </w:r>
      <w:r>
        <w:rPr>
          <w:rFonts w:hint="eastAsia"/>
          <w:color w:val="auto"/>
          <w:sz w:val="24"/>
          <w:highlight w:val="none"/>
        </w:rPr>
        <w:t>废水输送管道发生破损</w:t>
      </w:r>
    </w:p>
    <w:p>
      <w:pPr>
        <w:spacing w:line="360" w:lineRule="auto"/>
        <w:ind w:firstLine="480" w:firstLineChars="200"/>
        <w:rPr>
          <w:color w:val="auto"/>
          <w:sz w:val="24"/>
          <w:highlight w:val="none"/>
        </w:rPr>
      </w:pPr>
      <w:r>
        <w:rPr>
          <w:rFonts w:hint="eastAsia"/>
          <w:color w:val="auto"/>
          <w:sz w:val="24"/>
          <w:highlight w:val="none"/>
        </w:rPr>
        <w:t>漏液能否进入含水层取决于地质、水文地质条件。由于潜水含水层的埋藏特点导致其在任何部位都可接受补给，污染的危险性较大。因此本次评价主要对非正常工况地下水环境影响进行预测分析。</w:t>
      </w:r>
    </w:p>
    <w:p>
      <w:pPr>
        <w:spacing w:line="360" w:lineRule="auto"/>
        <w:ind w:firstLine="480" w:firstLineChars="200"/>
        <w:rPr>
          <w:color w:val="auto"/>
          <w:sz w:val="24"/>
          <w:highlight w:val="none"/>
        </w:rPr>
      </w:pPr>
      <w:r>
        <w:rPr>
          <w:rFonts w:hint="eastAsia"/>
          <w:color w:val="auto"/>
          <w:sz w:val="24"/>
          <w:highlight w:val="none"/>
        </w:rPr>
        <w:t>废水于输送管道间停留时间较短，且导流管线防渗设置较完善，出现腐蚀破裂的情况较少，出现破损情况能够第一时间发现并进行控制，因此本次评价对其不作分析。</w:t>
      </w:r>
    </w:p>
    <w:p>
      <w:pPr>
        <w:spacing w:line="360" w:lineRule="auto"/>
        <w:ind w:firstLine="480" w:firstLineChars="200"/>
        <w:rPr>
          <w:color w:val="auto"/>
          <w:sz w:val="24"/>
          <w:highlight w:val="none"/>
        </w:rPr>
      </w:pPr>
      <w:r>
        <w:rPr>
          <w:rFonts w:hint="eastAsia"/>
          <w:color w:val="auto"/>
          <w:sz w:val="24"/>
          <w:highlight w:val="none"/>
        </w:rPr>
        <w:t>在已经建立的天然渗流场基础上进行设定情景的地下水环境影响预测，对建设项目的调节池在非正常状况下发生渗漏时，可能对地下水造成的影响进行模拟预测。</w:t>
      </w:r>
    </w:p>
    <w:p>
      <w:pPr>
        <w:spacing w:line="360" w:lineRule="auto"/>
        <w:ind w:firstLine="480" w:firstLineChars="200"/>
        <w:rPr>
          <w:rFonts w:hint="eastAsia"/>
          <w:color w:val="auto"/>
          <w:sz w:val="24"/>
          <w:highlight w:val="none"/>
        </w:rPr>
      </w:pPr>
      <w:r>
        <w:rPr>
          <w:rFonts w:hint="eastAsia"/>
          <w:color w:val="auto"/>
          <w:sz w:val="24"/>
          <w:highlight w:val="none"/>
        </w:rPr>
        <w:t>依据地下水导则，按重金属、持久性有机物和其他污染物选取预测因子。结合进入调节池污染物浓度，根据标准指数法排序，选取COD、氨氮作为预测因子进行模拟预测。预测因子浓度详见污染源分析章节。模拟预测选择污染浓度最大浓度作为预测浓度，故COD选取为</w:t>
      </w:r>
      <w:r>
        <w:rPr>
          <w:rFonts w:hint="eastAsia"/>
          <w:color w:val="auto"/>
          <w:sz w:val="24"/>
          <w:highlight w:val="none"/>
          <w:lang w:val="en-US" w:eastAsia="zh-CN"/>
        </w:rPr>
        <w:t>1988</w:t>
      </w:r>
      <w:r>
        <w:rPr>
          <w:color w:val="auto"/>
          <w:sz w:val="24"/>
          <w:highlight w:val="none"/>
        </w:rPr>
        <w:t>mg/L</w:t>
      </w:r>
      <w:r>
        <w:rPr>
          <w:rFonts w:hint="eastAsia"/>
          <w:color w:val="auto"/>
          <w:sz w:val="24"/>
          <w:highlight w:val="none"/>
        </w:rPr>
        <w:t>、氨氮选取为</w:t>
      </w:r>
      <w:r>
        <w:rPr>
          <w:rFonts w:hint="eastAsia"/>
          <w:color w:val="auto"/>
          <w:sz w:val="24"/>
          <w:highlight w:val="none"/>
          <w:lang w:val="en-US" w:eastAsia="zh-CN"/>
        </w:rPr>
        <w:t>149</w:t>
      </w:r>
      <w:r>
        <w:rPr>
          <w:rFonts w:hint="eastAsia"/>
          <w:color w:val="auto"/>
          <w:sz w:val="24"/>
          <w:highlight w:val="none"/>
        </w:rPr>
        <w:t>mg/L。</w:t>
      </w:r>
      <w:r>
        <w:rPr>
          <w:rFonts w:hint="eastAsia"/>
          <w:color w:val="auto"/>
          <w:sz w:val="24"/>
          <w:highlight w:val="none"/>
          <w:lang w:eastAsia="zh-CN"/>
        </w:rPr>
        <w:t>弥散系数为</w:t>
      </w:r>
      <w:r>
        <w:rPr>
          <w:rFonts w:hint="eastAsia"/>
          <w:color w:val="auto"/>
          <w:sz w:val="24"/>
          <w:highlight w:val="none"/>
          <w:lang w:val="en-US" w:eastAsia="zh-CN"/>
        </w:rPr>
        <w:t>2.0m</w:t>
      </w:r>
      <w:r>
        <w:rPr>
          <w:rFonts w:hint="eastAsia"/>
          <w:color w:val="auto"/>
          <w:sz w:val="24"/>
          <w:highlight w:val="none"/>
          <w:vertAlign w:val="superscript"/>
          <w:lang w:val="en-US" w:eastAsia="zh-CN"/>
        </w:rPr>
        <w:t>2</w:t>
      </w:r>
      <w:r>
        <w:rPr>
          <w:rFonts w:hint="eastAsia"/>
          <w:color w:val="auto"/>
          <w:sz w:val="24"/>
          <w:highlight w:val="none"/>
          <w:lang w:val="en-US" w:eastAsia="zh-CN"/>
        </w:rPr>
        <w:t>/d，地下水流速为0.36m/d，泄漏持续时间按30d计。本项目以污染发生后100d、1000d为预测时段。</w:t>
      </w:r>
    </w:p>
    <w:p>
      <w:pPr>
        <w:spacing w:line="360" w:lineRule="auto"/>
        <w:ind w:firstLine="480" w:firstLineChars="200"/>
        <w:rPr>
          <w:color w:val="auto"/>
          <w:sz w:val="24"/>
          <w:highlight w:val="none"/>
        </w:rPr>
      </w:pPr>
      <w:r>
        <w:rPr>
          <w:rFonts w:hint="eastAsia"/>
          <w:color w:val="auto"/>
          <w:sz w:val="24"/>
          <w:highlight w:val="none"/>
        </w:rPr>
        <w:t>（1）COD</w:t>
      </w:r>
    </w:p>
    <w:p>
      <w:pPr>
        <w:spacing w:line="360" w:lineRule="auto"/>
        <w:ind w:firstLine="480" w:firstLineChars="200"/>
        <w:rPr>
          <w:rFonts w:hint="eastAsia"/>
          <w:color w:val="auto"/>
          <w:sz w:val="24"/>
          <w:highlight w:val="none"/>
        </w:rPr>
      </w:pPr>
      <w:r>
        <w:rPr>
          <w:rFonts w:hint="eastAsia"/>
          <w:color w:val="auto"/>
          <w:sz w:val="24"/>
          <w:highlight w:val="none"/>
        </w:rPr>
        <w:t>COD以</w:t>
      </w:r>
      <w:r>
        <w:rPr>
          <w:rFonts w:hAnsi="宋体"/>
          <w:color w:val="auto"/>
          <w:sz w:val="24"/>
          <w:highlight w:val="none"/>
        </w:rPr>
        <w:t>《</w:t>
      </w:r>
      <w:r>
        <w:rPr>
          <w:rFonts w:hint="eastAsia" w:hAnsi="宋体"/>
          <w:color w:val="auto"/>
          <w:sz w:val="24"/>
          <w:highlight w:val="none"/>
        </w:rPr>
        <w:t>地下水</w:t>
      </w:r>
      <w:r>
        <w:rPr>
          <w:rFonts w:hAnsi="宋体"/>
          <w:color w:val="auto"/>
          <w:sz w:val="24"/>
          <w:highlight w:val="none"/>
        </w:rPr>
        <w:t>质量标准》</w:t>
      </w:r>
      <w:r>
        <w:rPr>
          <w:rFonts w:hint="eastAsia" w:hAnsi="宋体"/>
          <w:color w:val="auto"/>
          <w:sz w:val="24"/>
          <w:highlight w:val="none"/>
        </w:rPr>
        <w:t>（</w:t>
      </w:r>
      <w:r>
        <w:rPr>
          <w:rFonts w:hAnsi="宋体"/>
          <w:color w:val="auto"/>
          <w:sz w:val="24"/>
          <w:highlight w:val="none"/>
        </w:rPr>
        <w:t>GB</w:t>
      </w:r>
      <w:r>
        <w:rPr>
          <w:rFonts w:hint="eastAsia" w:hAnsi="宋体"/>
          <w:color w:val="auto"/>
          <w:sz w:val="24"/>
          <w:highlight w:val="none"/>
        </w:rPr>
        <w:t>/T14848</w:t>
      </w:r>
      <w:r>
        <w:rPr>
          <w:rFonts w:hAnsi="宋体"/>
          <w:color w:val="auto"/>
          <w:sz w:val="24"/>
          <w:highlight w:val="none"/>
        </w:rPr>
        <w:t>-20</w:t>
      </w:r>
      <w:r>
        <w:rPr>
          <w:rFonts w:hint="eastAsia" w:hAnsi="宋体"/>
          <w:color w:val="auto"/>
          <w:sz w:val="24"/>
          <w:highlight w:val="none"/>
        </w:rPr>
        <w:t>17）</w:t>
      </w:r>
      <w:r>
        <w:rPr>
          <w:rFonts w:hAnsi="宋体"/>
          <w:color w:val="auto"/>
          <w:sz w:val="24"/>
          <w:highlight w:val="none"/>
        </w:rPr>
        <w:t>III类</w:t>
      </w:r>
      <w:r>
        <w:rPr>
          <w:rFonts w:hint="eastAsia" w:hAnsi="宋体"/>
          <w:color w:val="auto"/>
          <w:sz w:val="24"/>
          <w:highlight w:val="none"/>
        </w:rPr>
        <w:t>中耗氧量</w:t>
      </w:r>
      <w:r>
        <w:rPr>
          <w:rFonts w:hAnsi="宋体"/>
          <w:color w:val="auto"/>
          <w:sz w:val="24"/>
          <w:highlight w:val="none"/>
        </w:rPr>
        <w:t>标准</w:t>
      </w:r>
      <w:r>
        <w:rPr>
          <w:rFonts w:hint="eastAsia"/>
          <w:color w:val="auto"/>
          <w:sz w:val="24"/>
          <w:highlight w:val="none"/>
        </w:rPr>
        <w:t>（3</w:t>
      </w:r>
      <w:r>
        <w:rPr>
          <w:color w:val="auto"/>
          <w:sz w:val="24"/>
          <w:highlight w:val="none"/>
        </w:rPr>
        <w:t>mg/L</w:t>
      </w:r>
      <w:r>
        <w:rPr>
          <w:rFonts w:hint="eastAsia"/>
          <w:color w:val="auto"/>
          <w:sz w:val="24"/>
          <w:highlight w:val="none"/>
        </w:rPr>
        <w:t>）作为污染羽的最小值。</w:t>
      </w:r>
    </w:p>
    <w:p>
      <w:pPr>
        <w:bidi w:val="0"/>
        <w:spacing w:line="360" w:lineRule="auto"/>
        <w:ind w:firstLine="1476" w:firstLineChars="700"/>
        <w:rPr>
          <w:b/>
          <w:bCs/>
          <w:color w:val="auto"/>
          <w:highlight w:val="none"/>
        </w:rPr>
      </w:pPr>
      <w:r>
        <w:rPr>
          <w:rFonts w:hint="eastAsia"/>
          <w:b/>
          <w:bCs/>
          <w:color w:val="auto"/>
          <w:highlight w:val="none"/>
          <w:lang w:eastAsia="zh-CN"/>
        </w:rPr>
        <w:t>表</w:t>
      </w:r>
      <w:r>
        <w:rPr>
          <w:rFonts w:hint="eastAsia"/>
          <w:b/>
          <w:bCs/>
          <w:color w:val="auto"/>
          <w:highlight w:val="none"/>
          <w:lang w:val="en-US" w:eastAsia="zh-CN"/>
        </w:rPr>
        <w:t>6-17   污染发生后100天，COD不同距离预测浓度</w:t>
      </w:r>
    </w:p>
    <w:tbl>
      <w:tblPr>
        <w:tblStyle w:val="27"/>
        <w:tblW w:w="7879" w:type="dxa"/>
        <w:jc w:val="center"/>
        <w:tblLayout w:type="autofit"/>
        <w:tblCellMar>
          <w:top w:w="0" w:type="dxa"/>
          <w:left w:w="0" w:type="dxa"/>
          <w:bottom w:w="0" w:type="dxa"/>
          <w:right w:w="0" w:type="dxa"/>
        </w:tblCellMar>
      </w:tblPr>
      <w:tblGrid>
        <w:gridCol w:w="3693"/>
        <w:gridCol w:w="4186"/>
      </w:tblGrid>
      <w:tr>
        <w:tblPrEx>
          <w:tblCellMar>
            <w:top w:w="0" w:type="dxa"/>
            <w:left w:w="0" w:type="dxa"/>
            <w:bottom w:w="0" w:type="dxa"/>
            <w:right w:w="0" w:type="dxa"/>
          </w:tblCellMar>
        </w:tblPrEx>
        <w:trPr>
          <w:trHeight w:val="645"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jc w:val="center"/>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距离（m）</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jc w:val="center"/>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不同时间预测浓度（mg/L）</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59.8485</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169.0592</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330.2793</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458.8295</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462.2475</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343.5354</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191.4308</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81.21899</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26.58929</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6.785342</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1.358382</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110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0.2139656</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120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0.02653333</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130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0.002588628</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140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0.000198464</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150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1.19E-05</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160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5.64E-07</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170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2.08E-08</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180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6.49E-10</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190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1.45E-11</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2.21E-13</w:t>
            </w:r>
          </w:p>
        </w:tc>
      </w:tr>
      <w:tr>
        <w:tblPrEx>
          <w:tblCellMar>
            <w:top w:w="0" w:type="dxa"/>
            <w:left w:w="0" w:type="dxa"/>
            <w:bottom w:w="0" w:type="dxa"/>
            <w:right w:w="0" w:type="dxa"/>
          </w:tblCellMar>
        </w:tblPrEx>
        <w:trPr>
          <w:trHeight w:val="383"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210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w:t>
            </w:r>
          </w:p>
        </w:tc>
      </w:tr>
      <w:tr>
        <w:tblPrEx>
          <w:tblCellMar>
            <w:top w:w="0" w:type="dxa"/>
            <w:left w:w="0" w:type="dxa"/>
            <w:bottom w:w="0" w:type="dxa"/>
            <w:right w:w="0" w:type="dxa"/>
          </w:tblCellMar>
        </w:tblPrEx>
        <w:trPr>
          <w:trHeight w:val="409" w:hRule="atLeast"/>
          <w:jc w:val="center"/>
        </w:trPr>
        <w:tc>
          <w:tcPr>
            <w:tcW w:w="3693"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500</w:t>
            </w:r>
          </w:p>
        </w:tc>
        <w:tc>
          <w:tcPr>
            <w:tcW w:w="4186"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w:t>
            </w:r>
          </w:p>
        </w:tc>
      </w:tr>
    </w:tbl>
    <w:p>
      <w:pPr>
        <w:pStyle w:val="18"/>
        <w:ind w:left="0" w:leftChars="0" w:firstLine="0" w:firstLineChars="0"/>
        <w:rPr>
          <w:rFonts w:hint="eastAsia"/>
          <w:color w:val="auto"/>
        </w:rPr>
      </w:pPr>
    </w:p>
    <w:p>
      <w:pPr>
        <w:spacing w:line="360" w:lineRule="auto"/>
        <w:ind w:firstLine="480" w:firstLineChars="200"/>
        <w:rPr>
          <w:rFonts w:hint="eastAsia" w:eastAsia="宋体"/>
          <w:color w:val="auto"/>
          <w:sz w:val="24"/>
          <w:highlight w:val="none"/>
          <w:lang w:val="en-US" w:eastAsia="zh-CN"/>
        </w:rPr>
      </w:pPr>
      <w:r>
        <w:rPr>
          <w:rFonts w:hint="eastAsia"/>
          <w:color w:val="auto"/>
          <w:sz w:val="24"/>
          <w:highlight w:val="none"/>
        </w:rPr>
        <w:t>100天时，</w:t>
      </w:r>
      <w:r>
        <w:rPr>
          <w:rFonts w:hint="eastAsia"/>
          <w:color w:val="auto"/>
          <w:highlight w:val="none"/>
          <w:lang w:val="en-US" w:eastAsia="zh-CN"/>
        </w:rPr>
        <w:t>COD</w:t>
      </w:r>
      <w:r>
        <w:rPr>
          <w:rFonts w:hint="eastAsia"/>
          <w:color w:val="auto"/>
          <w:sz w:val="24"/>
          <w:highlight w:val="none"/>
        </w:rPr>
        <w:t>预测的最大值为</w:t>
      </w:r>
      <w:r>
        <w:rPr>
          <w:rFonts w:hint="eastAsia"/>
          <w:color w:val="auto"/>
          <w:sz w:val="24"/>
          <w:highlight w:val="none"/>
          <w:lang w:val="en-US" w:eastAsia="zh-CN"/>
        </w:rPr>
        <w:t>462.2475</w:t>
      </w:r>
      <w:r>
        <w:rPr>
          <w:rFonts w:hint="eastAsia"/>
          <w:color w:val="auto"/>
          <w:sz w:val="24"/>
          <w:highlight w:val="none"/>
        </w:rPr>
        <w:t>mg/l，位于下游</w:t>
      </w:r>
      <w:r>
        <w:rPr>
          <w:rFonts w:hint="eastAsia"/>
          <w:color w:val="auto"/>
          <w:sz w:val="24"/>
          <w:highlight w:val="none"/>
          <w:lang w:val="en-US" w:eastAsia="zh-CN"/>
        </w:rPr>
        <w:t>40</w:t>
      </w:r>
      <w:r>
        <w:rPr>
          <w:rFonts w:hint="eastAsia"/>
          <w:color w:val="auto"/>
          <w:sz w:val="24"/>
          <w:highlight w:val="none"/>
        </w:rPr>
        <w:t>m，预测超标距离最远为</w:t>
      </w:r>
      <w:r>
        <w:rPr>
          <w:rFonts w:hint="eastAsia"/>
          <w:color w:val="auto"/>
          <w:sz w:val="24"/>
          <w:highlight w:val="none"/>
          <w:lang w:val="en-US" w:eastAsia="zh-CN"/>
        </w:rPr>
        <w:t>90</w:t>
      </w:r>
      <w:r>
        <w:rPr>
          <w:rFonts w:hint="eastAsia"/>
          <w:color w:val="auto"/>
          <w:sz w:val="24"/>
          <w:highlight w:val="none"/>
        </w:rPr>
        <w:t>m</w:t>
      </w:r>
      <w:r>
        <w:rPr>
          <w:rFonts w:hint="eastAsia"/>
          <w:color w:val="auto"/>
          <w:sz w:val="24"/>
          <w:highlight w:val="none"/>
          <w:lang w:eastAsia="zh-CN"/>
        </w:rPr>
        <w:t>。</w:t>
      </w:r>
    </w:p>
    <w:p>
      <w:pPr>
        <w:bidi w:val="0"/>
        <w:spacing w:line="360" w:lineRule="auto"/>
        <w:ind w:firstLine="1265" w:firstLineChars="600"/>
        <w:rPr>
          <w:rFonts w:hint="eastAsia"/>
          <w:b/>
          <w:bCs/>
          <w:color w:val="auto"/>
          <w:highlight w:val="none"/>
          <w:lang w:eastAsia="zh-CN"/>
        </w:rPr>
      </w:pPr>
    </w:p>
    <w:p>
      <w:pPr>
        <w:bidi w:val="0"/>
        <w:spacing w:line="360" w:lineRule="auto"/>
        <w:ind w:firstLine="1260" w:firstLineChars="600"/>
        <w:rPr>
          <w:rFonts w:hint="eastAsia"/>
          <w:b/>
          <w:bCs/>
          <w:color w:val="auto"/>
          <w:highlight w:val="none"/>
          <w:lang w:eastAsia="zh-CN"/>
        </w:rPr>
      </w:pPr>
      <w:r>
        <w:rPr>
          <w:color w:val="auto"/>
        </w:rPr>
        <w:drawing>
          <wp:anchor distT="0" distB="0" distL="114300" distR="114300" simplePos="0" relativeHeight="251878400" behindDoc="1" locked="0" layoutInCell="1" allowOverlap="1">
            <wp:simplePos x="0" y="0"/>
            <wp:positionH relativeFrom="page">
              <wp:posOffset>1023620</wp:posOffset>
            </wp:positionH>
            <wp:positionV relativeFrom="page">
              <wp:posOffset>1026160</wp:posOffset>
            </wp:positionV>
            <wp:extent cx="5205730" cy="3136900"/>
            <wp:effectExtent l="0" t="0" r="13970" b="6350"/>
            <wp:wrapTight wrapText="bothSides">
              <wp:wrapPolygon>
                <wp:start x="0" y="0"/>
                <wp:lineTo x="0" y="21513"/>
                <wp:lineTo x="21500" y="21513"/>
                <wp:lineTo x="21500" y="0"/>
                <wp:lineTo x="0" y="0"/>
              </wp:wrapPolygon>
            </wp:wrapTight>
            <wp:docPr id="450"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399"/>
                    <pic:cNvPicPr>
                      <a:picLocks noChangeAspect="1"/>
                    </pic:cNvPicPr>
                  </pic:nvPicPr>
                  <pic:blipFill>
                    <a:blip r:embed="rId98"/>
                    <a:srcRect r="1340"/>
                    <a:stretch>
                      <a:fillRect/>
                    </a:stretch>
                  </pic:blipFill>
                  <pic:spPr>
                    <a:xfrm>
                      <a:off x="0" y="0"/>
                      <a:ext cx="5205730" cy="3136900"/>
                    </a:xfrm>
                    <a:prstGeom prst="rect">
                      <a:avLst/>
                    </a:prstGeom>
                    <a:noFill/>
                    <a:ln>
                      <a:noFill/>
                    </a:ln>
                  </pic:spPr>
                </pic:pic>
              </a:graphicData>
            </a:graphic>
          </wp:anchor>
        </w:drawing>
      </w:r>
    </w:p>
    <w:p>
      <w:pPr>
        <w:pStyle w:val="26"/>
        <w:tabs>
          <w:tab w:val="left" w:pos="6876"/>
        </w:tabs>
        <w:rPr>
          <w:rFonts w:hint="eastAsia"/>
          <w:b/>
          <w:bCs/>
          <w:color w:val="auto"/>
          <w:highlight w:val="none"/>
          <w:lang w:eastAsia="zh-CN"/>
        </w:rPr>
      </w:pPr>
    </w:p>
    <w:p>
      <w:pPr>
        <w:pStyle w:val="26"/>
        <w:tabs>
          <w:tab w:val="left" w:pos="6876"/>
        </w:tabs>
        <w:rPr>
          <w:rFonts w:hint="eastAsia"/>
          <w:b/>
          <w:bCs/>
          <w:color w:val="auto"/>
          <w:highlight w:val="none"/>
          <w:lang w:eastAsia="zh-CN"/>
        </w:rPr>
      </w:pPr>
    </w:p>
    <w:p>
      <w:pPr>
        <w:pStyle w:val="26"/>
        <w:tabs>
          <w:tab w:val="left" w:pos="6876"/>
        </w:tabs>
        <w:rPr>
          <w:rFonts w:hint="eastAsia"/>
          <w:b/>
          <w:bCs/>
          <w:color w:val="auto"/>
          <w:highlight w:val="none"/>
          <w:lang w:eastAsia="zh-CN"/>
        </w:rPr>
      </w:pPr>
    </w:p>
    <w:p>
      <w:pPr>
        <w:pStyle w:val="26"/>
        <w:tabs>
          <w:tab w:val="left" w:pos="6876"/>
        </w:tabs>
        <w:rPr>
          <w:rFonts w:hint="eastAsia"/>
          <w:b/>
          <w:bCs/>
          <w:color w:val="auto"/>
          <w:highlight w:val="none"/>
          <w:lang w:eastAsia="zh-CN"/>
        </w:rPr>
      </w:pPr>
    </w:p>
    <w:p>
      <w:pPr>
        <w:pStyle w:val="26"/>
        <w:tabs>
          <w:tab w:val="left" w:pos="6876"/>
        </w:tabs>
        <w:rPr>
          <w:rFonts w:hint="eastAsia"/>
          <w:b/>
          <w:bCs/>
          <w:color w:val="auto"/>
          <w:highlight w:val="none"/>
          <w:lang w:eastAsia="zh-CN"/>
        </w:rPr>
      </w:pPr>
    </w:p>
    <w:p>
      <w:pPr>
        <w:pStyle w:val="26"/>
        <w:tabs>
          <w:tab w:val="left" w:pos="6876"/>
        </w:tabs>
        <w:rPr>
          <w:rFonts w:hint="eastAsia"/>
          <w:b/>
          <w:bCs/>
          <w:color w:val="auto"/>
          <w:highlight w:val="none"/>
          <w:lang w:eastAsia="zh-CN"/>
        </w:rPr>
      </w:pPr>
    </w:p>
    <w:p>
      <w:pPr>
        <w:pStyle w:val="26"/>
        <w:tabs>
          <w:tab w:val="left" w:pos="6876"/>
        </w:tabs>
        <w:rPr>
          <w:rFonts w:hint="eastAsia"/>
          <w:b/>
          <w:bCs/>
          <w:color w:val="auto"/>
          <w:highlight w:val="none"/>
          <w:lang w:eastAsia="zh-CN"/>
        </w:rPr>
      </w:pPr>
    </w:p>
    <w:p>
      <w:pPr>
        <w:pStyle w:val="26"/>
        <w:tabs>
          <w:tab w:val="left" w:pos="6876"/>
        </w:tabs>
        <w:rPr>
          <w:rFonts w:hint="eastAsia"/>
          <w:b/>
          <w:bCs/>
          <w:color w:val="auto"/>
          <w:highlight w:val="none"/>
          <w:lang w:eastAsia="zh-CN"/>
        </w:rPr>
      </w:pPr>
    </w:p>
    <w:p>
      <w:pPr>
        <w:bidi w:val="0"/>
        <w:spacing w:line="360" w:lineRule="auto"/>
        <w:ind w:firstLine="1265" w:firstLineChars="600"/>
        <w:rPr>
          <w:rFonts w:hint="eastAsia"/>
          <w:b/>
          <w:bCs/>
          <w:color w:val="auto"/>
          <w:highlight w:val="none"/>
          <w:lang w:eastAsia="zh-CN"/>
        </w:rPr>
      </w:pPr>
    </w:p>
    <w:p>
      <w:pPr>
        <w:bidi w:val="0"/>
        <w:spacing w:line="360" w:lineRule="auto"/>
        <w:ind w:firstLine="1265" w:firstLineChars="600"/>
        <w:rPr>
          <w:rFonts w:hint="eastAsia"/>
          <w:b/>
          <w:bCs/>
          <w:color w:val="auto"/>
          <w:highlight w:val="none"/>
          <w:lang w:eastAsia="zh-CN"/>
        </w:rPr>
      </w:pPr>
    </w:p>
    <w:p>
      <w:pPr>
        <w:bidi w:val="0"/>
        <w:spacing w:line="360" w:lineRule="auto"/>
        <w:ind w:firstLine="1265" w:firstLineChars="600"/>
        <w:rPr>
          <w:rFonts w:hint="eastAsia"/>
          <w:color w:val="auto"/>
          <w:highlight w:val="none"/>
          <w:lang w:eastAsia="zh-CN"/>
        </w:rPr>
      </w:pPr>
      <w:r>
        <w:rPr>
          <w:rFonts w:hint="eastAsia"/>
          <w:b/>
          <w:bCs/>
          <w:color w:val="auto"/>
          <w:highlight w:val="none"/>
          <w:lang w:eastAsia="zh-CN"/>
        </w:rPr>
        <w:t>图</w:t>
      </w:r>
      <w:r>
        <w:rPr>
          <w:rFonts w:hint="eastAsia"/>
          <w:b/>
          <w:bCs/>
          <w:color w:val="auto"/>
          <w:highlight w:val="none"/>
          <w:lang w:val="en-US" w:eastAsia="zh-CN"/>
        </w:rPr>
        <w:t>6-5   污染发生后100天，COD不同距离预测浓度</w:t>
      </w:r>
    </w:p>
    <w:p>
      <w:pPr>
        <w:bidi w:val="0"/>
        <w:spacing w:line="360" w:lineRule="auto"/>
        <w:ind w:firstLine="1260" w:firstLineChars="600"/>
        <w:rPr>
          <w:rFonts w:hint="eastAsia"/>
          <w:color w:val="auto"/>
          <w:highlight w:val="none"/>
          <w:lang w:eastAsia="zh-CN"/>
        </w:rPr>
      </w:pPr>
    </w:p>
    <w:p>
      <w:pPr>
        <w:bidi w:val="0"/>
        <w:spacing w:line="360" w:lineRule="auto"/>
        <w:ind w:firstLine="1265" w:firstLineChars="600"/>
        <w:rPr>
          <w:rFonts w:hint="eastAsia"/>
          <w:b/>
          <w:bCs/>
          <w:color w:val="auto"/>
          <w:highlight w:val="none"/>
          <w:lang w:val="en-US" w:eastAsia="zh-CN"/>
        </w:rPr>
      </w:pPr>
      <w:r>
        <w:rPr>
          <w:rFonts w:hint="eastAsia"/>
          <w:b/>
          <w:bCs/>
          <w:color w:val="auto"/>
          <w:highlight w:val="none"/>
          <w:lang w:eastAsia="zh-CN"/>
        </w:rPr>
        <w:t>表</w:t>
      </w:r>
      <w:r>
        <w:rPr>
          <w:rFonts w:hint="eastAsia"/>
          <w:b/>
          <w:bCs/>
          <w:color w:val="auto"/>
          <w:highlight w:val="none"/>
          <w:lang w:val="en-US" w:eastAsia="zh-CN"/>
        </w:rPr>
        <w:t>6-18  污染发生后1000天，COD不同距离预测浓度</w:t>
      </w:r>
    </w:p>
    <w:tbl>
      <w:tblPr>
        <w:tblStyle w:val="27"/>
        <w:tblW w:w="81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806"/>
        <w:gridCol w:w="43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50" w:hRule="atLeast"/>
          <w:jc w:val="center"/>
        </w:trPr>
        <w:tc>
          <w:tcPr>
            <w:tcW w:w="3806" w:type="dxa"/>
            <w:noWrap/>
            <w:tcMar>
              <w:top w:w="15" w:type="dxa"/>
              <w:left w:w="15" w:type="dxa"/>
              <w:right w:w="15" w:type="dxa"/>
            </w:tcMar>
            <w:vAlign w:val="center"/>
          </w:tcPr>
          <w:p>
            <w:pPr>
              <w:jc w:val="center"/>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距离（m）</w:t>
            </w:r>
          </w:p>
        </w:tc>
        <w:tc>
          <w:tcPr>
            <w:tcW w:w="4313" w:type="dxa"/>
            <w:noWrap/>
            <w:tcMar>
              <w:top w:w="15" w:type="dxa"/>
              <w:left w:w="15" w:type="dxa"/>
              <w:right w:w="15" w:type="dxa"/>
            </w:tcMar>
            <w:vAlign w:val="center"/>
          </w:tcPr>
          <w:p>
            <w:pPr>
              <w:jc w:val="center"/>
              <w:rPr>
                <w:rFonts w:hint="default" w:ascii="Times New Roman" w:hAnsi="Times New Roman" w:cs="Times New Roman"/>
                <w:color w:val="auto"/>
                <w:kern w:val="2"/>
                <w:sz w:val="21"/>
                <w:szCs w:val="21"/>
                <w:highlight w:val="none"/>
                <w:vertAlign w:val="baseline"/>
                <w:lang w:val="en-US" w:eastAsia="zh-CN" w:bidi="ar-SA"/>
              </w:rPr>
            </w:pPr>
            <w:r>
              <w:rPr>
                <w:rFonts w:hint="default" w:ascii="Times New Roman" w:hAnsi="Times New Roman" w:cs="Times New Roman"/>
                <w:color w:val="auto"/>
                <w:sz w:val="21"/>
                <w:szCs w:val="21"/>
                <w:highlight w:val="none"/>
                <w:vertAlign w:val="baseline"/>
                <w:lang w:val="en-US" w:eastAsia="zh-CN"/>
              </w:rPr>
              <w:t>不同</w:t>
            </w:r>
            <w:r>
              <w:rPr>
                <w:rFonts w:hint="eastAsia" w:ascii="Times New Roman" w:hAnsi="Times New Roman" w:cs="Times New Roman"/>
                <w:color w:val="auto"/>
                <w:sz w:val="21"/>
                <w:szCs w:val="21"/>
                <w:highlight w:val="none"/>
                <w:vertAlign w:val="baseline"/>
                <w:lang w:val="en-US" w:eastAsia="zh-CN"/>
              </w:rPr>
              <w:t>距离</w:t>
            </w:r>
            <w:r>
              <w:rPr>
                <w:rFonts w:hint="default" w:ascii="Times New Roman" w:hAnsi="Times New Roman" w:cs="Times New Roman"/>
                <w:color w:val="auto"/>
                <w:sz w:val="21"/>
                <w:szCs w:val="21"/>
                <w:highlight w:val="none"/>
                <w:vertAlign w:val="baseline"/>
                <w:lang w:val="en-US" w:eastAsia="zh-CN"/>
              </w:rPr>
              <w:t>预测浓度（mg/L）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3806" w:type="dxa"/>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0</w:t>
            </w:r>
          </w:p>
        </w:tc>
        <w:tc>
          <w:tcPr>
            <w:tcW w:w="4313" w:type="dxa"/>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2"/>
                <w:sz w:val="21"/>
                <w:szCs w:val="21"/>
                <w:highlight w:val="none"/>
                <w:u w:val="none"/>
                <w:lang w:val="en-US" w:eastAsia="zh-CN" w:bidi="ar-SA"/>
              </w:rPr>
            </w:pPr>
            <w:r>
              <w:rPr>
                <w:rFonts w:hint="default" w:ascii="Times New Roman" w:hAnsi="Times New Roman" w:eastAsia="宋体" w:cs="Times New Roman"/>
                <w:i w:val="0"/>
                <w:color w:val="auto"/>
                <w:kern w:val="0"/>
                <w:sz w:val="21"/>
                <w:szCs w:val="21"/>
                <w:highlight w:val="none"/>
                <w:u w:val="none"/>
                <w:lang w:val="en-US" w:eastAsia="zh-CN" w:bidi="ar"/>
              </w:rPr>
              <w:t>8.12E-06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2.03E-05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4.93E-05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30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0.000116785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0.000269575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50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0.000606268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60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0.001328482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90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0.01196176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0.02362834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170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1.345004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5.165234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210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7.683146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230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15.73846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240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21.67442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290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73.08677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300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86.30767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310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99.34586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320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111.4666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360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136.8241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390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122.0549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111.6548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410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99.5719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460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38.34027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470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29.3517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480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21.90684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490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15.94039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520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5.274037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530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3.467396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540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2.222602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600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0.09062815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670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0.00068737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700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5.81E-05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800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2.98E-09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890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1.10E-13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17"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900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2"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1000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highlight w:val="none"/>
                <w:u w:val="none"/>
              </w:rPr>
            </w:pPr>
            <w:r>
              <w:rPr>
                <w:rFonts w:hint="default" w:ascii="Times New Roman" w:hAnsi="Times New Roman" w:eastAsia="宋体" w:cs="Times New Roman"/>
                <w:i w:val="0"/>
                <w:color w:val="auto"/>
                <w:kern w:val="0"/>
                <w:sz w:val="21"/>
                <w:szCs w:val="21"/>
                <w:highlight w:val="none"/>
                <w:u w:val="none"/>
                <w:lang w:val="en-US" w:eastAsia="zh-CN" w:bidi="ar"/>
              </w:rPr>
              <w:t>0</w:t>
            </w:r>
          </w:p>
        </w:tc>
      </w:tr>
    </w:tbl>
    <w:p>
      <w:pPr>
        <w:spacing w:line="360" w:lineRule="auto"/>
        <w:ind w:firstLine="480" w:firstLineChars="200"/>
        <w:rPr>
          <w:color w:val="auto"/>
          <w:sz w:val="24"/>
          <w:highlight w:val="none"/>
        </w:rPr>
      </w:pPr>
      <w:r>
        <w:rPr>
          <w:rFonts w:hint="eastAsia"/>
          <w:color w:val="auto"/>
          <w:sz w:val="24"/>
          <w:highlight w:val="none"/>
        </w:rPr>
        <w:t>1000天时，</w:t>
      </w:r>
      <w:r>
        <w:rPr>
          <w:rFonts w:hint="eastAsia"/>
          <w:color w:val="auto"/>
          <w:highlight w:val="none"/>
          <w:lang w:val="en-US" w:eastAsia="zh-CN"/>
        </w:rPr>
        <w:t>COD</w:t>
      </w:r>
      <w:r>
        <w:rPr>
          <w:rFonts w:hint="eastAsia"/>
          <w:color w:val="auto"/>
          <w:sz w:val="24"/>
          <w:highlight w:val="none"/>
        </w:rPr>
        <w:t>预测的最大值为</w:t>
      </w:r>
      <w:r>
        <w:rPr>
          <w:rFonts w:hint="eastAsia"/>
          <w:color w:val="auto"/>
          <w:sz w:val="24"/>
          <w:highlight w:val="none"/>
          <w:lang w:val="en-US" w:eastAsia="zh-CN"/>
        </w:rPr>
        <w:t>136.8241</w:t>
      </w:r>
      <w:r>
        <w:rPr>
          <w:rFonts w:hint="eastAsia"/>
          <w:color w:val="auto"/>
          <w:sz w:val="24"/>
          <w:highlight w:val="none"/>
        </w:rPr>
        <w:t>mg/l，位于下游</w:t>
      </w:r>
      <w:r>
        <w:rPr>
          <w:rFonts w:hint="eastAsia"/>
          <w:color w:val="auto"/>
          <w:sz w:val="24"/>
          <w:highlight w:val="none"/>
          <w:lang w:val="en-US" w:eastAsia="zh-CN"/>
        </w:rPr>
        <w:t>360</w:t>
      </w:r>
      <w:r>
        <w:rPr>
          <w:rFonts w:hint="eastAsia"/>
          <w:color w:val="auto"/>
          <w:sz w:val="24"/>
          <w:highlight w:val="none"/>
        </w:rPr>
        <w:t>m，预测超标距离最远为</w:t>
      </w:r>
      <w:r>
        <w:rPr>
          <w:rFonts w:hint="eastAsia"/>
          <w:color w:val="auto"/>
          <w:sz w:val="24"/>
          <w:highlight w:val="none"/>
          <w:lang w:val="en-US" w:eastAsia="zh-CN"/>
        </w:rPr>
        <w:t>530</w:t>
      </w:r>
      <w:r>
        <w:rPr>
          <w:rFonts w:hint="eastAsia"/>
          <w:color w:val="auto"/>
          <w:sz w:val="24"/>
          <w:highlight w:val="none"/>
        </w:rPr>
        <w:t>m</w:t>
      </w:r>
      <w:r>
        <w:rPr>
          <w:rFonts w:hint="eastAsia"/>
          <w:color w:val="auto"/>
          <w:sz w:val="24"/>
          <w:highlight w:val="none"/>
          <w:lang w:eastAsia="zh-CN"/>
        </w:rPr>
        <w:t>。</w:t>
      </w:r>
    </w:p>
    <w:p>
      <w:pPr>
        <w:spacing w:line="360" w:lineRule="auto"/>
        <w:ind w:firstLine="420" w:firstLineChars="200"/>
        <w:jc w:val="center"/>
        <w:rPr>
          <w:rFonts w:hint="eastAsia"/>
          <w:color w:val="auto"/>
          <w:sz w:val="24"/>
          <w:highlight w:val="none"/>
        </w:rPr>
      </w:pPr>
      <w:r>
        <w:rPr>
          <w:color w:val="auto"/>
        </w:rPr>
        <w:drawing>
          <wp:anchor distT="0" distB="0" distL="114300" distR="114300" simplePos="0" relativeHeight="251855872" behindDoc="1" locked="0" layoutInCell="1" allowOverlap="1">
            <wp:simplePos x="0" y="0"/>
            <wp:positionH relativeFrom="column">
              <wp:posOffset>-436880</wp:posOffset>
            </wp:positionH>
            <wp:positionV relativeFrom="paragraph">
              <wp:posOffset>74295</wp:posOffset>
            </wp:positionV>
            <wp:extent cx="6035040" cy="3487420"/>
            <wp:effectExtent l="0" t="0" r="3810" b="17780"/>
            <wp:wrapTight wrapText="bothSides">
              <wp:wrapPolygon>
                <wp:start x="0" y="0"/>
                <wp:lineTo x="0" y="21474"/>
                <wp:lineTo x="21545" y="21474"/>
                <wp:lineTo x="21545" y="0"/>
                <wp:lineTo x="0" y="0"/>
              </wp:wrapPolygon>
            </wp:wrapTight>
            <wp:docPr id="451"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00"/>
                    <pic:cNvPicPr>
                      <a:picLocks noChangeAspect="1"/>
                    </pic:cNvPicPr>
                  </pic:nvPicPr>
                  <pic:blipFill>
                    <a:blip r:embed="rId99"/>
                    <a:stretch>
                      <a:fillRect/>
                    </a:stretch>
                  </pic:blipFill>
                  <pic:spPr>
                    <a:xfrm>
                      <a:off x="0" y="0"/>
                      <a:ext cx="6035040" cy="3487420"/>
                    </a:xfrm>
                    <a:prstGeom prst="rect">
                      <a:avLst/>
                    </a:prstGeom>
                    <a:noFill/>
                    <a:ln>
                      <a:noFill/>
                    </a:ln>
                  </pic:spPr>
                </pic:pic>
              </a:graphicData>
            </a:graphic>
          </wp:anchor>
        </w:drawing>
      </w:r>
      <w:r>
        <w:rPr>
          <w:rFonts w:hint="eastAsia"/>
          <w:b/>
          <w:bCs/>
          <w:color w:val="auto"/>
          <w:highlight w:val="none"/>
          <w:lang w:eastAsia="zh-CN"/>
        </w:rPr>
        <w:t>图</w:t>
      </w:r>
      <w:r>
        <w:rPr>
          <w:rFonts w:hint="eastAsia"/>
          <w:b/>
          <w:bCs/>
          <w:color w:val="auto"/>
          <w:highlight w:val="none"/>
          <w:lang w:val="en-US" w:eastAsia="zh-CN"/>
        </w:rPr>
        <w:t>6-6   污染发生后1000天，COD不同距离预测浓度</w:t>
      </w:r>
    </w:p>
    <w:p>
      <w:pPr>
        <w:spacing w:line="360" w:lineRule="auto"/>
        <w:ind w:firstLine="480" w:firstLineChars="200"/>
        <w:rPr>
          <w:rFonts w:hint="eastAsia"/>
          <w:color w:val="auto"/>
          <w:sz w:val="24"/>
          <w:highlight w:val="none"/>
        </w:rPr>
      </w:pPr>
    </w:p>
    <w:p>
      <w:pPr>
        <w:spacing w:line="360" w:lineRule="auto"/>
        <w:ind w:firstLine="480" w:firstLineChars="200"/>
        <w:rPr>
          <w:rFonts w:hint="eastAsia"/>
          <w:color w:val="auto"/>
          <w:sz w:val="24"/>
          <w:highlight w:val="none"/>
        </w:rPr>
      </w:pPr>
    </w:p>
    <w:p>
      <w:pPr>
        <w:spacing w:line="360" w:lineRule="auto"/>
        <w:ind w:firstLine="480" w:firstLineChars="200"/>
        <w:rPr>
          <w:color w:val="auto"/>
          <w:sz w:val="24"/>
          <w:highlight w:val="none"/>
        </w:rPr>
      </w:pPr>
      <w:r>
        <w:rPr>
          <w:rFonts w:hint="eastAsia"/>
          <w:color w:val="auto"/>
          <w:sz w:val="24"/>
          <w:highlight w:val="none"/>
        </w:rPr>
        <w:t>（2）氨氮</w:t>
      </w:r>
    </w:p>
    <w:p>
      <w:pPr>
        <w:spacing w:line="360" w:lineRule="auto"/>
        <w:ind w:firstLine="480" w:firstLineChars="200"/>
        <w:rPr>
          <w:rFonts w:hint="eastAsia"/>
          <w:b/>
          <w:bCs/>
          <w:color w:val="auto"/>
          <w:highlight w:val="none"/>
        </w:rPr>
      </w:pPr>
      <w:r>
        <w:rPr>
          <w:rFonts w:hint="eastAsia"/>
          <w:color w:val="auto"/>
          <w:sz w:val="24"/>
          <w:highlight w:val="none"/>
        </w:rPr>
        <w:t>氨氮以</w:t>
      </w:r>
      <w:r>
        <w:rPr>
          <w:rFonts w:hAnsi="宋体"/>
          <w:color w:val="auto"/>
          <w:sz w:val="24"/>
          <w:highlight w:val="none"/>
        </w:rPr>
        <w:t>《</w:t>
      </w:r>
      <w:r>
        <w:rPr>
          <w:rFonts w:hint="eastAsia" w:hAnsi="宋体"/>
          <w:color w:val="auto"/>
          <w:sz w:val="24"/>
          <w:highlight w:val="none"/>
        </w:rPr>
        <w:t>地下水</w:t>
      </w:r>
      <w:r>
        <w:rPr>
          <w:rFonts w:hAnsi="宋体"/>
          <w:color w:val="auto"/>
          <w:sz w:val="24"/>
          <w:highlight w:val="none"/>
        </w:rPr>
        <w:t>质量标准》</w:t>
      </w:r>
      <w:r>
        <w:rPr>
          <w:rFonts w:hint="eastAsia" w:hAnsi="宋体"/>
          <w:color w:val="auto"/>
          <w:sz w:val="24"/>
          <w:highlight w:val="none"/>
        </w:rPr>
        <w:t>（</w:t>
      </w:r>
      <w:r>
        <w:rPr>
          <w:rFonts w:hAnsi="宋体"/>
          <w:color w:val="auto"/>
          <w:sz w:val="24"/>
          <w:highlight w:val="none"/>
        </w:rPr>
        <w:t>GB</w:t>
      </w:r>
      <w:r>
        <w:rPr>
          <w:rFonts w:hint="eastAsia" w:hAnsi="宋体"/>
          <w:color w:val="auto"/>
          <w:sz w:val="24"/>
          <w:highlight w:val="none"/>
        </w:rPr>
        <w:t>/T14848</w:t>
      </w:r>
      <w:r>
        <w:rPr>
          <w:rFonts w:hAnsi="宋体"/>
          <w:color w:val="auto"/>
          <w:sz w:val="24"/>
          <w:highlight w:val="none"/>
        </w:rPr>
        <w:t>-20</w:t>
      </w:r>
      <w:r>
        <w:rPr>
          <w:rFonts w:hint="eastAsia" w:hAnsi="宋体"/>
          <w:color w:val="auto"/>
          <w:sz w:val="24"/>
          <w:highlight w:val="none"/>
        </w:rPr>
        <w:t>17）</w:t>
      </w:r>
      <w:r>
        <w:rPr>
          <w:rFonts w:hAnsi="宋体"/>
          <w:color w:val="auto"/>
          <w:sz w:val="24"/>
          <w:highlight w:val="none"/>
        </w:rPr>
        <w:t>III类</w:t>
      </w:r>
      <w:r>
        <w:rPr>
          <w:rFonts w:hint="eastAsia" w:hAnsi="宋体"/>
          <w:color w:val="auto"/>
          <w:sz w:val="24"/>
          <w:highlight w:val="none"/>
        </w:rPr>
        <w:t>中氨氮</w:t>
      </w:r>
      <w:r>
        <w:rPr>
          <w:rFonts w:hAnsi="宋体"/>
          <w:color w:val="auto"/>
          <w:sz w:val="24"/>
          <w:highlight w:val="none"/>
        </w:rPr>
        <w:t>标准</w:t>
      </w:r>
      <w:r>
        <w:rPr>
          <w:rFonts w:hint="eastAsia"/>
          <w:color w:val="auto"/>
          <w:sz w:val="24"/>
          <w:highlight w:val="none"/>
        </w:rPr>
        <w:t>（0.5</w:t>
      </w:r>
      <w:r>
        <w:rPr>
          <w:color w:val="auto"/>
          <w:sz w:val="24"/>
          <w:highlight w:val="none"/>
        </w:rPr>
        <w:t>mg/L</w:t>
      </w:r>
      <w:r>
        <w:rPr>
          <w:rFonts w:hint="eastAsia"/>
          <w:color w:val="auto"/>
          <w:sz w:val="24"/>
          <w:highlight w:val="none"/>
        </w:rPr>
        <w:t>）作为污染羽的最小值。</w:t>
      </w:r>
    </w:p>
    <w:p>
      <w:pPr>
        <w:bidi w:val="0"/>
        <w:spacing w:line="360" w:lineRule="auto"/>
        <w:ind w:firstLine="1476" w:firstLineChars="700"/>
        <w:rPr>
          <w:rFonts w:hint="eastAsia"/>
          <w:b/>
          <w:bCs/>
          <w:color w:val="auto"/>
          <w:highlight w:val="none"/>
          <w:lang w:val="en-US" w:eastAsia="zh-CN"/>
        </w:rPr>
      </w:pPr>
      <w:r>
        <w:rPr>
          <w:rFonts w:hint="eastAsia"/>
          <w:b/>
          <w:bCs/>
          <w:color w:val="auto"/>
          <w:highlight w:val="none"/>
          <w:lang w:eastAsia="zh-CN"/>
        </w:rPr>
        <w:t>表</w:t>
      </w:r>
      <w:r>
        <w:rPr>
          <w:rFonts w:hint="eastAsia"/>
          <w:b/>
          <w:bCs/>
          <w:color w:val="auto"/>
          <w:highlight w:val="none"/>
          <w:lang w:val="en-US" w:eastAsia="zh-CN"/>
        </w:rPr>
        <w:t>6-19   污染发生后100天，氨氮不同距离预测浓度</w:t>
      </w:r>
    </w:p>
    <w:tbl>
      <w:tblPr>
        <w:tblStyle w:val="27"/>
        <w:tblW w:w="8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397"/>
        <w:gridCol w:w="36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4" w:hRule="atLeast"/>
          <w:jc w:val="center"/>
        </w:trPr>
        <w:tc>
          <w:tcPr>
            <w:tcW w:w="4397" w:type="dxa"/>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color w:val="auto"/>
                <w:sz w:val="21"/>
                <w:szCs w:val="21"/>
                <w:u w:val="none"/>
              </w:rPr>
            </w:pPr>
            <w:r>
              <w:rPr>
                <w:rFonts w:hint="default" w:ascii="Times New Roman" w:hAnsi="Times New Roman" w:cs="Times New Roman"/>
                <w:color w:val="auto"/>
                <w:sz w:val="21"/>
                <w:szCs w:val="21"/>
                <w:highlight w:val="none"/>
                <w:vertAlign w:val="baseline"/>
                <w:lang w:val="en-US" w:eastAsia="zh-CN"/>
              </w:rPr>
              <w:t>距离（m）</w:t>
            </w:r>
          </w:p>
        </w:tc>
        <w:tc>
          <w:tcPr>
            <w:tcW w:w="3642" w:type="dxa"/>
            <w:noWrap/>
            <w:tcMar>
              <w:top w:w="15" w:type="dxa"/>
              <w:left w:w="15" w:type="dxa"/>
              <w:right w:w="15" w:type="dxa"/>
            </w:tcMar>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i w:val="0"/>
                <w:color w:val="auto"/>
                <w:sz w:val="21"/>
                <w:szCs w:val="21"/>
                <w:u w:val="none"/>
              </w:rPr>
            </w:pPr>
            <w:r>
              <w:rPr>
                <w:rFonts w:hint="default" w:ascii="Times New Roman" w:hAnsi="Times New Roman" w:cs="Times New Roman"/>
                <w:color w:val="auto"/>
                <w:sz w:val="21"/>
                <w:szCs w:val="21"/>
                <w:highlight w:val="none"/>
                <w:vertAlign w:val="baseline"/>
                <w:lang w:val="en-US" w:eastAsia="zh-CN"/>
              </w:rPr>
              <w:t>不同</w:t>
            </w:r>
            <w:r>
              <w:rPr>
                <w:rFonts w:hint="eastAsia" w:ascii="Times New Roman" w:hAnsi="Times New Roman" w:cs="Times New Roman"/>
                <w:color w:val="auto"/>
                <w:sz w:val="21"/>
                <w:szCs w:val="21"/>
                <w:highlight w:val="none"/>
                <w:vertAlign w:val="baseline"/>
                <w:lang w:val="en-US" w:eastAsia="zh-CN"/>
              </w:rPr>
              <w:t>距离</w:t>
            </w:r>
            <w:r>
              <w:rPr>
                <w:rFonts w:hint="default" w:ascii="Times New Roman" w:hAnsi="Times New Roman" w:cs="Times New Roman"/>
                <w:color w:val="auto"/>
                <w:sz w:val="21"/>
                <w:szCs w:val="21"/>
                <w:highlight w:val="none"/>
                <w:vertAlign w:val="baseline"/>
                <w:lang w:val="en-US" w:eastAsia="zh-CN"/>
              </w:rPr>
              <w:t>预测浓度（mg/L）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kern w:val="2"/>
                <w:sz w:val="21"/>
                <w:szCs w:val="21"/>
                <w:u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4.485627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12.67093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24.75434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34.38914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34.64531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25.74787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14.34768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6.087338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1.992859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0.5085593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0.1018103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110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0.01603666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120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0.001988665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130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0.000194017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140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1.49E-05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150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8.95E-07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160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4.22E-08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170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1.56E-09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180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4.86E-11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190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1.08E-12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1.65E-14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2"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210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8" w:hRule="atLeast"/>
          <w:jc w:val="center"/>
        </w:trPr>
        <w:tc>
          <w:tcPr>
            <w:tcW w:w="4397"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500</w:t>
            </w:r>
          </w:p>
        </w:tc>
        <w:tc>
          <w:tcPr>
            <w:tcW w:w="3642" w:type="dxa"/>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val="0"/>
              <w:snapToGrid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w:t>
            </w:r>
          </w:p>
        </w:tc>
      </w:tr>
    </w:tbl>
    <w:p>
      <w:pPr>
        <w:adjustRightInd w:val="0"/>
        <w:snapToGrid w:val="0"/>
        <w:jc w:val="both"/>
        <w:rPr>
          <w:b/>
          <w:bCs/>
          <w:color w:val="auto"/>
          <w:highlight w:val="none"/>
        </w:rPr>
      </w:pPr>
    </w:p>
    <w:p>
      <w:pPr>
        <w:spacing w:line="360" w:lineRule="auto"/>
        <w:ind w:firstLine="480" w:firstLineChars="200"/>
        <w:rPr>
          <w:rFonts w:hint="eastAsia"/>
          <w:color w:val="auto"/>
          <w:sz w:val="24"/>
          <w:highlight w:val="none"/>
          <w:lang w:eastAsia="zh-CN"/>
        </w:rPr>
      </w:pPr>
      <w:r>
        <w:rPr>
          <w:rFonts w:hint="eastAsia"/>
          <w:color w:val="auto"/>
          <w:sz w:val="24"/>
          <w:highlight w:val="none"/>
        </w:rPr>
        <w:t>100天时，</w:t>
      </w:r>
      <w:r>
        <w:rPr>
          <w:rFonts w:hint="eastAsia"/>
          <w:color w:val="auto"/>
          <w:sz w:val="24"/>
          <w:highlight w:val="none"/>
          <w:lang w:eastAsia="zh-CN"/>
        </w:rPr>
        <w:t>氨氮</w:t>
      </w:r>
      <w:r>
        <w:rPr>
          <w:rFonts w:hint="eastAsia"/>
          <w:color w:val="auto"/>
          <w:sz w:val="24"/>
          <w:highlight w:val="none"/>
        </w:rPr>
        <w:t>预测的最大值为</w:t>
      </w:r>
      <w:r>
        <w:rPr>
          <w:rFonts w:hint="eastAsia"/>
          <w:color w:val="auto"/>
          <w:sz w:val="24"/>
          <w:highlight w:val="none"/>
          <w:lang w:val="en-US" w:eastAsia="zh-CN"/>
        </w:rPr>
        <w:t>34.64531</w:t>
      </w:r>
      <w:r>
        <w:rPr>
          <w:rFonts w:hint="eastAsia"/>
          <w:color w:val="auto"/>
          <w:sz w:val="24"/>
          <w:highlight w:val="none"/>
        </w:rPr>
        <w:t>mg/l，位于下游4</w:t>
      </w:r>
      <w:r>
        <w:rPr>
          <w:rFonts w:hint="eastAsia"/>
          <w:color w:val="auto"/>
          <w:sz w:val="24"/>
          <w:highlight w:val="none"/>
          <w:lang w:val="en-US" w:eastAsia="zh-CN"/>
        </w:rPr>
        <w:t>0</w:t>
      </w:r>
      <w:r>
        <w:rPr>
          <w:rFonts w:hint="eastAsia"/>
          <w:color w:val="auto"/>
          <w:sz w:val="24"/>
          <w:highlight w:val="none"/>
        </w:rPr>
        <w:t>m，预测超标距离最远为9</w:t>
      </w:r>
      <w:r>
        <w:rPr>
          <w:rFonts w:hint="eastAsia"/>
          <w:color w:val="auto"/>
          <w:sz w:val="24"/>
          <w:highlight w:val="none"/>
          <w:lang w:val="en-US" w:eastAsia="zh-CN"/>
        </w:rPr>
        <w:t>0</w:t>
      </w:r>
      <w:r>
        <w:rPr>
          <w:rFonts w:hint="eastAsia"/>
          <w:color w:val="auto"/>
          <w:sz w:val="24"/>
          <w:highlight w:val="none"/>
        </w:rPr>
        <w:t>m</w:t>
      </w:r>
      <w:r>
        <w:rPr>
          <w:rFonts w:hint="eastAsia"/>
          <w:color w:val="auto"/>
          <w:sz w:val="24"/>
          <w:highlight w:val="none"/>
          <w:lang w:eastAsia="zh-CN"/>
        </w:rPr>
        <w:t>。</w:t>
      </w: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r>
        <w:rPr>
          <w:color w:val="auto"/>
        </w:rPr>
        <w:drawing>
          <wp:anchor distT="0" distB="0" distL="114300" distR="114300" simplePos="0" relativeHeight="251879424" behindDoc="1" locked="0" layoutInCell="1" allowOverlap="1">
            <wp:simplePos x="0" y="0"/>
            <wp:positionH relativeFrom="column">
              <wp:posOffset>-13970</wp:posOffset>
            </wp:positionH>
            <wp:positionV relativeFrom="paragraph">
              <wp:posOffset>118110</wp:posOffset>
            </wp:positionV>
            <wp:extent cx="5184140" cy="3110230"/>
            <wp:effectExtent l="0" t="0" r="16510" b="13970"/>
            <wp:wrapTight wrapText="bothSides">
              <wp:wrapPolygon>
                <wp:start x="0" y="0"/>
                <wp:lineTo x="0" y="21432"/>
                <wp:lineTo x="21510" y="21432"/>
                <wp:lineTo x="21510" y="0"/>
                <wp:lineTo x="0" y="0"/>
              </wp:wrapPolygon>
            </wp:wrapTight>
            <wp:docPr id="452"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01"/>
                    <pic:cNvPicPr>
                      <a:picLocks noChangeAspect="1"/>
                    </pic:cNvPicPr>
                  </pic:nvPicPr>
                  <pic:blipFill>
                    <a:blip r:embed="rId100"/>
                    <a:stretch>
                      <a:fillRect/>
                    </a:stretch>
                  </pic:blipFill>
                  <pic:spPr>
                    <a:xfrm>
                      <a:off x="0" y="0"/>
                      <a:ext cx="5184140" cy="3110230"/>
                    </a:xfrm>
                    <a:prstGeom prst="rect">
                      <a:avLst/>
                    </a:prstGeom>
                    <a:noFill/>
                    <a:ln>
                      <a:noFill/>
                    </a:ln>
                  </pic:spPr>
                </pic:pic>
              </a:graphicData>
            </a:graphic>
          </wp:anchor>
        </w:drawing>
      </w: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b/>
          <w:bCs/>
          <w:color w:val="auto"/>
          <w:highlight w:val="none"/>
          <w:lang w:eastAsia="zh-CN"/>
        </w:rPr>
      </w:pPr>
    </w:p>
    <w:p>
      <w:pPr>
        <w:rPr>
          <w:rFonts w:hint="eastAsia"/>
          <w:b/>
          <w:bCs/>
          <w:color w:val="auto"/>
          <w:highlight w:val="none"/>
          <w:lang w:eastAsia="zh-CN"/>
        </w:rPr>
      </w:pPr>
    </w:p>
    <w:p>
      <w:pPr>
        <w:pStyle w:val="26"/>
        <w:tabs>
          <w:tab w:val="left" w:pos="6876"/>
        </w:tabs>
        <w:rPr>
          <w:rFonts w:hint="eastAsia"/>
          <w:b/>
          <w:bCs/>
          <w:color w:val="auto"/>
          <w:highlight w:val="none"/>
          <w:lang w:eastAsia="zh-CN"/>
        </w:rPr>
      </w:pPr>
    </w:p>
    <w:p>
      <w:pPr>
        <w:pStyle w:val="26"/>
        <w:tabs>
          <w:tab w:val="left" w:pos="6876"/>
        </w:tabs>
        <w:rPr>
          <w:rFonts w:hint="eastAsia"/>
          <w:b/>
          <w:bCs/>
          <w:color w:val="auto"/>
          <w:highlight w:val="none"/>
          <w:lang w:eastAsia="zh-CN"/>
        </w:rPr>
      </w:pPr>
    </w:p>
    <w:p>
      <w:pPr>
        <w:pStyle w:val="26"/>
        <w:tabs>
          <w:tab w:val="left" w:pos="6876"/>
        </w:tabs>
        <w:rPr>
          <w:rFonts w:hint="eastAsia"/>
          <w:b/>
          <w:bCs/>
          <w:color w:val="auto"/>
          <w:highlight w:val="none"/>
          <w:lang w:eastAsia="zh-CN"/>
        </w:rPr>
      </w:pPr>
    </w:p>
    <w:p>
      <w:pPr>
        <w:pStyle w:val="26"/>
        <w:tabs>
          <w:tab w:val="left" w:pos="6876"/>
        </w:tabs>
        <w:ind w:left="0" w:leftChars="0" w:firstLine="0" w:firstLineChars="0"/>
        <w:rPr>
          <w:rFonts w:hint="eastAsia"/>
          <w:b/>
          <w:bCs/>
          <w:color w:val="auto"/>
          <w:highlight w:val="none"/>
          <w:lang w:eastAsia="zh-CN"/>
        </w:rPr>
      </w:pPr>
    </w:p>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eastAsia"/>
          <w:color w:val="auto"/>
          <w:sz w:val="24"/>
          <w:highlight w:val="none"/>
          <w:lang w:eastAsia="zh-CN"/>
        </w:rPr>
      </w:pPr>
      <w:r>
        <w:rPr>
          <w:rFonts w:hint="eastAsia"/>
          <w:b/>
          <w:bCs/>
          <w:color w:val="auto"/>
          <w:highlight w:val="none"/>
          <w:lang w:eastAsia="zh-CN"/>
        </w:rPr>
        <w:t>图</w:t>
      </w:r>
      <w:r>
        <w:rPr>
          <w:rFonts w:hint="eastAsia"/>
          <w:b/>
          <w:bCs/>
          <w:color w:val="auto"/>
          <w:highlight w:val="none"/>
          <w:lang w:val="en-US" w:eastAsia="zh-CN"/>
        </w:rPr>
        <w:t>6-8   污染发生后100天，氨氮不同距离预测浓度</w:t>
      </w:r>
    </w:p>
    <w:p>
      <w:pPr>
        <w:bidi w:val="0"/>
        <w:spacing w:line="360" w:lineRule="auto"/>
        <w:ind w:firstLine="1470" w:firstLineChars="700"/>
        <w:rPr>
          <w:rFonts w:hint="eastAsia"/>
          <w:color w:val="auto"/>
          <w:highlight w:val="none"/>
          <w:lang w:eastAsia="zh-CN"/>
        </w:rPr>
      </w:pPr>
    </w:p>
    <w:p>
      <w:pPr>
        <w:bidi w:val="0"/>
        <w:spacing w:line="360" w:lineRule="auto"/>
        <w:ind w:firstLine="1476" w:firstLineChars="700"/>
        <w:rPr>
          <w:rFonts w:hint="eastAsia"/>
          <w:b/>
          <w:bCs/>
          <w:color w:val="auto"/>
          <w:highlight w:val="none"/>
          <w:lang w:val="en-US" w:eastAsia="zh-CN"/>
        </w:rPr>
      </w:pPr>
      <w:r>
        <w:rPr>
          <w:rFonts w:hint="eastAsia"/>
          <w:b/>
          <w:bCs/>
          <w:color w:val="auto"/>
          <w:highlight w:val="none"/>
          <w:lang w:eastAsia="zh-CN"/>
        </w:rPr>
        <w:t>表</w:t>
      </w:r>
      <w:r>
        <w:rPr>
          <w:rFonts w:hint="eastAsia"/>
          <w:b/>
          <w:bCs/>
          <w:color w:val="auto"/>
          <w:highlight w:val="none"/>
          <w:lang w:val="en-US" w:eastAsia="zh-CN"/>
        </w:rPr>
        <w:t>6-20   污染发生后1000天，氨氮不同距离预测浓度</w:t>
      </w:r>
    </w:p>
    <w:tbl>
      <w:tblPr>
        <w:tblStyle w:val="27"/>
        <w:tblW w:w="79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451"/>
        <w:gridCol w:w="35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4" w:hRule="atLeast"/>
          <w:jc w:val="center"/>
        </w:trPr>
        <w:tc>
          <w:tcPr>
            <w:tcW w:w="4451" w:type="dxa"/>
            <w:noWrap/>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r>
              <w:rPr>
                <w:rFonts w:hint="default" w:ascii="Times New Roman" w:hAnsi="Times New Roman" w:cs="Times New Roman"/>
                <w:color w:val="auto"/>
                <w:sz w:val="21"/>
                <w:szCs w:val="21"/>
                <w:highlight w:val="none"/>
                <w:vertAlign w:val="baseline"/>
                <w:lang w:val="en-US" w:eastAsia="zh-CN"/>
              </w:rPr>
              <w:t>距离（m）</w:t>
            </w:r>
          </w:p>
        </w:tc>
        <w:tc>
          <w:tcPr>
            <w:tcW w:w="3508" w:type="dxa"/>
            <w:noWrap/>
            <w:tcMar>
              <w:top w:w="15" w:type="dxa"/>
              <w:left w:w="15" w:type="dxa"/>
              <w:right w:w="15" w:type="dxa"/>
            </w:tcMar>
            <w:vAlign w:val="center"/>
          </w:tcPr>
          <w:p>
            <w:pPr>
              <w:jc w:val="center"/>
              <w:rPr>
                <w:rFonts w:hint="default" w:ascii="Times New Roman" w:hAnsi="Times New Roman" w:eastAsia="宋体" w:cs="Times New Roman"/>
                <w:i w:val="0"/>
                <w:color w:val="auto"/>
                <w:sz w:val="21"/>
                <w:szCs w:val="21"/>
                <w:u w:val="none"/>
              </w:rPr>
            </w:pPr>
            <w:r>
              <w:rPr>
                <w:rFonts w:hint="default" w:ascii="Times New Roman" w:hAnsi="Times New Roman" w:cs="Times New Roman"/>
                <w:color w:val="auto"/>
                <w:sz w:val="21"/>
                <w:szCs w:val="21"/>
                <w:highlight w:val="none"/>
                <w:vertAlign w:val="baseline"/>
                <w:lang w:val="en-US" w:eastAsia="zh-CN"/>
              </w:rPr>
              <w:t>不同距离预测浓度（mg/L）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6.09E-07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1.52E-06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3.69E-06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8.75E-06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4.54E-05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9.96E-05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0.000212587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0.00089653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0.001770937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130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0.01168769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0.3871327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300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6.468734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rPr>
              <w:t>360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color w:val="auto"/>
                <w:sz w:val="21"/>
                <w:szCs w:val="21"/>
              </w:rPr>
              <w:t>10.25493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8.368493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490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1.194728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500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0.8475513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510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0.5861998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520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i w:val="0"/>
                <w:color w:val="auto"/>
                <w:kern w:val="0"/>
                <w:sz w:val="21"/>
                <w:szCs w:val="21"/>
                <w:u w:val="none"/>
                <w:lang w:val="en-US" w:eastAsia="zh-CN" w:bidi="ar"/>
              </w:rPr>
              <w:t>0.3952875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0.006792552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690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1.02E-05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700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4.36E-06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2.24E-10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890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8.27E-15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900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4" w:hRule="atLeast"/>
          <w:jc w:val="center"/>
        </w:trPr>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1000</w:t>
            </w:r>
          </w:p>
        </w:tc>
        <w:tc>
          <w:tcPr>
            <w:tcW w:w="0" w:type="auto"/>
            <w:noWrap/>
            <w:tcMar>
              <w:top w:w="15" w:type="dxa"/>
              <w:left w:w="15" w:type="dxa"/>
              <w:right w:w="15" w:type="dxa"/>
            </w:tcMar>
            <w:vAlign w:val="center"/>
          </w:tcPr>
          <w:p>
            <w:pPr>
              <w:keepNext w:val="0"/>
              <w:keepLines w:val="0"/>
              <w:widowControl/>
              <w:suppressLineNumbers w:val="0"/>
              <w:jc w:val="center"/>
              <w:textAlignment w:val="center"/>
              <w:rPr>
                <w:rFonts w:hint="default" w:ascii="Times New Roman" w:hAnsi="Times New Roman" w:eastAsia="宋体" w:cs="Times New Roman"/>
                <w:i w:val="0"/>
                <w:color w:val="auto"/>
                <w:sz w:val="21"/>
                <w:szCs w:val="21"/>
                <w:u w:val="none"/>
              </w:rPr>
            </w:pPr>
            <w:r>
              <w:rPr>
                <w:rFonts w:hint="default" w:ascii="Times New Roman" w:hAnsi="Times New Roman" w:eastAsia="宋体" w:cs="Times New Roman"/>
                <w:i w:val="0"/>
                <w:color w:val="auto"/>
                <w:kern w:val="0"/>
                <w:sz w:val="21"/>
                <w:szCs w:val="21"/>
                <w:u w:val="none"/>
                <w:lang w:val="en-US" w:eastAsia="zh-CN" w:bidi="ar"/>
              </w:rPr>
              <w:t>0</w:t>
            </w:r>
          </w:p>
        </w:tc>
      </w:tr>
    </w:tbl>
    <w:p>
      <w:pPr>
        <w:adjustRightInd w:val="0"/>
        <w:snapToGrid w:val="0"/>
        <w:jc w:val="both"/>
        <w:rPr>
          <w:b/>
          <w:bCs/>
          <w:color w:val="auto"/>
          <w:highlight w:val="none"/>
        </w:rPr>
      </w:pPr>
    </w:p>
    <w:p>
      <w:pPr>
        <w:pStyle w:val="7"/>
        <w:spacing w:line="360" w:lineRule="auto"/>
        <w:ind w:firstLine="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eastAsia="zh-CN"/>
        </w:rPr>
        <w:drawing>
          <wp:anchor distT="0" distB="0" distL="114300" distR="114300" simplePos="0" relativeHeight="251856896" behindDoc="1" locked="0" layoutInCell="1" allowOverlap="1">
            <wp:simplePos x="0" y="0"/>
            <wp:positionH relativeFrom="page">
              <wp:posOffset>1061085</wp:posOffset>
            </wp:positionH>
            <wp:positionV relativeFrom="page">
              <wp:posOffset>3959225</wp:posOffset>
            </wp:positionV>
            <wp:extent cx="5083810" cy="2913380"/>
            <wp:effectExtent l="0" t="0" r="2540" b="1270"/>
            <wp:wrapTight wrapText="bothSides">
              <wp:wrapPolygon>
                <wp:start x="0" y="0"/>
                <wp:lineTo x="0" y="21468"/>
                <wp:lineTo x="21530" y="21468"/>
                <wp:lineTo x="21530" y="0"/>
                <wp:lineTo x="0" y="0"/>
              </wp:wrapPolygon>
            </wp:wrapTight>
            <wp:docPr id="453" name="图片 402" descr="LA$[VH@H`EM9~_OYOGI@N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02" descr="LA$[VH@H`EM9~_OYOGI@NE9"/>
                    <pic:cNvPicPr>
                      <a:picLocks noChangeAspect="1"/>
                    </pic:cNvPicPr>
                  </pic:nvPicPr>
                  <pic:blipFill>
                    <a:blip r:embed="rId101"/>
                    <a:srcRect b="1418"/>
                    <a:stretch>
                      <a:fillRect/>
                    </a:stretch>
                  </pic:blipFill>
                  <pic:spPr>
                    <a:xfrm>
                      <a:off x="0" y="0"/>
                      <a:ext cx="5083810" cy="2913380"/>
                    </a:xfrm>
                    <a:prstGeom prst="rect">
                      <a:avLst/>
                    </a:prstGeom>
                    <a:noFill/>
                    <a:ln>
                      <a:noFill/>
                    </a:ln>
                  </pic:spPr>
                </pic:pic>
              </a:graphicData>
            </a:graphic>
          </wp:anchor>
        </w:drawing>
      </w:r>
      <w:r>
        <w:rPr>
          <w:rFonts w:hint="default" w:ascii="Times New Roman" w:hAnsi="Times New Roman" w:cs="Times New Roman"/>
          <w:color w:val="auto"/>
          <w:sz w:val="24"/>
          <w:highlight w:val="none"/>
        </w:rPr>
        <w:t>100</w:t>
      </w:r>
      <w:r>
        <w:rPr>
          <w:rFonts w:hint="eastAsia"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天时，</w:t>
      </w:r>
      <w:r>
        <w:rPr>
          <w:rFonts w:hint="default" w:ascii="Times New Roman" w:hAnsi="Times New Roman" w:cs="Times New Roman"/>
          <w:color w:val="auto"/>
          <w:sz w:val="24"/>
          <w:highlight w:val="none"/>
          <w:lang w:eastAsia="zh-CN"/>
        </w:rPr>
        <w:t>氨氮</w:t>
      </w:r>
      <w:r>
        <w:rPr>
          <w:rFonts w:hint="default" w:ascii="Times New Roman" w:hAnsi="Times New Roman" w:cs="Times New Roman"/>
          <w:color w:val="auto"/>
          <w:sz w:val="24"/>
          <w:highlight w:val="none"/>
        </w:rPr>
        <w:t>预测的最大值为10.25493mg/l，位于下游</w:t>
      </w:r>
      <w:r>
        <w:rPr>
          <w:rFonts w:hint="eastAsia" w:ascii="Times New Roman" w:hAnsi="Times New Roman" w:cs="Times New Roman"/>
          <w:color w:val="auto"/>
          <w:sz w:val="24"/>
          <w:highlight w:val="none"/>
          <w:lang w:val="en-US" w:eastAsia="zh-CN"/>
        </w:rPr>
        <w:t>360</w:t>
      </w:r>
      <w:r>
        <w:rPr>
          <w:rFonts w:hint="default" w:ascii="Times New Roman" w:hAnsi="Times New Roman" w:cs="Times New Roman"/>
          <w:color w:val="auto"/>
          <w:sz w:val="24"/>
          <w:highlight w:val="none"/>
        </w:rPr>
        <w:t>m，预测超标距离最远为</w:t>
      </w:r>
      <w:r>
        <w:rPr>
          <w:rFonts w:hint="eastAsia" w:ascii="Times New Roman" w:hAnsi="Times New Roman" w:eastAsia="宋体" w:cs="Times New Roman"/>
          <w:i w:val="0"/>
          <w:color w:val="auto"/>
          <w:kern w:val="0"/>
          <w:sz w:val="21"/>
          <w:szCs w:val="21"/>
          <w:u w:val="none"/>
          <w:lang w:val="en-US" w:eastAsia="zh-CN" w:bidi="ar"/>
        </w:rPr>
        <w:t>510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lang w:eastAsia="zh-CN"/>
        </w:rPr>
        <w:t>。</w:t>
      </w:r>
    </w:p>
    <w:p>
      <w:pPr>
        <w:pStyle w:val="7"/>
        <w:spacing w:line="360" w:lineRule="auto"/>
        <w:ind w:firstLine="0"/>
        <w:rPr>
          <w:rFonts w:hint="eastAsia"/>
          <w:color w:val="auto"/>
          <w:sz w:val="24"/>
          <w:highlight w:val="none"/>
          <w:lang w:eastAsia="zh-CN"/>
        </w:rPr>
      </w:pPr>
    </w:p>
    <w:p>
      <w:pPr>
        <w:pStyle w:val="7"/>
        <w:spacing w:line="360" w:lineRule="auto"/>
        <w:ind w:firstLine="0"/>
        <w:rPr>
          <w:rFonts w:hint="default"/>
          <w:color w:val="auto"/>
          <w:sz w:val="24"/>
          <w:highlight w:val="none"/>
          <w:lang w:eastAsia="zh-CN"/>
        </w:rPr>
      </w:pPr>
    </w:p>
    <w:p>
      <w:pPr>
        <w:pStyle w:val="7"/>
        <w:spacing w:line="360" w:lineRule="auto"/>
        <w:ind w:firstLine="0"/>
        <w:rPr>
          <w:rFonts w:hint="default"/>
          <w:color w:val="auto"/>
          <w:sz w:val="24"/>
          <w:highlight w:val="none"/>
          <w:lang w:eastAsia="zh-CN"/>
        </w:rPr>
      </w:pPr>
    </w:p>
    <w:p>
      <w:pPr>
        <w:pStyle w:val="7"/>
        <w:spacing w:line="360" w:lineRule="auto"/>
        <w:ind w:firstLine="0"/>
        <w:rPr>
          <w:rFonts w:hint="default"/>
          <w:color w:val="auto"/>
          <w:sz w:val="24"/>
          <w:highlight w:val="none"/>
          <w:lang w:eastAsia="zh-CN"/>
        </w:rPr>
      </w:pPr>
    </w:p>
    <w:p>
      <w:pPr>
        <w:pStyle w:val="7"/>
        <w:spacing w:line="360" w:lineRule="auto"/>
        <w:ind w:firstLine="0"/>
        <w:rPr>
          <w:rFonts w:hint="default"/>
          <w:color w:val="auto"/>
          <w:sz w:val="24"/>
          <w:highlight w:val="none"/>
          <w:lang w:eastAsia="zh-CN"/>
        </w:rPr>
      </w:pPr>
    </w:p>
    <w:p>
      <w:pPr>
        <w:pStyle w:val="7"/>
        <w:spacing w:line="360" w:lineRule="auto"/>
        <w:ind w:firstLine="0"/>
        <w:rPr>
          <w:rFonts w:hint="default"/>
          <w:color w:val="auto"/>
          <w:sz w:val="24"/>
          <w:highlight w:val="none"/>
          <w:lang w:eastAsia="zh-CN"/>
        </w:rPr>
      </w:pPr>
    </w:p>
    <w:p>
      <w:pPr>
        <w:pStyle w:val="7"/>
        <w:spacing w:line="360" w:lineRule="auto"/>
        <w:ind w:firstLine="0"/>
        <w:rPr>
          <w:rFonts w:hint="default"/>
          <w:color w:val="auto"/>
          <w:sz w:val="24"/>
          <w:highlight w:val="none"/>
          <w:lang w:eastAsia="zh-CN"/>
        </w:rPr>
      </w:pPr>
    </w:p>
    <w:p>
      <w:pPr>
        <w:pStyle w:val="7"/>
        <w:spacing w:line="360" w:lineRule="auto"/>
        <w:ind w:firstLine="0"/>
        <w:rPr>
          <w:rFonts w:hint="default"/>
          <w:color w:val="auto"/>
          <w:sz w:val="24"/>
          <w:highlight w:val="none"/>
          <w:lang w:eastAsia="zh-CN"/>
        </w:rPr>
      </w:pPr>
    </w:p>
    <w:p>
      <w:pPr>
        <w:pStyle w:val="7"/>
        <w:spacing w:line="360" w:lineRule="auto"/>
        <w:ind w:firstLine="0"/>
        <w:rPr>
          <w:rFonts w:hint="default"/>
          <w:color w:val="auto"/>
          <w:sz w:val="24"/>
          <w:highlight w:val="none"/>
          <w:lang w:eastAsia="zh-CN"/>
        </w:rPr>
      </w:pPr>
    </w:p>
    <w:p>
      <w:pPr>
        <w:pStyle w:val="7"/>
        <w:spacing w:line="360" w:lineRule="auto"/>
        <w:ind w:firstLine="0"/>
        <w:rPr>
          <w:rFonts w:hint="default"/>
          <w:color w:val="auto"/>
          <w:sz w:val="24"/>
          <w:highlight w:val="none"/>
          <w:lang w:eastAsia="zh-CN"/>
        </w:rPr>
      </w:pPr>
    </w:p>
    <w:p>
      <w:pPr>
        <w:pStyle w:val="7"/>
        <w:spacing w:line="360" w:lineRule="auto"/>
        <w:ind w:firstLine="0"/>
        <w:rPr>
          <w:rFonts w:hint="default"/>
          <w:color w:val="auto"/>
          <w:sz w:val="24"/>
          <w:highlight w:val="none"/>
          <w:lang w:eastAsia="zh-CN"/>
        </w:rPr>
      </w:pPr>
    </w:p>
    <w:p>
      <w:pPr>
        <w:spacing w:line="360" w:lineRule="auto"/>
        <w:ind w:firstLine="422" w:firstLineChars="200"/>
        <w:jc w:val="center"/>
        <w:rPr>
          <w:rFonts w:hint="eastAsia"/>
          <w:b/>
          <w:bCs/>
          <w:color w:val="auto"/>
          <w:highlight w:val="none"/>
          <w:lang w:val="en-US" w:eastAsia="zh-CN"/>
        </w:rPr>
      </w:pPr>
      <w:r>
        <w:rPr>
          <w:rFonts w:hint="eastAsia"/>
          <w:b/>
          <w:bCs/>
          <w:color w:val="auto"/>
          <w:highlight w:val="none"/>
          <w:lang w:eastAsia="zh-CN"/>
        </w:rPr>
        <w:t>图</w:t>
      </w:r>
      <w:r>
        <w:rPr>
          <w:rFonts w:hint="eastAsia"/>
          <w:b/>
          <w:bCs/>
          <w:color w:val="auto"/>
          <w:highlight w:val="none"/>
          <w:lang w:val="en-US" w:eastAsia="zh-CN"/>
        </w:rPr>
        <w:t>6-8   污染发生后1000天，氨氮不同距离预测浓度</w:t>
      </w:r>
    </w:p>
    <w:p>
      <w:pPr>
        <w:spacing w:line="360" w:lineRule="auto"/>
        <w:ind w:firstLine="480" w:firstLineChars="200"/>
        <w:rPr>
          <w:color w:val="auto"/>
          <w:highlight w:val="none"/>
        </w:rPr>
      </w:pPr>
      <w:r>
        <w:rPr>
          <w:rFonts w:hint="default" w:ascii="Times New Roman" w:hAnsi="Times New Roman" w:cs="Times New Roman"/>
          <w:color w:val="auto"/>
          <w:sz w:val="24"/>
          <w:szCs w:val="20"/>
          <w:highlight w:val="none"/>
        </w:rPr>
        <w:t>综上所述，采取上述地下水环境保护措施后，预计本项目实施后基本上不会影响厂区附近地下水环境质量。</w:t>
      </w:r>
    </w:p>
    <w:p>
      <w:pPr>
        <w:pStyle w:val="5"/>
        <w:rPr>
          <w:color w:val="auto"/>
          <w:highlight w:val="none"/>
        </w:rPr>
      </w:pPr>
      <w:bookmarkStart w:id="1025" w:name="_Toc263622539"/>
      <w:bookmarkStart w:id="1026" w:name="_Toc141027254"/>
      <w:bookmarkStart w:id="1027" w:name="_Toc137476727"/>
      <w:bookmarkStart w:id="1028" w:name="_Toc132434953"/>
      <w:bookmarkStart w:id="1029" w:name="_Toc410740698"/>
      <w:bookmarkStart w:id="1030" w:name="_Toc250469057"/>
      <w:bookmarkStart w:id="1031" w:name="_Toc263666713"/>
      <w:bookmarkStart w:id="1032" w:name="_Toc496584733"/>
      <w:r>
        <w:rPr>
          <w:rFonts w:hint="eastAsia"/>
          <w:color w:val="auto"/>
          <w:highlight w:val="none"/>
          <w:lang w:val="en-US" w:eastAsia="zh-CN"/>
        </w:rPr>
        <w:t>6</w:t>
      </w:r>
      <w:r>
        <w:rPr>
          <w:color w:val="auto"/>
          <w:highlight w:val="none"/>
        </w:rPr>
        <w:t>.2.</w:t>
      </w:r>
      <w:r>
        <w:rPr>
          <w:rFonts w:hint="eastAsia"/>
          <w:color w:val="auto"/>
          <w:highlight w:val="none"/>
          <w:lang w:val="en-US" w:eastAsia="zh-CN"/>
        </w:rPr>
        <w:t>4</w:t>
      </w:r>
      <w:r>
        <w:rPr>
          <w:color w:val="auto"/>
          <w:highlight w:val="none"/>
        </w:rPr>
        <w:t>声环境影响分析</w:t>
      </w:r>
      <w:bookmarkEnd w:id="1025"/>
      <w:bookmarkEnd w:id="1026"/>
      <w:bookmarkEnd w:id="1027"/>
      <w:bookmarkEnd w:id="1028"/>
      <w:bookmarkEnd w:id="1029"/>
      <w:bookmarkEnd w:id="1030"/>
      <w:bookmarkEnd w:id="1031"/>
    </w:p>
    <w:p>
      <w:pPr>
        <w:spacing w:line="360" w:lineRule="auto"/>
        <w:ind w:firstLine="420" w:firstLineChars="200"/>
        <w:rPr>
          <w:color w:val="auto"/>
          <w:highlight w:val="none"/>
        </w:rPr>
      </w:pPr>
      <w:bookmarkStart w:id="1033" w:name="_Toc250469058"/>
      <w:bookmarkStart w:id="1034" w:name="_Toc263622540"/>
      <w:bookmarkStart w:id="1035" w:name="_Toc410740699"/>
      <w:bookmarkStart w:id="1036" w:name="_Toc263666714"/>
      <w:r>
        <w:rPr>
          <w:color w:val="auto"/>
          <w:highlight w:val="none"/>
        </w:rPr>
        <w:t>按照环境噪声功能区划的有关规定，项目所在地为</w:t>
      </w:r>
      <w:r>
        <w:rPr>
          <w:rFonts w:hint="eastAsia"/>
          <w:color w:val="auto"/>
          <w:highlight w:val="none"/>
        </w:rPr>
        <w:t>混合区</w:t>
      </w:r>
      <w:r>
        <w:rPr>
          <w:color w:val="auto"/>
          <w:highlight w:val="none"/>
        </w:rPr>
        <w:t>，属于</w:t>
      </w:r>
      <w:r>
        <w:rPr>
          <w:rFonts w:hint="eastAsia"/>
          <w:color w:val="auto"/>
          <w:highlight w:val="none"/>
        </w:rPr>
        <w:t>2</w:t>
      </w:r>
      <w:r>
        <w:rPr>
          <w:color w:val="auto"/>
          <w:highlight w:val="none"/>
        </w:rPr>
        <w:t>类区。在采取了切实可行的噪声污染防治措施后，建设项目建设前后评价范围内敏感目标噪声级增高量很小（3dB(A)以下），且受影响人口数量变化不大，因此，本项目声环境影响评价工作等级为</w:t>
      </w:r>
      <w:r>
        <w:rPr>
          <w:rFonts w:hint="eastAsia"/>
          <w:color w:val="auto"/>
          <w:highlight w:val="none"/>
          <w:lang w:eastAsia="zh-CN"/>
        </w:rPr>
        <w:t>二</w:t>
      </w:r>
      <w:r>
        <w:rPr>
          <w:color w:val="auto"/>
          <w:highlight w:val="none"/>
        </w:rPr>
        <w:t>级。声环境评价范围为以厂界东西南北各外延200m做为噪声评价范围。</w:t>
      </w:r>
    </w:p>
    <w:p>
      <w:pPr>
        <w:spacing w:line="360" w:lineRule="auto"/>
        <w:ind w:firstLine="420" w:firstLineChars="200"/>
        <w:rPr>
          <w:color w:val="auto"/>
          <w:highlight w:val="none"/>
        </w:rPr>
      </w:pPr>
      <w:r>
        <w:rPr>
          <w:color w:val="auto"/>
          <w:highlight w:val="none"/>
        </w:rPr>
        <w:t>（1）噪声源强</w:t>
      </w:r>
      <w:bookmarkEnd w:id="1033"/>
      <w:bookmarkEnd w:id="1034"/>
      <w:bookmarkEnd w:id="1035"/>
      <w:bookmarkEnd w:id="1036"/>
    </w:p>
    <w:p>
      <w:pPr>
        <w:spacing w:line="360" w:lineRule="auto"/>
        <w:ind w:firstLine="420" w:firstLineChars="200"/>
        <w:rPr>
          <w:color w:val="auto"/>
          <w:highlight w:val="none"/>
        </w:rPr>
      </w:pPr>
      <w:r>
        <w:rPr>
          <w:color w:val="auto"/>
          <w:highlight w:val="none"/>
        </w:rPr>
        <w:t>本项目主要噪声源有</w:t>
      </w:r>
      <w:r>
        <w:rPr>
          <w:rFonts w:hint="eastAsia"/>
          <w:color w:val="auto"/>
          <w:kern w:val="0"/>
          <w:szCs w:val="20"/>
          <w:highlight w:val="none"/>
          <w:lang w:val="en-US" w:eastAsia="zh-CN"/>
        </w:rPr>
        <w:t>屠宰车间中的洗猪机、打毛机、劈半锯、制冷压缩机、轴流风机；污水处理站中风机、水泵、污泥泵和压滤机</w:t>
      </w:r>
      <w:r>
        <w:rPr>
          <w:rFonts w:hint="eastAsia" w:ascii="Times New Roman" w:hAnsi="Times New Roman" w:cs="Times New Roman"/>
          <w:color w:val="auto"/>
          <w:highlight w:val="none"/>
        </w:rPr>
        <w:t>等</w:t>
      </w:r>
      <w:r>
        <w:rPr>
          <w:rFonts w:hint="eastAsia" w:ascii="Times New Roman" w:hAnsi="Times New Roman" w:cs="Times New Roman"/>
          <w:color w:val="auto"/>
          <w:highlight w:val="none"/>
          <w:lang w:eastAsia="zh-CN"/>
        </w:rPr>
        <w:t>设备运行噪声和猪叫声</w:t>
      </w:r>
      <w:r>
        <w:rPr>
          <w:rFonts w:hint="eastAsia"/>
          <w:color w:val="auto"/>
          <w:highlight w:val="none"/>
          <w:lang w:eastAsia="zh-CN"/>
        </w:rPr>
        <w:t>。</w:t>
      </w:r>
      <w:r>
        <w:rPr>
          <w:color w:val="auto"/>
          <w:highlight w:val="none"/>
        </w:rPr>
        <w:t>各噪声源的源强见表4-</w:t>
      </w:r>
      <w:r>
        <w:rPr>
          <w:rFonts w:hint="eastAsia"/>
          <w:color w:val="auto"/>
          <w:highlight w:val="none"/>
          <w:lang w:val="en-US" w:eastAsia="zh-CN"/>
        </w:rPr>
        <w:t>6</w:t>
      </w:r>
      <w:r>
        <w:rPr>
          <w:color w:val="auto"/>
          <w:highlight w:val="none"/>
        </w:rPr>
        <w:t>。</w:t>
      </w:r>
    </w:p>
    <w:p>
      <w:pPr>
        <w:spacing w:line="360" w:lineRule="auto"/>
        <w:ind w:firstLine="420" w:firstLineChars="200"/>
        <w:rPr>
          <w:color w:val="auto"/>
          <w:highlight w:val="none"/>
        </w:rPr>
      </w:pPr>
      <w:r>
        <w:rPr>
          <w:color w:val="auto"/>
          <w:highlight w:val="none"/>
        </w:rPr>
        <w:t>对于项目上述各噪声源，均设置在</w:t>
      </w:r>
      <w:r>
        <w:rPr>
          <w:rFonts w:hint="eastAsia"/>
          <w:color w:val="auto"/>
          <w:highlight w:val="none"/>
          <w:lang w:eastAsia="zh-CN"/>
        </w:rPr>
        <w:t>车间内</w:t>
      </w:r>
      <w:r>
        <w:rPr>
          <w:color w:val="auto"/>
          <w:highlight w:val="none"/>
        </w:rPr>
        <w:t>或地下，其中有些机泵属于半地下，</w:t>
      </w:r>
      <w:r>
        <w:rPr>
          <w:rFonts w:hint="eastAsia"/>
          <w:color w:val="auto"/>
          <w:highlight w:val="none"/>
          <w:lang w:eastAsia="zh-CN"/>
        </w:rPr>
        <w:t>车间为砖混结构，</w:t>
      </w:r>
      <w:r>
        <w:rPr>
          <w:color w:val="auto"/>
          <w:highlight w:val="none"/>
        </w:rPr>
        <w:t>门窗采用双层塑钢门窗，隔声量取</w:t>
      </w:r>
      <w:r>
        <w:rPr>
          <w:rFonts w:hint="eastAsia"/>
          <w:color w:val="auto"/>
          <w:highlight w:val="none"/>
          <w:lang w:val="en-US" w:eastAsia="zh-CN"/>
        </w:rPr>
        <w:t>30</w:t>
      </w:r>
      <w:r>
        <w:rPr>
          <w:color w:val="auto"/>
          <w:highlight w:val="none"/>
        </w:rPr>
        <w:t>dB（A）；所有噪声设备均设置减振基础。</w:t>
      </w:r>
      <w:bookmarkStart w:id="1037" w:name="_Toc410740700"/>
    </w:p>
    <w:p>
      <w:pPr>
        <w:spacing w:line="360" w:lineRule="auto"/>
        <w:ind w:firstLine="420" w:firstLineChars="200"/>
        <w:rPr>
          <w:color w:val="auto"/>
          <w:highlight w:val="none"/>
        </w:rPr>
      </w:pPr>
      <w:r>
        <w:rPr>
          <w:color w:val="auto"/>
          <w:highlight w:val="none"/>
        </w:rPr>
        <w:t>（2）预测工况、时段及预测点</w:t>
      </w:r>
      <w:bookmarkEnd w:id="1037"/>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预测工况：多台设备同时运行，平均辐射噪声工况。</w:t>
      </w:r>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 xml:space="preserve">预测时段：昼间。 </w:t>
      </w:r>
    </w:p>
    <w:p>
      <w:pPr>
        <w:pStyle w:val="33"/>
        <w:spacing w:before="0" w:after="0"/>
        <w:ind w:firstLine="480"/>
        <w:rPr>
          <w:rFonts w:ascii="Times New Roman" w:hAnsi="Times New Roman" w:cs="Times New Roman"/>
          <w:color w:val="auto"/>
          <w:highlight w:val="none"/>
        </w:rPr>
      </w:pPr>
      <w:r>
        <w:rPr>
          <w:rFonts w:ascii="Times New Roman" w:hAnsi="Times New Roman" w:cs="Times New Roman"/>
          <w:color w:val="auto"/>
          <w:highlight w:val="none"/>
        </w:rPr>
        <w:t>预测点：在项目厂界四周外1m处。</w:t>
      </w:r>
    </w:p>
    <w:p>
      <w:pPr>
        <w:pStyle w:val="33"/>
        <w:spacing w:before="0" w:after="0"/>
        <w:ind w:firstLine="480"/>
        <w:rPr>
          <w:rFonts w:ascii="Times New Roman" w:hAnsi="Times New Roman"/>
          <w:color w:val="auto"/>
          <w:highlight w:val="none"/>
        </w:rPr>
      </w:pPr>
      <w:r>
        <w:rPr>
          <w:rFonts w:hint="eastAsia" w:ascii="Times New Roman" w:hAnsi="Times New Roman"/>
          <w:color w:val="auto"/>
          <w:highlight w:val="none"/>
          <w:lang w:eastAsia="zh-CN"/>
        </w:rPr>
        <w:t>屠宰车间、污水处理站与</w:t>
      </w:r>
      <w:r>
        <w:rPr>
          <w:rFonts w:ascii="Times New Roman" w:hAnsi="Times New Roman"/>
          <w:color w:val="auto"/>
          <w:highlight w:val="none"/>
        </w:rPr>
        <w:t>厂界四周的距离</w:t>
      </w:r>
      <w:r>
        <w:rPr>
          <w:rFonts w:ascii="Times New Roman" w:hAnsi="Times New Roman"/>
          <w:bCs/>
          <w:color w:val="auto"/>
          <w:highlight w:val="none"/>
        </w:rPr>
        <w:t>情况</w:t>
      </w:r>
      <w:r>
        <w:rPr>
          <w:rFonts w:ascii="Times New Roman" w:hAnsi="Times New Roman"/>
          <w:color w:val="auto"/>
          <w:highlight w:val="none"/>
        </w:rPr>
        <w:t>见表</w:t>
      </w:r>
      <w:r>
        <w:rPr>
          <w:rFonts w:hint="eastAsia" w:ascii="Times New Roman" w:hAnsi="Times New Roman"/>
          <w:color w:val="auto"/>
          <w:highlight w:val="none"/>
          <w:lang w:val="en-US" w:eastAsia="zh-CN"/>
        </w:rPr>
        <w:t>6-21</w:t>
      </w:r>
      <w:r>
        <w:rPr>
          <w:rFonts w:ascii="Times New Roman" w:hAnsi="Times New Roman"/>
          <w:color w:val="auto"/>
          <w:highlight w:val="none"/>
        </w:rPr>
        <w:t>。</w:t>
      </w:r>
    </w:p>
    <w:p>
      <w:pPr>
        <w:pStyle w:val="33"/>
        <w:spacing w:before="0" w:after="0"/>
        <w:ind w:firstLine="48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表</w:t>
      </w:r>
      <w:r>
        <w:rPr>
          <w:rFonts w:hint="eastAsia" w:ascii="Times New Roman" w:hAnsi="Times New Roman" w:cs="Times New Roman"/>
          <w:b/>
          <w:bCs/>
          <w:color w:val="auto"/>
          <w:highlight w:val="none"/>
          <w:lang w:val="en-US" w:eastAsia="zh-CN"/>
        </w:rPr>
        <w:t>6-21</w:t>
      </w:r>
      <w:r>
        <w:rPr>
          <w:rFonts w:hint="default" w:ascii="Times New Roman" w:hAnsi="Times New Roman" w:cs="Times New Roman"/>
          <w:b/>
          <w:bCs/>
          <w:color w:val="auto"/>
          <w:highlight w:val="none"/>
        </w:rPr>
        <w:t xml:space="preserve">    </w:t>
      </w:r>
      <w:r>
        <w:rPr>
          <w:rFonts w:hint="default" w:ascii="Times New Roman" w:hAnsi="Times New Roman" w:cs="Times New Roman"/>
          <w:b/>
          <w:bCs/>
          <w:color w:val="auto"/>
          <w:highlight w:val="none"/>
          <w:lang w:eastAsia="zh-CN"/>
        </w:rPr>
        <w:t>屠宰车间、污水处理站与</w:t>
      </w:r>
      <w:r>
        <w:rPr>
          <w:rFonts w:hint="default" w:ascii="Times New Roman" w:hAnsi="Times New Roman" w:cs="Times New Roman"/>
          <w:b/>
          <w:bCs/>
          <w:color w:val="auto"/>
          <w:highlight w:val="none"/>
        </w:rPr>
        <w:t>厂界四周的距离情况</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2"/>
        <w:gridCol w:w="1371"/>
        <w:gridCol w:w="1575"/>
        <w:gridCol w:w="1575"/>
        <w:gridCol w:w="15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2292" w:type="dxa"/>
            <w:noWrap w:val="0"/>
            <w:vAlign w:val="center"/>
          </w:tcPr>
          <w:p>
            <w:pPr>
              <w:spacing w:line="360" w:lineRule="exact"/>
              <w:jc w:val="center"/>
              <w:rPr>
                <w:color w:val="auto"/>
                <w:sz w:val="21"/>
                <w:szCs w:val="21"/>
                <w:highlight w:val="none"/>
              </w:rPr>
            </w:pPr>
            <w:r>
              <w:rPr>
                <w:color w:val="auto"/>
                <w:sz w:val="21"/>
                <w:szCs w:val="21"/>
                <w:highlight w:val="none"/>
              </w:rPr>
              <w:t>构筑物名称</w:t>
            </w:r>
          </w:p>
        </w:tc>
        <w:tc>
          <w:tcPr>
            <w:tcW w:w="1371" w:type="dxa"/>
            <w:noWrap w:val="0"/>
            <w:vAlign w:val="center"/>
          </w:tcPr>
          <w:p>
            <w:pPr>
              <w:spacing w:line="360" w:lineRule="exact"/>
              <w:jc w:val="center"/>
              <w:rPr>
                <w:color w:val="auto"/>
                <w:sz w:val="21"/>
                <w:szCs w:val="21"/>
                <w:highlight w:val="none"/>
              </w:rPr>
            </w:pPr>
            <w:r>
              <w:rPr>
                <w:color w:val="auto"/>
                <w:sz w:val="21"/>
                <w:szCs w:val="21"/>
                <w:highlight w:val="none"/>
              </w:rPr>
              <w:t>东</w:t>
            </w:r>
          </w:p>
        </w:tc>
        <w:tc>
          <w:tcPr>
            <w:tcW w:w="1575" w:type="dxa"/>
            <w:noWrap w:val="0"/>
            <w:vAlign w:val="center"/>
          </w:tcPr>
          <w:p>
            <w:pPr>
              <w:spacing w:line="360" w:lineRule="exact"/>
              <w:jc w:val="center"/>
              <w:rPr>
                <w:color w:val="auto"/>
                <w:sz w:val="21"/>
                <w:szCs w:val="21"/>
                <w:highlight w:val="none"/>
              </w:rPr>
            </w:pPr>
            <w:r>
              <w:rPr>
                <w:color w:val="auto"/>
                <w:sz w:val="21"/>
                <w:szCs w:val="21"/>
                <w:highlight w:val="none"/>
              </w:rPr>
              <w:t>南</w:t>
            </w:r>
          </w:p>
        </w:tc>
        <w:tc>
          <w:tcPr>
            <w:tcW w:w="1575" w:type="dxa"/>
            <w:noWrap w:val="0"/>
            <w:vAlign w:val="center"/>
          </w:tcPr>
          <w:p>
            <w:pPr>
              <w:spacing w:line="360" w:lineRule="exact"/>
              <w:jc w:val="center"/>
              <w:rPr>
                <w:color w:val="auto"/>
                <w:sz w:val="21"/>
                <w:szCs w:val="21"/>
                <w:highlight w:val="none"/>
              </w:rPr>
            </w:pPr>
            <w:r>
              <w:rPr>
                <w:color w:val="auto"/>
                <w:sz w:val="21"/>
                <w:szCs w:val="21"/>
                <w:highlight w:val="none"/>
              </w:rPr>
              <w:t>西</w:t>
            </w:r>
          </w:p>
        </w:tc>
        <w:tc>
          <w:tcPr>
            <w:tcW w:w="1575" w:type="dxa"/>
            <w:noWrap w:val="0"/>
            <w:vAlign w:val="center"/>
          </w:tcPr>
          <w:p>
            <w:pPr>
              <w:spacing w:line="360" w:lineRule="exact"/>
              <w:jc w:val="center"/>
              <w:rPr>
                <w:color w:val="auto"/>
                <w:sz w:val="21"/>
                <w:szCs w:val="21"/>
                <w:highlight w:val="none"/>
              </w:rPr>
            </w:pPr>
            <w:r>
              <w:rPr>
                <w:color w:val="auto"/>
                <w:sz w:val="21"/>
                <w:szCs w:val="21"/>
                <w:highlight w:val="none"/>
              </w:rPr>
              <w:t>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2" w:type="dxa"/>
            <w:noWrap w:val="0"/>
            <w:vAlign w:val="center"/>
          </w:tcPr>
          <w:p>
            <w:pPr>
              <w:spacing w:line="360" w:lineRule="exact"/>
              <w:jc w:val="center"/>
              <w:rPr>
                <w:rFonts w:hint="default" w:eastAsia="宋体"/>
                <w:color w:val="auto"/>
                <w:sz w:val="21"/>
                <w:szCs w:val="21"/>
                <w:highlight w:val="none"/>
                <w:lang w:val="en-US" w:eastAsia="zh-CN"/>
              </w:rPr>
            </w:pPr>
            <w:r>
              <w:rPr>
                <w:rFonts w:hint="eastAsia"/>
                <w:color w:val="auto"/>
                <w:sz w:val="21"/>
                <w:szCs w:val="21"/>
                <w:highlight w:val="none"/>
                <w:lang w:eastAsia="zh-CN"/>
              </w:rPr>
              <w:t>屠宰车间</w:t>
            </w:r>
            <w:r>
              <w:rPr>
                <w:rFonts w:hint="eastAsia"/>
                <w:color w:val="auto"/>
                <w:sz w:val="21"/>
                <w:szCs w:val="21"/>
                <w:highlight w:val="none"/>
                <w:lang w:val="en-US" w:eastAsia="zh-CN"/>
              </w:rPr>
              <w:t>1#</w:t>
            </w:r>
          </w:p>
        </w:tc>
        <w:tc>
          <w:tcPr>
            <w:tcW w:w="1371" w:type="dxa"/>
            <w:noWrap w:val="0"/>
            <w:vAlign w:val="center"/>
          </w:tcPr>
          <w:p>
            <w:pPr>
              <w:spacing w:line="360" w:lineRule="exact"/>
              <w:jc w:val="center"/>
              <w:rPr>
                <w:rFonts w:hint="default" w:eastAsia="宋体"/>
                <w:color w:val="auto"/>
                <w:kern w:val="2"/>
                <w:sz w:val="21"/>
                <w:szCs w:val="21"/>
                <w:highlight w:val="none"/>
                <w:lang w:val="en-US" w:eastAsia="zh-CN" w:bidi="ar-SA"/>
              </w:rPr>
            </w:pPr>
            <w:r>
              <w:rPr>
                <w:rFonts w:hint="eastAsia"/>
                <w:color w:val="auto"/>
                <w:sz w:val="21"/>
                <w:szCs w:val="21"/>
                <w:highlight w:val="none"/>
                <w:lang w:val="en-US" w:eastAsia="zh-CN"/>
              </w:rPr>
              <w:t>3</w:t>
            </w:r>
          </w:p>
        </w:tc>
        <w:tc>
          <w:tcPr>
            <w:tcW w:w="1575" w:type="dxa"/>
            <w:noWrap w:val="0"/>
            <w:vAlign w:val="center"/>
          </w:tcPr>
          <w:p>
            <w:pPr>
              <w:spacing w:line="360" w:lineRule="exact"/>
              <w:jc w:val="center"/>
              <w:rPr>
                <w:rFonts w:hint="default" w:eastAsia="宋体"/>
                <w:color w:val="auto"/>
                <w:kern w:val="2"/>
                <w:sz w:val="21"/>
                <w:szCs w:val="21"/>
                <w:highlight w:val="none"/>
                <w:lang w:val="en-US" w:eastAsia="zh-CN" w:bidi="ar-SA"/>
              </w:rPr>
            </w:pPr>
            <w:r>
              <w:rPr>
                <w:rFonts w:hint="eastAsia"/>
                <w:color w:val="auto"/>
                <w:sz w:val="21"/>
                <w:szCs w:val="21"/>
                <w:highlight w:val="none"/>
                <w:lang w:val="en-US" w:eastAsia="zh-CN"/>
              </w:rPr>
              <w:t>63</w:t>
            </w:r>
          </w:p>
        </w:tc>
        <w:tc>
          <w:tcPr>
            <w:tcW w:w="1575" w:type="dxa"/>
            <w:noWrap w:val="0"/>
            <w:vAlign w:val="center"/>
          </w:tcPr>
          <w:p>
            <w:pPr>
              <w:spacing w:line="360" w:lineRule="exact"/>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66</w:t>
            </w:r>
          </w:p>
        </w:tc>
        <w:tc>
          <w:tcPr>
            <w:tcW w:w="1575" w:type="dxa"/>
            <w:noWrap w:val="0"/>
            <w:vAlign w:val="center"/>
          </w:tcPr>
          <w:p>
            <w:pPr>
              <w:spacing w:line="360" w:lineRule="exact"/>
              <w:jc w:val="center"/>
              <w:rPr>
                <w:rFonts w:hint="default" w:eastAsia="宋体"/>
                <w:color w:val="auto"/>
                <w:kern w:val="2"/>
                <w:sz w:val="21"/>
                <w:szCs w:val="21"/>
                <w:highlight w:val="none"/>
                <w:lang w:val="en-US" w:eastAsia="zh-CN" w:bidi="ar-SA"/>
              </w:rPr>
            </w:pPr>
            <w:r>
              <w:rPr>
                <w:rFonts w:hint="eastAsia"/>
                <w:color w:val="auto"/>
                <w:sz w:val="21"/>
                <w:szCs w:val="21"/>
                <w:highlight w:val="none"/>
                <w:lang w:val="en-US" w:eastAsia="zh-CN"/>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2" w:type="dxa"/>
            <w:noWrap w:val="0"/>
            <w:vAlign w:val="center"/>
          </w:tcPr>
          <w:p>
            <w:pPr>
              <w:spacing w:line="360" w:lineRule="exact"/>
              <w:jc w:val="center"/>
              <w:rPr>
                <w:color w:val="auto"/>
                <w:sz w:val="21"/>
                <w:szCs w:val="21"/>
                <w:highlight w:val="none"/>
              </w:rPr>
            </w:pPr>
            <w:r>
              <w:rPr>
                <w:rFonts w:hint="eastAsia"/>
                <w:color w:val="auto"/>
                <w:sz w:val="21"/>
                <w:szCs w:val="21"/>
                <w:highlight w:val="none"/>
                <w:lang w:eastAsia="zh-CN"/>
              </w:rPr>
              <w:t>屠宰车间</w:t>
            </w:r>
            <w:r>
              <w:rPr>
                <w:rFonts w:hint="eastAsia"/>
                <w:color w:val="auto"/>
                <w:sz w:val="21"/>
                <w:szCs w:val="21"/>
                <w:highlight w:val="none"/>
                <w:lang w:val="en-US" w:eastAsia="zh-CN"/>
              </w:rPr>
              <w:t>2#</w:t>
            </w:r>
          </w:p>
        </w:tc>
        <w:tc>
          <w:tcPr>
            <w:tcW w:w="1371" w:type="dxa"/>
            <w:noWrap w:val="0"/>
            <w:vAlign w:val="center"/>
          </w:tcPr>
          <w:p>
            <w:pPr>
              <w:spacing w:line="360" w:lineRule="exact"/>
              <w:jc w:val="center"/>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64</w:t>
            </w:r>
          </w:p>
        </w:tc>
        <w:tc>
          <w:tcPr>
            <w:tcW w:w="1575" w:type="dxa"/>
            <w:noWrap w:val="0"/>
            <w:vAlign w:val="center"/>
          </w:tcPr>
          <w:p>
            <w:pPr>
              <w:spacing w:line="360" w:lineRule="exact"/>
              <w:jc w:val="center"/>
              <w:rPr>
                <w:rFonts w:hint="default" w:eastAsia="宋体"/>
                <w:color w:val="auto"/>
                <w:kern w:val="2"/>
                <w:sz w:val="21"/>
                <w:szCs w:val="21"/>
                <w:highlight w:val="none"/>
                <w:lang w:val="en-US" w:eastAsia="zh-CN" w:bidi="ar-SA"/>
              </w:rPr>
            </w:pPr>
            <w:r>
              <w:rPr>
                <w:rFonts w:hint="eastAsia"/>
                <w:color w:val="auto"/>
                <w:sz w:val="21"/>
                <w:szCs w:val="21"/>
                <w:highlight w:val="none"/>
                <w:lang w:val="en-US" w:eastAsia="zh-CN"/>
              </w:rPr>
              <w:t>63</w:t>
            </w:r>
          </w:p>
        </w:tc>
        <w:tc>
          <w:tcPr>
            <w:tcW w:w="1575" w:type="dxa"/>
            <w:noWrap w:val="0"/>
            <w:vAlign w:val="center"/>
          </w:tcPr>
          <w:p>
            <w:pPr>
              <w:spacing w:line="360" w:lineRule="exact"/>
              <w:jc w:val="center"/>
              <w:rPr>
                <w:rFonts w:hint="default" w:eastAsia="宋体"/>
                <w:color w:val="auto"/>
                <w:kern w:val="2"/>
                <w:sz w:val="21"/>
                <w:szCs w:val="21"/>
                <w:highlight w:val="none"/>
                <w:lang w:val="en-US" w:eastAsia="zh-CN" w:bidi="ar-SA"/>
              </w:rPr>
            </w:pPr>
            <w:r>
              <w:rPr>
                <w:rFonts w:hint="eastAsia"/>
                <w:color w:val="auto"/>
                <w:sz w:val="21"/>
                <w:szCs w:val="21"/>
                <w:highlight w:val="none"/>
                <w:lang w:val="en-US" w:eastAsia="zh-CN"/>
              </w:rPr>
              <w:t>5</w:t>
            </w:r>
          </w:p>
        </w:tc>
        <w:tc>
          <w:tcPr>
            <w:tcW w:w="1575" w:type="dxa"/>
            <w:noWrap w:val="0"/>
            <w:vAlign w:val="center"/>
          </w:tcPr>
          <w:p>
            <w:pPr>
              <w:spacing w:line="360" w:lineRule="exact"/>
              <w:jc w:val="center"/>
              <w:rPr>
                <w:rFonts w:hint="default" w:eastAsia="宋体"/>
                <w:color w:val="auto"/>
                <w:kern w:val="2"/>
                <w:sz w:val="21"/>
                <w:szCs w:val="21"/>
                <w:highlight w:val="none"/>
                <w:lang w:val="en-US" w:eastAsia="zh-CN" w:bidi="ar-SA"/>
              </w:rPr>
            </w:pPr>
            <w:r>
              <w:rPr>
                <w:rFonts w:hint="eastAsia"/>
                <w:color w:val="auto"/>
                <w:sz w:val="21"/>
                <w:szCs w:val="21"/>
                <w:highlight w:val="none"/>
                <w:lang w:val="en-US" w:eastAsia="zh-CN"/>
              </w:rPr>
              <w:t>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2" w:type="dxa"/>
            <w:noWrap w:val="0"/>
            <w:vAlign w:val="center"/>
          </w:tcPr>
          <w:p>
            <w:pPr>
              <w:spacing w:line="360" w:lineRule="exact"/>
              <w:jc w:val="center"/>
              <w:rPr>
                <w:rFonts w:hint="default"/>
                <w:color w:val="auto"/>
                <w:sz w:val="21"/>
                <w:szCs w:val="21"/>
                <w:highlight w:val="none"/>
                <w:lang w:val="en-US" w:eastAsia="zh-CN"/>
              </w:rPr>
            </w:pPr>
            <w:r>
              <w:rPr>
                <w:rFonts w:hint="eastAsia"/>
                <w:color w:val="auto"/>
                <w:sz w:val="21"/>
                <w:szCs w:val="21"/>
                <w:highlight w:val="none"/>
                <w:lang w:eastAsia="zh-CN"/>
              </w:rPr>
              <w:t>待宰圈</w:t>
            </w:r>
            <w:r>
              <w:rPr>
                <w:rFonts w:hint="eastAsia"/>
                <w:color w:val="auto"/>
                <w:sz w:val="21"/>
                <w:szCs w:val="21"/>
                <w:highlight w:val="none"/>
                <w:lang w:val="en-US" w:eastAsia="zh-CN"/>
              </w:rPr>
              <w:t>1#</w:t>
            </w:r>
          </w:p>
        </w:tc>
        <w:tc>
          <w:tcPr>
            <w:tcW w:w="1371" w:type="dxa"/>
            <w:noWrap w:val="0"/>
            <w:vAlign w:val="center"/>
          </w:tcPr>
          <w:p>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3</w:t>
            </w:r>
          </w:p>
        </w:tc>
        <w:tc>
          <w:tcPr>
            <w:tcW w:w="1575" w:type="dxa"/>
            <w:noWrap w:val="0"/>
            <w:vAlign w:val="center"/>
          </w:tcPr>
          <w:p>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43</w:t>
            </w:r>
          </w:p>
        </w:tc>
        <w:tc>
          <w:tcPr>
            <w:tcW w:w="1575" w:type="dxa"/>
            <w:noWrap w:val="0"/>
            <w:vAlign w:val="center"/>
          </w:tcPr>
          <w:p>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66</w:t>
            </w:r>
          </w:p>
        </w:tc>
        <w:tc>
          <w:tcPr>
            <w:tcW w:w="1575" w:type="dxa"/>
            <w:noWrap w:val="0"/>
            <w:vAlign w:val="center"/>
          </w:tcPr>
          <w:p>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2" w:type="dxa"/>
            <w:noWrap w:val="0"/>
            <w:vAlign w:val="center"/>
          </w:tcPr>
          <w:p>
            <w:pPr>
              <w:spacing w:line="360" w:lineRule="exact"/>
              <w:jc w:val="center"/>
              <w:rPr>
                <w:rFonts w:hint="eastAsia"/>
                <w:color w:val="auto"/>
                <w:sz w:val="21"/>
                <w:szCs w:val="21"/>
                <w:highlight w:val="none"/>
                <w:lang w:eastAsia="zh-CN"/>
              </w:rPr>
            </w:pPr>
            <w:r>
              <w:rPr>
                <w:rFonts w:hint="eastAsia"/>
                <w:color w:val="auto"/>
                <w:sz w:val="21"/>
                <w:szCs w:val="21"/>
                <w:highlight w:val="none"/>
                <w:lang w:eastAsia="zh-CN"/>
              </w:rPr>
              <w:t>待宰圈</w:t>
            </w:r>
            <w:r>
              <w:rPr>
                <w:rFonts w:hint="eastAsia"/>
                <w:color w:val="auto"/>
                <w:sz w:val="21"/>
                <w:szCs w:val="21"/>
                <w:highlight w:val="none"/>
                <w:lang w:val="en-US" w:eastAsia="zh-CN"/>
              </w:rPr>
              <w:t>2#</w:t>
            </w:r>
          </w:p>
        </w:tc>
        <w:tc>
          <w:tcPr>
            <w:tcW w:w="1371" w:type="dxa"/>
            <w:noWrap w:val="0"/>
            <w:vAlign w:val="center"/>
          </w:tcPr>
          <w:p>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64</w:t>
            </w:r>
          </w:p>
        </w:tc>
        <w:tc>
          <w:tcPr>
            <w:tcW w:w="1575" w:type="dxa"/>
            <w:noWrap w:val="0"/>
            <w:vAlign w:val="center"/>
          </w:tcPr>
          <w:p>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43</w:t>
            </w:r>
          </w:p>
        </w:tc>
        <w:tc>
          <w:tcPr>
            <w:tcW w:w="1575" w:type="dxa"/>
            <w:noWrap w:val="0"/>
            <w:vAlign w:val="center"/>
          </w:tcPr>
          <w:p>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5</w:t>
            </w:r>
          </w:p>
        </w:tc>
        <w:tc>
          <w:tcPr>
            <w:tcW w:w="1575" w:type="dxa"/>
            <w:noWrap w:val="0"/>
            <w:vAlign w:val="center"/>
          </w:tcPr>
          <w:p>
            <w:pPr>
              <w:spacing w:line="360" w:lineRule="exact"/>
              <w:jc w:val="center"/>
              <w:rPr>
                <w:rFonts w:hint="default"/>
                <w:color w:val="auto"/>
                <w:sz w:val="21"/>
                <w:szCs w:val="21"/>
                <w:highlight w:val="none"/>
                <w:lang w:val="en-US" w:eastAsia="zh-CN"/>
              </w:rPr>
            </w:pPr>
            <w:r>
              <w:rPr>
                <w:rFonts w:hint="eastAsia"/>
                <w:color w:val="auto"/>
                <w:sz w:val="21"/>
                <w:szCs w:val="21"/>
                <w:highlight w:val="none"/>
                <w:lang w:val="en-US" w:eastAsia="zh-CN"/>
              </w:rPr>
              <w:t>124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2" w:type="dxa"/>
            <w:noWrap w:val="0"/>
            <w:vAlign w:val="center"/>
          </w:tcPr>
          <w:p>
            <w:pPr>
              <w:spacing w:line="360" w:lineRule="exact"/>
              <w:jc w:val="center"/>
              <w:rPr>
                <w:rFonts w:hint="eastAsia" w:eastAsia="宋体"/>
                <w:color w:val="auto"/>
                <w:sz w:val="21"/>
                <w:szCs w:val="21"/>
                <w:highlight w:val="none"/>
                <w:lang w:eastAsia="zh-CN"/>
              </w:rPr>
            </w:pPr>
            <w:r>
              <w:rPr>
                <w:rFonts w:hint="eastAsia"/>
                <w:color w:val="auto"/>
                <w:sz w:val="21"/>
                <w:szCs w:val="21"/>
                <w:highlight w:val="none"/>
                <w:lang w:eastAsia="zh-CN"/>
              </w:rPr>
              <w:t>污水处理站</w:t>
            </w:r>
          </w:p>
        </w:tc>
        <w:tc>
          <w:tcPr>
            <w:tcW w:w="1371" w:type="dxa"/>
            <w:noWrap w:val="0"/>
            <w:vAlign w:val="center"/>
          </w:tcPr>
          <w:p>
            <w:pPr>
              <w:spacing w:line="36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102</w:t>
            </w:r>
          </w:p>
        </w:tc>
        <w:tc>
          <w:tcPr>
            <w:tcW w:w="1575" w:type="dxa"/>
            <w:noWrap w:val="0"/>
            <w:vAlign w:val="center"/>
          </w:tcPr>
          <w:p>
            <w:pPr>
              <w:spacing w:line="36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102</w:t>
            </w:r>
          </w:p>
        </w:tc>
        <w:tc>
          <w:tcPr>
            <w:tcW w:w="1575" w:type="dxa"/>
            <w:noWrap w:val="0"/>
            <w:vAlign w:val="center"/>
          </w:tcPr>
          <w:p>
            <w:pPr>
              <w:spacing w:line="360" w:lineRule="exac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5</w:t>
            </w:r>
          </w:p>
        </w:tc>
        <w:tc>
          <w:tcPr>
            <w:tcW w:w="1575" w:type="dxa"/>
            <w:noWrap w:val="0"/>
            <w:vAlign w:val="center"/>
          </w:tcPr>
          <w:p>
            <w:pPr>
              <w:spacing w:line="36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64</w:t>
            </w:r>
          </w:p>
        </w:tc>
      </w:tr>
    </w:tbl>
    <w:p>
      <w:pPr>
        <w:spacing w:line="360" w:lineRule="auto"/>
        <w:rPr>
          <w:color w:val="auto"/>
          <w:highlight w:val="none"/>
        </w:rPr>
      </w:pPr>
      <w:bookmarkStart w:id="1038" w:name="_Toc263666716"/>
      <w:bookmarkStart w:id="1039" w:name="_Toc263622542"/>
      <w:bookmarkStart w:id="1040" w:name="_Toc250469060"/>
      <w:bookmarkStart w:id="1041" w:name="_Toc536589635"/>
      <w:bookmarkStart w:id="1042" w:name="_Toc410740701"/>
    </w:p>
    <w:p>
      <w:pPr>
        <w:spacing w:line="360" w:lineRule="auto"/>
        <w:rPr>
          <w:color w:val="auto"/>
          <w:highlight w:val="none"/>
        </w:rPr>
      </w:pPr>
      <w:r>
        <w:rPr>
          <w:color w:val="auto"/>
          <w:highlight w:val="none"/>
        </w:rPr>
        <w:t>（3）预测</w:t>
      </w:r>
      <w:bookmarkEnd w:id="1038"/>
      <w:bookmarkEnd w:id="1039"/>
      <w:bookmarkEnd w:id="1040"/>
      <w:bookmarkEnd w:id="1041"/>
      <w:r>
        <w:rPr>
          <w:color w:val="auto"/>
          <w:highlight w:val="none"/>
        </w:rPr>
        <w:t>方法</w:t>
      </w:r>
      <w:bookmarkEnd w:id="1042"/>
    </w:p>
    <w:p>
      <w:pPr>
        <w:adjustRightInd w:val="0"/>
        <w:snapToGrid w:val="0"/>
        <w:spacing w:line="440" w:lineRule="exact"/>
        <w:ind w:firstLine="420" w:firstLineChars="200"/>
        <w:rPr>
          <w:color w:val="auto"/>
          <w:highlight w:val="none"/>
        </w:rPr>
      </w:pPr>
      <w:bookmarkStart w:id="1043" w:name="_Toc263622543"/>
      <w:bookmarkStart w:id="1044" w:name="_Toc263666717"/>
      <w:bookmarkStart w:id="1045" w:name="_Toc250469061"/>
      <w:r>
        <w:rPr>
          <w:color w:val="auto"/>
          <w:highlight w:val="none"/>
        </w:rPr>
        <w:t>预测方法采用数学模式法，模式按照《环境影响评价技术导则 声环境》（HJ/T2.4-2009）中的有关规定选取。</w:t>
      </w:r>
    </w:p>
    <w:p>
      <w:pPr>
        <w:adjustRightInd w:val="0"/>
        <w:snapToGrid w:val="0"/>
        <w:spacing w:line="440" w:lineRule="exact"/>
        <w:ind w:firstLine="420" w:firstLineChars="200"/>
        <w:rPr>
          <w:color w:val="auto"/>
          <w:highlight w:val="none"/>
        </w:rPr>
      </w:pPr>
      <w:r>
        <w:rPr>
          <w:color w:val="auto"/>
          <w:highlight w:val="none"/>
        </w:rPr>
        <w:fldChar w:fldCharType="begin"/>
      </w:r>
      <w:r>
        <w:rPr>
          <w:color w:val="auto"/>
          <w:highlight w:val="none"/>
        </w:rPr>
        <w:instrText xml:space="preserve"> = 1 \* GB3 </w:instrText>
      </w:r>
      <w:r>
        <w:rPr>
          <w:color w:val="auto"/>
          <w:highlight w:val="none"/>
        </w:rPr>
        <w:fldChar w:fldCharType="separate"/>
      </w:r>
      <w:r>
        <w:rPr>
          <w:color w:val="auto"/>
          <w:highlight w:val="none"/>
        </w:rPr>
        <w:t>①</w:t>
      </w:r>
      <w:r>
        <w:rPr>
          <w:color w:val="auto"/>
          <w:highlight w:val="none"/>
        </w:rPr>
        <w:fldChar w:fldCharType="end"/>
      </w:r>
      <w:r>
        <w:rPr>
          <w:color w:val="auto"/>
          <w:highlight w:val="none"/>
        </w:rPr>
        <w:t xml:space="preserve"> 室内某一声源在靠近围护结构处的声压级</w:t>
      </w:r>
    </w:p>
    <w:p>
      <w:pPr>
        <w:adjustRightInd w:val="0"/>
        <w:snapToGrid w:val="0"/>
        <w:spacing w:line="440" w:lineRule="exact"/>
        <w:ind w:firstLine="420" w:firstLineChars="200"/>
        <w:rPr>
          <w:color w:val="auto"/>
          <w:highlight w:val="none"/>
        </w:rPr>
      </w:pPr>
    </w:p>
    <w:p>
      <w:pPr>
        <w:adjustRightInd w:val="0"/>
        <w:snapToGrid w:val="0"/>
        <w:spacing w:line="440" w:lineRule="exact"/>
        <w:ind w:firstLine="420" w:firstLineChars="200"/>
        <w:rPr>
          <w:color w:val="auto"/>
          <w:highlight w:val="none"/>
        </w:rPr>
      </w:pPr>
      <w:r>
        <w:rPr>
          <w:color w:val="auto"/>
          <w:highlight w:val="none"/>
        </w:rPr>
        <w:t xml:space="preserve">          </w:t>
      </w:r>
      <w:r>
        <w:rPr>
          <w:color w:val="auto"/>
          <w:highlight w:val="none"/>
        </w:rPr>
        <w:pict>
          <v:shape id="对象 115" o:spid="_x0000_s2451" o:spt="75" type="#_x0000_t75" style="position:absolute;left:0pt;margin-left:83.65pt;margin-top:-0.3pt;height:30.75pt;width:150.75pt;z-index:251661312;mso-width-relative:page;mso-height-relative:page;" o:ole="t" filled="f" o:preferrelative="t" stroked="f" coordsize="21600,21600">
            <v:path/>
            <v:fill on="f" focussize="0,0"/>
            <v:stroke on="f"/>
            <v:imagedata r:id="rId103" o:title=""/>
            <o:lock v:ext="edit" aspectratio="t"/>
          </v:shape>
          <o:OLEObject Type="Embed" ProgID="Equation.3" ShapeID="对象 115" DrawAspect="Content" ObjectID="_1468075749" r:id="rId102">
            <o:LockedField>false</o:LockedField>
          </o:OLEObject>
        </w:pict>
      </w:r>
    </w:p>
    <w:p>
      <w:pPr>
        <w:adjustRightInd w:val="0"/>
        <w:snapToGrid w:val="0"/>
        <w:spacing w:line="440" w:lineRule="exact"/>
        <w:ind w:firstLine="420" w:firstLineChars="200"/>
        <w:rPr>
          <w:color w:val="auto"/>
          <w:highlight w:val="none"/>
        </w:rPr>
      </w:pPr>
    </w:p>
    <w:p>
      <w:pPr>
        <w:adjustRightInd w:val="0"/>
        <w:snapToGrid w:val="0"/>
        <w:spacing w:line="440" w:lineRule="exact"/>
        <w:ind w:firstLine="420" w:firstLineChars="200"/>
        <w:rPr>
          <w:color w:val="auto"/>
          <w:highlight w:val="none"/>
        </w:rPr>
      </w:pPr>
      <w:r>
        <w:rPr>
          <w:color w:val="auto"/>
          <w:highlight w:val="none"/>
        </w:rPr>
        <w:t>式中：</w:t>
      </w:r>
      <w:r>
        <w:rPr>
          <w:i/>
          <w:iCs/>
          <w:color w:val="auto"/>
          <w:highlight w:val="none"/>
        </w:rPr>
        <w:t>L</w:t>
      </w:r>
      <w:r>
        <w:rPr>
          <w:i/>
          <w:iCs/>
          <w:color w:val="auto"/>
          <w:highlight w:val="none"/>
          <w:vertAlign w:val="subscript"/>
        </w:rPr>
        <w:t>pi</w:t>
      </w:r>
      <w:r>
        <w:rPr>
          <w:color w:val="auto"/>
          <w:highlight w:val="none"/>
        </w:rPr>
        <w:t xml:space="preserve"> — 某个室内声源在靠近围护结构处的声压级，dB；</w:t>
      </w:r>
    </w:p>
    <w:p>
      <w:pPr>
        <w:adjustRightInd w:val="0"/>
        <w:snapToGrid w:val="0"/>
        <w:spacing w:line="440" w:lineRule="exact"/>
        <w:ind w:firstLine="420" w:firstLineChars="200"/>
        <w:rPr>
          <w:color w:val="auto"/>
          <w:highlight w:val="none"/>
        </w:rPr>
      </w:pPr>
      <w:r>
        <w:rPr>
          <w:i/>
          <w:iCs/>
          <w:color w:val="auto"/>
          <w:highlight w:val="none"/>
        </w:rPr>
        <w:t>L</w:t>
      </w:r>
      <w:r>
        <w:rPr>
          <w:i/>
          <w:iCs/>
          <w:color w:val="auto"/>
          <w:highlight w:val="none"/>
          <w:vertAlign w:val="subscript"/>
        </w:rPr>
        <w:t>w</w:t>
      </w:r>
      <w:r>
        <w:rPr>
          <w:color w:val="auto"/>
          <w:highlight w:val="none"/>
        </w:rPr>
        <w:t xml:space="preserve"> — 某个声源的声功率级，dB；</w:t>
      </w:r>
    </w:p>
    <w:p>
      <w:pPr>
        <w:adjustRightInd w:val="0"/>
        <w:snapToGrid w:val="0"/>
        <w:spacing w:line="440" w:lineRule="exact"/>
        <w:ind w:firstLine="420" w:firstLineChars="200"/>
        <w:rPr>
          <w:color w:val="auto"/>
          <w:highlight w:val="none"/>
        </w:rPr>
      </w:pPr>
      <w:r>
        <w:rPr>
          <w:i/>
          <w:iCs/>
          <w:color w:val="auto"/>
          <w:highlight w:val="none"/>
        </w:rPr>
        <w:t xml:space="preserve">r  </w:t>
      </w:r>
      <w:r>
        <w:rPr>
          <w:color w:val="auto"/>
          <w:highlight w:val="none"/>
        </w:rPr>
        <w:t>— 室内某个声源与靠近围护结构处的距离，m；</w:t>
      </w:r>
    </w:p>
    <w:p>
      <w:pPr>
        <w:adjustRightInd w:val="0"/>
        <w:snapToGrid w:val="0"/>
        <w:spacing w:line="440" w:lineRule="exact"/>
        <w:ind w:firstLine="420" w:firstLineChars="200"/>
        <w:rPr>
          <w:color w:val="auto"/>
          <w:highlight w:val="none"/>
        </w:rPr>
      </w:pPr>
      <w:r>
        <w:rPr>
          <w:i/>
          <w:iCs/>
          <w:color w:val="auto"/>
          <w:highlight w:val="none"/>
        </w:rPr>
        <w:t>R</w:t>
      </w:r>
      <w:r>
        <w:rPr>
          <w:color w:val="auto"/>
          <w:highlight w:val="none"/>
        </w:rPr>
        <w:t xml:space="preserve">  — 房间常数，按下式计算：</w:t>
      </w:r>
    </w:p>
    <w:p>
      <w:pPr>
        <w:adjustRightInd w:val="0"/>
        <w:snapToGrid w:val="0"/>
        <w:spacing w:line="440" w:lineRule="exact"/>
        <w:ind w:firstLine="420" w:firstLineChars="200"/>
        <w:rPr>
          <w:color w:val="auto"/>
          <w:highlight w:val="none"/>
        </w:rPr>
      </w:pPr>
      <w:r>
        <w:rPr>
          <w:color w:val="auto"/>
          <w:highlight w:val="none"/>
        </w:rPr>
        <w:pict>
          <v:shape id="对象 116" o:spid="_x0000_s2452" o:spt="75" type="#_x0000_t75" style="position:absolute;left:0pt;margin-left:72.45pt;margin-top:10.6pt;height:33.75pt;width:48.75pt;z-index:251662336;mso-width-relative:page;mso-height-relative:page;" o:ole="t" filled="f" o:preferrelative="t" stroked="f" coordsize="21600,21600">
            <v:path/>
            <v:fill on="f" focussize="0,0"/>
            <v:stroke on="f"/>
            <v:imagedata r:id="rId105" o:title=""/>
            <o:lock v:ext="edit" aspectratio="t"/>
          </v:shape>
          <o:OLEObject Type="Embed" ProgID="Equation.3" ShapeID="对象 116" DrawAspect="Content" ObjectID="_1468075750" r:id="rId104">
            <o:LockedField>false</o:LockedField>
          </o:OLEObject>
        </w:pict>
      </w:r>
    </w:p>
    <w:p>
      <w:pPr>
        <w:adjustRightInd w:val="0"/>
        <w:snapToGrid w:val="0"/>
        <w:spacing w:line="440" w:lineRule="exact"/>
        <w:ind w:firstLine="420" w:firstLineChars="200"/>
        <w:rPr>
          <w:color w:val="auto"/>
          <w:highlight w:val="none"/>
        </w:rPr>
      </w:pPr>
      <w:r>
        <w:rPr>
          <w:color w:val="auto"/>
          <w:highlight w:val="none"/>
        </w:rPr>
        <w:t xml:space="preserve">        </w:t>
      </w:r>
    </w:p>
    <w:p>
      <w:pPr>
        <w:adjustRightInd w:val="0"/>
        <w:snapToGrid w:val="0"/>
        <w:spacing w:line="440" w:lineRule="exact"/>
        <w:ind w:firstLine="420" w:firstLineChars="200"/>
        <w:rPr>
          <w:color w:val="auto"/>
          <w:highlight w:val="none"/>
        </w:rPr>
      </w:pPr>
      <w:r>
        <w:rPr>
          <w:color w:val="auto"/>
          <w:highlight w:val="none"/>
        </w:rPr>
        <w:pict>
          <v:shape id="对象 117" o:spid="_x0000_s2453" o:spt="75" type="#_x0000_t75" style="position:absolute;left:0pt;margin-left:67.2pt;margin-top:16.2pt;height:23.8pt;width:58.8pt;z-index:251663360;mso-width-relative:page;mso-height-relative:page;" o:ole="t" filled="f" o:preferrelative="t" stroked="f" coordsize="21600,21600">
            <v:path/>
            <v:fill on="f" focussize="0,0"/>
            <v:stroke on="f"/>
            <v:imagedata r:id="rId107" o:title=""/>
            <o:lock v:ext="edit" aspectratio="t"/>
          </v:shape>
          <o:OLEObject Type="Embed" ProgID="Equation.3" ShapeID="对象 117" DrawAspect="Content" ObjectID="_1468075751" r:id="rId106">
            <o:LockedField>false</o:LockedField>
          </o:OLEObject>
        </w:pict>
      </w:r>
      <w:r>
        <w:rPr>
          <w:color w:val="auto"/>
          <w:highlight w:val="none"/>
        </w:rPr>
        <w:t xml:space="preserve">    </w:t>
      </w:r>
      <w:r>
        <w:rPr>
          <w:color w:val="auto"/>
          <w:highlight w:val="none"/>
        </w:rPr>
        <w:drawing>
          <wp:inline distT="0" distB="0" distL="114300" distR="114300">
            <wp:extent cx="114300" cy="215900"/>
            <wp:effectExtent l="0" t="0" r="0" b="0"/>
            <wp:docPr id="454"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38"/>
                    <pic:cNvPicPr>
                      <a:picLocks noChangeAspect="1"/>
                    </pic:cNvPicPr>
                  </pic:nvPicPr>
                  <pic:blipFill>
                    <a:blip r:embed="rId108"/>
                    <a:stretch>
                      <a:fillRect/>
                    </a:stretch>
                  </pic:blipFill>
                  <pic:spPr>
                    <a:xfrm>
                      <a:off x="0" y="0"/>
                      <a:ext cx="114300" cy="215900"/>
                    </a:xfrm>
                    <a:prstGeom prst="rect">
                      <a:avLst/>
                    </a:prstGeom>
                    <a:noFill/>
                    <a:ln>
                      <a:noFill/>
                    </a:ln>
                  </pic:spPr>
                </pic:pic>
              </a:graphicData>
            </a:graphic>
          </wp:inline>
        </w:drawing>
      </w:r>
      <w:r>
        <w:rPr>
          <w:color w:val="auto"/>
          <w:highlight w:val="none"/>
        </w:rPr>
        <w:t xml:space="preserve">   </w:t>
      </w:r>
    </w:p>
    <w:p>
      <w:pPr>
        <w:adjustRightInd w:val="0"/>
        <w:snapToGrid w:val="0"/>
        <w:spacing w:line="440" w:lineRule="exact"/>
        <w:ind w:firstLine="420" w:firstLineChars="200"/>
        <w:rPr>
          <w:i/>
          <w:iCs/>
          <w:color w:val="auto"/>
          <w:highlight w:val="none"/>
        </w:rPr>
      </w:pPr>
    </w:p>
    <w:p>
      <w:pPr>
        <w:adjustRightInd w:val="0"/>
        <w:snapToGrid w:val="0"/>
        <w:spacing w:line="440" w:lineRule="exact"/>
        <w:ind w:firstLine="420" w:firstLineChars="200"/>
        <w:rPr>
          <w:color w:val="auto"/>
          <w:highlight w:val="none"/>
        </w:rPr>
      </w:pPr>
      <w:r>
        <w:rPr>
          <w:i/>
          <w:iCs/>
          <w:color w:val="auto"/>
          <w:highlight w:val="none"/>
        </w:rPr>
        <w:t>S</w:t>
      </w:r>
      <w:r>
        <w:rPr>
          <w:color w:val="auto"/>
          <w:highlight w:val="none"/>
        </w:rPr>
        <w:t xml:space="preserve"> — 房间的总表面积，m</w:t>
      </w:r>
      <w:r>
        <w:rPr>
          <w:color w:val="auto"/>
          <w:highlight w:val="none"/>
          <w:vertAlign w:val="superscript"/>
        </w:rPr>
        <w:t>2</w:t>
      </w:r>
      <w:r>
        <w:rPr>
          <w:color w:val="auto"/>
          <w:highlight w:val="none"/>
        </w:rPr>
        <w:t>；</w:t>
      </w:r>
    </w:p>
    <w:p>
      <w:pPr>
        <w:adjustRightInd w:val="0"/>
        <w:snapToGrid w:val="0"/>
        <w:spacing w:line="440" w:lineRule="exact"/>
        <w:ind w:firstLine="420" w:firstLineChars="200"/>
        <w:rPr>
          <w:color w:val="auto"/>
          <w:highlight w:val="none"/>
        </w:rPr>
      </w:pPr>
      <w:r>
        <w:rPr>
          <w:color w:val="auto"/>
          <w:highlight w:val="none"/>
        </w:rPr>
        <w:t>Q — 方向性因子，对地面上半混响声场Q=2。</w:t>
      </w:r>
    </w:p>
    <w:p>
      <w:pPr>
        <w:adjustRightInd w:val="0"/>
        <w:snapToGrid w:val="0"/>
        <w:spacing w:line="440" w:lineRule="exact"/>
        <w:ind w:firstLine="420" w:firstLineChars="200"/>
        <w:rPr>
          <w:color w:val="auto"/>
          <w:highlight w:val="none"/>
        </w:rPr>
      </w:pPr>
      <w:r>
        <w:rPr>
          <w:color w:val="auto"/>
          <w:highlight w:val="none"/>
        </w:rPr>
        <w:fldChar w:fldCharType="begin"/>
      </w:r>
      <w:r>
        <w:rPr>
          <w:color w:val="auto"/>
          <w:highlight w:val="none"/>
        </w:rPr>
        <w:instrText xml:space="preserve"> = 2 \* GB3 </w:instrText>
      </w:r>
      <w:r>
        <w:rPr>
          <w:color w:val="auto"/>
          <w:highlight w:val="none"/>
        </w:rPr>
        <w:fldChar w:fldCharType="separate"/>
      </w:r>
      <w:r>
        <w:rPr>
          <w:color w:val="auto"/>
          <w:highlight w:val="none"/>
        </w:rPr>
        <w:t>②</w:t>
      </w:r>
      <w:r>
        <w:rPr>
          <w:color w:val="auto"/>
          <w:highlight w:val="none"/>
        </w:rPr>
        <w:fldChar w:fldCharType="end"/>
      </w:r>
      <w:r>
        <w:rPr>
          <w:color w:val="auto"/>
          <w:highlight w:val="none"/>
        </w:rPr>
        <w:t xml:space="preserve"> 室内所有声源在靠近围护结构处产生的i倍频带叠加声压级</w:t>
      </w:r>
    </w:p>
    <w:p>
      <w:pPr>
        <w:adjustRightInd w:val="0"/>
        <w:snapToGrid w:val="0"/>
        <w:spacing w:line="440" w:lineRule="exact"/>
        <w:ind w:firstLine="420" w:firstLineChars="200"/>
        <w:rPr>
          <w:color w:val="auto"/>
          <w:highlight w:val="none"/>
        </w:rPr>
      </w:pPr>
      <w:r>
        <w:rPr>
          <w:color w:val="auto"/>
          <w:highlight w:val="none"/>
        </w:rPr>
        <w:pict>
          <v:shape id="对象 118" o:spid="_x0000_s2454" o:spt="75" type="#_x0000_t75" style="position:absolute;left:0pt;margin-left:55.65pt;margin-top:10.05pt;height:35.25pt;width:177pt;z-index:251664384;mso-width-relative:page;mso-height-relative:page;" o:ole="t" filled="f" o:preferrelative="t" stroked="f" coordsize="21600,21600">
            <v:path/>
            <v:fill on="f" focussize="0,0"/>
            <v:stroke on="f"/>
            <v:imagedata r:id="rId110" o:title=""/>
            <o:lock v:ext="edit" aspectratio="t"/>
          </v:shape>
          <o:OLEObject Type="Embed" ProgID="Equation.3" ShapeID="对象 118" DrawAspect="Content" ObjectID="_1468075752" r:id="rId109">
            <o:LockedField>false</o:LockedField>
          </o:OLEObject>
        </w:pict>
      </w:r>
      <w:r>
        <w:rPr>
          <w:color w:val="auto"/>
          <w:highlight w:val="none"/>
        </w:rPr>
        <w:t xml:space="preserve">        </w:t>
      </w:r>
    </w:p>
    <w:p>
      <w:pPr>
        <w:adjustRightInd w:val="0"/>
        <w:snapToGrid w:val="0"/>
        <w:spacing w:line="440" w:lineRule="exact"/>
        <w:ind w:firstLine="420" w:firstLineChars="200"/>
        <w:rPr>
          <w:color w:val="auto"/>
          <w:highlight w:val="none"/>
        </w:rPr>
      </w:pPr>
    </w:p>
    <w:p>
      <w:pPr>
        <w:adjustRightInd w:val="0"/>
        <w:snapToGrid w:val="0"/>
        <w:spacing w:line="440" w:lineRule="exact"/>
        <w:ind w:firstLine="420" w:firstLineChars="200"/>
        <w:rPr>
          <w:color w:val="auto"/>
          <w:highlight w:val="none"/>
        </w:rPr>
      </w:pPr>
      <w:r>
        <w:rPr>
          <w:color w:val="auto"/>
          <w:highlight w:val="none"/>
        </w:rPr>
        <w:t>式中：</w:t>
      </w:r>
      <w:r>
        <w:rPr>
          <w:i/>
          <w:iCs/>
          <w:color w:val="auto"/>
          <w:highlight w:val="none"/>
        </w:rPr>
        <w:t>L</w:t>
      </w:r>
      <w:r>
        <w:rPr>
          <w:i/>
          <w:iCs/>
          <w:color w:val="auto"/>
          <w:highlight w:val="none"/>
          <w:vertAlign w:val="subscript"/>
        </w:rPr>
        <w:t>pi</w:t>
      </w:r>
      <w:r>
        <w:rPr>
          <w:i/>
          <w:iCs/>
          <w:color w:val="auto"/>
          <w:highlight w:val="none"/>
        </w:rPr>
        <w:t>（T）</w:t>
      </w:r>
      <w:r>
        <w:rPr>
          <w:color w:val="auto"/>
          <w:highlight w:val="none"/>
        </w:rPr>
        <w:t xml:space="preserve"> —靠近围护结构处内的N个声源i倍频带的叠加声压级，dB；</w:t>
      </w:r>
    </w:p>
    <w:p>
      <w:pPr>
        <w:adjustRightInd w:val="0"/>
        <w:snapToGrid w:val="0"/>
        <w:spacing w:line="440" w:lineRule="exact"/>
        <w:ind w:firstLine="1050" w:firstLineChars="500"/>
        <w:rPr>
          <w:color w:val="auto"/>
          <w:highlight w:val="none"/>
        </w:rPr>
      </w:pPr>
      <w:r>
        <w:rPr>
          <w:i/>
          <w:iCs/>
          <w:color w:val="auto"/>
          <w:highlight w:val="none"/>
        </w:rPr>
        <w:t>L</w:t>
      </w:r>
      <w:r>
        <w:rPr>
          <w:i/>
          <w:iCs/>
          <w:color w:val="auto"/>
          <w:highlight w:val="none"/>
          <w:vertAlign w:val="subscript"/>
        </w:rPr>
        <w:t>P1ij</w:t>
      </w:r>
      <w:r>
        <w:rPr>
          <w:color w:val="auto"/>
          <w:highlight w:val="none"/>
        </w:rPr>
        <w:t xml:space="preserve"> — 室内j声源i倍频带的声压级，dB；</w:t>
      </w:r>
    </w:p>
    <w:p>
      <w:pPr>
        <w:adjustRightInd w:val="0"/>
        <w:snapToGrid w:val="0"/>
        <w:spacing w:line="440" w:lineRule="exact"/>
        <w:ind w:firstLine="1050" w:firstLineChars="500"/>
        <w:rPr>
          <w:color w:val="auto"/>
          <w:highlight w:val="none"/>
        </w:rPr>
      </w:pPr>
      <w:r>
        <w:rPr>
          <w:i/>
          <w:iCs/>
          <w:color w:val="auto"/>
          <w:highlight w:val="none"/>
        </w:rPr>
        <w:t xml:space="preserve">N </w:t>
      </w:r>
      <w:r>
        <w:rPr>
          <w:color w:val="auto"/>
          <w:highlight w:val="none"/>
        </w:rPr>
        <w:t>— 室内声源总数；</w:t>
      </w:r>
    </w:p>
    <w:p>
      <w:pPr>
        <w:adjustRightInd w:val="0"/>
        <w:snapToGrid w:val="0"/>
        <w:spacing w:line="440" w:lineRule="exact"/>
        <w:ind w:firstLine="420" w:firstLineChars="200"/>
        <w:rPr>
          <w:color w:val="auto"/>
          <w:highlight w:val="none"/>
        </w:rPr>
      </w:pPr>
      <w:r>
        <w:rPr>
          <w:color w:val="auto"/>
          <w:highlight w:val="none"/>
        </w:rPr>
        <w:fldChar w:fldCharType="begin"/>
      </w:r>
      <w:r>
        <w:rPr>
          <w:color w:val="auto"/>
          <w:highlight w:val="none"/>
        </w:rPr>
        <w:instrText xml:space="preserve"> = 3 \* GB3 </w:instrText>
      </w:r>
      <w:r>
        <w:rPr>
          <w:color w:val="auto"/>
          <w:highlight w:val="none"/>
        </w:rPr>
        <w:fldChar w:fldCharType="separate"/>
      </w:r>
      <w:r>
        <w:rPr>
          <w:color w:val="auto"/>
          <w:highlight w:val="none"/>
        </w:rPr>
        <w:t>③</w:t>
      </w:r>
      <w:r>
        <w:rPr>
          <w:color w:val="auto"/>
          <w:highlight w:val="none"/>
        </w:rPr>
        <w:fldChar w:fldCharType="end"/>
      </w:r>
      <w:r>
        <w:rPr>
          <w:color w:val="auto"/>
          <w:highlight w:val="none"/>
        </w:rPr>
        <w:t xml:space="preserve"> 室外靠近围护结构处的声压级</w:t>
      </w:r>
    </w:p>
    <w:p>
      <w:pPr>
        <w:adjustRightInd w:val="0"/>
        <w:snapToGrid w:val="0"/>
        <w:spacing w:line="440" w:lineRule="exact"/>
        <w:ind w:firstLine="420" w:firstLineChars="200"/>
        <w:rPr>
          <w:color w:val="auto"/>
          <w:highlight w:val="none"/>
        </w:rPr>
      </w:pPr>
      <w:r>
        <w:rPr>
          <w:color w:val="auto"/>
          <w:highlight w:val="none"/>
        </w:rPr>
        <w:pict>
          <v:shape id="对象 119" o:spid="_x0000_s2455" o:spt="75" type="#_x0000_t75" style="position:absolute;left:0pt;margin-left:46.2pt;margin-top:15.85pt;height:16.55pt;width:199.5pt;z-index:251665408;mso-width-relative:page;mso-height-relative:page;" o:ole="t" filled="f" o:preferrelative="t" stroked="f" coordsize="21600,21600">
            <v:path/>
            <v:fill on="f" focussize="0,0"/>
            <v:stroke on="f"/>
            <v:imagedata r:id="rId112" o:title=""/>
            <o:lock v:ext="edit" aspectratio="t"/>
          </v:shape>
          <o:OLEObject Type="Embed" ProgID="Equation.3" ShapeID="对象 119" DrawAspect="Content" ObjectID="_1468075753" r:id="rId111">
            <o:LockedField>false</o:LockedField>
          </o:OLEObject>
        </w:pict>
      </w:r>
    </w:p>
    <w:p>
      <w:pPr>
        <w:adjustRightInd w:val="0"/>
        <w:snapToGrid w:val="0"/>
        <w:spacing w:line="440" w:lineRule="exact"/>
        <w:ind w:firstLine="420" w:firstLineChars="200"/>
        <w:rPr>
          <w:color w:val="auto"/>
          <w:highlight w:val="none"/>
        </w:rPr>
      </w:pPr>
    </w:p>
    <w:p>
      <w:pPr>
        <w:adjustRightInd w:val="0"/>
        <w:snapToGrid w:val="0"/>
        <w:spacing w:line="440" w:lineRule="exact"/>
        <w:ind w:firstLine="420" w:firstLineChars="200"/>
        <w:rPr>
          <w:color w:val="auto"/>
          <w:highlight w:val="none"/>
        </w:rPr>
      </w:pPr>
      <w:r>
        <w:rPr>
          <w:color w:val="auto"/>
          <w:highlight w:val="none"/>
        </w:rPr>
        <w:pict>
          <v:shape id="对象 120" o:spid="_x0000_s2456" o:spt="75" type="#_x0000_t75" style="position:absolute;left:0pt;margin-left:57.55pt;margin-top:5.55pt;height:16.35pt;width:51.8pt;z-index:251666432;mso-width-relative:page;mso-height-relative:page;" o:ole="t" filled="f" o:preferrelative="t" stroked="f" coordsize="21600,21600">
            <v:path/>
            <v:fill on="f" focussize="0,0"/>
            <v:stroke on="f"/>
            <v:imagedata r:id="rId114" o:title=""/>
            <o:lock v:ext="edit" aspectratio="t"/>
          </v:shape>
          <o:OLEObject Type="Embed" ProgID="Equation.3" ShapeID="对象 120" DrawAspect="Content" ObjectID="_1468075754" r:id="rId113">
            <o:LockedField>false</o:LockedField>
          </o:OLEObject>
        </w:pict>
      </w:r>
      <w:r>
        <w:rPr>
          <w:color w:val="auto"/>
          <w:highlight w:val="none"/>
        </w:rPr>
        <w:t>式中：         —靠近围护结构处室外N个声源i倍频带的叠加声压级，dB；</w:t>
      </w:r>
    </w:p>
    <w:p>
      <w:pPr>
        <w:adjustRightInd w:val="0"/>
        <w:snapToGrid w:val="0"/>
        <w:spacing w:line="440" w:lineRule="exact"/>
        <w:ind w:firstLine="945" w:firstLineChars="450"/>
        <w:rPr>
          <w:color w:val="auto"/>
          <w:highlight w:val="none"/>
        </w:rPr>
      </w:pPr>
      <w:r>
        <w:rPr>
          <w:color w:val="auto"/>
          <w:highlight w:val="none"/>
        </w:rPr>
        <w:t>TL</w:t>
      </w:r>
      <w:r>
        <w:rPr>
          <w:color w:val="auto"/>
          <w:highlight w:val="none"/>
          <w:vertAlign w:val="subscript"/>
        </w:rPr>
        <w:t>i</w:t>
      </w:r>
      <w:r>
        <w:rPr>
          <w:color w:val="auto"/>
          <w:highlight w:val="none"/>
        </w:rPr>
        <w:t xml:space="preserve"> —围护结构i倍频带的隔声量，dB。</w:t>
      </w:r>
    </w:p>
    <w:p>
      <w:pPr>
        <w:adjustRightInd w:val="0"/>
        <w:snapToGrid w:val="0"/>
        <w:spacing w:line="440" w:lineRule="exact"/>
        <w:ind w:firstLine="420" w:firstLineChars="200"/>
        <w:rPr>
          <w:color w:val="auto"/>
          <w:highlight w:val="none"/>
        </w:rPr>
      </w:pPr>
      <w:r>
        <w:rPr>
          <w:color w:val="auto"/>
          <w:highlight w:val="none"/>
        </w:rPr>
        <w:fldChar w:fldCharType="begin"/>
      </w:r>
      <w:r>
        <w:rPr>
          <w:color w:val="auto"/>
          <w:highlight w:val="none"/>
        </w:rPr>
        <w:instrText xml:space="preserve"> = 4 \* GB3 </w:instrText>
      </w:r>
      <w:r>
        <w:rPr>
          <w:color w:val="auto"/>
          <w:highlight w:val="none"/>
        </w:rPr>
        <w:fldChar w:fldCharType="separate"/>
      </w:r>
      <w:r>
        <w:rPr>
          <w:color w:val="auto"/>
          <w:highlight w:val="none"/>
        </w:rPr>
        <w:t>④</w:t>
      </w:r>
      <w:r>
        <w:rPr>
          <w:color w:val="auto"/>
          <w:highlight w:val="none"/>
        </w:rPr>
        <w:fldChar w:fldCharType="end"/>
      </w:r>
      <w:r>
        <w:rPr>
          <w:color w:val="auto"/>
          <w:highlight w:val="none"/>
        </w:rPr>
        <w:t xml:space="preserve"> 将室外声压级L</w:t>
      </w:r>
      <w:r>
        <w:rPr>
          <w:color w:val="auto"/>
          <w:highlight w:val="none"/>
          <w:vertAlign w:val="subscript"/>
        </w:rPr>
        <w:t>P2i</w:t>
      </w:r>
      <w:r>
        <w:rPr>
          <w:color w:val="auto"/>
          <w:highlight w:val="none"/>
        </w:rPr>
        <w:t>（T）和透过面积换算成等效的室外声源，计算出中心位置位于透声面积（S）处的等效声源的倍频带声功率级L</w:t>
      </w:r>
      <w:r>
        <w:rPr>
          <w:color w:val="auto"/>
          <w:highlight w:val="none"/>
          <w:vertAlign w:val="subscript"/>
        </w:rPr>
        <w:t>W</w:t>
      </w:r>
      <w:r>
        <w:rPr>
          <w:color w:val="auto"/>
          <w:highlight w:val="none"/>
        </w:rPr>
        <w:t>：</w:t>
      </w:r>
    </w:p>
    <w:p>
      <w:pPr>
        <w:adjustRightInd w:val="0"/>
        <w:snapToGrid w:val="0"/>
        <w:spacing w:line="440" w:lineRule="exact"/>
        <w:ind w:firstLine="420" w:firstLineChars="200"/>
        <w:rPr>
          <w:color w:val="auto"/>
          <w:highlight w:val="none"/>
        </w:rPr>
      </w:pPr>
      <w:r>
        <w:rPr>
          <w:i/>
          <w:iCs/>
          <w:color w:val="auto"/>
          <w:highlight w:val="none"/>
        </w:rPr>
        <w:t>L</w:t>
      </w:r>
      <w:r>
        <w:rPr>
          <w:i/>
          <w:iCs/>
          <w:color w:val="auto"/>
          <w:highlight w:val="none"/>
          <w:vertAlign w:val="subscript"/>
        </w:rPr>
        <w:t xml:space="preserve">W </w:t>
      </w:r>
      <w:r>
        <w:rPr>
          <w:color w:val="auto"/>
          <w:highlight w:val="none"/>
        </w:rPr>
        <w:t>=</w:t>
      </w:r>
      <w:r>
        <w:rPr>
          <w:i/>
          <w:iCs/>
          <w:color w:val="auto"/>
          <w:highlight w:val="none"/>
        </w:rPr>
        <w:t xml:space="preserve"> L</w:t>
      </w:r>
      <w:r>
        <w:rPr>
          <w:i/>
          <w:iCs/>
          <w:color w:val="auto"/>
          <w:highlight w:val="none"/>
          <w:vertAlign w:val="subscript"/>
        </w:rPr>
        <w:t>P2</w:t>
      </w:r>
      <w:r>
        <w:rPr>
          <w:i/>
          <w:iCs/>
          <w:color w:val="auto"/>
          <w:highlight w:val="none"/>
        </w:rPr>
        <w:t xml:space="preserve">（T） + </w:t>
      </w:r>
      <w:r>
        <w:rPr>
          <w:color w:val="auto"/>
          <w:highlight w:val="none"/>
        </w:rPr>
        <w:t>10</w:t>
      </w:r>
      <w:r>
        <w:rPr>
          <w:i/>
          <w:iCs/>
          <w:color w:val="auto"/>
          <w:highlight w:val="none"/>
        </w:rPr>
        <w:t>logS</w:t>
      </w:r>
    </w:p>
    <w:p>
      <w:pPr>
        <w:adjustRightInd w:val="0"/>
        <w:snapToGrid w:val="0"/>
        <w:spacing w:line="440" w:lineRule="exact"/>
        <w:ind w:firstLine="420" w:firstLineChars="200"/>
        <w:rPr>
          <w:color w:val="auto"/>
          <w:highlight w:val="none"/>
        </w:rPr>
      </w:pPr>
      <w:r>
        <w:rPr>
          <w:color w:val="auto"/>
          <w:highlight w:val="none"/>
        </w:rPr>
        <w:fldChar w:fldCharType="begin"/>
      </w:r>
      <w:r>
        <w:rPr>
          <w:color w:val="auto"/>
          <w:highlight w:val="none"/>
        </w:rPr>
        <w:instrText xml:space="preserve"> = 5 \* GB3 </w:instrText>
      </w:r>
      <w:r>
        <w:rPr>
          <w:color w:val="auto"/>
          <w:highlight w:val="none"/>
        </w:rPr>
        <w:fldChar w:fldCharType="separate"/>
      </w:r>
      <w:r>
        <w:rPr>
          <w:color w:val="auto"/>
          <w:highlight w:val="none"/>
        </w:rPr>
        <w:t>⑤</w:t>
      </w:r>
      <w:r>
        <w:rPr>
          <w:color w:val="auto"/>
          <w:highlight w:val="none"/>
        </w:rPr>
        <w:fldChar w:fldCharType="end"/>
      </w:r>
      <w:r>
        <w:rPr>
          <w:color w:val="auto"/>
          <w:highlight w:val="none"/>
        </w:rPr>
        <w:t xml:space="preserve"> 计算各等效室外声源传播到预测点的声衰减量用以下模式：</w:t>
      </w:r>
    </w:p>
    <w:p>
      <w:pPr>
        <w:adjustRightInd w:val="0"/>
        <w:snapToGrid w:val="0"/>
        <w:spacing w:line="440" w:lineRule="exact"/>
        <w:ind w:firstLine="420" w:firstLineChars="200"/>
        <w:rPr>
          <w:i/>
          <w:iCs/>
          <w:color w:val="auto"/>
          <w:highlight w:val="none"/>
        </w:rPr>
      </w:pPr>
      <w:r>
        <w:rPr>
          <w:i/>
          <w:iCs/>
          <w:color w:val="auto"/>
          <w:highlight w:val="none"/>
        </w:rPr>
        <w:t>L</w:t>
      </w:r>
      <w:r>
        <w:rPr>
          <w:i/>
          <w:iCs/>
          <w:color w:val="auto"/>
          <w:highlight w:val="none"/>
          <w:vertAlign w:val="subscript"/>
        </w:rPr>
        <w:t>A</w:t>
      </w:r>
      <w:r>
        <w:rPr>
          <w:i/>
          <w:iCs/>
          <w:color w:val="auto"/>
          <w:highlight w:val="none"/>
        </w:rPr>
        <w:t>（r）= L</w:t>
      </w:r>
      <w:r>
        <w:rPr>
          <w:i/>
          <w:iCs/>
          <w:color w:val="auto"/>
          <w:highlight w:val="none"/>
          <w:vertAlign w:val="subscript"/>
        </w:rPr>
        <w:t>A</w:t>
      </w:r>
      <w:r>
        <w:rPr>
          <w:i/>
          <w:iCs/>
          <w:color w:val="auto"/>
          <w:highlight w:val="none"/>
        </w:rPr>
        <w:t>（r</w:t>
      </w:r>
      <w:r>
        <w:rPr>
          <w:i/>
          <w:iCs/>
          <w:color w:val="auto"/>
          <w:highlight w:val="none"/>
          <w:vertAlign w:val="subscript"/>
        </w:rPr>
        <w:t>0</w:t>
      </w:r>
      <w:r>
        <w:rPr>
          <w:i/>
          <w:iCs/>
          <w:color w:val="auto"/>
          <w:highlight w:val="none"/>
        </w:rPr>
        <w:t>）- （A</w:t>
      </w:r>
      <w:r>
        <w:rPr>
          <w:i/>
          <w:iCs/>
          <w:color w:val="auto"/>
          <w:highlight w:val="none"/>
          <w:vertAlign w:val="subscript"/>
        </w:rPr>
        <w:t>div</w:t>
      </w:r>
      <w:r>
        <w:rPr>
          <w:i/>
          <w:iCs/>
          <w:color w:val="auto"/>
          <w:highlight w:val="none"/>
        </w:rPr>
        <w:t xml:space="preserve"> + A</w:t>
      </w:r>
      <w:r>
        <w:rPr>
          <w:i/>
          <w:iCs/>
          <w:color w:val="auto"/>
          <w:highlight w:val="none"/>
          <w:vertAlign w:val="subscript"/>
        </w:rPr>
        <w:t>bar</w:t>
      </w:r>
      <w:r>
        <w:rPr>
          <w:i/>
          <w:iCs/>
          <w:color w:val="auto"/>
          <w:highlight w:val="none"/>
        </w:rPr>
        <w:t xml:space="preserve"> + A</w:t>
      </w:r>
      <w:r>
        <w:rPr>
          <w:i/>
          <w:iCs/>
          <w:color w:val="auto"/>
          <w:highlight w:val="none"/>
          <w:vertAlign w:val="subscript"/>
        </w:rPr>
        <w:t>atm</w:t>
      </w:r>
      <w:r>
        <w:rPr>
          <w:i/>
          <w:iCs/>
          <w:color w:val="auto"/>
          <w:highlight w:val="none"/>
        </w:rPr>
        <w:t xml:space="preserve"> + A</w:t>
      </w:r>
      <w:r>
        <w:rPr>
          <w:i/>
          <w:iCs/>
          <w:color w:val="auto"/>
          <w:highlight w:val="none"/>
          <w:vertAlign w:val="subscript"/>
        </w:rPr>
        <w:t>exc</w:t>
      </w:r>
      <w:r>
        <w:rPr>
          <w:i/>
          <w:iCs/>
          <w:color w:val="auto"/>
          <w:highlight w:val="none"/>
        </w:rPr>
        <w:t>）</w:t>
      </w:r>
    </w:p>
    <w:p>
      <w:pPr>
        <w:adjustRightInd w:val="0"/>
        <w:snapToGrid w:val="0"/>
        <w:spacing w:line="440" w:lineRule="exact"/>
        <w:ind w:firstLine="420" w:firstLineChars="200"/>
        <w:rPr>
          <w:i/>
          <w:iCs/>
          <w:color w:val="auto"/>
          <w:highlight w:val="none"/>
          <w:lang w:val="fr-FR"/>
        </w:rPr>
      </w:pPr>
      <w:r>
        <w:rPr>
          <w:i/>
          <w:iCs/>
          <w:color w:val="auto"/>
          <w:highlight w:val="none"/>
          <w:lang w:val="fr-FR"/>
        </w:rPr>
        <w:t>L</w:t>
      </w:r>
      <w:r>
        <w:rPr>
          <w:i/>
          <w:iCs/>
          <w:color w:val="auto"/>
          <w:highlight w:val="none"/>
          <w:vertAlign w:val="subscript"/>
          <w:lang w:val="fr-FR"/>
        </w:rPr>
        <w:t>A</w:t>
      </w:r>
      <w:r>
        <w:rPr>
          <w:i/>
          <w:iCs/>
          <w:color w:val="auto"/>
          <w:highlight w:val="none"/>
          <w:lang w:val="pl-PL"/>
        </w:rPr>
        <w:t>（</w:t>
      </w:r>
      <w:r>
        <w:rPr>
          <w:i/>
          <w:iCs/>
          <w:color w:val="auto"/>
          <w:highlight w:val="none"/>
          <w:lang w:val="fr-FR"/>
        </w:rPr>
        <w:t>r</w:t>
      </w:r>
      <w:r>
        <w:rPr>
          <w:i/>
          <w:iCs/>
          <w:color w:val="auto"/>
          <w:highlight w:val="none"/>
          <w:vertAlign w:val="subscript"/>
          <w:lang w:val="fr-FR"/>
        </w:rPr>
        <w:t>0</w:t>
      </w:r>
      <w:r>
        <w:rPr>
          <w:i/>
          <w:iCs/>
          <w:color w:val="auto"/>
          <w:highlight w:val="none"/>
          <w:lang w:val="pl-PL"/>
        </w:rPr>
        <w:t>）</w:t>
      </w:r>
      <w:r>
        <w:rPr>
          <w:i/>
          <w:iCs/>
          <w:color w:val="auto"/>
          <w:highlight w:val="none"/>
          <w:lang w:val="fr-FR"/>
        </w:rPr>
        <w:t>=L</w:t>
      </w:r>
      <w:r>
        <w:rPr>
          <w:i/>
          <w:iCs/>
          <w:color w:val="auto"/>
          <w:highlight w:val="none"/>
          <w:vertAlign w:val="subscript"/>
          <w:lang w:val="fr-FR"/>
        </w:rPr>
        <w:t>WA</w:t>
      </w:r>
      <w:r>
        <w:rPr>
          <w:i/>
          <w:iCs/>
          <w:color w:val="auto"/>
          <w:highlight w:val="none"/>
          <w:lang w:val="fr-FR"/>
        </w:rPr>
        <w:t xml:space="preserve"> – </w:t>
      </w:r>
      <w:r>
        <w:rPr>
          <w:color w:val="auto"/>
          <w:highlight w:val="none"/>
          <w:lang w:val="fr-FR"/>
        </w:rPr>
        <w:t>20</w:t>
      </w:r>
      <w:r>
        <w:rPr>
          <w:i/>
          <w:iCs/>
          <w:color w:val="auto"/>
          <w:highlight w:val="none"/>
          <w:lang w:val="fr-FR"/>
        </w:rPr>
        <w:t>logr</w:t>
      </w:r>
      <w:r>
        <w:rPr>
          <w:i/>
          <w:iCs/>
          <w:color w:val="auto"/>
          <w:highlight w:val="none"/>
          <w:vertAlign w:val="subscript"/>
          <w:lang w:val="fr-FR"/>
        </w:rPr>
        <w:t>0</w:t>
      </w:r>
      <w:r>
        <w:rPr>
          <w:i/>
          <w:iCs/>
          <w:color w:val="auto"/>
          <w:highlight w:val="none"/>
          <w:lang w:val="fr-FR"/>
        </w:rPr>
        <w:t xml:space="preserve"> –</w:t>
      </w:r>
      <w:r>
        <w:rPr>
          <w:color w:val="auto"/>
          <w:highlight w:val="none"/>
          <w:lang w:val="fr-FR"/>
        </w:rPr>
        <w:t xml:space="preserve"> 8</w:t>
      </w:r>
    </w:p>
    <w:p>
      <w:pPr>
        <w:adjustRightInd w:val="0"/>
        <w:snapToGrid w:val="0"/>
        <w:spacing w:line="440" w:lineRule="exact"/>
        <w:ind w:firstLine="420" w:firstLineChars="200"/>
        <w:rPr>
          <w:color w:val="auto"/>
          <w:highlight w:val="none"/>
          <w:lang w:val="fr-FR"/>
        </w:rPr>
      </w:pPr>
      <w:r>
        <w:rPr>
          <w:i/>
          <w:iCs/>
          <w:color w:val="auto"/>
          <w:highlight w:val="none"/>
          <w:lang w:val="fr-FR"/>
        </w:rPr>
        <w:t>A</w:t>
      </w:r>
      <w:r>
        <w:rPr>
          <w:i/>
          <w:iCs/>
          <w:color w:val="auto"/>
          <w:highlight w:val="none"/>
          <w:vertAlign w:val="subscript"/>
          <w:lang w:val="fr-FR"/>
        </w:rPr>
        <w:t>div</w:t>
      </w:r>
      <w:r>
        <w:rPr>
          <w:color w:val="auto"/>
          <w:highlight w:val="none"/>
          <w:lang w:val="fr-FR"/>
        </w:rPr>
        <w:t xml:space="preserve">  = 20</w:t>
      </w:r>
      <w:r>
        <w:rPr>
          <w:i/>
          <w:iCs/>
          <w:color w:val="auto"/>
          <w:highlight w:val="none"/>
          <w:lang w:val="fr-FR"/>
        </w:rPr>
        <w:t>log（r/r</w:t>
      </w:r>
      <w:r>
        <w:rPr>
          <w:i/>
          <w:iCs/>
          <w:color w:val="auto"/>
          <w:highlight w:val="none"/>
          <w:vertAlign w:val="subscript"/>
          <w:lang w:val="fr-FR"/>
        </w:rPr>
        <w:t>0</w:t>
      </w:r>
      <w:r>
        <w:rPr>
          <w:i/>
          <w:iCs/>
          <w:color w:val="auto"/>
          <w:highlight w:val="none"/>
          <w:lang w:val="fr-FR"/>
        </w:rPr>
        <w:t>）</w:t>
      </w:r>
    </w:p>
    <w:p>
      <w:pPr>
        <w:adjustRightInd w:val="0"/>
        <w:snapToGrid w:val="0"/>
        <w:spacing w:line="440" w:lineRule="exact"/>
        <w:ind w:firstLine="420" w:firstLineChars="200"/>
        <w:rPr>
          <w:color w:val="auto"/>
          <w:highlight w:val="none"/>
        </w:rPr>
      </w:pPr>
      <w:r>
        <w:rPr>
          <w:color w:val="auto"/>
          <w:highlight w:val="none"/>
        </w:rPr>
        <w:t>式中：L</w:t>
      </w:r>
      <w:r>
        <w:rPr>
          <w:color w:val="auto"/>
          <w:highlight w:val="none"/>
          <w:vertAlign w:val="subscript"/>
        </w:rPr>
        <w:t>A</w:t>
      </w:r>
      <w:r>
        <w:rPr>
          <w:color w:val="auto"/>
          <w:highlight w:val="none"/>
        </w:rPr>
        <w:t>（r）— 点声源在预测点的A声级，dB；</w:t>
      </w:r>
    </w:p>
    <w:p>
      <w:pPr>
        <w:adjustRightInd w:val="0"/>
        <w:snapToGrid w:val="0"/>
        <w:spacing w:line="440" w:lineRule="exact"/>
        <w:ind w:firstLine="420" w:firstLineChars="200"/>
        <w:rPr>
          <w:color w:val="auto"/>
          <w:highlight w:val="none"/>
        </w:rPr>
      </w:pPr>
      <w:r>
        <w:rPr>
          <w:color w:val="auto"/>
          <w:highlight w:val="none"/>
        </w:rPr>
        <w:t>L</w:t>
      </w:r>
      <w:r>
        <w:rPr>
          <w:color w:val="auto"/>
          <w:highlight w:val="none"/>
          <w:vertAlign w:val="subscript"/>
        </w:rPr>
        <w:t>A</w:t>
      </w:r>
      <w:r>
        <w:rPr>
          <w:color w:val="auto"/>
          <w:highlight w:val="none"/>
        </w:rPr>
        <w:t>（r</w:t>
      </w:r>
      <w:r>
        <w:rPr>
          <w:color w:val="auto"/>
          <w:highlight w:val="none"/>
          <w:vertAlign w:val="subscript"/>
        </w:rPr>
        <w:t>0</w:t>
      </w:r>
      <w:r>
        <w:rPr>
          <w:color w:val="auto"/>
          <w:highlight w:val="none"/>
        </w:rPr>
        <w:t>）— 点声源在参考位置r</w:t>
      </w:r>
      <w:r>
        <w:rPr>
          <w:color w:val="auto"/>
          <w:highlight w:val="none"/>
          <w:vertAlign w:val="subscript"/>
        </w:rPr>
        <w:t>0</w:t>
      </w:r>
      <w:r>
        <w:rPr>
          <w:color w:val="auto"/>
          <w:highlight w:val="none"/>
        </w:rPr>
        <w:t>处的A声级，dB；</w:t>
      </w:r>
    </w:p>
    <w:p>
      <w:pPr>
        <w:adjustRightInd w:val="0"/>
        <w:snapToGrid w:val="0"/>
        <w:spacing w:line="440" w:lineRule="exact"/>
        <w:ind w:firstLine="420" w:firstLineChars="200"/>
        <w:rPr>
          <w:color w:val="auto"/>
          <w:highlight w:val="none"/>
        </w:rPr>
      </w:pPr>
      <w:r>
        <w:rPr>
          <w:color w:val="auto"/>
          <w:highlight w:val="none"/>
        </w:rPr>
        <w:t>A</w:t>
      </w:r>
      <w:r>
        <w:rPr>
          <w:color w:val="auto"/>
          <w:highlight w:val="none"/>
          <w:vertAlign w:val="subscript"/>
        </w:rPr>
        <w:t>div</w:t>
      </w:r>
      <w:r>
        <w:rPr>
          <w:color w:val="auto"/>
          <w:highlight w:val="none"/>
        </w:rPr>
        <w:t xml:space="preserve"> — 声波几何发散引起的A声级衰减量，dB；</w:t>
      </w:r>
    </w:p>
    <w:p>
      <w:pPr>
        <w:adjustRightInd w:val="0"/>
        <w:snapToGrid w:val="0"/>
        <w:spacing w:line="440" w:lineRule="exact"/>
        <w:ind w:firstLine="420" w:firstLineChars="200"/>
        <w:rPr>
          <w:color w:val="auto"/>
          <w:highlight w:val="none"/>
        </w:rPr>
      </w:pPr>
      <w:r>
        <w:rPr>
          <w:color w:val="auto"/>
          <w:highlight w:val="none"/>
        </w:rPr>
        <w:t>A</w:t>
      </w:r>
      <w:r>
        <w:rPr>
          <w:color w:val="auto"/>
          <w:highlight w:val="none"/>
          <w:vertAlign w:val="subscript"/>
        </w:rPr>
        <w:t xml:space="preserve">bar  </w:t>
      </w:r>
      <w:r>
        <w:rPr>
          <w:color w:val="auto"/>
          <w:highlight w:val="none"/>
        </w:rPr>
        <w:t>— 遮挡物引起的A声级衰减量，dB；</w:t>
      </w:r>
    </w:p>
    <w:p>
      <w:pPr>
        <w:adjustRightInd w:val="0"/>
        <w:snapToGrid w:val="0"/>
        <w:spacing w:line="440" w:lineRule="exact"/>
        <w:ind w:firstLine="420" w:firstLineChars="200"/>
        <w:rPr>
          <w:color w:val="auto"/>
          <w:highlight w:val="none"/>
        </w:rPr>
      </w:pPr>
      <w:r>
        <w:rPr>
          <w:color w:val="auto"/>
          <w:highlight w:val="none"/>
        </w:rPr>
        <w:t>A</w:t>
      </w:r>
      <w:r>
        <w:rPr>
          <w:color w:val="auto"/>
          <w:highlight w:val="none"/>
          <w:vertAlign w:val="subscript"/>
        </w:rPr>
        <w:t>atm</w:t>
      </w:r>
      <w:r>
        <w:rPr>
          <w:color w:val="auto"/>
          <w:highlight w:val="none"/>
        </w:rPr>
        <w:t xml:space="preserve"> — 空气吸收引起的A声级衰减量，dB；</w:t>
      </w:r>
    </w:p>
    <w:p>
      <w:pPr>
        <w:adjustRightInd w:val="0"/>
        <w:snapToGrid w:val="0"/>
        <w:spacing w:line="440" w:lineRule="exact"/>
        <w:ind w:firstLine="420" w:firstLineChars="200"/>
        <w:rPr>
          <w:color w:val="auto"/>
          <w:highlight w:val="none"/>
        </w:rPr>
      </w:pPr>
      <w:r>
        <w:rPr>
          <w:color w:val="auto"/>
          <w:highlight w:val="none"/>
        </w:rPr>
        <w:t>A</w:t>
      </w:r>
      <w:r>
        <w:rPr>
          <w:color w:val="auto"/>
          <w:highlight w:val="none"/>
          <w:vertAlign w:val="subscript"/>
        </w:rPr>
        <w:t xml:space="preserve">exc </w:t>
      </w:r>
      <w:r>
        <w:rPr>
          <w:color w:val="auto"/>
          <w:highlight w:val="none"/>
        </w:rPr>
        <w:t xml:space="preserve"> — 附加A声级衰减量，dB。</w:t>
      </w:r>
    </w:p>
    <w:p>
      <w:pPr>
        <w:adjustRightInd w:val="0"/>
        <w:snapToGrid w:val="0"/>
        <w:spacing w:line="440" w:lineRule="exact"/>
        <w:ind w:firstLine="420" w:firstLineChars="200"/>
        <w:rPr>
          <w:color w:val="auto"/>
          <w:highlight w:val="none"/>
        </w:rPr>
      </w:pPr>
      <w:r>
        <w:rPr>
          <w:color w:val="auto"/>
          <w:highlight w:val="none"/>
        </w:rPr>
        <w:t>根据本评价的实际情况，后三项在计算中予以忽略。</w:t>
      </w:r>
    </w:p>
    <w:p>
      <w:pPr>
        <w:adjustRightInd w:val="0"/>
        <w:snapToGrid w:val="0"/>
        <w:spacing w:line="440" w:lineRule="exact"/>
        <w:ind w:firstLine="420" w:firstLineChars="200"/>
        <w:rPr>
          <w:color w:val="auto"/>
          <w:highlight w:val="none"/>
        </w:rPr>
      </w:pPr>
      <w:r>
        <w:rPr>
          <w:color w:val="auto"/>
          <w:highlight w:val="none"/>
        </w:rPr>
        <w:fldChar w:fldCharType="begin"/>
      </w:r>
      <w:r>
        <w:rPr>
          <w:color w:val="auto"/>
          <w:highlight w:val="none"/>
        </w:rPr>
        <w:instrText xml:space="preserve"> = 6 \* GB3 </w:instrText>
      </w:r>
      <w:r>
        <w:rPr>
          <w:color w:val="auto"/>
          <w:highlight w:val="none"/>
        </w:rPr>
        <w:fldChar w:fldCharType="separate"/>
      </w:r>
      <w:r>
        <w:rPr>
          <w:color w:val="auto"/>
          <w:highlight w:val="none"/>
        </w:rPr>
        <w:t>⑥</w:t>
      </w:r>
      <w:r>
        <w:rPr>
          <w:color w:val="auto"/>
          <w:highlight w:val="none"/>
        </w:rPr>
        <w:fldChar w:fldCharType="end"/>
      </w:r>
      <w:r>
        <w:rPr>
          <w:color w:val="auto"/>
          <w:highlight w:val="none"/>
        </w:rPr>
        <w:t xml:space="preserve"> 室外所有声源在预测点噪声贡献合成声压级</w:t>
      </w:r>
    </w:p>
    <w:p>
      <w:pPr>
        <w:adjustRightInd w:val="0"/>
        <w:snapToGrid w:val="0"/>
        <w:spacing w:line="440" w:lineRule="exact"/>
        <w:ind w:firstLine="420" w:firstLineChars="200"/>
        <w:rPr>
          <w:color w:val="auto"/>
          <w:highlight w:val="none"/>
        </w:rPr>
      </w:pPr>
      <w:r>
        <w:rPr>
          <w:color w:val="auto"/>
          <w:highlight w:val="none"/>
        </w:rPr>
        <w:pict>
          <v:shape id="对象 121" o:spid="_x0000_s2457" o:spt="75" type="#_x0000_t75" style="position:absolute;left:0pt;margin-left:28.35pt;margin-top:7.2pt;height:34.5pt;width:307.5pt;z-index:251667456;mso-width-relative:page;mso-height-relative:page;" o:ole="t" filled="f" o:preferrelative="t" stroked="f" coordsize="21600,21600">
            <v:path/>
            <v:fill on="f" focussize="0,0"/>
            <v:stroke on="f"/>
            <v:imagedata r:id="rId116" o:title=""/>
            <o:lock v:ext="edit" aspectratio="t"/>
          </v:shape>
          <o:OLEObject Type="Embed" ProgID="Equation.3" ShapeID="对象 121" DrawAspect="Content" ObjectID="_1468075755" r:id="rId115">
            <o:LockedField>false</o:LockedField>
          </o:OLEObject>
        </w:pict>
      </w:r>
      <w:r>
        <w:rPr>
          <w:color w:val="auto"/>
          <w:highlight w:val="none"/>
        </w:rPr>
        <w:t xml:space="preserve">  </w:t>
      </w:r>
    </w:p>
    <w:p>
      <w:pPr>
        <w:adjustRightInd w:val="0"/>
        <w:snapToGrid w:val="0"/>
        <w:spacing w:line="440" w:lineRule="exact"/>
        <w:ind w:firstLine="420" w:firstLineChars="200"/>
        <w:rPr>
          <w:color w:val="auto"/>
          <w:highlight w:val="none"/>
        </w:rPr>
      </w:pPr>
    </w:p>
    <w:p>
      <w:pPr>
        <w:adjustRightInd w:val="0"/>
        <w:snapToGrid w:val="0"/>
        <w:spacing w:line="440" w:lineRule="exact"/>
        <w:ind w:firstLine="420" w:firstLineChars="200"/>
        <w:rPr>
          <w:color w:val="auto"/>
          <w:highlight w:val="none"/>
        </w:rPr>
      </w:pPr>
      <w:r>
        <w:rPr>
          <w:color w:val="auto"/>
          <w:highlight w:val="none"/>
        </w:rPr>
        <w:t>式中：t</w:t>
      </w:r>
      <w:r>
        <w:rPr>
          <w:color w:val="auto"/>
          <w:highlight w:val="none"/>
          <w:vertAlign w:val="subscript"/>
        </w:rPr>
        <w:t>j</w:t>
      </w:r>
      <w:r>
        <w:rPr>
          <w:color w:val="auto"/>
          <w:highlight w:val="none"/>
        </w:rPr>
        <w:t>—在T时间内j声源工作时间，s；</w:t>
      </w:r>
    </w:p>
    <w:p>
      <w:pPr>
        <w:adjustRightInd w:val="0"/>
        <w:snapToGrid w:val="0"/>
        <w:spacing w:line="440" w:lineRule="exact"/>
        <w:ind w:firstLine="420" w:firstLineChars="200"/>
        <w:rPr>
          <w:color w:val="auto"/>
          <w:highlight w:val="none"/>
        </w:rPr>
      </w:pPr>
      <w:r>
        <w:rPr>
          <w:color w:val="auto"/>
          <w:highlight w:val="none"/>
        </w:rPr>
        <w:t>t</w:t>
      </w:r>
      <w:r>
        <w:rPr>
          <w:color w:val="auto"/>
          <w:highlight w:val="none"/>
          <w:vertAlign w:val="subscript"/>
        </w:rPr>
        <w:t>i</w:t>
      </w:r>
      <w:r>
        <w:rPr>
          <w:color w:val="auto"/>
          <w:highlight w:val="none"/>
        </w:rPr>
        <w:t>—在T时间内i声源工作时间，s；</w:t>
      </w:r>
    </w:p>
    <w:p>
      <w:pPr>
        <w:adjustRightInd w:val="0"/>
        <w:snapToGrid w:val="0"/>
        <w:spacing w:line="440" w:lineRule="exact"/>
        <w:ind w:firstLine="420" w:firstLineChars="200"/>
        <w:rPr>
          <w:color w:val="auto"/>
          <w:highlight w:val="none"/>
        </w:rPr>
      </w:pPr>
      <w:r>
        <w:rPr>
          <w:color w:val="auto"/>
          <w:highlight w:val="none"/>
        </w:rPr>
        <w:t>T— 用于计算等效声级的时间，s；</w:t>
      </w:r>
    </w:p>
    <w:p>
      <w:pPr>
        <w:adjustRightInd w:val="0"/>
        <w:snapToGrid w:val="0"/>
        <w:spacing w:line="440" w:lineRule="exact"/>
        <w:ind w:firstLine="420" w:firstLineChars="200"/>
        <w:rPr>
          <w:color w:val="auto"/>
          <w:highlight w:val="none"/>
        </w:rPr>
      </w:pPr>
      <w:r>
        <w:rPr>
          <w:color w:val="auto"/>
          <w:highlight w:val="none"/>
        </w:rPr>
        <w:t>N</w:t>
      </w:r>
      <w:r>
        <w:rPr>
          <w:color w:val="auto"/>
          <w:highlight w:val="none"/>
          <w:vertAlign w:val="subscript"/>
        </w:rPr>
        <w:t xml:space="preserve"> </w:t>
      </w:r>
      <w:r>
        <w:rPr>
          <w:color w:val="auto"/>
          <w:highlight w:val="none"/>
        </w:rPr>
        <w:t>— 室外声源个数；</w:t>
      </w:r>
    </w:p>
    <w:p>
      <w:pPr>
        <w:adjustRightInd w:val="0"/>
        <w:snapToGrid w:val="0"/>
        <w:spacing w:line="440" w:lineRule="exact"/>
        <w:ind w:firstLine="420" w:firstLineChars="200"/>
        <w:rPr>
          <w:color w:val="auto"/>
          <w:highlight w:val="none"/>
        </w:rPr>
      </w:pPr>
      <w:r>
        <w:rPr>
          <w:color w:val="auto"/>
          <w:highlight w:val="none"/>
        </w:rPr>
        <w:t>M— 等效室外声源个数</w:t>
      </w:r>
    </w:p>
    <w:p>
      <w:pPr>
        <w:adjustRightInd w:val="0"/>
        <w:snapToGrid w:val="0"/>
        <w:spacing w:line="440" w:lineRule="exact"/>
        <w:ind w:firstLine="420" w:firstLineChars="200"/>
        <w:rPr>
          <w:color w:val="auto"/>
          <w:highlight w:val="none"/>
        </w:rPr>
      </w:pPr>
      <w:r>
        <w:rPr>
          <w:color w:val="auto"/>
          <w:highlight w:val="none"/>
        </w:rPr>
        <w:fldChar w:fldCharType="begin"/>
      </w:r>
      <w:r>
        <w:rPr>
          <w:color w:val="auto"/>
          <w:highlight w:val="none"/>
        </w:rPr>
        <w:instrText xml:space="preserve"> = 7 \* GB3 </w:instrText>
      </w:r>
      <w:r>
        <w:rPr>
          <w:color w:val="auto"/>
          <w:highlight w:val="none"/>
        </w:rPr>
        <w:fldChar w:fldCharType="separate"/>
      </w:r>
      <w:r>
        <w:rPr>
          <w:color w:val="auto"/>
          <w:highlight w:val="none"/>
        </w:rPr>
        <w:t>⑦</w:t>
      </w:r>
      <w:r>
        <w:rPr>
          <w:color w:val="auto"/>
          <w:highlight w:val="none"/>
        </w:rPr>
        <w:fldChar w:fldCharType="end"/>
      </w:r>
      <w:r>
        <w:rPr>
          <w:color w:val="auto"/>
          <w:highlight w:val="none"/>
        </w:rPr>
        <w:t xml:space="preserve"> 预测点的预测等效声级</w:t>
      </w:r>
    </w:p>
    <w:p>
      <w:pPr>
        <w:adjustRightInd w:val="0"/>
        <w:snapToGrid w:val="0"/>
        <w:spacing w:line="440" w:lineRule="exact"/>
        <w:ind w:firstLine="420" w:firstLineChars="200"/>
        <w:rPr>
          <w:color w:val="auto"/>
          <w:highlight w:val="none"/>
        </w:rPr>
      </w:pPr>
      <w:r>
        <w:rPr>
          <w:color w:val="auto"/>
          <w:highlight w:val="none"/>
        </w:rPr>
        <w:drawing>
          <wp:inline distT="0" distB="0" distL="114300" distR="114300">
            <wp:extent cx="2969260" cy="226695"/>
            <wp:effectExtent l="0" t="0" r="0" b="1905"/>
            <wp:docPr id="455"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39"/>
                    <pic:cNvPicPr>
                      <a:picLocks noChangeAspect="1"/>
                    </pic:cNvPicPr>
                  </pic:nvPicPr>
                  <pic:blipFill>
                    <a:blip r:embed="rId117"/>
                    <a:stretch>
                      <a:fillRect/>
                    </a:stretch>
                  </pic:blipFill>
                  <pic:spPr>
                    <a:xfrm>
                      <a:off x="0" y="0"/>
                      <a:ext cx="2969260" cy="226695"/>
                    </a:xfrm>
                    <a:prstGeom prst="rect">
                      <a:avLst/>
                    </a:prstGeom>
                    <a:noFill/>
                    <a:ln>
                      <a:noFill/>
                    </a:ln>
                  </pic:spPr>
                </pic:pic>
              </a:graphicData>
            </a:graphic>
          </wp:inline>
        </w:drawing>
      </w:r>
    </w:p>
    <w:p>
      <w:pPr>
        <w:adjustRightInd w:val="0"/>
        <w:snapToGrid w:val="0"/>
        <w:spacing w:line="440" w:lineRule="exact"/>
        <w:ind w:firstLine="420" w:firstLineChars="200"/>
        <w:rPr>
          <w:color w:val="auto"/>
          <w:highlight w:val="none"/>
        </w:rPr>
      </w:pPr>
      <w:r>
        <w:rPr>
          <w:color w:val="auto"/>
          <w:highlight w:val="none"/>
        </w:rPr>
        <w:t>L</w:t>
      </w:r>
      <w:r>
        <w:rPr>
          <w:color w:val="auto"/>
          <w:highlight w:val="none"/>
          <w:vertAlign w:val="subscript"/>
        </w:rPr>
        <w:t>eqb ——</w:t>
      </w:r>
      <w:r>
        <w:rPr>
          <w:color w:val="auto"/>
          <w:highlight w:val="none"/>
        </w:rPr>
        <w:t xml:space="preserve"> 预测点的背景值。</w:t>
      </w:r>
    </w:p>
    <w:p>
      <w:pPr>
        <w:adjustRightInd w:val="0"/>
        <w:snapToGrid w:val="0"/>
        <w:spacing w:line="440" w:lineRule="exact"/>
        <w:ind w:firstLine="422" w:firstLineChars="200"/>
        <w:rPr>
          <w:b/>
          <w:bCs/>
          <w:color w:val="auto"/>
          <w:highlight w:val="none"/>
        </w:rPr>
      </w:pPr>
      <w:r>
        <w:rPr>
          <w:b/>
          <w:bCs/>
          <w:color w:val="auto"/>
          <w:highlight w:val="none"/>
        </w:rPr>
        <w:t xml:space="preserve">㈢ </w:t>
      </w:r>
      <w:r>
        <w:rPr>
          <w:color w:val="auto"/>
          <w:highlight w:val="none"/>
        </w:rPr>
        <w:t>评价标准</w:t>
      </w:r>
    </w:p>
    <w:p>
      <w:pPr>
        <w:adjustRightInd w:val="0"/>
        <w:snapToGrid w:val="0"/>
        <w:spacing w:line="440" w:lineRule="exact"/>
        <w:ind w:firstLine="420" w:firstLineChars="200"/>
        <w:rPr>
          <w:bCs/>
          <w:color w:val="auto"/>
          <w:highlight w:val="none"/>
        </w:rPr>
      </w:pPr>
      <w:r>
        <w:rPr>
          <w:bCs/>
          <w:color w:val="auto"/>
          <w:highlight w:val="none"/>
        </w:rPr>
        <w:t>评价执行</w:t>
      </w:r>
      <w:r>
        <w:rPr>
          <w:color w:val="auto"/>
          <w:highlight w:val="none"/>
        </w:rPr>
        <w:t>《工业企业厂界环境噪声排放标准》 ( GB12348—2008)中的</w:t>
      </w:r>
      <w:r>
        <w:rPr>
          <w:rFonts w:hint="eastAsia"/>
          <w:color w:val="auto"/>
          <w:highlight w:val="none"/>
          <w:lang w:val="en-US" w:eastAsia="zh-CN"/>
        </w:rPr>
        <w:t>2</w:t>
      </w:r>
      <w:r>
        <w:rPr>
          <w:color w:val="auto"/>
          <w:highlight w:val="none"/>
        </w:rPr>
        <w:t>类功能区标准</w:t>
      </w:r>
      <w:r>
        <w:rPr>
          <w:bCs/>
          <w:color w:val="auto"/>
          <w:highlight w:val="none"/>
        </w:rPr>
        <w:t>。</w:t>
      </w:r>
      <w:bookmarkStart w:id="1046" w:name="_Toc410740702"/>
    </w:p>
    <w:p>
      <w:pPr>
        <w:adjustRightInd w:val="0"/>
        <w:snapToGrid w:val="0"/>
        <w:spacing w:line="440" w:lineRule="exact"/>
        <w:ind w:firstLine="420" w:firstLineChars="200"/>
        <w:rPr>
          <w:color w:val="auto"/>
          <w:highlight w:val="none"/>
        </w:rPr>
      </w:pPr>
      <w:r>
        <w:rPr>
          <w:color w:val="auto"/>
          <w:highlight w:val="none"/>
        </w:rPr>
        <w:t>（4）预测结果与评价</w:t>
      </w:r>
      <w:bookmarkEnd w:id="1046"/>
    </w:p>
    <w:p>
      <w:pPr>
        <w:pStyle w:val="33"/>
        <w:ind w:firstLine="480"/>
        <w:rPr>
          <w:rFonts w:ascii="Times New Roman" w:hAnsi="Times New Roman" w:cs="Times New Roman"/>
          <w:bCs/>
          <w:color w:val="auto"/>
          <w:highlight w:val="none"/>
        </w:rPr>
      </w:pPr>
      <w:r>
        <w:rPr>
          <w:rFonts w:ascii="Times New Roman" w:hAnsi="Times New Roman" w:cs="Times New Roman"/>
          <w:color w:val="auto"/>
          <w:highlight w:val="none"/>
        </w:rPr>
        <w:t>噪声影响预测结果见表</w:t>
      </w:r>
      <w:r>
        <w:rPr>
          <w:rFonts w:hint="eastAsia" w:ascii="Times New Roman" w:hAnsi="Times New Roman" w:cs="Times New Roman"/>
          <w:bCs/>
          <w:color w:val="auto"/>
          <w:highlight w:val="none"/>
          <w:lang w:val="en-US" w:eastAsia="zh-CN"/>
        </w:rPr>
        <w:t>6-22</w:t>
      </w:r>
      <w:r>
        <w:rPr>
          <w:rFonts w:ascii="Times New Roman" w:hAnsi="Times New Roman" w:cs="Times New Roman"/>
          <w:bCs/>
          <w:color w:val="auto"/>
          <w:highlight w:val="none"/>
        </w:rPr>
        <w:t>。</w:t>
      </w:r>
    </w:p>
    <w:p>
      <w:pPr>
        <w:adjustRightInd w:val="0"/>
        <w:snapToGrid w:val="0"/>
        <w:spacing w:before="93" w:beforeLines="30" w:after="93" w:afterLines="30"/>
        <w:ind w:firstLine="738" w:firstLineChars="350"/>
        <w:rPr>
          <w:b/>
          <w:color w:val="auto"/>
          <w:highlight w:val="none"/>
        </w:rPr>
      </w:pPr>
      <w:r>
        <w:rPr>
          <w:b/>
          <w:color w:val="auto"/>
          <w:highlight w:val="none"/>
        </w:rPr>
        <w:t>表</w:t>
      </w:r>
      <w:r>
        <w:rPr>
          <w:rFonts w:hint="eastAsia"/>
          <w:b/>
          <w:color w:val="auto"/>
          <w:highlight w:val="none"/>
          <w:lang w:val="en-US" w:eastAsia="zh-CN"/>
        </w:rPr>
        <w:t>6-22</w:t>
      </w:r>
      <w:r>
        <w:rPr>
          <w:b/>
          <w:color w:val="auto"/>
          <w:highlight w:val="none"/>
        </w:rPr>
        <w:t xml:space="preserve">              噪声预测评价结果               单位：dB</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6"/>
        <w:gridCol w:w="1404"/>
        <w:gridCol w:w="1417"/>
        <w:gridCol w:w="1525"/>
        <w:gridCol w:w="1519"/>
        <w:gridCol w:w="15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296" w:type="dxa"/>
            <w:noWrap w:val="0"/>
            <w:vAlign w:val="center"/>
          </w:tcPr>
          <w:p>
            <w:pPr>
              <w:jc w:val="center"/>
              <w:rPr>
                <w:color w:val="auto"/>
                <w:sz w:val="21"/>
                <w:szCs w:val="21"/>
                <w:highlight w:val="none"/>
              </w:rPr>
            </w:pPr>
            <w:r>
              <w:rPr>
                <w:color w:val="auto"/>
                <w:sz w:val="21"/>
                <w:szCs w:val="21"/>
                <w:highlight w:val="none"/>
              </w:rPr>
              <w:t>点位</w:t>
            </w:r>
          </w:p>
        </w:tc>
        <w:tc>
          <w:tcPr>
            <w:tcW w:w="1404" w:type="dxa"/>
            <w:noWrap w:val="0"/>
            <w:vAlign w:val="center"/>
          </w:tcPr>
          <w:p>
            <w:pPr>
              <w:jc w:val="center"/>
              <w:rPr>
                <w:color w:val="auto"/>
                <w:sz w:val="21"/>
                <w:szCs w:val="21"/>
                <w:highlight w:val="none"/>
              </w:rPr>
            </w:pPr>
            <w:r>
              <w:rPr>
                <w:color w:val="auto"/>
                <w:sz w:val="21"/>
                <w:szCs w:val="21"/>
                <w:highlight w:val="none"/>
              </w:rPr>
              <w:t>时段</w:t>
            </w:r>
          </w:p>
        </w:tc>
        <w:tc>
          <w:tcPr>
            <w:tcW w:w="1417" w:type="dxa"/>
            <w:noWrap w:val="0"/>
            <w:vAlign w:val="center"/>
          </w:tcPr>
          <w:p>
            <w:pPr>
              <w:jc w:val="center"/>
              <w:rPr>
                <w:color w:val="auto"/>
                <w:sz w:val="21"/>
                <w:szCs w:val="21"/>
                <w:highlight w:val="none"/>
              </w:rPr>
            </w:pPr>
            <w:r>
              <w:rPr>
                <w:color w:val="auto"/>
                <w:sz w:val="21"/>
                <w:szCs w:val="21"/>
                <w:highlight w:val="none"/>
              </w:rPr>
              <w:t>本底值</w:t>
            </w:r>
          </w:p>
        </w:tc>
        <w:tc>
          <w:tcPr>
            <w:tcW w:w="1525" w:type="dxa"/>
            <w:noWrap w:val="0"/>
            <w:vAlign w:val="center"/>
          </w:tcPr>
          <w:p>
            <w:pPr>
              <w:jc w:val="center"/>
              <w:rPr>
                <w:color w:val="auto"/>
                <w:sz w:val="21"/>
                <w:szCs w:val="21"/>
                <w:highlight w:val="none"/>
              </w:rPr>
            </w:pPr>
            <w:r>
              <w:rPr>
                <w:color w:val="auto"/>
                <w:sz w:val="21"/>
                <w:szCs w:val="21"/>
                <w:highlight w:val="none"/>
              </w:rPr>
              <w:t>项目贡献值</w:t>
            </w:r>
          </w:p>
        </w:tc>
        <w:tc>
          <w:tcPr>
            <w:tcW w:w="1519"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标准值</w:t>
            </w:r>
          </w:p>
        </w:tc>
        <w:tc>
          <w:tcPr>
            <w:tcW w:w="1519" w:type="dxa"/>
            <w:noWrap w:val="0"/>
            <w:vAlign w:val="center"/>
          </w:tcPr>
          <w:p>
            <w:pPr>
              <w:jc w:val="center"/>
              <w:rPr>
                <w:color w:val="auto"/>
                <w:sz w:val="21"/>
                <w:szCs w:val="21"/>
                <w:highlight w:val="none"/>
              </w:rPr>
            </w:pPr>
            <w:r>
              <w:rPr>
                <w:color w:val="auto"/>
                <w:sz w:val="21"/>
                <w:szCs w:val="21"/>
                <w:highlight w:val="none"/>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296" w:type="dxa"/>
            <w:noWrap w:val="0"/>
            <w:vAlign w:val="center"/>
          </w:tcPr>
          <w:p>
            <w:pPr>
              <w:jc w:val="center"/>
              <w:rPr>
                <w:color w:val="auto"/>
                <w:sz w:val="21"/>
                <w:szCs w:val="21"/>
                <w:highlight w:val="none"/>
              </w:rPr>
            </w:pPr>
            <w:r>
              <w:rPr>
                <w:color w:val="auto"/>
                <w:sz w:val="21"/>
                <w:szCs w:val="21"/>
                <w:highlight w:val="none"/>
              </w:rPr>
              <w:t>东厂界</w:t>
            </w:r>
          </w:p>
        </w:tc>
        <w:tc>
          <w:tcPr>
            <w:tcW w:w="1404" w:type="dxa"/>
            <w:noWrap w:val="0"/>
            <w:vAlign w:val="center"/>
          </w:tcPr>
          <w:p>
            <w:pPr>
              <w:jc w:val="center"/>
              <w:rPr>
                <w:color w:val="auto"/>
                <w:sz w:val="21"/>
                <w:szCs w:val="21"/>
                <w:highlight w:val="none"/>
              </w:rPr>
            </w:pPr>
            <w:r>
              <w:rPr>
                <w:color w:val="auto"/>
                <w:sz w:val="21"/>
                <w:szCs w:val="21"/>
                <w:highlight w:val="none"/>
              </w:rPr>
              <w:t>昼间</w:t>
            </w:r>
          </w:p>
        </w:tc>
        <w:tc>
          <w:tcPr>
            <w:tcW w:w="1417"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49</w:t>
            </w:r>
          </w:p>
        </w:tc>
        <w:tc>
          <w:tcPr>
            <w:tcW w:w="1525" w:type="dxa"/>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52.7</w:t>
            </w:r>
          </w:p>
        </w:tc>
        <w:tc>
          <w:tcPr>
            <w:tcW w:w="1519" w:type="dxa"/>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60</w:t>
            </w:r>
          </w:p>
        </w:tc>
        <w:tc>
          <w:tcPr>
            <w:tcW w:w="1519" w:type="dxa"/>
            <w:noWrap w:val="0"/>
            <w:vAlign w:val="center"/>
          </w:tcPr>
          <w:p>
            <w:pPr>
              <w:jc w:val="center"/>
              <w:rPr>
                <w:color w:val="auto"/>
                <w:sz w:val="21"/>
                <w:szCs w:val="21"/>
                <w:highlight w:val="none"/>
              </w:rPr>
            </w:pPr>
            <w:r>
              <w:rPr>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296" w:type="dxa"/>
            <w:noWrap w:val="0"/>
            <w:vAlign w:val="center"/>
          </w:tcPr>
          <w:p>
            <w:pPr>
              <w:jc w:val="center"/>
              <w:rPr>
                <w:color w:val="auto"/>
                <w:sz w:val="21"/>
                <w:szCs w:val="21"/>
                <w:highlight w:val="none"/>
              </w:rPr>
            </w:pPr>
            <w:r>
              <w:rPr>
                <w:color w:val="auto"/>
                <w:sz w:val="21"/>
                <w:szCs w:val="21"/>
                <w:highlight w:val="none"/>
              </w:rPr>
              <w:t>南厂界</w:t>
            </w:r>
          </w:p>
        </w:tc>
        <w:tc>
          <w:tcPr>
            <w:tcW w:w="1404" w:type="dxa"/>
            <w:noWrap w:val="0"/>
            <w:vAlign w:val="center"/>
          </w:tcPr>
          <w:p>
            <w:pPr>
              <w:jc w:val="center"/>
              <w:rPr>
                <w:color w:val="auto"/>
                <w:sz w:val="21"/>
                <w:szCs w:val="21"/>
                <w:highlight w:val="none"/>
              </w:rPr>
            </w:pPr>
            <w:r>
              <w:rPr>
                <w:color w:val="auto"/>
                <w:sz w:val="21"/>
                <w:szCs w:val="21"/>
                <w:highlight w:val="none"/>
              </w:rPr>
              <w:t>昼间</w:t>
            </w:r>
          </w:p>
        </w:tc>
        <w:tc>
          <w:tcPr>
            <w:tcW w:w="1417" w:type="dxa"/>
            <w:noWrap w:val="0"/>
            <w:vAlign w:val="center"/>
          </w:tcPr>
          <w:p>
            <w:pPr>
              <w:jc w:val="center"/>
              <w:rPr>
                <w:rFonts w:hint="eastAsia" w:eastAsia="宋体"/>
                <w:color w:val="auto"/>
                <w:sz w:val="21"/>
                <w:szCs w:val="21"/>
                <w:highlight w:val="none"/>
                <w:lang w:eastAsia="zh-CN"/>
              </w:rPr>
            </w:pPr>
            <w:r>
              <w:rPr>
                <w:color w:val="auto"/>
                <w:sz w:val="21"/>
                <w:szCs w:val="21"/>
                <w:highlight w:val="none"/>
              </w:rPr>
              <w:t>5</w:t>
            </w:r>
            <w:r>
              <w:rPr>
                <w:rFonts w:hint="eastAsia"/>
                <w:color w:val="auto"/>
                <w:sz w:val="21"/>
                <w:szCs w:val="21"/>
                <w:highlight w:val="none"/>
                <w:lang w:val="en-US" w:eastAsia="zh-CN"/>
              </w:rPr>
              <w:t>0</w:t>
            </w:r>
          </w:p>
        </w:tc>
        <w:tc>
          <w:tcPr>
            <w:tcW w:w="1525" w:type="dxa"/>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33.2</w:t>
            </w:r>
          </w:p>
        </w:tc>
        <w:tc>
          <w:tcPr>
            <w:tcW w:w="1519" w:type="dxa"/>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60</w:t>
            </w:r>
          </w:p>
        </w:tc>
        <w:tc>
          <w:tcPr>
            <w:tcW w:w="1519" w:type="dxa"/>
            <w:noWrap w:val="0"/>
            <w:vAlign w:val="center"/>
          </w:tcPr>
          <w:p>
            <w:pPr>
              <w:jc w:val="center"/>
              <w:rPr>
                <w:color w:val="auto"/>
                <w:sz w:val="21"/>
                <w:szCs w:val="21"/>
                <w:highlight w:val="none"/>
              </w:rPr>
            </w:pPr>
            <w:r>
              <w:rPr>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296" w:type="dxa"/>
            <w:noWrap w:val="0"/>
            <w:vAlign w:val="center"/>
          </w:tcPr>
          <w:p>
            <w:pPr>
              <w:jc w:val="center"/>
              <w:rPr>
                <w:color w:val="auto"/>
                <w:sz w:val="21"/>
                <w:szCs w:val="21"/>
                <w:highlight w:val="none"/>
              </w:rPr>
            </w:pPr>
            <w:r>
              <w:rPr>
                <w:color w:val="auto"/>
                <w:sz w:val="21"/>
                <w:szCs w:val="21"/>
                <w:highlight w:val="none"/>
              </w:rPr>
              <w:t>西厂界</w:t>
            </w:r>
          </w:p>
        </w:tc>
        <w:tc>
          <w:tcPr>
            <w:tcW w:w="1404" w:type="dxa"/>
            <w:noWrap w:val="0"/>
            <w:vAlign w:val="center"/>
          </w:tcPr>
          <w:p>
            <w:pPr>
              <w:jc w:val="center"/>
              <w:rPr>
                <w:color w:val="auto"/>
                <w:sz w:val="21"/>
                <w:szCs w:val="21"/>
                <w:highlight w:val="none"/>
              </w:rPr>
            </w:pPr>
            <w:r>
              <w:rPr>
                <w:color w:val="auto"/>
                <w:sz w:val="21"/>
                <w:szCs w:val="21"/>
                <w:highlight w:val="none"/>
              </w:rPr>
              <w:t>昼间</w:t>
            </w:r>
          </w:p>
        </w:tc>
        <w:tc>
          <w:tcPr>
            <w:tcW w:w="1417"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48</w:t>
            </w:r>
          </w:p>
        </w:tc>
        <w:tc>
          <w:tcPr>
            <w:tcW w:w="1525" w:type="dxa"/>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54.5</w:t>
            </w:r>
          </w:p>
        </w:tc>
        <w:tc>
          <w:tcPr>
            <w:tcW w:w="1519" w:type="dxa"/>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60</w:t>
            </w:r>
          </w:p>
        </w:tc>
        <w:tc>
          <w:tcPr>
            <w:tcW w:w="1519" w:type="dxa"/>
            <w:noWrap w:val="0"/>
            <w:vAlign w:val="center"/>
          </w:tcPr>
          <w:p>
            <w:pPr>
              <w:jc w:val="center"/>
              <w:rPr>
                <w:color w:val="auto"/>
                <w:sz w:val="21"/>
                <w:szCs w:val="21"/>
                <w:highlight w:val="none"/>
              </w:rPr>
            </w:pPr>
            <w:r>
              <w:rPr>
                <w:color w:val="auto"/>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jc w:val="center"/>
        </w:trPr>
        <w:tc>
          <w:tcPr>
            <w:tcW w:w="1296" w:type="dxa"/>
            <w:noWrap w:val="0"/>
            <w:vAlign w:val="center"/>
          </w:tcPr>
          <w:p>
            <w:pPr>
              <w:jc w:val="center"/>
              <w:rPr>
                <w:color w:val="auto"/>
                <w:sz w:val="21"/>
                <w:szCs w:val="21"/>
                <w:highlight w:val="none"/>
              </w:rPr>
            </w:pPr>
            <w:r>
              <w:rPr>
                <w:color w:val="auto"/>
                <w:sz w:val="21"/>
                <w:szCs w:val="21"/>
                <w:highlight w:val="none"/>
              </w:rPr>
              <w:t>北厂界</w:t>
            </w:r>
          </w:p>
        </w:tc>
        <w:tc>
          <w:tcPr>
            <w:tcW w:w="1404" w:type="dxa"/>
            <w:noWrap w:val="0"/>
            <w:vAlign w:val="center"/>
          </w:tcPr>
          <w:p>
            <w:pPr>
              <w:jc w:val="center"/>
              <w:rPr>
                <w:color w:val="auto"/>
                <w:sz w:val="21"/>
                <w:szCs w:val="21"/>
                <w:highlight w:val="none"/>
              </w:rPr>
            </w:pPr>
            <w:r>
              <w:rPr>
                <w:color w:val="auto"/>
                <w:sz w:val="21"/>
                <w:szCs w:val="21"/>
                <w:highlight w:val="none"/>
              </w:rPr>
              <w:t>昼间</w:t>
            </w:r>
          </w:p>
        </w:tc>
        <w:tc>
          <w:tcPr>
            <w:tcW w:w="1417"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46</w:t>
            </w:r>
          </w:p>
        </w:tc>
        <w:tc>
          <w:tcPr>
            <w:tcW w:w="1525" w:type="dxa"/>
            <w:noWrap w:val="0"/>
            <w:vAlign w:val="center"/>
          </w:tcPr>
          <w:p>
            <w:pPr>
              <w:keepNext w:val="0"/>
              <w:keepLines w:val="0"/>
              <w:widowControl/>
              <w:suppressLineNumbers w:val="0"/>
              <w:jc w:val="center"/>
              <w:textAlignment w:val="bottom"/>
              <w:rPr>
                <w:rFonts w:hint="default" w:ascii="Times New Roman" w:hAnsi="Times New Roman" w:cs="Times New Roman"/>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33.8</w:t>
            </w:r>
          </w:p>
        </w:tc>
        <w:tc>
          <w:tcPr>
            <w:tcW w:w="1519" w:type="dxa"/>
            <w:noWrap w:val="0"/>
            <w:vAlign w:val="center"/>
          </w:tcPr>
          <w:p>
            <w:pPr>
              <w:keepNext w:val="0"/>
              <w:keepLines w:val="0"/>
              <w:widowControl/>
              <w:suppressLineNumbers w:val="0"/>
              <w:jc w:val="center"/>
              <w:textAlignment w:val="bottom"/>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i w:val="0"/>
                <w:color w:val="auto"/>
                <w:kern w:val="0"/>
                <w:sz w:val="21"/>
                <w:szCs w:val="21"/>
                <w:highlight w:val="none"/>
                <w:u w:val="none"/>
                <w:lang w:val="en-US" w:eastAsia="zh-CN" w:bidi="ar"/>
              </w:rPr>
              <w:t>60</w:t>
            </w:r>
          </w:p>
        </w:tc>
        <w:tc>
          <w:tcPr>
            <w:tcW w:w="1519" w:type="dxa"/>
            <w:noWrap w:val="0"/>
            <w:vAlign w:val="center"/>
          </w:tcPr>
          <w:p>
            <w:pPr>
              <w:jc w:val="center"/>
              <w:rPr>
                <w:color w:val="auto"/>
                <w:sz w:val="21"/>
                <w:szCs w:val="21"/>
                <w:highlight w:val="none"/>
              </w:rPr>
            </w:pPr>
            <w:r>
              <w:rPr>
                <w:color w:val="auto"/>
                <w:sz w:val="21"/>
                <w:szCs w:val="21"/>
                <w:highlight w:val="none"/>
              </w:rPr>
              <w:t>达标</w:t>
            </w:r>
          </w:p>
        </w:tc>
      </w:tr>
    </w:tbl>
    <w:p>
      <w:pPr>
        <w:pStyle w:val="33"/>
        <w:ind w:firstLine="480"/>
        <w:rPr>
          <w:rFonts w:ascii="Times New Roman" w:hAnsi="Times New Roman" w:cs="Times New Roman"/>
          <w:color w:val="auto"/>
          <w:highlight w:val="none"/>
        </w:rPr>
      </w:pPr>
      <w:r>
        <w:rPr>
          <w:rFonts w:ascii="Times New Roman" w:hAnsi="Times New Roman" w:cs="Times New Roman"/>
          <w:color w:val="auto"/>
          <w:highlight w:val="none"/>
        </w:rPr>
        <w:t>由表</w:t>
      </w:r>
      <w:r>
        <w:rPr>
          <w:rFonts w:hint="eastAsia" w:ascii="Times New Roman" w:hAnsi="Times New Roman" w:cs="Times New Roman"/>
          <w:color w:val="auto"/>
          <w:highlight w:val="none"/>
          <w:lang w:val="en-US" w:eastAsia="zh-CN"/>
        </w:rPr>
        <w:t>6-22</w:t>
      </w:r>
      <w:r>
        <w:rPr>
          <w:rFonts w:ascii="Times New Roman" w:hAnsi="Times New Roman" w:cs="Times New Roman"/>
          <w:color w:val="auto"/>
          <w:highlight w:val="none"/>
        </w:rPr>
        <w:t>可见，项目建成投产后，在采取了切实可行的噪声污染防治措施后，</w:t>
      </w:r>
      <w:r>
        <w:rPr>
          <w:rFonts w:hint="eastAsia" w:ascii="Times New Roman" w:hAnsi="Times New Roman" w:cs="Times New Roman"/>
          <w:color w:val="auto"/>
          <w:highlight w:val="none"/>
          <w:lang w:eastAsia="zh-CN"/>
        </w:rPr>
        <w:t>厂界四周能够满足</w:t>
      </w:r>
      <w:r>
        <w:rPr>
          <w:rFonts w:ascii="Times New Roman" w:hAnsi="Times New Roman" w:cs="Times New Roman"/>
          <w:color w:val="auto"/>
          <w:highlight w:val="none"/>
        </w:rPr>
        <w:t>《工业企业厂界环境噪声排放标准》（GB12348-2008）中的</w:t>
      </w:r>
      <w:r>
        <w:rPr>
          <w:rFonts w:hint="eastAsia" w:ascii="Times New Roman" w:hAnsi="Times New Roman" w:cs="Times New Roman"/>
          <w:color w:val="auto"/>
          <w:highlight w:val="none"/>
        </w:rPr>
        <w:t>2</w:t>
      </w:r>
      <w:r>
        <w:rPr>
          <w:rFonts w:ascii="Times New Roman" w:hAnsi="Times New Roman" w:cs="Times New Roman"/>
          <w:color w:val="auto"/>
          <w:highlight w:val="none"/>
        </w:rPr>
        <w:t>类标准，对区域声环境质量影响不大。</w:t>
      </w:r>
    </w:p>
    <w:bookmarkEnd w:id="1032"/>
    <w:bookmarkEnd w:id="1043"/>
    <w:bookmarkEnd w:id="1044"/>
    <w:bookmarkEnd w:id="1045"/>
    <w:p>
      <w:pPr>
        <w:pStyle w:val="5"/>
        <w:rPr>
          <w:color w:val="auto"/>
        </w:rPr>
      </w:pPr>
      <w:bookmarkStart w:id="1047" w:name="_Toc263622545"/>
      <w:bookmarkStart w:id="1048" w:name="_Toc263666719"/>
      <w:bookmarkStart w:id="1049" w:name="_Toc250469063"/>
      <w:bookmarkStart w:id="1050" w:name="_Toc141027253"/>
      <w:bookmarkStart w:id="1051" w:name="_Toc410740703"/>
      <w:bookmarkStart w:id="1052" w:name="_Toc137476726"/>
      <w:bookmarkStart w:id="1053" w:name="_Toc132434952"/>
      <w:r>
        <w:rPr>
          <w:rFonts w:hint="eastAsia"/>
          <w:color w:val="auto"/>
          <w:lang w:val="en-US" w:eastAsia="zh-CN"/>
        </w:rPr>
        <w:t>6</w:t>
      </w:r>
      <w:r>
        <w:rPr>
          <w:color w:val="auto"/>
        </w:rPr>
        <w:t>.2.</w:t>
      </w:r>
      <w:r>
        <w:rPr>
          <w:rFonts w:hint="eastAsia"/>
          <w:color w:val="auto"/>
          <w:lang w:val="en-US" w:eastAsia="zh-CN"/>
        </w:rPr>
        <w:t>5</w:t>
      </w:r>
      <w:r>
        <w:rPr>
          <w:color w:val="auto"/>
        </w:rPr>
        <w:t>固体废物影响分析</w:t>
      </w:r>
      <w:bookmarkEnd w:id="1047"/>
      <w:bookmarkEnd w:id="1048"/>
      <w:bookmarkEnd w:id="1049"/>
      <w:bookmarkEnd w:id="1050"/>
      <w:bookmarkEnd w:id="1051"/>
      <w:bookmarkEnd w:id="1052"/>
      <w:bookmarkEnd w:id="1053"/>
    </w:p>
    <w:p>
      <w:pPr>
        <w:spacing w:line="360" w:lineRule="auto"/>
        <w:rPr>
          <w:b/>
          <w:bCs/>
          <w:color w:val="auto"/>
        </w:rPr>
      </w:pPr>
      <w:bookmarkStart w:id="1054" w:name="_Toc263666720"/>
      <w:bookmarkStart w:id="1055" w:name="_Toc410740704"/>
      <w:bookmarkStart w:id="1056" w:name="_Toc250469064"/>
      <w:bookmarkStart w:id="1057" w:name="_Toc263622546"/>
      <w:r>
        <w:rPr>
          <w:rFonts w:hint="eastAsia"/>
          <w:b/>
          <w:bCs/>
          <w:color w:val="auto"/>
          <w:lang w:val="en-US" w:eastAsia="zh-CN"/>
        </w:rPr>
        <w:t>6</w:t>
      </w:r>
      <w:r>
        <w:rPr>
          <w:b/>
          <w:bCs/>
          <w:color w:val="auto"/>
        </w:rPr>
        <w:t>.2.</w:t>
      </w:r>
      <w:r>
        <w:rPr>
          <w:rFonts w:hint="eastAsia"/>
          <w:b/>
          <w:bCs/>
          <w:color w:val="auto"/>
          <w:lang w:val="en-US" w:eastAsia="zh-CN"/>
        </w:rPr>
        <w:t>5</w:t>
      </w:r>
      <w:r>
        <w:rPr>
          <w:b/>
          <w:bCs/>
          <w:color w:val="auto"/>
        </w:rPr>
        <w:t>.1固废种类及产生量</w:t>
      </w:r>
      <w:bookmarkEnd w:id="1054"/>
      <w:bookmarkEnd w:id="1055"/>
      <w:bookmarkEnd w:id="1056"/>
      <w:bookmarkEnd w:id="1057"/>
    </w:p>
    <w:p>
      <w:pPr>
        <w:spacing w:line="360" w:lineRule="auto"/>
        <w:ind w:firstLine="482"/>
        <w:rPr>
          <w:color w:val="auto"/>
        </w:rPr>
      </w:pPr>
      <w:r>
        <w:rPr>
          <w:rFonts w:hint="eastAsia"/>
          <w:color w:val="auto"/>
          <w:kern w:val="0"/>
          <w:szCs w:val="20"/>
          <w:highlight w:val="none"/>
          <w:lang w:val="en-US" w:eastAsia="zh-CN"/>
        </w:rPr>
        <w:t>本项目营运期间产生的固体废物主要包括待宰圈内猪产生的粪便物；猪内脏中未消化食物、猪下货修整后的废弃物；猪毛；病胴体、淋巴、不可使用的内脏；污水处理站产生的剩余污泥、格栅机和沉渣隔油拦截废物；废活性炭以及生活垃圾等</w:t>
      </w:r>
      <w:r>
        <w:rPr>
          <w:color w:val="auto"/>
        </w:rPr>
        <w:t>。据项目工程分析，本项目各类固废产生量如下表所示。</w:t>
      </w:r>
    </w:p>
    <w:p>
      <w:pPr>
        <w:spacing w:line="360" w:lineRule="auto"/>
        <w:ind w:firstLine="1240" w:firstLineChars="588"/>
        <w:rPr>
          <w:b/>
          <w:color w:val="auto"/>
        </w:rPr>
      </w:pPr>
      <w:r>
        <w:rPr>
          <w:b/>
          <w:color w:val="auto"/>
        </w:rPr>
        <w:t>表</w:t>
      </w:r>
      <w:r>
        <w:rPr>
          <w:rFonts w:hint="eastAsia"/>
          <w:b/>
          <w:color w:val="auto"/>
          <w:lang w:val="en-US" w:eastAsia="zh-CN"/>
        </w:rPr>
        <w:t>6-23</w:t>
      </w:r>
      <w:r>
        <w:rPr>
          <w:b/>
          <w:color w:val="auto"/>
        </w:rPr>
        <w:t xml:space="preserve">         </w:t>
      </w:r>
      <w:r>
        <w:rPr>
          <w:rFonts w:hint="eastAsia"/>
          <w:b/>
          <w:color w:val="auto"/>
        </w:rPr>
        <w:t>本项目固体废物产生及处置情况</w:t>
      </w:r>
    </w:p>
    <w:tbl>
      <w:tblPr>
        <w:tblStyle w:val="27"/>
        <w:tblW w:w="87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29"/>
        <w:gridCol w:w="1455"/>
        <w:gridCol w:w="1456"/>
        <w:gridCol w:w="1520"/>
        <w:gridCol w:w="1232"/>
        <w:gridCol w:w="24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02" w:hRule="atLeast"/>
          <w:jc w:val="center"/>
        </w:trPr>
        <w:tc>
          <w:tcPr>
            <w:tcW w:w="629" w:type="dxa"/>
            <w:noWrap w:val="0"/>
            <w:vAlign w:val="center"/>
          </w:tcPr>
          <w:p>
            <w:pPr>
              <w:jc w:val="center"/>
              <w:rPr>
                <w:color w:val="auto"/>
                <w:sz w:val="21"/>
                <w:szCs w:val="21"/>
              </w:rPr>
            </w:pPr>
            <w:bookmarkStart w:id="1058" w:name="_Toc231656616"/>
            <w:bookmarkStart w:id="1059" w:name="_Toc231636248"/>
            <w:bookmarkStart w:id="1060" w:name="_Toc43476529"/>
            <w:bookmarkStart w:id="1061" w:name="_Toc263666721"/>
            <w:bookmarkStart w:id="1062" w:name="_Toc250469065"/>
            <w:bookmarkStart w:id="1063" w:name="_Toc263622547"/>
            <w:bookmarkStart w:id="1064" w:name="_Toc410740705"/>
            <w:r>
              <w:rPr>
                <w:color w:val="auto"/>
                <w:sz w:val="21"/>
                <w:szCs w:val="21"/>
              </w:rPr>
              <w:t>序号</w:t>
            </w:r>
          </w:p>
        </w:tc>
        <w:tc>
          <w:tcPr>
            <w:tcW w:w="1455"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来源</w:t>
            </w:r>
          </w:p>
        </w:tc>
        <w:tc>
          <w:tcPr>
            <w:tcW w:w="1456" w:type="dxa"/>
            <w:noWrap w:val="0"/>
            <w:vAlign w:val="center"/>
          </w:tcPr>
          <w:p>
            <w:pPr>
              <w:jc w:val="center"/>
              <w:rPr>
                <w:color w:val="auto"/>
                <w:sz w:val="21"/>
                <w:szCs w:val="21"/>
              </w:rPr>
            </w:pPr>
            <w:r>
              <w:rPr>
                <w:color w:val="auto"/>
                <w:sz w:val="21"/>
                <w:szCs w:val="21"/>
              </w:rPr>
              <w:t>主要固废名称</w:t>
            </w:r>
          </w:p>
        </w:tc>
        <w:tc>
          <w:tcPr>
            <w:tcW w:w="1520" w:type="dxa"/>
            <w:noWrap w:val="0"/>
            <w:vAlign w:val="center"/>
          </w:tcPr>
          <w:p>
            <w:pPr>
              <w:jc w:val="center"/>
              <w:rPr>
                <w:rFonts w:hint="default"/>
                <w:color w:val="auto"/>
                <w:sz w:val="21"/>
                <w:szCs w:val="21"/>
              </w:rPr>
            </w:pPr>
            <w:r>
              <w:rPr>
                <w:rFonts w:hint="default"/>
                <w:color w:val="auto"/>
                <w:sz w:val="21"/>
                <w:szCs w:val="21"/>
              </w:rPr>
              <w:t>性质</w:t>
            </w:r>
          </w:p>
        </w:tc>
        <w:tc>
          <w:tcPr>
            <w:tcW w:w="1232" w:type="dxa"/>
            <w:noWrap w:val="0"/>
            <w:vAlign w:val="center"/>
          </w:tcPr>
          <w:p>
            <w:pPr>
              <w:jc w:val="center"/>
              <w:rPr>
                <w:rFonts w:hint="default"/>
                <w:color w:val="auto"/>
                <w:sz w:val="21"/>
                <w:szCs w:val="21"/>
              </w:rPr>
            </w:pPr>
            <w:r>
              <w:rPr>
                <w:rFonts w:hint="default"/>
                <w:color w:val="auto"/>
                <w:sz w:val="21"/>
                <w:szCs w:val="21"/>
              </w:rPr>
              <w:t>产生量(t/a)</w:t>
            </w:r>
          </w:p>
        </w:tc>
        <w:tc>
          <w:tcPr>
            <w:tcW w:w="2468" w:type="dxa"/>
            <w:noWrap w:val="0"/>
            <w:vAlign w:val="center"/>
          </w:tcPr>
          <w:p>
            <w:pPr>
              <w:jc w:val="center"/>
              <w:rPr>
                <w:color w:val="auto"/>
                <w:sz w:val="21"/>
                <w:szCs w:val="21"/>
              </w:rPr>
            </w:pPr>
            <w:r>
              <w:rPr>
                <w:color w:val="auto"/>
                <w:sz w:val="21"/>
                <w:szCs w:val="21"/>
              </w:rPr>
              <w:t>处置情况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02" w:hRule="atLeast"/>
          <w:jc w:val="center"/>
        </w:trPr>
        <w:tc>
          <w:tcPr>
            <w:tcW w:w="629" w:type="dxa"/>
            <w:noWrap w:val="0"/>
            <w:vAlign w:val="center"/>
          </w:tcPr>
          <w:p>
            <w:pPr>
              <w:jc w:val="center"/>
              <w:rPr>
                <w:color w:val="auto"/>
                <w:sz w:val="21"/>
                <w:szCs w:val="21"/>
              </w:rPr>
            </w:pPr>
            <w:r>
              <w:rPr>
                <w:color w:val="auto"/>
                <w:sz w:val="21"/>
                <w:szCs w:val="21"/>
              </w:rPr>
              <w:t>1</w:t>
            </w:r>
          </w:p>
        </w:tc>
        <w:tc>
          <w:tcPr>
            <w:tcW w:w="1455"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待宰圈</w:t>
            </w:r>
          </w:p>
        </w:tc>
        <w:tc>
          <w:tcPr>
            <w:tcW w:w="1456"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猪粪便</w:t>
            </w:r>
          </w:p>
        </w:tc>
        <w:tc>
          <w:tcPr>
            <w:tcW w:w="1520" w:type="dxa"/>
            <w:noWrap w:val="0"/>
            <w:vAlign w:val="center"/>
          </w:tcPr>
          <w:p>
            <w:pPr>
              <w:jc w:val="center"/>
              <w:rPr>
                <w:rFonts w:hint="eastAsia" w:eastAsia="宋体"/>
                <w:color w:val="auto"/>
                <w:sz w:val="21"/>
                <w:szCs w:val="21"/>
                <w:lang w:eastAsia="zh-CN"/>
              </w:rPr>
            </w:pPr>
            <w:r>
              <w:rPr>
                <w:color w:val="auto"/>
                <w:sz w:val="21"/>
                <w:szCs w:val="21"/>
              </w:rPr>
              <w:t>一般固体废物</w:t>
            </w:r>
          </w:p>
        </w:tc>
        <w:tc>
          <w:tcPr>
            <w:tcW w:w="12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128</w:t>
            </w:r>
          </w:p>
        </w:tc>
        <w:tc>
          <w:tcPr>
            <w:tcW w:w="2468" w:type="dxa"/>
            <w:noWrap w:val="0"/>
            <w:vAlign w:val="center"/>
          </w:tcPr>
          <w:p>
            <w:pPr>
              <w:spacing w:line="360" w:lineRule="auto"/>
              <w:jc w:val="center"/>
              <w:rPr>
                <w:color w:val="auto"/>
                <w:sz w:val="21"/>
                <w:szCs w:val="21"/>
              </w:rPr>
            </w:pPr>
            <w:r>
              <w:rPr>
                <w:rFonts w:hint="eastAsia"/>
                <w:color w:val="auto"/>
                <w:kern w:val="0"/>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69" w:hRule="atLeast"/>
          <w:jc w:val="center"/>
        </w:trPr>
        <w:tc>
          <w:tcPr>
            <w:tcW w:w="629"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2</w:t>
            </w:r>
          </w:p>
        </w:tc>
        <w:tc>
          <w:tcPr>
            <w:tcW w:w="1455" w:type="dxa"/>
            <w:vMerge w:val="restart"/>
            <w:noWrap w:val="0"/>
            <w:vAlign w:val="center"/>
          </w:tcPr>
          <w:p>
            <w:pPr>
              <w:jc w:val="center"/>
              <w:rPr>
                <w:rFonts w:hint="eastAsia" w:eastAsia="宋体"/>
                <w:color w:val="auto"/>
                <w:sz w:val="21"/>
                <w:szCs w:val="21"/>
                <w:lang w:eastAsia="zh-CN"/>
              </w:rPr>
            </w:pPr>
            <w:r>
              <w:rPr>
                <w:rFonts w:hint="eastAsia"/>
                <w:color w:val="auto"/>
                <w:sz w:val="21"/>
                <w:szCs w:val="21"/>
                <w:lang w:eastAsia="zh-CN"/>
              </w:rPr>
              <w:t>屠宰车间</w:t>
            </w:r>
          </w:p>
        </w:tc>
        <w:tc>
          <w:tcPr>
            <w:tcW w:w="1456" w:type="dxa"/>
            <w:noWrap w:val="0"/>
            <w:vAlign w:val="center"/>
          </w:tcPr>
          <w:p>
            <w:pPr>
              <w:jc w:val="center"/>
              <w:rPr>
                <w:rFonts w:hint="eastAsia"/>
                <w:color w:val="auto"/>
                <w:sz w:val="21"/>
                <w:szCs w:val="21"/>
                <w:lang w:eastAsia="zh-CN"/>
              </w:rPr>
            </w:pPr>
            <w:r>
              <w:rPr>
                <w:rFonts w:hint="eastAsia"/>
                <w:color w:val="auto"/>
                <w:sz w:val="21"/>
                <w:szCs w:val="21"/>
                <w:lang w:eastAsia="zh-CN"/>
              </w:rPr>
              <w:t>猪内脏中未消化食物、猪下货修整后的废弃物</w:t>
            </w:r>
          </w:p>
        </w:tc>
        <w:tc>
          <w:tcPr>
            <w:tcW w:w="1520" w:type="dxa"/>
            <w:noWrap w:val="0"/>
            <w:vAlign w:val="center"/>
          </w:tcPr>
          <w:p>
            <w:pPr>
              <w:jc w:val="center"/>
              <w:rPr>
                <w:rFonts w:hint="eastAsia"/>
                <w:color w:val="auto"/>
                <w:sz w:val="21"/>
                <w:szCs w:val="21"/>
                <w:lang w:eastAsia="zh-CN"/>
              </w:rPr>
            </w:pPr>
            <w:r>
              <w:rPr>
                <w:color w:val="auto"/>
                <w:sz w:val="21"/>
                <w:szCs w:val="21"/>
              </w:rPr>
              <w:t>一般固体废物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768</w:t>
            </w:r>
          </w:p>
        </w:tc>
        <w:tc>
          <w:tcPr>
            <w:tcW w:w="2468" w:type="dxa"/>
            <w:noWrap w:val="0"/>
            <w:vAlign w:val="center"/>
          </w:tcPr>
          <w:p>
            <w:pPr>
              <w:spacing w:line="360" w:lineRule="auto"/>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3" w:hRule="atLeast"/>
          <w:jc w:val="center"/>
        </w:trPr>
        <w:tc>
          <w:tcPr>
            <w:tcW w:w="629" w:type="dxa"/>
            <w:noWrap w:val="0"/>
            <w:vAlign w:val="center"/>
          </w:tcPr>
          <w:p>
            <w:pPr>
              <w:jc w:val="center"/>
              <w:rPr>
                <w:rFonts w:hint="eastAsia" w:eastAsia="宋体"/>
                <w:color w:val="auto"/>
                <w:sz w:val="21"/>
                <w:szCs w:val="21"/>
                <w:lang w:eastAsia="zh-CN"/>
              </w:rPr>
            </w:pPr>
            <w:r>
              <w:rPr>
                <w:rFonts w:hint="eastAsia"/>
                <w:color w:val="auto"/>
                <w:sz w:val="21"/>
                <w:szCs w:val="21"/>
                <w:lang w:val="en-US" w:eastAsia="zh-CN"/>
              </w:rPr>
              <w:t>3</w:t>
            </w:r>
          </w:p>
        </w:tc>
        <w:tc>
          <w:tcPr>
            <w:tcW w:w="1455" w:type="dxa"/>
            <w:vMerge w:val="continue"/>
            <w:noWrap w:val="0"/>
            <w:vAlign w:val="center"/>
          </w:tcPr>
          <w:p>
            <w:pPr>
              <w:jc w:val="center"/>
              <w:rPr>
                <w:rFonts w:hint="eastAsia" w:eastAsia="宋体"/>
                <w:color w:val="auto"/>
                <w:sz w:val="21"/>
                <w:szCs w:val="21"/>
                <w:lang w:eastAsia="zh-CN"/>
              </w:rPr>
            </w:pPr>
          </w:p>
        </w:tc>
        <w:tc>
          <w:tcPr>
            <w:tcW w:w="1456" w:type="dxa"/>
            <w:noWrap w:val="0"/>
            <w:vAlign w:val="center"/>
          </w:tcPr>
          <w:p>
            <w:pPr>
              <w:jc w:val="center"/>
              <w:rPr>
                <w:rFonts w:hint="eastAsia"/>
                <w:color w:val="auto"/>
                <w:sz w:val="21"/>
                <w:szCs w:val="21"/>
              </w:rPr>
            </w:pPr>
            <w:r>
              <w:rPr>
                <w:rFonts w:hint="eastAsia"/>
                <w:color w:val="auto"/>
                <w:kern w:val="0"/>
                <w:sz w:val="21"/>
                <w:szCs w:val="21"/>
                <w:highlight w:val="none"/>
                <w:lang w:val="en-US" w:eastAsia="zh-CN"/>
              </w:rPr>
              <w:t>淋巴、不可使用的内脏</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384</w:t>
            </w:r>
          </w:p>
        </w:tc>
        <w:tc>
          <w:tcPr>
            <w:tcW w:w="2468" w:type="dxa"/>
            <w:noWrap w:val="0"/>
            <w:vAlign w:val="center"/>
          </w:tcPr>
          <w:p>
            <w:pPr>
              <w:jc w:val="center"/>
              <w:rPr>
                <w:rFonts w:hint="eastAsia"/>
                <w:color w:val="auto"/>
                <w:sz w:val="21"/>
                <w:szCs w:val="21"/>
              </w:rPr>
            </w:pPr>
            <w:r>
              <w:rPr>
                <w:rFonts w:hint="eastAsia"/>
                <w:color w:val="auto"/>
                <w:kern w:val="0"/>
                <w:sz w:val="21"/>
                <w:szCs w:val="21"/>
                <w:highlight w:val="none"/>
                <w:lang w:val="en-US" w:eastAsia="zh-CN"/>
              </w:rPr>
              <w:t>送入海城市毛祁镇绿丰动物无害化处理中心处置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93" w:hRule="atLeast"/>
          <w:jc w:val="center"/>
        </w:trPr>
        <w:tc>
          <w:tcPr>
            <w:tcW w:w="629"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4</w:t>
            </w:r>
          </w:p>
        </w:tc>
        <w:tc>
          <w:tcPr>
            <w:tcW w:w="1455" w:type="dxa"/>
            <w:vMerge w:val="continue"/>
            <w:noWrap w:val="0"/>
            <w:vAlign w:val="center"/>
          </w:tcPr>
          <w:p>
            <w:pPr>
              <w:jc w:val="center"/>
              <w:rPr>
                <w:rFonts w:hint="eastAsia"/>
                <w:color w:val="auto"/>
                <w:sz w:val="21"/>
                <w:szCs w:val="21"/>
                <w:lang w:eastAsia="zh-CN"/>
              </w:rPr>
            </w:pPr>
          </w:p>
        </w:tc>
        <w:tc>
          <w:tcPr>
            <w:tcW w:w="1456" w:type="dxa"/>
            <w:noWrap w:val="0"/>
            <w:vAlign w:val="center"/>
          </w:tcPr>
          <w:p>
            <w:pPr>
              <w:jc w:val="center"/>
              <w:rPr>
                <w:rFonts w:hint="eastAsia"/>
                <w:color w:val="auto"/>
                <w:kern w:val="0"/>
                <w:sz w:val="21"/>
                <w:szCs w:val="21"/>
                <w:highlight w:val="none"/>
                <w:lang w:val="en-US" w:eastAsia="zh-CN"/>
              </w:rPr>
            </w:pPr>
            <w:r>
              <w:rPr>
                <w:rFonts w:hint="eastAsia"/>
                <w:color w:val="auto"/>
                <w:kern w:val="0"/>
                <w:sz w:val="21"/>
                <w:szCs w:val="21"/>
                <w:highlight w:val="none"/>
                <w:lang w:val="en-US" w:eastAsia="zh-CN"/>
              </w:rPr>
              <w:t>病胴体</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2.0</w:t>
            </w:r>
          </w:p>
        </w:tc>
        <w:tc>
          <w:tcPr>
            <w:tcW w:w="2468" w:type="dxa"/>
            <w:noWrap w:val="0"/>
            <w:vAlign w:val="center"/>
          </w:tcPr>
          <w:p>
            <w:pPr>
              <w:jc w:val="center"/>
              <w:rPr>
                <w:rFonts w:hint="eastAsia"/>
                <w:color w:val="auto"/>
                <w:sz w:val="21"/>
                <w:szCs w:val="21"/>
              </w:rPr>
            </w:pPr>
            <w:r>
              <w:rPr>
                <w:rFonts w:hint="eastAsia"/>
                <w:color w:val="auto"/>
                <w:kern w:val="0"/>
                <w:sz w:val="21"/>
                <w:szCs w:val="21"/>
                <w:highlight w:val="none"/>
                <w:lang w:val="en-US" w:eastAsia="zh-CN"/>
              </w:rPr>
              <w:t>送入海城市毛祁镇绿丰动物无害化处理中心处置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eastAsia" w:eastAsia="宋体"/>
                <w:color w:val="auto"/>
                <w:sz w:val="21"/>
                <w:szCs w:val="21"/>
                <w:lang w:eastAsia="zh-CN"/>
              </w:rPr>
            </w:pPr>
            <w:r>
              <w:rPr>
                <w:rFonts w:hint="eastAsia"/>
                <w:color w:val="auto"/>
                <w:sz w:val="21"/>
                <w:szCs w:val="21"/>
                <w:lang w:val="en-US" w:eastAsia="zh-CN"/>
              </w:rPr>
              <w:t>5</w:t>
            </w:r>
          </w:p>
        </w:tc>
        <w:tc>
          <w:tcPr>
            <w:tcW w:w="1455" w:type="dxa"/>
            <w:vMerge w:val="continue"/>
            <w:noWrap w:val="0"/>
            <w:vAlign w:val="center"/>
          </w:tcPr>
          <w:p>
            <w:pPr>
              <w:jc w:val="center"/>
              <w:rPr>
                <w:color w:val="auto"/>
                <w:sz w:val="21"/>
                <w:szCs w:val="21"/>
              </w:rPr>
            </w:pPr>
          </w:p>
        </w:tc>
        <w:tc>
          <w:tcPr>
            <w:tcW w:w="1456" w:type="dxa"/>
            <w:noWrap w:val="0"/>
            <w:vAlign w:val="center"/>
          </w:tcPr>
          <w:p>
            <w:pPr>
              <w:jc w:val="center"/>
              <w:rPr>
                <w:rFonts w:hint="eastAsia" w:eastAsia="宋体"/>
                <w:color w:val="auto"/>
                <w:sz w:val="21"/>
                <w:szCs w:val="21"/>
                <w:lang w:eastAsia="zh-CN"/>
              </w:rPr>
            </w:pPr>
            <w:r>
              <w:rPr>
                <w:color w:val="auto"/>
                <w:sz w:val="21"/>
                <w:szCs w:val="21"/>
              </w:rPr>
              <w:t>猪</w:t>
            </w:r>
            <w:r>
              <w:rPr>
                <w:rFonts w:hint="eastAsia"/>
                <w:color w:val="auto"/>
                <w:sz w:val="21"/>
                <w:szCs w:val="21"/>
                <w:lang w:eastAsia="zh-CN"/>
              </w:rPr>
              <w:t>毛</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51</w:t>
            </w:r>
          </w:p>
        </w:tc>
        <w:tc>
          <w:tcPr>
            <w:tcW w:w="2468" w:type="dxa"/>
            <w:noWrap w:val="0"/>
            <w:vAlign w:val="center"/>
          </w:tcPr>
          <w:p>
            <w:pPr>
              <w:jc w:val="center"/>
              <w:rPr>
                <w:color w:val="auto"/>
                <w:sz w:val="21"/>
                <w:szCs w:val="21"/>
              </w:rPr>
            </w:pPr>
            <w:r>
              <w:rPr>
                <w:color w:val="auto"/>
                <w:sz w:val="21"/>
                <w:szCs w:val="21"/>
              </w:rPr>
              <w:t>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6</w:t>
            </w:r>
          </w:p>
        </w:tc>
        <w:tc>
          <w:tcPr>
            <w:tcW w:w="1455" w:type="dxa"/>
            <w:vMerge w:val="restart"/>
            <w:noWrap w:val="0"/>
            <w:vAlign w:val="center"/>
          </w:tcPr>
          <w:p>
            <w:pPr>
              <w:jc w:val="center"/>
              <w:rPr>
                <w:rFonts w:hint="eastAsia" w:eastAsia="宋体"/>
                <w:color w:val="auto"/>
                <w:sz w:val="21"/>
                <w:szCs w:val="21"/>
                <w:lang w:eastAsia="zh-CN"/>
              </w:rPr>
            </w:pPr>
            <w:r>
              <w:rPr>
                <w:rFonts w:hint="eastAsia"/>
                <w:color w:val="auto"/>
                <w:sz w:val="21"/>
                <w:szCs w:val="21"/>
                <w:lang w:eastAsia="zh-CN"/>
              </w:rPr>
              <w:t>污水处理站</w:t>
            </w:r>
          </w:p>
        </w:tc>
        <w:tc>
          <w:tcPr>
            <w:tcW w:w="1456"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污泥</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24.25</w:t>
            </w:r>
          </w:p>
        </w:tc>
        <w:tc>
          <w:tcPr>
            <w:tcW w:w="2468" w:type="dxa"/>
            <w:noWrap w:val="0"/>
            <w:vAlign w:val="center"/>
          </w:tcPr>
          <w:p>
            <w:pPr>
              <w:jc w:val="center"/>
              <w:rPr>
                <w:color w:val="auto"/>
                <w:sz w:val="21"/>
                <w:szCs w:val="21"/>
              </w:rPr>
            </w:pPr>
            <w:r>
              <w:rPr>
                <w:rFonts w:hint="eastAsia"/>
                <w:color w:val="auto"/>
                <w:kern w:val="0"/>
                <w:sz w:val="21"/>
                <w:szCs w:val="21"/>
                <w:highlight w:val="none"/>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7</w:t>
            </w:r>
          </w:p>
        </w:tc>
        <w:tc>
          <w:tcPr>
            <w:tcW w:w="1455" w:type="dxa"/>
            <w:vMerge w:val="continue"/>
            <w:noWrap w:val="0"/>
            <w:vAlign w:val="center"/>
          </w:tcPr>
          <w:p>
            <w:pPr>
              <w:jc w:val="center"/>
              <w:rPr>
                <w:rFonts w:hint="eastAsia"/>
                <w:color w:val="auto"/>
                <w:sz w:val="21"/>
                <w:szCs w:val="21"/>
                <w:lang w:eastAsia="zh-CN"/>
              </w:rPr>
            </w:pPr>
          </w:p>
        </w:tc>
        <w:tc>
          <w:tcPr>
            <w:tcW w:w="1456" w:type="dxa"/>
            <w:noWrap w:val="0"/>
            <w:vAlign w:val="center"/>
          </w:tcPr>
          <w:p>
            <w:pPr>
              <w:jc w:val="center"/>
              <w:rPr>
                <w:rFonts w:hint="eastAsia" w:eastAsia="宋体"/>
                <w:color w:val="auto"/>
                <w:kern w:val="2"/>
                <w:sz w:val="21"/>
                <w:szCs w:val="21"/>
                <w:lang w:val="en-US" w:eastAsia="zh-CN" w:bidi="ar-SA"/>
              </w:rPr>
            </w:pPr>
            <w:r>
              <w:rPr>
                <w:rFonts w:hint="eastAsia"/>
                <w:color w:val="auto"/>
                <w:sz w:val="21"/>
                <w:szCs w:val="21"/>
                <w:lang w:eastAsia="zh-CN"/>
              </w:rPr>
              <w:t>栅渣</w:t>
            </w:r>
          </w:p>
        </w:tc>
        <w:tc>
          <w:tcPr>
            <w:tcW w:w="1520" w:type="dxa"/>
            <w:noWrap w:val="0"/>
            <w:vAlign w:val="center"/>
          </w:tcPr>
          <w:p>
            <w:pPr>
              <w:jc w:val="center"/>
              <w:rPr>
                <w:color w:val="auto"/>
                <w:kern w:val="2"/>
                <w:sz w:val="21"/>
                <w:szCs w:val="21"/>
                <w:lang w:val="en-US" w:eastAsia="zh-CN" w:bidi="ar-SA"/>
              </w:rPr>
            </w:pPr>
            <w:r>
              <w:rPr>
                <w:color w:val="auto"/>
                <w:sz w:val="21"/>
                <w:szCs w:val="21"/>
              </w:rPr>
              <w:t>一般固体废物</w:t>
            </w:r>
          </w:p>
        </w:tc>
        <w:tc>
          <w:tcPr>
            <w:tcW w:w="1232" w:type="dxa"/>
            <w:noWrap w:val="0"/>
            <w:vAlign w:val="center"/>
          </w:tcPr>
          <w:p>
            <w:pPr>
              <w:jc w:val="center"/>
              <w:rPr>
                <w:rFonts w:hint="eastAsia" w:eastAsia="宋体"/>
                <w:color w:val="auto"/>
                <w:kern w:val="2"/>
                <w:sz w:val="21"/>
                <w:szCs w:val="21"/>
                <w:lang w:val="en-US" w:eastAsia="zh-CN" w:bidi="ar-SA"/>
              </w:rPr>
            </w:pPr>
            <w:r>
              <w:rPr>
                <w:rFonts w:hint="eastAsia"/>
                <w:color w:val="auto"/>
                <w:sz w:val="21"/>
                <w:szCs w:val="21"/>
                <w:lang w:val="en-US" w:eastAsia="zh-CN"/>
              </w:rPr>
              <w:t>6</w:t>
            </w:r>
          </w:p>
        </w:tc>
        <w:tc>
          <w:tcPr>
            <w:tcW w:w="2468" w:type="dxa"/>
            <w:noWrap w:val="0"/>
            <w:vAlign w:val="center"/>
          </w:tcPr>
          <w:p>
            <w:pPr>
              <w:jc w:val="center"/>
              <w:rPr>
                <w:rFonts w:hint="eastAsia"/>
                <w:color w:val="auto"/>
                <w:kern w:val="2"/>
                <w:sz w:val="21"/>
                <w:szCs w:val="21"/>
                <w:lang w:val="en-US" w:eastAsia="zh-CN" w:bidi="ar-SA"/>
              </w:rPr>
            </w:pPr>
            <w:r>
              <w:rPr>
                <w:rFonts w:hint="eastAsia"/>
                <w:color w:val="auto"/>
                <w:sz w:val="21"/>
                <w:szCs w:val="21"/>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eastAsia" w:eastAsia="宋体"/>
                <w:color w:val="auto"/>
                <w:sz w:val="21"/>
                <w:szCs w:val="21"/>
                <w:lang w:val="en-US" w:eastAsia="zh-CN"/>
              </w:rPr>
            </w:pPr>
            <w:r>
              <w:rPr>
                <w:rFonts w:hint="eastAsia"/>
                <w:color w:val="auto"/>
                <w:sz w:val="21"/>
                <w:szCs w:val="21"/>
                <w:lang w:val="en-US" w:eastAsia="zh-CN"/>
              </w:rPr>
              <w:t>8</w:t>
            </w:r>
          </w:p>
        </w:tc>
        <w:tc>
          <w:tcPr>
            <w:tcW w:w="1455" w:type="dxa"/>
            <w:vMerge w:val="continue"/>
            <w:noWrap w:val="0"/>
            <w:vAlign w:val="center"/>
          </w:tcPr>
          <w:p>
            <w:pPr>
              <w:jc w:val="center"/>
              <w:rPr>
                <w:color w:val="auto"/>
                <w:sz w:val="21"/>
                <w:szCs w:val="21"/>
              </w:rPr>
            </w:pPr>
          </w:p>
        </w:tc>
        <w:tc>
          <w:tcPr>
            <w:tcW w:w="1456" w:type="dxa"/>
            <w:noWrap w:val="0"/>
            <w:vAlign w:val="center"/>
          </w:tcPr>
          <w:p>
            <w:pPr>
              <w:jc w:val="center"/>
              <w:rPr>
                <w:rFonts w:hint="eastAsia" w:eastAsia="宋体"/>
                <w:color w:val="auto"/>
                <w:kern w:val="2"/>
                <w:sz w:val="21"/>
                <w:szCs w:val="21"/>
                <w:lang w:val="en-US" w:eastAsia="zh-CN" w:bidi="ar-SA"/>
              </w:rPr>
            </w:pPr>
            <w:r>
              <w:rPr>
                <w:rFonts w:hint="eastAsia"/>
                <w:color w:val="auto"/>
                <w:sz w:val="21"/>
                <w:szCs w:val="21"/>
                <w:lang w:eastAsia="zh-CN"/>
              </w:rPr>
              <w:t>浮油</w:t>
            </w:r>
          </w:p>
        </w:tc>
        <w:tc>
          <w:tcPr>
            <w:tcW w:w="1520" w:type="dxa"/>
            <w:noWrap w:val="0"/>
            <w:vAlign w:val="center"/>
          </w:tcPr>
          <w:p>
            <w:pPr>
              <w:jc w:val="center"/>
              <w:rPr>
                <w:color w:val="auto"/>
                <w:kern w:val="2"/>
                <w:sz w:val="21"/>
                <w:szCs w:val="21"/>
                <w:lang w:val="en-US" w:eastAsia="zh-CN" w:bidi="ar-SA"/>
              </w:rPr>
            </w:pPr>
            <w:r>
              <w:rPr>
                <w:color w:val="auto"/>
                <w:sz w:val="21"/>
                <w:szCs w:val="21"/>
              </w:rPr>
              <w:t>一般固体废物</w:t>
            </w:r>
          </w:p>
        </w:tc>
        <w:tc>
          <w:tcPr>
            <w:tcW w:w="1232" w:type="dxa"/>
            <w:noWrap w:val="0"/>
            <w:vAlign w:val="center"/>
          </w:tcPr>
          <w:p>
            <w:pPr>
              <w:jc w:val="center"/>
              <w:rPr>
                <w:rFonts w:hint="default" w:eastAsia="宋体"/>
                <w:color w:val="auto"/>
                <w:kern w:val="2"/>
                <w:sz w:val="21"/>
                <w:szCs w:val="21"/>
                <w:lang w:val="en-US" w:eastAsia="zh-CN" w:bidi="ar-SA"/>
              </w:rPr>
            </w:pPr>
            <w:r>
              <w:rPr>
                <w:rFonts w:hint="eastAsia"/>
                <w:color w:val="auto"/>
                <w:sz w:val="21"/>
                <w:szCs w:val="21"/>
                <w:lang w:val="en-US" w:eastAsia="zh-CN"/>
              </w:rPr>
              <w:t>0.5</w:t>
            </w:r>
          </w:p>
        </w:tc>
        <w:tc>
          <w:tcPr>
            <w:tcW w:w="2468" w:type="dxa"/>
            <w:noWrap w:val="0"/>
            <w:vAlign w:val="center"/>
          </w:tcPr>
          <w:p>
            <w:pPr>
              <w:jc w:val="center"/>
              <w:rPr>
                <w:rFonts w:hint="eastAsia"/>
                <w:color w:val="auto"/>
                <w:kern w:val="2"/>
                <w:sz w:val="21"/>
                <w:szCs w:val="21"/>
                <w:lang w:val="en-US" w:eastAsia="zh-CN" w:bidi="ar-SA"/>
              </w:rPr>
            </w:pPr>
            <w:r>
              <w:rPr>
                <w:rFonts w:hint="eastAsia"/>
                <w:color w:val="auto"/>
                <w:sz w:val="21"/>
                <w:szCs w:val="21"/>
                <w:lang w:val="en-US" w:eastAsia="zh-CN"/>
              </w:rPr>
              <w:t>外售给有机肥厂制成肥料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1" w:hRule="atLeast"/>
          <w:jc w:val="center"/>
        </w:trPr>
        <w:tc>
          <w:tcPr>
            <w:tcW w:w="629" w:type="dxa"/>
            <w:noWrap w:val="0"/>
            <w:vAlign w:val="center"/>
          </w:tcPr>
          <w:p>
            <w:pPr>
              <w:jc w:val="center"/>
              <w:rPr>
                <w:rFonts w:hint="eastAsia"/>
                <w:color w:val="auto"/>
                <w:sz w:val="21"/>
                <w:szCs w:val="21"/>
                <w:lang w:val="en-US" w:eastAsia="zh-CN"/>
              </w:rPr>
            </w:pPr>
            <w:r>
              <w:rPr>
                <w:rFonts w:hint="eastAsia"/>
                <w:color w:val="auto"/>
                <w:sz w:val="21"/>
                <w:szCs w:val="21"/>
                <w:lang w:val="en-US" w:eastAsia="zh-CN"/>
              </w:rPr>
              <w:t>9</w:t>
            </w:r>
          </w:p>
        </w:tc>
        <w:tc>
          <w:tcPr>
            <w:tcW w:w="1455"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活性炭除臭装置</w:t>
            </w:r>
          </w:p>
        </w:tc>
        <w:tc>
          <w:tcPr>
            <w:tcW w:w="1456" w:type="dxa"/>
            <w:noWrap w:val="0"/>
            <w:vAlign w:val="center"/>
          </w:tcPr>
          <w:p>
            <w:pPr>
              <w:jc w:val="center"/>
              <w:rPr>
                <w:rFonts w:hint="eastAsia"/>
                <w:color w:val="auto"/>
                <w:sz w:val="21"/>
                <w:szCs w:val="21"/>
                <w:lang w:eastAsia="zh-CN"/>
              </w:rPr>
            </w:pPr>
            <w:r>
              <w:rPr>
                <w:rFonts w:hint="eastAsia"/>
                <w:color w:val="auto"/>
                <w:sz w:val="21"/>
                <w:szCs w:val="21"/>
                <w:lang w:eastAsia="zh-CN"/>
              </w:rPr>
              <w:t>废活性炭</w:t>
            </w:r>
          </w:p>
        </w:tc>
        <w:tc>
          <w:tcPr>
            <w:tcW w:w="1520" w:type="dxa"/>
            <w:noWrap w:val="0"/>
            <w:vAlign w:val="center"/>
          </w:tcPr>
          <w:p>
            <w:pPr>
              <w:jc w:val="center"/>
              <w:rPr>
                <w:color w:val="auto"/>
                <w:sz w:val="21"/>
                <w:szCs w:val="21"/>
              </w:rPr>
            </w:pPr>
            <w:r>
              <w:rPr>
                <w:color w:val="auto"/>
                <w:sz w:val="21"/>
                <w:szCs w:val="21"/>
              </w:rPr>
              <w:t>危险</w:t>
            </w:r>
            <w:r>
              <w:rPr>
                <w:rFonts w:hint="eastAsia"/>
                <w:color w:val="auto"/>
                <w:sz w:val="21"/>
                <w:szCs w:val="21"/>
                <w:lang w:eastAsia="zh-CN"/>
              </w:rPr>
              <w:t>废物</w:t>
            </w:r>
          </w:p>
        </w:tc>
        <w:tc>
          <w:tcPr>
            <w:tcW w:w="1232"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2.43</w:t>
            </w:r>
          </w:p>
        </w:tc>
        <w:tc>
          <w:tcPr>
            <w:tcW w:w="2468" w:type="dxa"/>
            <w:noWrap w:val="0"/>
            <w:vAlign w:val="center"/>
          </w:tcPr>
          <w:p>
            <w:pPr>
              <w:jc w:val="center"/>
              <w:rPr>
                <w:rFonts w:hint="eastAsia"/>
                <w:color w:val="auto"/>
                <w:sz w:val="21"/>
                <w:szCs w:val="21"/>
                <w:lang w:val="en-US" w:eastAsia="zh-CN"/>
              </w:rPr>
            </w:pPr>
            <w:r>
              <w:rPr>
                <w:rFonts w:hint="eastAsia"/>
                <w:color w:val="auto"/>
                <w:sz w:val="21"/>
                <w:szCs w:val="21"/>
                <w:lang w:val="en-US" w:eastAsia="zh-CN"/>
              </w:rPr>
              <w:t>委托有资质单位进行处置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95" w:hRule="atLeast"/>
          <w:jc w:val="center"/>
        </w:trPr>
        <w:tc>
          <w:tcPr>
            <w:tcW w:w="629"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10</w:t>
            </w:r>
          </w:p>
        </w:tc>
        <w:tc>
          <w:tcPr>
            <w:tcW w:w="1455" w:type="dxa"/>
            <w:noWrap w:val="0"/>
            <w:vAlign w:val="center"/>
          </w:tcPr>
          <w:p>
            <w:pPr>
              <w:jc w:val="center"/>
              <w:rPr>
                <w:rFonts w:hint="eastAsia" w:eastAsia="宋体"/>
                <w:color w:val="auto"/>
                <w:sz w:val="21"/>
                <w:szCs w:val="21"/>
                <w:lang w:eastAsia="zh-CN"/>
              </w:rPr>
            </w:pPr>
            <w:r>
              <w:rPr>
                <w:rFonts w:hint="eastAsia"/>
                <w:color w:val="auto"/>
                <w:sz w:val="21"/>
                <w:szCs w:val="21"/>
                <w:lang w:eastAsia="zh-CN"/>
              </w:rPr>
              <w:t>生活设施</w:t>
            </w:r>
          </w:p>
        </w:tc>
        <w:tc>
          <w:tcPr>
            <w:tcW w:w="1456" w:type="dxa"/>
            <w:noWrap w:val="0"/>
            <w:vAlign w:val="center"/>
          </w:tcPr>
          <w:p>
            <w:pPr>
              <w:jc w:val="center"/>
              <w:rPr>
                <w:color w:val="auto"/>
                <w:sz w:val="21"/>
                <w:szCs w:val="21"/>
              </w:rPr>
            </w:pPr>
            <w:r>
              <w:rPr>
                <w:color w:val="auto"/>
                <w:sz w:val="21"/>
                <w:szCs w:val="21"/>
              </w:rPr>
              <w:t>员工产生的生活垃圾</w:t>
            </w:r>
          </w:p>
        </w:tc>
        <w:tc>
          <w:tcPr>
            <w:tcW w:w="1520" w:type="dxa"/>
            <w:noWrap w:val="0"/>
            <w:vAlign w:val="center"/>
          </w:tcPr>
          <w:p>
            <w:pPr>
              <w:jc w:val="center"/>
              <w:rPr>
                <w:color w:val="auto"/>
                <w:sz w:val="21"/>
                <w:szCs w:val="21"/>
              </w:rPr>
            </w:pPr>
            <w:r>
              <w:rPr>
                <w:color w:val="auto"/>
                <w:sz w:val="21"/>
                <w:szCs w:val="21"/>
              </w:rPr>
              <w:t>一般固体废物</w:t>
            </w:r>
          </w:p>
        </w:tc>
        <w:tc>
          <w:tcPr>
            <w:tcW w:w="1232" w:type="dxa"/>
            <w:noWrap w:val="0"/>
            <w:vAlign w:val="center"/>
          </w:tcPr>
          <w:p>
            <w:pPr>
              <w:jc w:val="center"/>
              <w:rPr>
                <w:rFonts w:hint="default" w:eastAsia="宋体"/>
                <w:color w:val="auto"/>
                <w:sz w:val="21"/>
                <w:szCs w:val="21"/>
                <w:lang w:val="en-US" w:eastAsia="zh-CN"/>
              </w:rPr>
            </w:pPr>
            <w:r>
              <w:rPr>
                <w:rFonts w:hint="eastAsia"/>
                <w:color w:val="auto"/>
                <w:sz w:val="21"/>
                <w:szCs w:val="21"/>
                <w:lang w:val="en-US" w:eastAsia="zh-CN"/>
              </w:rPr>
              <w:t>4.8</w:t>
            </w:r>
          </w:p>
        </w:tc>
        <w:tc>
          <w:tcPr>
            <w:tcW w:w="2468" w:type="dxa"/>
            <w:noWrap w:val="0"/>
            <w:vAlign w:val="center"/>
          </w:tcPr>
          <w:p>
            <w:pPr>
              <w:jc w:val="center"/>
              <w:rPr>
                <w:color w:val="auto"/>
                <w:sz w:val="21"/>
                <w:szCs w:val="21"/>
              </w:rPr>
            </w:pPr>
            <w:r>
              <w:rPr>
                <w:color w:val="auto"/>
                <w:sz w:val="21"/>
                <w:szCs w:val="21"/>
              </w:rPr>
              <w:t>存放于垃圾暂存箱内由环卫部门统一收集、集中存放、及时清运</w:t>
            </w:r>
          </w:p>
        </w:tc>
      </w:tr>
    </w:tbl>
    <w:p>
      <w:pPr>
        <w:spacing w:line="360" w:lineRule="auto"/>
        <w:rPr>
          <w:rFonts w:hint="eastAsia"/>
          <w:b/>
          <w:bCs/>
          <w:color w:val="auto"/>
          <w:lang w:val="en-US" w:eastAsia="zh-CN"/>
        </w:rPr>
      </w:pPr>
    </w:p>
    <w:p>
      <w:pPr>
        <w:spacing w:line="360" w:lineRule="auto"/>
        <w:rPr>
          <w:b/>
          <w:bCs/>
          <w:color w:val="auto"/>
        </w:rPr>
      </w:pPr>
      <w:r>
        <w:rPr>
          <w:rFonts w:hint="eastAsia"/>
          <w:b/>
          <w:bCs/>
          <w:color w:val="auto"/>
          <w:lang w:val="en-US" w:eastAsia="zh-CN"/>
        </w:rPr>
        <w:t>6</w:t>
      </w:r>
      <w:r>
        <w:rPr>
          <w:b/>
          <w:bCs/>
          <w:color w:val="auto"/>
        </w:rPr>
        <w:t>.2.</w:t>
      </w:r>
      <w:r>
        <w:rPr>
          <w:rFonts w:hint="eastAsia"/>
          <w:b/>
          <w:bCs/>
          <w:color w:val="auto"/>
          <w:lang w:val="en-US" w:eastAsia="zh-CN"/>
        </w:rPr>
        <w:t>5</w:t>
      </w:r>
      <w:r>
        <w:rPr>
          <w:b/>
          <w:bCs/>
          <w:color w:val="auto"/>
        </w:rPr>
        <w:t>.2固废处置</w:t>
      </w:r>
      <w:bookmarkEnd w:id="1058"/>
      <w:bookmarkEnd w:id="1059"/>
      <w:bookmarkEnd w:id="1060"/>
      <w:r>
        <w:rPr>
          <w:b/>
          <w:bCs/>
          <w:color w:val="auto"/>
        </w:rPr>
        <w:t>的环境影响分析</w:t>
      </w:r>
      <w:bookmarkEnd w:id="1061"/>
      <w:bookmarkEnd w:id="1062"/>
      <w:bookmarkEnd w:id="1063"/>
      <w:bookmarkEnd w:id="1064"/>
    </w:p>
    <w:p>
      <w:pPr>
        <w:spacing w:line="348" w:lineRule="auto"/>
        <w:ind w:firstLine="482"/>
        <w:rPr>
          <w:color w:val="auto"/>
          <w:sz w:val="24"/>
        </w:rPr>
      </w:pPr>
      <w:r>
        <w:rPr>
          <w:color w:val="auto"/>
          <w:sz w:val="24"/>
        </w:rPr>
        <w:t>本项目产生的固体废物包括</w:t>
      </w:r>
      <w:r>
        <w:rPr>
          <w:rFonts w:hint="eastAsia"/>
          <w:color w:val="auto"/>
          <w:sz w:val="24"/>
        </w:rPr>
        <w:t>一般固废</w:t>
      </w:r>
      <w:r>
        <w:rPr>
          <w:color w:val="auto"/>
          <w:sz w:val="24"/>
        </w:rPr>
        <w:t>和危险</w:t>
      </w:r>
      <w:r>
        <w:rPr>
          <w:rFonts w:hint="eastAsia"/>
          <w:color w:val="auto"/>
          <w:sz w:val="24"/>
        </w:rPr>
        <w:t>固废</w:t>
      </w:r>
      <w:r>
        <w:rPr>
          <w:color w:val="auto"/>
          <w:sz w:val="24"/>
        </w:rPr>
        <w:t>。</w:t>
      </w:r>
    </w:p>
    <w:p>
      <w:pPr>
        <w:spacing w:line="348" w:lineRule="auto"/>
        <w:ind w:firstLine="482"/>
        <w:rPr>
          <w:color w:val="auto"/>
          <w:sz w:val="24"/>
        </w:rPr>
      </w:pPr>
      <w:r>
        <w:rPr>
          <w:color w:val="auto"/>
          <w:sz w:val="24"/>
        </w:rPr>
        <w:t>（1）</w:t>
      </w:r>
      <w:r>
        <w:rPr>
          <w:rFonts w:hint="eastAsia"/>
          <w:color w:val="auto"/>
          <w:sz w:val="24"/>
        </w:rPr>
        <w:t>一般固废</w:t>
      </w:r>
    </w:p>
    <w:p>
      <w:pPr>
        <w:spacing w:line="360" w:lineRule="auto"/>
        <w:ind w:firstLine="482"/>
        <w:rPr>
          <w:rFonts w:hint="eastAsia"/>
          <w:color w:val="auto"/>
          <w:kern w:val="0"/>
          <w:szCs w:val="20"/>
          <w:highlight w:val="none"/>
          <w:lang w:val="en-US" w:eastAsia="zh-CN"/>
        </w:rPr>
      </w:pPr>
      <w:r>
        <w:rPr>
          <w:color w:val="auto"/>
        </w:rPr>
        <w:t>对于本项目所产生的固体废物</w:t>
      </w:r>
      <w:r>
        <w:rPr>
          <w:rFonts w:hint="eastAsia"/>
          <w:color w:val="auto"/>
          <w:lang w:eastAsia="zh-CN"/>
        </w:rPr>
        <w:t>中</w:t>
      </w:r>
      <w:r>
        <w:rPr>
          <w:rFonts w:hint="eastAsia"/>
          <w:color w:val="auto"/>
          <w:kern w:val="0"/>
          <w:szCs w:val="20"/>
          <w:highlight w:val="none"/>
          <w:lang w:val="en-US" w:eastAsia="zh-CN"/>
        </w:rPr>
        <w:t>猪粪、猪内脏中未消化食物、猪下货修整后的废弃物、病胴体、淋巴、不可使用的内脏、猪毛、污水处理站产生的剩余污泥、格栅机和沉渣隔油拦截废物以及生活垃圾均为一般固废，其中猪粪、猪内脏中未消化食物、猪下货修整后的废弃物、污水处理站产生的剩余污泥、格栅机和沉渣隔油拦截废物均外售给有机肥厂制成肥料；病胴体、淋巴、不可使用的内脏装入专有容器中收集后送入海城市毛祁镇绿丰动物无害化处理中心，日产日清；猪毛外售综合利用；生活垃圾</w:t>
      </w:r>
      <w:r>
        <w:rPr>
          <w:rFonts w:hint="default" w:ascii="Times New Roman" w:hAnsi="Times New Roman" w:eastAsia="宋体" w:cs="Times New Roman"/>
          <w:color w:val="auto"/>
          <w:kern w:val="0"/>
          <w:sz w:val="24"/>
          <w:szCs w:val="24"/>
          <w:highlight w:val="none"/>
          <w:lang w:val="en-US" w:eastAsia="zh-CN" w:bidi="ar"/>
        </w:rPr>
        <w:t>定期交由环卫部门统一进行处理</w:t>
      </w:r>
      <w:r>
        <w:rPr>
          <w:color w:val="auto"/>
        </w:rPr>
        <w:t>。</w:t>
      </w:r>
    </w:p>
    <w:p>
      <w:pPr>
        <w:spacing w:line="348" w:lineRule="auto"/>
        <w:ind w:firstLine="482"/>
        <w:rPr>
          <w:color w:val="auto"/>
          <w:sz w:val="24"/>
        </w:rPr>
      </w:pPr>
      <w:r>
        <w:rPr>
          <w:color w:val="auto"/>
          <w:sz w:val="24"/>
        </w:rPr>
        <w:t>（2）危险</w:t>
      </w:r>
      <w:r>
        <w:rPr>
          <w:rFonts w:hint="eastAsia"/>
          <w:color w:val="auto"/>
          <w:sz w:val="24"/>
        </w:rPr>
        <w:t>固废</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baseline"/>
        <w:rPr>
          <w:color w:val="auto"/>
          <w:sz w:val="24"/>
          <w:highlight w:val="none"/>
        </w:rPr>
      </w:pPr>
      <w:r>
        <w:rPr>
          <w:color w:val="auto"/>
        </w:rPr>
        <w:t>对于本项目所产生</w:t>
      </w:r>
      <w:r>
        <w:rPr>
          <w:rFonts w:hint="eastAsia"/>
          <w:color w:val="auto"/>
          <w:lang w:eastAsia="zh-CN"/>
        </w:rPr>
        <w:t>的废活性炭</w:t>
      </w:r>
      <w:r>
        <w:rPr>
          <w:rFonts w:hint="eastAsia"/>
          <w:color w:val="auto"/>
          <w:kern w:val="0"/>
          <w:szCs w:val="20"/>
          <w:highlight w:val="none"/>
          <w:lang w:val="en-US" w:eastAsia="zh-CN"/>
        </w:rPr>
        <w:t>危险废物，</w:t>
      </w:r>
      <w:r>
        <w:rPr>
          <w:rFonts w:hint="default" w:ascii="Times New Roman" w:hAnsi="Times New Roman" w:cs="Times New Roman"/>
          <w:color w:val="auto"/>
          <w:sz w:val="24"/>
          <w:highlight w:val="none"/>
          <w:lang w:eastAsia="zh-CN"/>
        </w:rPr>
        <w:t>废活性炭暂存危废间，</w:t>
      </w:r>
      <w:r>
        <w:rPr>
          <w:rFonts w:hint="default" w:ascii="Times New Roman" w:hAnsi="Times New Roman" w:cs="Times New Roman"/>
          <w:color w:val="auto"/>
          <w:sz w:val="24"/>
          <w:highlight w:val="none"/>
        </w:rPr>
        <w:t>定期交给有危险废物处置资质的单位进行处理</w:t>
      </w:r>
      <w:r>
        <w:rPr>
          <w:color w:val="auto"/>
          <w:sz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baseline"/>
        <w:rPr>
          <w:color w:val="auto"/>
          <w:sz w:val="24"/>
        </w:rPr>
      </w:pPr>
      <w:r>
        <w:rPr>
          <w:rFonts w:hint="eastAsia"/>
          <w:color w:val="auto"/>
          <w:kern w:val="0"/>
          <w:szCs w:val="20"/>
          <w:highlight w:val="none"/>
          <w:lang w:val="en-US" w:eastAsia="zh-CN"/>
        </w:rPr>
        <w:t>本项目所有固体废物均得到妥善处置，</w:t>
      </w:r>
      <w:r>
        <w:rPr>
          <w:color w:val="auto"/>
        </w:rPr>
        <w:t>其对周围环境影响不大</w:t>
      </w:r>
      <w:r>
        <w:rPr>
          <w:color w:val="auto"/>
          <w:sz w:val="24"/>
        </w:rPr>
        <w:t>。</w:t>
      </w:r>
    </w:p>
    <w:p>
      <w:pPr>
        <w:pStyle w:val="5"/>
        <w:rPr>
          <w:color w:val="auto"/>
          <w:highlight w:val="none"/>
        </w:rPr>
      </w:pPr>
      <w:r>
        <w:rPr>
          <w:rFonts w:hint="eastAsia"/>
          <w:color w:val="auto"/>
          <w:highlight w:val="none"/>
          <w:lang w:val="en-US" w:eastAsia="zh-CN"/>
        </w:rPr>
        <w:t>6</w:t>
      </w:r>
      <w:r>
        <w:rPr>
          <w:color w:val="auto"/>
          <w:highlight w:val="none"/>
        </w:rPr>
        <w:t>.2.</w:t>
      </w:r>
      <w:r>
        <w:rPr>
          <w:rFonts w:hint="eastAsia"/>
          <w:color w:val="auto"/>
          <w:highlight w:val="none"/>
          <w:lang w:val="en-US" w:eastAsia="zh-CN"/>
        </w:rPr>
        <w:t>6</w:t>
      </w:r>
      <w:r>
        <w:rPr>
          <w:rFonts w:hint="eastAsia"/>
          <w:b/>
          <w:bCs/>
          <w:color w:val="auto"/>
          <w:sz w:val="24"/>
          <w:lang w:eastAsia="zh-CN"/>
        </w:rPr>
        <w:t>土壤环境影响分析</w:t>
      </w:r>
    </w:p>
    <w:p>
      <w:pPr>
        <w:pStyle w:val="34"/>
        <w:rPr>
          <w:b/>
          <w:bCs/>
          <w:color w:val="auto"/>
          <w:sz w:val="24"/>
        </w:rPr>
      </w:pPr>
      <w:r>
        <w:rPr>
          <w:rFonts w:hint="default" w:ascii="Times New Roman" w:hAnsi="Times New Roman" w:cs="Times New Roman"/>
          <w:color w:val="auto"/>
          <w:szCs w:val="24"/>
          <w:highlight w:val="none"/>
          <w:lang w:eastAsia="zh-CN"/>
        </w:rPr>
        <w:t>本项目牲畜屠宰（C1351）项目</w:t>
      </w:r>
      <w:r>
        <w:rPr>
          <w:rFonts w:hint="default" w:ascii="Times New Roman" w:hAnsi="Times New Roman" w:cs="Times New Roman"/>
          <w:color w:val="auto"/>
          <w:szCs w:val="24"/>
          <w:highlight w:val="none"/>
          <w:lang w:val="en-US" w:eastAsia="zh-CN"/>
        </w:rPr>
        <w:t>，</w:t>
      </w:r>
      <w:r>
        <w:rPr>
          <w:rFonts w:hint="default" w:ascii="Times New Roman" w:hAnsi="Times New Roman" w:cs="Times New Roman"/>
          <w:color w:val="auto"/>
          <w:sz w:val="24"/>
          <w:highlight w:val="none"/>
        </w:rPr>
        <w:t xml:space="preserve">根据《环境影响评价技术导则  </w:t>
      </w:r>
      <w:r>
        <w:rPr>
          <w:rFonts w:hint="eastAsia" w:ascii="Times New Roman" w:hAnsi="Times New Roman" w:cs="Times New Roman"/>
          <w:color w:val="auto"/>
          <w:sz w:val="24"/>
          <w:highlight w:val="none"/>
          <w:lang w:eastAsia="zh-CN"/>
        </w:rPr>
        <w:t>土壤</w:t>
      </w:r>
      <w:r>
        <w:rPr>
          <w:rFonts w:hint="default" w:ascii="Times New Roman" w:hAnsi="Times New Roman" w:cs="Times New Roman"/>
          <w:color w:val="auto"/>
          <w:sz w:val="24"/>
          <w:highlight w:val="none"/>
        </w:rPr>
        <w:t>环境》（HJ</w:t>
      </w:r>
      <w:r>
        <w:rPr>
          <w:rFonts w:hint="eastAsia" w:ascii="Times New Roman" w:hAnsi="Times New Roman" w:cs="Times New Roman"/>
          <w:color w:val="auto"/>
          <w:sz w:val="24"/>
          <w:highlight w:val="none"/>
          <w:lang w:val="en-US" w:eastAsia="zh-CN"/>
        </w:rPr>
        <w:t>964</w:t>
      </w:r>
      <w:r>
        <w:rPr>
          <w:rFonts w:hint="default" w:ascii="Times New Roman" w:hAnsi="Times New Roman" w:cs="Times New Roman"/>
          <w:color w:val="auto"/>
          <w:sz w:val="24"/>
          <w:highlight w:val="none"/>
        </w:rPr>
        <w:t>-201</w:t>
      </w:r>
      <w:r>
        <w:rPr>
          <w:rFonts w:hint="eastAsia" w:ascii="Times New Roman" w:hAnsi="Times New Roman" w:cs="Times New Roman"/>
          <w:color w:val="auto"/>
          <w:sz w:val="24"/>
          <w:highlight w:val="none"/>
          <w:lang w:val="en-US" w:eastAsia="zh-CN"/>
        </w:rPr>
        <w:t>8</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Cs w:val="24"/>
          <w:highlight w:val="none"/>
          <w:lang w:val="en-US" w:eastAsia="zh-CN"/>
        </w:rPr>
        <w:t>本项目不在</w:t>
      </w:r>
      <w:r>
        <w:rPr>
          <w:rFonts w:hint="eastAsia" w:ascii="Times New Roman" w:hAnsi="Times New Roman" w:cs="Times New Roman"/>
          <w:color w:val="auto"/>
          <w:szCs w:val="24"/>
          <w:highlight w:val="none"/>
          <w:lang w:eastAsia="zh-CN"/>
        </w:rPr>
        <w:t>土壤环境影响评价项目类别表中，因此，</w:t>
      </w:r>
      <w:r>
        <w:rPr>
          <w:rFonts w:hint="eastAsia" w:ascii="Times New Roman" w:hAnsi="Times New Roman" w:cs="Times New Roman"/>
          <w:color w:val="auto"/>
          <w:szCs w:val="24"/>
          <w:highlight w:val="none"/>
          <w:lang w:val="en-US" w:eastAsia="zh-CN"/>
        </w:rPr>
        <w:t>本项目可</w:t>
      </w:r>
      <w:r>
        <w:rPr>
          <w:rFonts w:hint="eastAsia" w:ascii="Times New Roman" w:hAnsi="Times New Roman" w:cs="Times New Roman"/>
          <w:color w:val="auto"/>
          <w:szCs w:val="24"/>
          <w:highlight w:val="none"/>
          <w:lang w:eastAsia="zh-CN"/>
        </w:rPr>
        <w:t>不开展土壤环境影响评价。</w:t>
      </w:r>
    </w:p>
    <w:p>
      <w:pPr>
        <w:pStyle w:val="4"/>
        <w:rPr>
          <w:color w:val="auto"/>
        </w:rPr>
      </w:pPr>
      <w:bookmarkStart w:id="1065" w:name="_Toc19911"/>
      <w:r>
        <w:rPr>
          <w:rFonts w:hint="eastAsia"/>
          <w:color w:val="auto"/>
          <w:lang w:val="en-US" w:eastAsia="zh-CN"/>
        </w:rPr>
        <w:t>6</w:t>
      </w:r>
      <w:r>
        <w:rPr>
          <w:color w:val="auto"/>
        </w:rPr>
        <w:t>.</w:t>
      </w:r>
      <w:r>
        <w:rPr>
          <w:rFonts w:hint="eastAsia"/>
          <w:color w:val="auto"/>
          <w:lang w:val="en-US" w:eastAsia="zh-CN"/>
        </w:rPr>
        <w:t>3</w:t>
      </w:r>
      <w:r>
        <w:rPr>
          <w:color w:val="auto"/>
        </w:rPr>
        <w:t>环境风险分析</w:t>
      </w:r>
      <w:bookmarkEnd w:id="1012"/>
      <w:bookmarkEnd w:id="1013"/>
      <w:bookmarkEnd w:id="1065"/>
    </w:p>
    <w:p>
      <w:pPr>
        <w:pStyle w:val="5"/>
        <w:rPr>
          <w:color w:val="auto"/>
        </w:rPr>
      </w:pPr>
      <w:r>
        <w:rPr>
          <w:rFonts w:hint="eastAsia"/>
          <w:color w:val="auto"/>
          <w:lang w:val="en-US" w:eastAsia="zh-CN"/>
        </w:rPr>
        <w:t>6</w:t>
      </w:r>
      <w:r>
        <w:rPr>
          <w:color w:val="auto"/>
        </w:rPr>
        <w:t>.</w:t>
      </w:r>
      <w:r>
        <w:rPr>
          <w:rFonts w:hint="eastAsia"/>
          <w:color w:val="auto"/>
          <w:lang w:val="en-US" w:eastAsia="zh-CN"/>
        </w:rPr>
        <w:t>3</w:t>
      </w:r>
      <w:r>
        <w:rPr>
          <w:color w:val="auto"/>
        </w:rPr>
        <w:t>.1 风险调查</w:t>
      </w:r>
    </w:p>
    <w:p>
      <w:pPr>
        <w:spacing w:line="360" w:lineRule="auto"/>
        <w:ind w:firstLine="560"/>
        <w:rPr>
          <w:b/>
          <w:bCs/>
          <w:color w:val="auto"/>
        </w:rPr>
      </w:pPr>
      <w:r>
        <w:rPr>
          <w:b/>
          <w:bCs/>
          <w:color w:val="auto"/>
        </w:rPr>
        <w:t>一、风险源调查</w:t>
      </w:r>
    </w:p>
    <w:p>
      <w:pPr>
        <w:spacing w:line="360" w:lineRule="auto"/>
        <w:ind w:firstLine="560"/>
        <w:rPr>
          <w:rFonts w:hint="eastAsia" w:eastAsia="宋体"/>
          <w:color w:val="auto"/>
          <w:lang w:eastAsia="zh-CN"/>
        </w:rPr>
      </w:pPr>
      <w:r>
        <w:rPr>
          <w:rFonts w:hint="eastAsia"/>
          <w:color w:val="auto"/>
          <w:lang w:eastAsia="zh-CN"/>
        </w:rPr>
        <w:t>（</w:t>
      </w:r>
      <w:r>
        <w:rPr>
          <w:rFonts w:hint="eastAsia"/>
          <w:color w:val="auto"/>
          <w:lang w:val="en-US" w:eastAsia="zh-CN"/>
        </w:rPr>
        <w:t>1</w:t>
      </w:r>
      <w:r>
        <w:rPr>
          <w:rFonts w:hint="eastAsia"/>
          <w:color w:val="auto"/>
          <w:lang w:eastAsia="zh-CN"/>
        </w:rPr>
        <w:t>）风险物质</w:t>
      </w:r>
    </w:p>
    <w:p>
      <w:pPr>
        <w:spacing w:line="360" w:lineRule="auto"/>
        <w:ind w:firstLine="420" w:firstLineChars="200"/>
        <w:rPr>
          <w:rFonts w:hint="eastAsia" w:eastAsia="宋体"/>
          <w:color w:val="auto"/>
          <w:sz w:val="24"/>
          <w:lang w:eastAsia="zh-CN"/>
        </w:rPr>
      </w:pPr>
      <w:r>
        <w:rPr>
          <w:color w:val="auto"/>
        </w:rPr>
        <w:t>本项目</w:t>
      </w:r>
      <w:r>
        <w:rPr>
          <w:rFonts w:hint="eastAsia"/>
          <w:color w:val="auto"/>
          <w:lang w:eastAsia="zh-CN"/>
        </w:rPr>
        <w:t>污水处理站消毒使用浓度10%次氯酸钠溶液</w:t>
      </w:r>
      <w:r>
        <w:rPr>
          <w:rFonts w:hint="eastAsia"/>
          <w:color w:val="auto"/>
          <w:lang w:val="en-US" w:eastAsia="zh-CN"/>
        </w:rPr>
        <w:t>，设有100L储药桶，通过加药泵直接投放出水管道进行消毒，因此本项目</w:t>
      </w:r>
      <w:r>
        <w:rPr>
          <w:color w:val="auto"/>
        </w:rPr>
        <w:t>涉及风险源主要</w:t>
      </w:r>
      <w:r>
        <w:rPr>
          <w:rFonts w:hint="eastAsia"/>
          <w:color w:val="auto"/>
          <w:lang w:eastAsia="zh-CN"/>
        </w:rPr>
        <w:t>配药桶和原料桶</w:t>
      </w:r>
      <w:r>
        <w:rPr>
          <w:color w:val="auto"/>
        </w:rPr>
        <w:t>，主要风险物质为</w:t>
      </w:r>
      <w:r>
        <w:rPr>
          <w:rFonts w:hint="eastAsia"/>
          <w:color w:val="auto"/>
          <w:lang w:eastAsia="zh-CN"/>
        </w:rPr>
        <w:t>次氯酸钠</w:t>
      </w:r>
      <w:r>
        <w:rPr>
          <w:color w:val="auto"/>
        </w:rPr>
        <w:t>，</w:t>
      </w:r>
      <w:r>
        <w:rPr>
          <w:rFonts w:hint="eastAsia"/>
          <w:color w:val="auto"/>
          <w:sz w:val="24"/>
          <w:lang w:eastAsia="zh-CN"/>
        </w:rPr>
        <w:t>风险物质</w:t>
      </w:r>
      <w:r>
        <w:rPr>
          <w:rFonts w:hint="eastAsia"/>
          <w:color w:val="auto"/>
          <w:sz w:val="24"/>
        </w:rPr>
        <w:t>理化性质及毒理性质</w:t>
      </w:r>
      <w:r>
        <w:rPr>
          <w:rFonts w:hint="eastAsia"/>
          <w:color w:val="auto"/>
          <w:sz w:val="24"/>
          <w:lang w:eastAsia="zh-CN"/>
        </w:rPr>
        <w:t>见下表。</w:t>
      </w:r>
    </w:p>
    <w:p>
      <w:pPr>
        <w:spacing w:line="360" w:lineRule="auto"/>
        <w:jc w:val="center"/>
        <w:rPr>
          <w:rFonts w:hint="eastAsia"/>
          <w:b/>
          <w:color w:val="auto"/>
          <w:sz w:val="24"/>
        </w:rPr>
      </w:pPr>
      <w:r>
        <w:rPr>
          <w:rFonts w:hint="eastAsia"/>
          <w:b/>
          <w:color w:val="auto"/>
          <w:sz w:val="24"/>
        </w:rPr>
        <w:t>表</w:t>
      </w:r>
      <w:r>
        <w:rPr>
          <w:rFonts w:hint="eastAsia"/>
          <w:b/>
          <w:color w:val="auto"/>
          <w:sz w:val="24"/>
          <w:lang w:val="en-US" w:eastAsia="zh-CN"/>
        </w:rPr>
        <w:t>6-24</w:t>
      </w:r>
      <w:r>
        <w:rPr>
          <w:rFonts w:hint="eastAsia"/>
          <w:b/>
          <w:color w:val="auto"/>
          <w:sz w:val="24"/>
        </w:rPr>
        <w:t xml:space="preserve">   主要危险、有害原料及中间产品的理化性质及毒理性质</w:t>
      </w:r>
    </w:p>
    <w:tbl>
      <w:tblPr>
        <w:tblStyle w:val="27"/>
        <w:tblW w:w="907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7"/>
        <w:gridCol w:w="1955"/>
        <w:gridCol w:w="1961"/>
        <w:gridCol w:w="1693"/>
        <w:gridCol w:w="29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7" w:type="dxa"/>
            <w:noWrap w:val="0"/>
            <w:vAlign w:val="center"/>
          </w:tcPr>
          <w:p>
            <w:pPr>
              <w:adjustRightInd w:val="0"/>
              <w:snapToGrid w:val="0"/>
              <w:spacing w:line="360" w:lineRule="auto"/>
              <w:jc w:val="center"/>
              <w:rPr>
                <w:color w:val="auto"/>
                <w:sz w:val="21"/>
                <w:szCs w:val="21"/>
              </w:rPr>
            </w:pPr>
            <w:r>
              <w:rPr>
                <w:color w:val="auto"/>
                <w:sz w:val="21"/>
                <w:szCs w:val="21"/>
              </w:rPr>
              <w:t>名称</w:t>
            </w:r>
          </w:p>
        </w:tc>
        <w:tc>
          <w:tcPr>
            <w:tcW w:w="1955" w:type="dxa"/>
            <w:noWrap w:val="0"/>
            <w:vAlign w:val="center"/>
          </w:tcPr>
          <w:p>
            <w:pPr>
              <w:adjustRightInd w:val="0"/>
              <w:snapToGrid w:val="0"/>
              <w:spacing w:line="360" w:lineRule="auto"/>
              <w:jc w:val="center"/>
              <w:rPr>
                <w:color w:val="auto"/>
                <w:sz w:val="21"/>
                <w:szCs w:val="21"/>
              </w:rPr>
            </w:pPr>
            <w:r>
              <w:rPr>
                <w:color w:val="auto"/>
                <w:sz w:val="21"/>
                <w:szCs w:val="21"/>
              </w:rPr>
              <w:t>理化性质</w:t>
            </w:r>
          </w:p>
        </w:tc>
        <w:tc>
          <w:tcPr>
            <w:tcW w:w="1961" w:type="dxa"/>
            <w:noWrap w:val="0"/>
            <w:vAlign w:val="center"/>
          </w:tcPr>
          <w:p>
            <w:pPr>
              <w:adjustRightInd w:val="0"/>
              <w:snapToGrid w:val="0"/>
              <w:spacing w:line="360" w:lineRule="auto"/>
              <w:jc w:val="center"/>
              <w:rPr>
                <w:color w:val="auto"/>
                <w:sz w:val="21"/>
                <w:szCs w:val="21"/>
              </w:rPr>
            </w:pPr>
            <w:r>
              <w:rPr>
                <w:color w:val="auto"/>
                <w:sz w:val="21"/>
                <w:szCs w:val="21"/>
              </w:rPr>
              <w:t>燃烧爆炸性</w:t>
            </w:r>
          </w:p>
        </w:tc>
        <w:tc>
          <w:tcPr>
            <w:tcW w:w="1693" w:type="dxa"/>
            <w:noWrap w:val="0"/>
            <w:vAlign w:val="center"/>
          </w:tcPr>
          <w:p>
            <w:pPr>
              <w:adjustRightInd w:val="0"/>
              <w:snapToGrid w:val="0"/>
              <w:spacing w:line="360" w:lineRule="auto"/>
              <w:jc w:val="center"/>
              <w:rPr>
                <w:color w:val="auto"/>
                <w:sz w:val="21"/>
                <w:szCs w:val="21"/>
              </w:rPr>
            </w:pPr>
            <w:r>
              <w:rPr>
                <w:color w:val="auto"/>
                <w:sz w:val="21"/>
                <w:szCs w:val="21"/>
              </w:rPr>
              <w:t>毒理毒性</w:t>
            </w:r>
          </w:p>
        </w:tc>
        <w:tc>
          <w:tcPr>
            <w:tcW w:w="2941" w:type="dxa"/>
            <w:noWrap w:val="0"/>
            <w:vAlign w:val="center"/>
          </w:tcPr>
          <w:p>
            <w:pPr>
              <w:adjustRightInd w:val="0"/>
              <w:snapToGrid w:val="0"/>
              <w:spacing w:line="360" w:lineRule="auto"/>
              <w:jc w:val="center"/>
              <w:rPr>
                <w:color w:val="auto"/>
                <w:sz w:val="21"/>
                <w:szCs w:val="21"/>
              </w:rPr>
            </w:pPr>
            <w:r>
              <w:rPr>
                <w:color w:val="auto"/>
                <w:sz w:val="21"/>
                <w:szCs w:val="21"/>
              </w:rPr>
              <w:t>贮运注意事项及救援措施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27" w:type="dxa"/>
            <w:noWrap w:val="0"/>
            <w:vAlign w:val="center"/>
          </w:tcPr>
          <w:p>
            <w:pPr>
              <w:adjustRightInd w:val="0"/>
              <w:snapToGrid w:val="0"/>
              <w:spacing w:line="360" w:lineRule="auto"/>
              <w:jc w:val="center"/>
              <w:rPr>
                <w:color w:val="auto"/>
                <w:sz w:val="21"/>
                <w:szCs w:val="21"/>
              </w:rPr>
            </w:pPr>
            <w:r>
              <w:rPr>
                <w:rFonts w:hint="eastAsia"/>
                <w:color w:val="auto"/>
                <w:sz w:val="21"/>
                <w:szCs w:val="21"/>
              </w:rPr>
              <w:t>次</w:t>
            </w:r>
            <w:r>
              <w:rPr>
                <w:color w:val="auto"/>
                <w:sz w:val="21"/>
                <w:szCs w:val="21"/>
              </w:rPr>
              <w:t>氯酸钠</w:t>
            </w:r>
          </w:p>
        </w:tc>
        <w:tc>
          <w:tcPr>
            <w:tcW w:w="1955" w:type="dxa"/>
            <w:noWrap w:val="0"/>
            <w:vAlign w:val="center"/>
          </w:tcPr>
          <w:p>
            <w:pPr>
              <w:adjustRightInd w:val="0"/>
              <w:snapToGrid w:val="0"/>
              <w:spacing w:line="360" w:lineRule="auto"/>
              <w:jc w:val="center"/>
              <w:rPr>
                <w:color w:val="auto"/>
                <w:sz w:val="21"/>
                <w:szCs w:val="21"/>
              </w:rPr>
            </w:pPr>
            <w:r>
              <w:rPr>
                <w:rFonts w:hint="eastAsia"/>
                <w:color w:val="auto"/>
                <w:sz w:val="21"/>
                <w:szCs w:val="21"/>
              </w:rPr>
              <w:t>次氯酸钠溶液是次氯酸钠的溶解液，微黄色溶液，有似氯气的气味，有非常刺鼻的气味，极不稳定，受高热分解产生有毒的腐蚀性烟气。具有腐蚀性。熔点-6℃，相对密度（水=1）：1.10，沸点102.2℃，分子量：74.44，具有强氧化性，可氧化Fe2+、CN-等离子</w:t>
            </w:r>
          </w:p>
        </w:tc>
        <w:tc>
          <w:tcPr>
            <w:tcW w:w="1961" w:type="dxa"/>
            <w:noWrap w:val="0"/>
            <w:vAlign w:val="center"/>
          </w:tcPr>
          <w:p>
            <w:pPr>
              <w:adjustRightInd w:val="0"/>
              <w:snapToGrid w:val="0"/>
              <w:spacing w:line="360" w:lineRule="auto"/>
              <w:jc w:val="center"/>
              <w:rPr>
                <w:color w:val="auto"/>
                <w:sz w:val="21"/>
                <w:szCs w:val="21"/>
              </w:rPr>
            </w:pPr>
            <w:r>
              <w:rPr>
                <w:rFonts w:hint="eastAsia"/>
                <w:color w:val="auto"/>
                <w:sz w:val="21"/>
                <w:szCs w:val="21"/>
              </w:rPr>
              <w:t>本品不燃，具腐蚀性，可致人体灼伤，具有致敏性</w:t>
            </w:r>
          </w:p>
        </w:tc>
        <w:tc>
          <w:tcPr>
            <w:tcW w:w="1693" w:type="dxa"/>
            <w:noWrap w:val="0"/>
            <w:vAlign w:val="center"/>
          </w:tcPr>
          <w:p>
            <w:pPr>
              <w:adjustRightInd w:val="0"/>
              <w:snapToGrid w:val="0"/>
              <w:spacing w:line="360" w:lineRule="auto"/>
              <w:jc w:val="center"/>
              <w:rPr>
                <w:color w:val="auto"/>
                <w:sz w:val="21"/>
                <w:szCs w:val="21"/>
              </w:rPr>
            </w:pPr>
            <w:r>
              <w:rPr>
                <w:rFonts w:hint="eastAsia"/>
                <w:color w:val="auto"/>
                <w:sz w:val="21"/>
                <w:szCs w:val="21"/>
              </w:rPr>
              <w:t>侵入途径 吸入、食入、皮肤接触吸收。经常用手接触本品的工人，手掌大量出汗，指甲变薄，毛发脱落。本品有致敏作用。本品放出的氯气有可能引起中毒。</w:t>
            </w:r>
          </w:p>
        </w:tc>
        <w:tc>
          <w:tcPr>
            <w:tcW w:w="2941" w:type="dxa"/>
            <w:noWrap w:val="0"/>
            <w:vAlign w:val="center"/>
          </w:tcPr>
          <w:p>
            <w:pPr>
              <w:pStyle w:val="24"/>
              <w:ind w:firstLine="0" w:firstLineChars="0"/>
              <w:jc w:val="left"/>
              <w:rPr>
                <w:rFonts w:eastAsia="宋体"/>
                <w:color w:val="auto"/>
                <w:sz w:val="21"/>
                <w:szCs w:val="21"/>
              </w:rPr>
            </w:pPr>
            <w:r>
              <w:rPr>
                <w:rFonts w:eastAsia="宋体"/>
                <w:color w:val="auto"/>
                <w:sz w:val="21"/>
                <w:szCs w:val="21"/>
              </w:rPr>
              <w:t>耐酸坛或陶瓷瓶外普通木箱或半花格木箱;玻璃瓶或塑料桶(罐)外普通木箱或半花格木箱;磨砂口玻璃瓶或螺纹口玻璃瓶外普通木箱;螺纹口玻璃瓶、铁盖压口玻璃瓶、塑料瓶或金属桶(罐)外普通木箱;螺纹口玻璃瓶、塑料瓶或镀锡薄钢板桶(罐)外满底板花格箱、纤维板箱或胶合板箱。</w:t>
            </w:r>
          </w:p>
          <w:p>
            <w:pPr>
              <w:pStyle w:val="24"/>
              <w:ind w:firstLine="0" w:firstLineChars="0"/>
              <w:jc w:val="left"/>
              <w:rPr>
                <w:rFonts w:eastAsia="宋体"/>
                <w:color w:val="auto"/>
                <w:sz w:val="21"/>
                <w:szCs w:val="21"/>
              </w:rPr>
            </w:pPr>
            <w:r>
              <w:rPr>
                <w:rFonts w:eastAsia="宋体"/>
                <w:color w:val="auto"/>
                <w:sz w:val="21"/>
                <w:szCs w:val="21"/>
              </w:rPr>
              <w:t>运输注意事项: 起运时包装要完整，装载应稳妥。运输过程中要确保容器不泄漏、不倒塌、不坠落、不损坏。严禁与酸类、食用化学品等混装混运。运输时运输车辆应配备</w:t>
            </w:r>
            <w:r>
              <w:rPr>
                <w:rFonts w:eastAsia="宋体"/>
                <w:color w:val="auto"/>
                <w:sz w:val="21"/>
                <w:szCs w:val="21"/>
              </w:rPr>
              <w:fldChar w:fldCharType="begin"/>
            </w:r>
            <w:r>
              <w:rPr>
                <w:rFonts w:eastAsia="宋体"/>
                <w:color w:val="auto"/>
                <w:sz w:val="21"/>
                <w:szCs w:val="21"/>
              </w:rPr>
              <w:instrText xml:space="preserve"> HYPERLINK "https://baike.so.com/doc/7889213-8163308.html" \t "_blank" </w:instrText>
            </w:r>
            <w:r>
              <w:rPr>
                <w:rFonts w:eastAsia="宋体"/>
                <w:color w:val="auto"/>
                <w:sz w:val="21"/>
                <w:szCs w:val="21"/>
              </w:rPr>
              <w:fldChar w:fldCharType="separate"/>
            </w:r>
            <w:r>
              <w:rPr>
                <w:rFonts w:eastAsia="宋体"/>
                <w:color w:val="auto"/>
                <w:sz w:val="21"/>
                <w:szCs w:val="21"/>
              </w:rPr>
              <w:t>泄漏应急处理</w:t>
            </w:r>
            <w:r>
              <w:rPr>
                <w:rFonts w:eastAsia="宋体"/>
                <w:color w:val="auto"/>
                <w:sz w:val="21"/>
                <w:szCs w:val="21"/>
              </w:rPr>
              <w:fldChar w:fldCharType="end"/>
            </w:r>
            <w:r>
              <w:rPr>
                <w:rFonts w:eastAsia="宋体"/>
                <w:color w:val="auto"/>
                <w:sz w:val="21"/>
                <w:szCs w:val="21"/>
              </w:rPr>
              <w:t>设备。运输途中应防曝晒、雨淋，防高温。公路运输时要按规定路线行驶，勿在居民区和人口稠密区停留。应急处理人员戴自给</w:t>
            </w:r>
            <w:r>
              <w:rPr>
                <w:rFonts w:eastAsia="宋体"/>
                <w:color w:val="auto"/>
                <w:sz w:val="21"/>
                <w:szCs w:val="21"/>
              </w:rPr>
              <w:fldChar w:fldCharType="begin"/>
            </w:r>
            <w:r>
              <w:rPr>
                <w:rFonts w:eastAsia="宋体"/>
                <w:color w:val="auto"/>
                <w:sz w:val="21"/>
                <w:szCs w:val="21"/>
              </w:rPr>
              <w:instrText xml:space="preserve"> HYPERLINK "https://baike.so.com/doc/6297051-6510572.html" \t "_blank" </w:instrText>
            </w:r>
            <w:r>
              <w:rPr>
                <w:rFonts w:eastAsia="宋体"/>
                <w:color w:val="auto"/>
                <w:sz w:val="21"/>
                <w:szCs w:val="21"/>
              </w:rPr>
              <w:fldChar w:fldCharType="separate"/>
            </w:r>
            <w:r>
              <w:rPr>
                <w:rFonts w:eastAsia="宋体"/>
                <w:color w:val="auto"/>
                <w:sz w:val="21"/>
                <w:szCs w:val="21"/>
              </w:rPr>
              <w:t>正压式呼吸器</w:t>
            </w:r>
            <w:r>
              <w:rPr>
                <w:rFonts w:eastAsia="宋体"/>
                <w:color w:val="auto"/>
                <w:sz w:val="21"/>
                <w:szCs w:val="21"/>
              </w:rPr>
              <w:fldChar w:fldCharType="end"/>
            </w:r>
            <w:r>
              <w:rPr>
                <w:rFonts w:eastAsia="宋体"/>
                <w:color w:val="auto"/>
                <w:sz w:val="21"/>
                <w:szCs w:val="21"/>
              </w:rPr>
              <w:t>，穿防酸碱工作服。不要直接接触泄漏物。尽可能切断泄漏源。小量泄漏</w:t>
            </w:r>
            <w:r>
              <w:rPr>
                <w:rFonts w:hint="eastAsia" w:eastAsia="宋体"/>
                <w:color w:val="auto"/>
                <w:sz w:val="21"/>
                <w:szCs w:val="21"/>
              </w:rPr>
              <w:t>：</w:t>
            </w:r>
            <w:r>
              <w:rPr>
                <w:rFonts w:eastAsia="宋体"/>
                <w:color w:val="auto"/>
                <w:sz w:val="21"/>
                <w:szCs w:val="21"/>
              </w:rPr>
              <w:t>用砂土、</w:t>
            </w:r>
            <w:r>
              <w:rPr>
                <w:rFonts w:eastAsia="宋体"/>
                <w:color w:val="auto"/>
                <w:sz w:val="21"/>
                <w:szCs w:val="21"/>
              </w:rPr>
              <w:fldChar w:fldCharType="begin"/>
            </w:r>
            <w:r>
              <w:rPr>
                <w:rFonts w:eastAsia="宋体"/>
                <w:color w:val="auto"/>
                <w:sz w:val="21"/>
                <w:szCs w:val="21"/>
              </w:rPr>
              <w:instrText xml:space="preserve"> HYPERLINK "https://baike.so.com/doc/500252-529694.html" \t "_blank" </w:instrText>
            </w:r>
            <w:r>
              <w:rPr>
                <w:rFonts w:eastAsia="宋体"/>
                <w:color w:val="auto"/>
                <w:sz w:val="21"/>
                <w:szCs w:val="21"/>
              </w:rPr>
              <w:fldChar w:fldCharType="separate"/>
            </w:r>
            <w:r>
              <w:rPr>
                <w:rFonts w:eastAsia="宋体"/>
                <w:color w:val="auto"/>
                <w:sz w:val="21"/>
                <w:szCs w:val="21"/>
              </w:rPr>
              <w:t>蛭石</w:t>
            </w:r>
            <w:r>
              <w:rPr>
                <w:rFonts w:eastAsia="宋体"/>
                <w:color w:val="auto"/>
                <w:sz w:val="21"/>
                <w:szCs w:val="21"/>
              </w:rPr>
              <w:fldChar w:fldCharType="end"/>
            </w:r>
            <w:r>
              <w:rPr>
                <w:rFonts w:eastAsia="宋体"/>
                <w:color w:val="auto"/>
                <w:sz w:val="21"/>
                <w:szCs w:val="21"/>
              </w:rPr>
              <w:t>或其它惰性材料吸收。大量泄漏</w:t>
            </w:r>
            <w:r>
              <w:rPr>
                <w:rFonts w:hint="eastAsia" w:eastAsia="宋体"/>
                <w:color w:val="auto"/>
                <w:sz w:val="21"/>
                <w:szCs w:val="21"/>
              </w:rPr>
              <w:t>：</w:t>
            </w:r>
            <w:r>
              <w:rPr>
                <w:rFonts w:eastAsia="宋体"/>
                <w:color w:val="auto"/>
                <w:sz w:val="21"/>
                <w:szCs w:val="21"/>
              </w:rPr>
              <w:t>构筑围堤或挖坑收容。用泡沫覆盖，降低蒸气灾害。用泵转移至槽车或专用收集器内，回收或运至废物处理场所处置。</w:t>
            </w:r>
          </w:p>
        </w:tc>
      </w:tr>
    </w:tbl>
    <w:p>
      <w:pPr>
        <w:spacing w:line="360" w:lineRule="auto"/>
        <w:rPr>
          <w:rFonts w:hint="eastAsia"/>
          <w:color w:val="auto"/>
          <w:sz w:val="24"/>
        </w:rPr>
      </w:pPr>
    </w:p>
    <w:p>
      <w:pPr>
        <w:spacing w:line="360" w:lineRule="auto"/>
        <w:ind w:firstLine="480" w:firstLineChars="200"/>
        <w:rPr>
          <w:rFonts w:hint="eastAsia"/>
          <w:color w:val="auto"/>
          <w:sz w:val="24"/>
        </w:rPr>
      </w:pPr>
      <w:r>
        <w:rPr>
          <w:rFonts w:hint="eastAsia"/>
          <w:color w:val="auto"/>
          <w:sz w:val="24"/>
        </w:rPr>
        <w:t>（</w:t>
      </w:r>
      <w:r>
        <w:rPr>
          <w:rFonts w:hint="eastAsia"/>
          <w:color w:val="auto"/>
          <w:sz w:val="24"/>
          <w:lang w:val="en-US" w:eastAsia="zh-CN"/>
        </w:rPr>
        <w:t>2</w:t>
      </w:r>
      <w:r>
        <w:rPr>
          <w:rFonts w:hint="eastAsia"/>
          <w:color w:val="auto"/>
          <w:sz w:val="24"/>
        </w:rPr>
        <w:t>）危险特征识别</w:t>
      </w:r>
    </w:p>
    <w:p>
      <w:pPr>
        <w:spacing w:line="360" w:lineRule="auto"/>
        <w:ind w:firstLine="480" w:firstLineChars="200"/>
        <w:rPr>
          <w:rFonts w:hint="eastAsia"/>
          <w:color w:val="auto"/>
          <w:sz w:val="24"/>
        </w:rPr>
      </w:pPr>
      <w:r>
        <w:rPr>
          <w:rFonts w:hint="eastAsia"/>
          <w:color w:val="auto"/>
          <w:sz w:val="24"/>
        </w:rPr>
        <w:t>本项目存在的风险主要为：</w:t>
      </w:r>
    </w:p>
    <w:p>
      <w:pPr>
        <w:spacing w:line="360" w:lineRule="auto"/>
        <w:ind w:firstLine="480" w:firstLineChars="200"/>
        <w:rPr>
          <w:rFonts w:hint="eastAsia"/>
          <w:color w:val="auto"/>
          <w:sz w:val="24"/>
        </w:rPr>
      </w:pPr>
      <w:r>
        <w:rPr>
          <w:rFonts w:hint="eastAsia"/>
          <w:color w:val="auto"/>
          <w:sz w:val="24"/>
        </w:rPr>
        <w:t>①次氯酸钠溶液泄露对周围的物体造成腐蚀或对人员的灼烧。。</w:t>
      </w:r>
    </w:p>
    <w:p>
      <w:pPr>
        <w:spacing w:line="360" w:lineRule="auto"/>
        <w:ind w:firstLine="480" w:firstLineChars="200"/>
        <w:rPr>
          <w:rFonts w:hint="eastAsia"/>
          <w:color w:val="auto"/>
          <w:sz w:val="24"/>
        </w:rPr>
      </w:pPr>
      <w:r>
        <w:rPr>
          <w:rFonts w:hint="eastAsia"/>
          <w:color w:val="auto"/>
          <w:sz w:val="24"/>
        </w:rPr>
        <w:t>②污水处理设施出现故障，污水未进行达标处理排放的风险；以及污水管线泄漏，</w:t>
      </w:r>
      <w:r>
        <w:rPr>
          <w:color w:val="auto"/>
          <w:sz w:val="24"/>
        </w:rPr>
        <w:t>污水进入土壤，渗入地下</w:t>
      </w:r>
      <w:r>
        <w:rPr>
          <w:rFonts w:hint="eastAsia"/>
          <w:color w:val="auto"/>
          <w:sz w:val="24"/>
        </w:rPr>
        <w:t>的风险</w:t>
      </w:r>
      <w:r>
        <w:rPr>
          <w:color w:val="auto"/>
          <w:sz w:val="24"/>
        </w:rPr>
        <w:t>。</w:t>
      </w:r>
    </w:p>
    <w:p>
      <w:pPr>
        <w:spacing w:line="360" w:lineRule="auto"/>
        <w:ind w:firstLine="422" w:firstLineChars="200"/>
        <w:rPr>
          <w:b/>
          <w:bCs/>
          <w:color w:val="auto"/>
        </w:rPr>
      </w:pPr>
      <w:r>
        <w:rPr>
          <w:b/>
          <w:bCs/>
          <w:color w:val="auto"/>
        </w:rPr>
        <w:t>二、环境敏感目标调查</w:t>
      </w:r>
    </w:p>
    <w:p>
      <w:pPr>
        <w:spacing w:line="360" w:lineRule="auto"/>
        <w:ind w:firstLine="420" w:firstLineChars="200"/>
        <w:rPr>
          <w:b/>
          <w:bCs/>
          <w:color w:val="auto"/>
          <w:highlight w:val="none"/>
        </w:rPr>
      </w:pPr>
      <w:r>
        <w:rPr>
          <w:color w:val="auto"/>
          <w:highlight w:val="none"/>
        </w:rPr>
        <w:t>根据建设项目性质，以及项目厂址周边的环境现状，本项目的</w:t>
      </w:r>
      <w:r>
        <w:rPr>
          <w:rFonts w:hint="eastAsia"/>
          <w:color w:val="auto"/>
          <w:highlight w:val="none"/>
        </w:rPr>
        <w:t>环境敏感目标见</w:t>
      </w:r>
      <w:r>
        <w:rPr>
          <w:color w:val="auto"/>
          <w:highlight w:val="none"/>
        </w:rPr>
        <w:t>表</w:t>
      </w:r>
      <w:r>
        <w:rPr>
          <w:rFonts w:hint="eastAsia"/>
          <w:color w:val="auto"/>
          <w:highlight w:val="none"/>
          <w:lang w:val="en-US" w:eastAsia="zh-CN"/>
        </w:rPr>
        <w:t>6-25</w:t>
      </w:r>
      <w:r>
        <w:rPr>
          <w:color w:val="auto"/>
          <w:highlight w:val="none"/>
        </w:rPr>
        <w:t>：</w:t>
      </w:r>
    </w:p>
    <w:p>
      <w:pPr>
        <w:spacing w:line="360" w:lineRule="auto"/>
        <w:jc w:val="center"/>
        <w:rPr>
          <w:rFonts w:hint="default"/>
          <w:b/>
          <w:bCs/>
          <w:color w:val="auto"/>
          <w:highlight w:val="none"/>
        </w:rPr>
      </w:pPr>
      <w:r>
        <w:rPr>
          <w:b/>
          <w:bCs/>
          <w:color w:val="auto"/>
          <w:highlight w:val="none"/>
        </w:rPr>
        <w:t>表</w:t>
      </w:r>
      <w:r>
        <w:rPr>
          <w:rFonts w:hint="eastAsia"/>
          <w:b/>
          <w:bCs/>
          <w:color w:val="auto"/>
          <w:highlight w:val="none"/>
          <w:lang w:val="en-US" w:eastAsia="zh-CN"/>
        </w:rPr>
        <w:t xml:space="preserve">6-25 </w:t>
      </w:r>
      <w:r>
        <w:rPr>
          <w:b/>
          <w:bCs/>
          <w:color w:val="auto"/>
          <w:highlight w:val="none"/>
        </w:rPr>
        <w:t xml:space="preserve">  </w:t>
      </w:r>
      <w:r>
        <w:rPr>
          <w:rFonts w:hint="default"/>
          <w:b/>
          <w:bCs/>
          <w:color w:val="auto"/>
          <w:highlight w:val="none"/>
        </w:rPr>
        <w:t>5公里范围内主要敏感点</w:t>
      </w:r>
    </w:p>
    <w:tbl>
      <w:tblPr>
        <w:tblStyle w:val="27"/>
        <w:tblW w:w="8979"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216"/>
        <w:gridCol w:w="633"/>
        <w:gridCol w:w="1579"/>
        <w:gridCol w:w="1523"/>
        <w:gridCol w:w="1048"/>
        <w:gridCol w:w="1039"/>
        <w:gridCol w:w="194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93" w:hRule="atLeast"/>
        </w:trPr>
        <w:tc>
          <w:tcPr>
            <w:tcW w:w="1216"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类别</w:t>
            </w:r>
          </w:p>
        </w:tc>
        <w:tc>
          <w:tcPr>
            <w:tcW w:w="7763" w:type="dxa"/>
            <w:gridSpan w:val="6"/>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环境敏感特征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restart"/>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环境空气</w:t>
            </w:r>
          </w:p>
        </w:tc>
        <w:tc>
          <w:tcPr>
            <w:tcW w:w="7763" w:type="dxa"/>
            <w:gridSpan w:val="6"/>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厂址周边5km范围内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579"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敏感目标名称</w:t>
            </w:r>
          </w:p>
        </w:tc>
        <w:tc>
          <w:tcPr>
            <w:tcW w:w="152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相对方位</w:t>
            </w:r>
          </w:p>
        </w:tc>
        <w:tc>
          <w:tcPr>
            <w:tcW w:w="1048"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1039" w:type="dxa"/>
            <w:noWrap w:val="0"/>
            <w:vAlign w:val="center"/>
          </w:tcPr>
          <w:p>
            <w:pPr>
              <w:ind w:left="0" w:leftChars="0" w:firstLine="210" w:firstLineChars="100"/>
              <w:jc w:val="both"/>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属性</w:t>
            </w:r>
          </w:p>
        </w:tc>
        <w:tc>
          <w:tcPr>
            <w:tcW w:w="1941"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人口数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color w:val="auto"/>
                <w:kern w:val="0"/>
                <w:sz w:val="21"/>
                <w:szCs w:val="21"/>
                <w:highlight w:val="none"/>
                <w:lang w:bidi="ar"/>
              </w:rPr>
              <w:t>1</w:t>
            </w:r>
          </w:p>
        </w:tc>
        <w:tc>
          <w:tcPr>
            <w:tcW w:w="1579" w:type="dxa"/>
            <w:noWrap w:val="0"/>
            <w:vAlign w:val="center"/>
          </w:tcPr>
          <w:p>
            <w:pPr>
              <w:spacing w:line="380" w:lineRule="exact"/>
              <w:jc w:val="center"/>
              <w:rPr>
                <w:rFonts w:hint="default" w:ascii="Times New Roman" w:hAnsi="Times New Roman" w:eastAsia="宋体" w:cs="Times New Roman"/>
                <w:color w:val="auto"/>
                <w:sz w:val="21"/>
                <w:szCs w:val="21"/>
              </w:rPr>
            </w:pPr>
            <w:r>
              <w:rPr>
                <w:rFonts w:hint="eastAsia"/>
                <w:color w:val="auto"/>
                <w:sz w:val="21"/>
                <w:szCs w:val="21"/>
                <w:highlight w:val="none"/>
              </w:rPr>
              <w:t>上夹河村</w:t>
            </w:r>
          </w:p>
        </w:tc>
        <w:tc>
          <w:tcPr>
            <w:tcW w:w="1523" w:type="dxa"/>
            <w:noWrap w:val="0"/>
            <w:vAlign w:val="center"/>
          </w:tcPr>
          <w:p>
            <w:pPr>
              <w:spacing w:line="380" w:lineRule="exact"/>
              <w:jc w:val="center"/>
              <w:rPr>
                <w:rFonts w:hint="default" w:ascii="Times New Roman" w:hAnsi="Times New Roman" w:eastAsia="宋体" w:cs="Times New Roman"/>
                <w:color w:val="auto"/>
                <w:sz w:val="21"/>
                <w:szCs w:val="21"/>
              </w:rPr>
            </w:pPr>
            <w:r>
              <w:rPr>
                <w:color w:val="auto"/>
                <w:sz w:val="21"/>
                <w:szCs w:val="21"/>
                <w:highlight w:val="none"/>
              </w:rPr>
              <w:t>西</w:t>
            </w:r>
          </w:p>
        </w:tc>
        <w:tc>
          <w:tcPr>
            <w:tcW w:w="1048" w:type="dxa"/>
            <w:noWrap w:val="0"/>
            <w:vAlign w:val="center"/>
          </w:tcPr>
          <w:p>
            <w:pPr>
              <w:spacing w:line="380" w:lineRule="exact"/>
              <w:jc w:val="center"/>
              <w:rPr>
                <w:rFonts w:hint="default" w:ascii="Times New Roman" w:hAnsi="Times New Roman" w:eastAsia="宋体" w:cs="Times New Roman"/>
                <w:color w:val="auto"/>
                <w:sz w:val="21"/>
                <w:szCs w:val="21"/>
              </w:rPr>
            </w:pPr>
            <w:r>
              <w:rPr>
                <w:rFonts w:hint="eastAsia"/>
                <w:color w:val="auto"/>
                <w:sz w:val="21"/>
                <w:szCs w:val="21"/>
                <w:highlight w:val="none"/>
              </w:rPr>
              <w:t>334</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color w:val="auto"/>
                <w:kern w:val="0"/>
                <w:sz w:val="22"/>
                <w:szCs w:val="22"/>
                <w:u w:val="none"/>
                <w:lang w:val="en-US" w:eastAsia="zh-CN" w:bidi="ar"/>
              </w:rPr>
              <w:t>3500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color w:val="auto"/>
                <w:kern w:val="0"/>
                <w:sz w:val="21"/>
                <w:szCs w:val="21"/>
                <w:highlight w:val="none"/>
                <w:lang w:bidi="ar"/>
              </w:rPr>
              <w:t>2</w:t>
            </w:r>
          </w:p>
        </w:tc>
        <w:tc>
          <w:tcPr>
            <w:tcW w:w="1579" w:type="dxa"/>
            <w:noWrap w:val="0"/>
            <w:vAlign w:val="center"/>
          </w:tcPr>
          <w:p>
            <w:pPr>
              <w:spacing w:line="380" w:lineRule="exact"/>
              <w:jc w:val="center"/>
              <w:rPr>
                <w:rFonts w:hint="default" w:ascii="Times New Roman" w:hAnsi="Times New Roman" w:eastAsia="宋体" w:cs="Times New Roman"/>
                <w:color w:val="auto"/>
                <w:sz w:val="21"/>
                <w:szCs w:val="21"/>
              </w:rPr>
            </w:pPr>
            <w:r>
              <w:rPr>
                <w:rFonts w:hint="eastAsia"/>
                <w:color w:val="auto"/>
                <w:sz w:val="21"/>
                <w:szCs w:val="21"/>
                <w:highlight w:val="none"/>
              </w:rPr>
              <w:t>下夹河村</w:t>
            </w:r>
          </w:p>
        </w:tc>
        <w:tc>
          <w:tcPr>
            <w:tcW w:w="1523" w:type="dxa"/>
            <w:noWrap w:val="0"/>
            <w:vAlign w:val="center"/>
          </w:tcPr>
          <w:p>
            <w:pPr>
              <w:spacing w:line="380" w:lineRule="exact"/>
              <w:jc w:val="center"/>
              <w:rPr>
                <w:rFonts w:hint="default" w:ascii="Times New Roman" w:hAnsi="Times New Roman" w:eastAsia="宋体" w:cs="Times New Roman"/>
                <w:color w:val="auto"/>
                <w:sz w:val="21"/>
                <w:szCs w:val="21"/>
              </w:rPr>
            </w:pPr>
            <w:r>
              <w:rPr>
                <w:rFonts w:hint="eastAsia"/>
                <w:color w:val="auto"/>
                <w:sz w:val="21"/>
                <w:szCs w:val="21"/>
                <w:highlight w:val="none"/>
              </w:rPr>
              <w:t>西</w:t>
            </w:r>
          </w:p>
        </w:tc>
        <w:tc>
          <w:tcPr>
            <w:tcW w:w="1048" w:type="dxa"/>
            <w:noWrap w:val="0"/>
            <w:vAlign w:val="center"/>
          </w:tcPr>
          <w:p>
            <w:pPr>
              <w:spacing w:line="380" w:lineRule="exact"/>
              <w:jc w:val="center"/>
              <w:rPr>
                <w:rFonts w:hint="default" w:ascii="Times New Roman" w:hAnsi="Times New Roman" w:eastAsia="宋体" w:cs="Times New Roman"/>
                <w:color w:val="auto"/>
                <w:sz w:val="21"/>
                <w:szCs w:val="21"/>
              </w:rPr>
            </w:pPr>
            <w:r>
              <w:rPr>
                <w:rFonts w:hint="eastAsia"/>
                <w:color w:val="auto"/>
                <w:sz w:val="21"/>
                <w:szCs w:val="21"/>
                <w:highlight w:val="none"/>
              </w:rPr>
              <w:t>1900</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color w:val="auto"/>
                <w:kern w:val="0"/>
                <w:sz w:val="22"/>
                <w:szCs w:val="22"/>
                <w:u w:val="none"/>
                <w:lang w:val="en-US" w:eastAsia="zh-CN" w:bidi="ar"/>
              </w:rPr>
              <w:t>1050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color w:val="auto"/>
                <w:kern w:val="0"/>
                <w:sz w:val="21"/>
                <w:szCs w:val="21"/>
                <w:highlight w:val="none"/>
                <w:lang w:bidi="ar"/>
              </w:rPr>
              <w:t>3</w:t>
            </w:r>
          </w:p>
        </w:tc>
        <w:tc>
          <w:tcPr>
            <w:tcW w:w="1579" w:type="dxa"/>
            <w:noWrap w:val="0"/>
            <w:vAlign w:val="center"/>
          </w:tcPr>
          <w:p>
            <w:pPr>
              <w:spacing w:line="380" w:lineRule="exact"/>
              <w:jc w:val="center"/>
              <w:rPr>
                <w:rFonts w:hint="default" w:ascii="Times New Roman" w:hAnsi="Times New Roman" w:eastAsia="宋体" w:cs="Times New Roman"/>
                <w:color w:val="auto"/>
                <w:sz w:val="21"/>
                <w:szCs w:val="21"/>
                <w:lang w:eastAsia="zh-CN"/>
              </w:rPr>
            </w:pPr>
            <w:r>
              <w:rPr>
                <w:rFonts w:hint="eastAsia"/>
                <w:color w:val="auto"/>
                <w:sz w:val="21"/>
                <w:szCs w:val="21"/>
                <w:highlight w:val="none"/>
              </w:rPr>
              <w:t>卢家屯</w:t>
            </w:r>
          </w:p>
        </w:tc>
        <w:tc>
          <w:tcPr>
            <w:tcW w:w="1523" w:type="dxa"/>
            <w:noWrap w:val="0"/>
            <w:vAlign w:val="center"/>
          </w:tcPr>
          <w:p>
            <w:pPr>
              <w:spacing w:line="380" w:lineRule="exact"/>
              <w:jc w:val="center"/>
              <w:rPr>
                <w:rFonts w:hint="default" w:ascii="Times New Roman" w:hAnsi="Times New Roman" w:eastAsia="宋体" w:cs="Times New Roman"/>
                <w:color w:val="auto"/>
                <w:sz w:val="21"/>
                <w:szCs w:val="21"/>
                <w:lang w:eastAsia="zh-CN"/>
              </w:rPr>
            </w:pPr>
            <w:r>
              <w:rPr>
                <w:rFonts w:hint="eastAsia"/>
                <w:color w:val="auto"/>
                <w:sz w:val="21"/>
                <w:szCs w:val="21"/>
                <w:highlight w:val="none"/>
              </w:rPr>
              <w:t>东南</w:t>
            </w:r>
          </w:p>
        </w:tc>
        <w:tc>
          <w:tcPr>
            <w:tcW w:w="1048" w:type="dxa"/>
            <w:noWrap w:val="0"/>
            <w:vAlign w:val="center"/>
          </w:tcPr>
          <w:p>
            <w:pPr>
              <w:spacing w:line="380" w:lineRule="exact"/>
              <w:jc w:val="center"/>
              <w:rPr>
                <w:rFonts w:hint="default" w:ascii="Times New Roman" w:hAnsi="Times New Roman" w:eastAsia="宋体" w:cs="Times New Roman"/>
                <w:color w:val="auto"/>
                <w:sz w:val="21"/>
                <w:szCs w:val="21"/>
                <w:lang w:val="en-US" w:eastAsia="zh-CN"/>
              </w:rPr>
            </w:pPr>
            <w:r>
              <w:rPr>
                <w:rFonts w:hint="eastAsia"/>
                <w:color w:val="auto"/>
                <w:sz w:val="21"/>
                <w:szCs w:val="21"/>
                <w:highlight w:val="none"/>
              </w:rPr>
              <w:t>523</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lang w:val="en-US" w:eastAsia="zh-CN"/>
              </w:rPr>
            </w:pPr>
            <w:r>
              <w:rPr>
                <w:rFonts w:hint="eastAsia" w:ascii="宋体" w:hAnsi="宋体" w:eastAsia="宋体" w:cs="宋体"/>
                <w:i w:val="0"/>
                <w:color w:val="auto"/>
                <w:kern w:val="0"/>
                <w:sz w:val="22"/>
                <w:szCs w:val="22"/>
                <w:u w:val="none"/>
                <w:lang w:val="en-US" w:eastAsia="zh-CN" w:bidi="ar"/>
              </w:rPr>
              <w:t>350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color w:val="auto"/>
                <w:kern w:val="0"/>
                <w:sz w:val="21"/>
                <w:szCs w:val="21"/>
                <w:highlight w:val="none"/>
                <w:lang w:bidi="ar"/>
              </w:rPr>
              <w:t>4</w:t>
            </w:r>
          </w:p>
        </w:tc>
        <w:tc>
          <w:tcPr>
            <w:tcW w:w="1579"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rPr>
              <w:t>古城</w:t>
            </w:r>
            <w:r>
              <w:rPr>
                <w:color w:val="auto"/>
                <w:sz w:val="21"/>
                <w:szCs w:val="21"/>
                <w:highlight w:val="none"/>
              </w:rPr>
              <w:t>村</w:t>
            </w:r>
          </w:p>
        </w:tc>
        <w:tc>
          <w:tcPr>
            <w:tcW w:w="1523"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color w:val="auto"/>
                <w:sz w:val="21"/>
                <w:szCs w:val="21"/>
                <w:highlight w:val="none"/>
              </w:rPr>
              <w:t>东北</w:t>
            </w:r>
          </w:p>
        </w:tc>
        <w:tc>
          <w:tcPr>
            <w:tcW w:w="1048"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rPr>
              <w:t>1338</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770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color w:val="auto"/>
                <w:kern w:val="0"/>
                <w:sz w:val="21"/>
                <w:szCs w:val="21"/>
                <w:highlight w:val="none"/>
                <w:lang w:bidi="ar"/>
              </w:rPr>
              <w:t>5</w:t>
            </w:r>
          </w:p>
        </w:tc>
        <w:tc>
          <w:tcPr>
            <w:tcW w:w="1579"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rPr>
              <w:t>后邓村</w:t>
            </w:r>
          </w:p>
        </w:tc>
        <w:tc>
          <w:tcPr>
            <w:tcW w:w="1523"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rPr>
              <w:t>东</w:t>
            </w:r>
            <w:r>
              <w:rPr>
                <w:color w:val="auto"/>
                <w:sz w:val="21"/>
                <w:szCs w:val="21"/>
                <w:highlight w:val="none"/>
              </w:rPr>
              <w:t>南</w:t>
            </w:r>
          </w:p>
        </w:tc>
        <w:tc>
          <w:tcPr>
            <w:tcW w:w="1048"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rPr>
              <w:t>1422</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420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rPr>
                <w:rFonts w:hint="default"/>
                <w:color w:val="auto"/>
              </w:rPr>
            </w:pPr>
          </w:p>
          <w:p>
            <w:pPr>
              <w:pStyle w:val="18"/>
              <w:rPr>
                <w:rFonts w:hint="default"/>
                <w:color w:val="auto"/>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color w:val="auto"/>
                <w:kern w:val="0"/>
                <w:sz w:val="21"/>
                <w:szCs w:val="21"/>
                <w:highlight w:val="none"/>
                <w:lang w:bidi="ar"/>
              </w:rPr>
              <w:t>6</w:t>
            </w:r>
          </w:p>
        </w:tc>
        <w:tc>
          <w:tcPr>
            <w:tcW w:w="1579"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rPr>
              <w:t>前邓村</w:t>
            </w:r>
          </w:p>
        </w:tc>
        <w:tc>
          <w:tcPr>
            <w:tcW w:w="1523"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color w:val="auto"/>
                <w:sz w:val="21"/>
                <w:szCs w:val="21"/>
                <w:highlight w:val="none"/>
              </w:rPr>
              <w:t>南</w:t>
            </w:r>
          </w:p>
        </w:tc>
        <w:tc>
          <w:tcPr>
            <w:tcW w:w="1048"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rPr>
              <w:t>1512</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1015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rPr>
                <w:rFonts w:hint="default"/>
                <w:color w:val="auto"/>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color w:val="auto"/>
                <w:kern w:val="0"/>
                <w:sz w:val="21"/>
                <w:szCs w:val="21"/>
                <w:highlight w:val="none"/>
                <w:lang w:bidi="ar"/>
              </w:rPr>
              <w:t>7</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rPr>
              <w:t>罗家屯</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color w:val="auto"/>
                <w:sz w:val="21"/>
                <w:szCs w:val="21"/>
                <w:highlight w:val="none"/>
              </w:rPr>
              <w:t>东</w:t>
            </w:r>
            <w:r>
              <w:rPr>
                <w:rFonts w:hint="eastAsia"/>
                <w:color w:val="auto"/>
                <w:sz w:val="21"/>
                <w:szCs w:val="21"/>
                <w:highlight w:val="none"/>
              </w:rPr>
              <w:t>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rPr>
              <w:t>1960</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245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pStyle w:val="18"/>
              <w:rPr>
                <w:rFonts w:hint="default"/>
                <w:color w:val="auto"/>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color w:val="auto"/>
                <w:kern w:val="0"/>
                <w:sz w:val="21"/>
                <w:szCs w:val="21"/>
                <w:highlight w:val="none"/>
                <w:lang w:bidi="ar"/>
              </w:rPr>
              <w:t>8</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rPr>
              <w:t>葫芦峪村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rPr>
              <w:t>东</w:t>
            </w:r>
            <w:r>
              <w:rPr>
                <w:color w:val="auto"/>
                <w:sz w:val="21"/>
                <w:szCs w:val="21"/>
                <w:highlight w:val="none"/>
              </w:rPr>
              <w:t>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rPr>
              <w:t>2209</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700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pStyle w:val="18"/>
              <w:rPr>
                <w:rFonts w:hint="default"/>
                <w:color w:val="auto"/>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9</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商家台村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东</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2327</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2100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10</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小河村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东</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4153</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2800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11</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龙台村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东北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3295</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1820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12</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坯厂村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东北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3796</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3150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13</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东柳村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3382</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5250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14</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盖家村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2326</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2275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15</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后古村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西北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4905</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2170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16</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古家村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西北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4460</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1680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17</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古树村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西北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3990</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1785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18</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马圈村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西北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4611</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1610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19</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于官屯</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西南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1987</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3255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20</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西花园村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西南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3244</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1050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21</w:t>
            </w:r>
          </w:p>
        </w:tc>
        <w:tc>
          <w:tcPr>
            <w:tcW w:w="1579"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后楼子峪村</w:t>
            </w:r>
          </w:p>
        </w:tc>
        <w:tc>
          <w:tcPr>
            <w:tcW w:w="1523"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西南</w:t>
            </w:r>
          </w:p>
        </w:tc>
        <w:tc>
          <w:tcPr>
            <w:tcW w:w="1048"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4636</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1470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22</w:t>
            </w:r>
          </w:p>
        </w:tc>
        <w:tc>
          <w:tcPr>
            <w:tcW w:w="1579"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双铺村</w:t>
            </w:r>
          </w:p>
        </w:tc>
        <w:tc>
          <w:tcPr>
            <w:tcW w:w="1523"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南</w:t>
            </w:r>
          </w:p>
        </w:tc>
        <w:tc>
          <w:tcPr>
            <w:tcW w:w="1048"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3949</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2520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23</w:t>
            </w:r>
          </w:p>
        </w:tc>
        <w:tc>
          <w:tcPr>
            <w:tcW w:w="1579"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党家屯</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4272</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1890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default" w:ascii="Times New Roman" w:hAnsi="Times New Roman" w:eastAsia="宋体" w:cs="Times New Roman"/>
                <w:color w:val="auto"/>
                <w:sz w:val="21"/>
                <w:szCs w:val="21"/>
                <w:lang w:val="en-US" w:eastAsia="zh-CN"/>
              </w:rPr>
            </w:pPr>
            <w:r>
              <w:rPr>
                <w:rFonts w:hint="eastAsia"/>
                <w:color w:val="auto"/>
                <w:kern w:val="0"/>
                <w:sz w:val="21"/>
                <w:szCs w:val="21"/>
                <w:highlight w:val="none"/>
                <w:lang w:val="en-US" w:eastAsia="zh-CN" w:bidi="ar"/>
              </w:rPr>
              <w:t>24</w:t>
            </w:r>
          </w:p>
        </w:tc>
        <w:tc>
          <w:tcPr>
            <w:tcW w:w="1579"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董家沟</w:t>
            </w:r>
          </w:p>
        </w:tc>
        <w:tc>
          <w:tcPr>
            <w:tcW w:w="1523"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东南</w:t>
            </w:r>
          </w:p>
        </w:tc>
        <w:tc>
          <w:tcPr>
            <w:tcW w:w="1048" w:type="dxa"/>
            <w:noWrap w:val="0"/>
            <w:vAlign w:val="center"/>
          </w:tcPr>
          <w:p>
            <w:pPr>
              <w:spacing w:line="380" w:lineRule="exact"/>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4450</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175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widowControl/>
              <w:jc w:val="center"/>
              <w:textAlignment w:val="center"/>
              <w:rPr>
                <w:rFonts w:hint="eastAsia"/>
                <w:color w:val="auto"/>
                <w:kern w:val="0"/>
                <w:sz w:val="21"/>
                <w:szCs w:val="21"/>
                <w:highlight w:val="none"/>
                <w:lang w:val="en-US" w:eastAsia="zh-CN" w:bidi="ar"/>
              </w:rPr>
            </w:pPr>
            <w:r>
              <w:rPr>
                <w:rFonts w:hint="eastAsia"/>
                <w:color w:val="auto"/>
                <w:kern w:val="0"/>
                <w:sz w:val="21"/>
                <w:szCs w:val="21"/>
                <w:highlight w:val="none"/>
                <w:lang w:val="en-US" w:eastAsia="zh-CN" w:bidi="ar"/>
              </w:rPr>
              <w:t>25</w:t>
            </w:r>
          </w:p>
        </w:tc>
        <w:tc>
          <w:tcPr>
            <w:tcW w:w="1579" w:type="dxa"/>
            <w:noWrap w:val="0"/>
            <w:vAlign w:val="center"/>
          </w:tcPr>
          <w:p>
            <w:pPr>
              <w:spacing w:line="380" w:lineRule="exact"/>
              <w:jc w:val="center"/>
              <w:rPr>
                <w:rFonts w:hint="eastAsia"/>
                <w:color w:val="auto"/>
                <w:sz w:val="21"/>
                <w:szCs w:val="21"/>
                <w:highlight w:val="none"/>
                <w:lang w:eastAsia="zh-CN"/>
              </w:rPr>
            </w:pPr>
            <w:r>
              <w:rPr>
                <w:rFonts w:hint="eastAsia"/>
                <w:color w:val="auto"/>
                <w:sz w:val="21"/>
                <w:szCs w:val="21"/>
                <w:highlight w:val="none"/>
                <w:lang w:eastAsia="zh-CN"/>
              </w:rPr>
              <w:t>朱家村</w:t>
            </w:r>
          </w:p>
        </w:tc>
        <w:tc>
          <w:tcPr>
            <w:tcW w:w="1523"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eastAsia="zh-CN"/>
              </w:rPr>
              <w:t>东南</w:t>
            </w:r>
          </w:p>
        </w:tc>
        <w:tc>
          <w:tcPr>
            <w:tcW w:w="1048" w:type="dxa"/>
            <w:noWrap w:val="0"/>
            <w:vAlign w:val="center"/>
          </w:tcPr>
          <w:p>
            <w:pPr>
              <w:spacing w:line="380" w:lineRule="exact"/>
              <w:jc w:val="center"/>
              <w:rPr>
                <w:rFonts w:hint="eastAsia" w:ascii="Times New Roman" w:hAnsi="Times New Roman" w:eastAsia="宋体" w:cs="Times New Roman"/>
                <w:color w:val="auto"/>
                <w:kern w:val="2"/>
                <w:sz w:val="21"/>
                <w:szCs w:val="21"/>
                <w:lang w:val="en-US" w:eastAsia="zh-CN" w:bidi="ar-SA"/>
              </w:rPr>
            </w:pPr>
            <w:r>
              <w:rPr>
                <w:rFonts w:hint="eastAsia"/>
                <w:color w:val="auto"/>
                <w:sz w:val="21"/>
                <w:szCs w:val="21"/>
                <w:highlight w:val="none"/>
                <w:lang w:val="en-US" w:eastAsia="zh-CN"/>
              </w:rPr>
              <w:t>2866</w:t>
            </w:r>
          </w:p>
        </w:tc>
        <w:tc>
          <w:tcPr>
            <w:tcW w:w="1039" w:type="dxa"/>
            <w:noWrap w:val="0"/>
            <w:vAlign w:val="center"/>
          </w:tcPr>
          <w:p>
            <w:pPr>
              <w:widowControl/>
              <w:ind w:left="0" w:leftChars="0" w:firstLine="0" w:firstLineChars="0"/>
              <w:jc w:val="center"/>
              <w:textAlignment w:val="center"/>
              <w:rPr>
                <w:rFonts w:hint="default" w:ascii="Times New Roman" w:hAnsi="Times New Roman" w:eastAsia="宋体" w:cs="Times New Roman"/>
                <w:color w:val="auto"/>
                <w:kern w:val="0"/>
                <w:sz w:val="21"/>
                <w:szCs w:val="21"/>
                <w:lang w:bidi="ar"/>
              </w:rPr>
            </w:pPr>
            <w:r>
              <w:rPr>
                <w:rFonts w:hint="default" w:ascii="Times New Roman" w:hAnsi="Times New Roman" w:eastAsia="宋体" w:cs="Times New Roman"/>
                <w:color w:val="auto"/>
                <w:kern w:val="0"/>
                <w:sz w:val="21"/>
                <w:szCs w:val="21"/>
                <w:lang w:bidi="ar"/>
              </w:rPr>
              <w:t>居住区</w:t>
            </w:r>
          </w:p>
        </w:tc>
        <w:tc>
          <w:tcPr>
            <w:tcW w:w="1941"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lang w:val="en-US" w:eastAsia="zh-CN" w:bidi="ar-SA"/>
              </w:rPr>
            </w:pPr>
            <w:r>
              <w:rPr>
                <w:rFonts w:hint="eastAsia" w:ascii="宋体" w:hAnsi="宋体" w:eastAsia="宋体" w:cs="宋体"/>
                <w:i w:val="0"/>
                <w:color w:val="auto"/>
                <w:kern w:val="0"/>
                <w:sz w:val="22"/>
                <w:szCs w:val="22"/>
                <w:u w:val="none"/>
                <w:lang w:val="en-US" w:eastAsia="zh-CN" w:bidi="ar"/>
              </w:rPr>
              <w:t>2030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5822" w:type="dxa"/>
            <w:gridSpan w:val="5"/>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厂址周边500m范围内人口数小计</w:t>
            </w:r>
          </w:p>
        </w:tc>
        <w:tc>
          <w:tcPr>
            <w:tcW w:w="1941"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3500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5822" w:type="dxa"/>
            <w:gridSpan w:val="5"/>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厂址周边5km范围内人口数小计</w:t>
            </w:r>
          </w:p>
        </w:tc>
        <w:tc>
          <w:tcPr>
            <w:tcW w:w="1941" w:type="dxa"/>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45080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7763" w:type="dxa"/>
            <w:gridSpan w:val="6"/>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管段周边200m范围内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579"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敏感目标名称</w:t>
            </w:r>
          </w:p>
        </w:tc>
        <w:tc>
          <w:tcPr>
            <w:tcW w:w="152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相对方位</w:t>
            </w:r>
          </w:p>
        </w:tc>
        <w:tc>
          <w:tcPr>
            <w:tcW w:w="1048"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距离/m</w:t>
            </w:r>
          </w:p>
        </w:tc>
        <w:tc>
          <w:tcPr>
            <w:tcW w:w="1039"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属性</w:t>
            </w:r>
          </w:p>
        </w:tc>
        <w:tc>
          <w:tcPr>
            <w:tcW w:w="194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人口数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1579"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1523"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1048"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1039"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194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5822" w:type="dxa"/>
            <w:gridSpan w:val="5"/>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每公里管段人口数（最大）</w:t>
            </w:r>
          </w:p>
        </w:tc>
        <w:tc>
          <w:tcPr>
            <w:tcW w:w="194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5822" w:type="dxa"/>
            <w:gridSpan w:val="5"/>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大气环境敏感程度E值</w:t>
            </w:r>
          </w:p>
        </w:tc>
        <w:tc>
          <w:tcPr>
            <w:tcW w:w="1941" w:type="dxa"/>
            <w:noWrap w:val="0"/>
            <w:vAlign w:val="center"/>
          </w:tcPr>
          <w:p>
            <w:pPr>
              <w:jc w:val="center"/>
              <w:rPr>
                <w:rFonts w:hint="eastAsia"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E</w:t>
            </w:r>
            <w:r>
              <w:rPr>
                <w:rFonts w:hint="eastAsia" w:ascii="Times New Roman" w:hAnsi="Times New Roman" w:eastAsia="宋体" w:cs="Times New Roman"/>
                <w:color w:val="auto"/>
                <w:sz w:val="21"/>
                <w:szCs w:val="21"/>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restart"/>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w:t>
            </w:r>
          </w:p>
        </w:tc>
        <w:tc>
          <w:tcPr>
            <w:tcW w:w="7763" w:type="dxa"/>
            <w:gridSpan w:val="6"/>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受纳水体</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3102" w:type="dxa"/>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受纳水体名称</w:t>
            </w:r>
          </w:p>
        </w:tc>
        <w:tc>
          <w:tcPr>
            <w:tcW w:w="2087" w:type="dxa"/>
            <w:gridSpan w:val="2"/>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排放点水域环境功能</w:t>
            </w:r>
          </w:p>
        </w:tc>
        <w:tc>
          <w:tcPr>
            <w:tcW w:w="1941"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24h内流经范围/km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3102" w:type="dxa"/>
            <w:gridSpan w:val="2"/>
            <w:noWrap w:val="0"/>
            <w:vAlign w:val="center"/>
          </w:tcPr>
          <w:p>
            <w:pPr>
              <w:jc w:val="center"/>
              <w:rPr>
                <w:rFonts w:hint="default"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老解放</w:t>
            </w:r>
            <w:r>
              <w:rPr>
                <w:rFonts w:hint="default" w:ascii="Times New Roman" w:hAnsi="Times New Roman" w:eastAsia="宋体" w:cs="Times New Roman"/>
                <w:color w:val="auto"/>
                <w:sz w:val="21"/>
                <w:szCs w:val="21"/>
                <w:lang w:val="en-US" w:eastAsia="zh-CN"/>
              </w:rPr>
              <w:t>河</w:t>
            </w:r>
          </w:p>
        </w:tc>
        <w:tc>
          <w:tcPr>
            <w:tcW w:w="2087" w:type="dxa"/>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Ⅴ类水体</w:t>
            </w:r>
          </w:p>
        </w:tc>
        <w:tc>
          <w:tcPr>
            <w:tcW w:w="1941"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7763" w:type="dxa"/>
            <w:gridSpan w:val="6"/>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内陆水体排放点下游10 km（近岸海域一个潮周期最大水平距离两倍）范围内敏感目标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579"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敏感目标名称</w:t>
            </w:r>
          </w:p>
        </w:tc>
        <w:tc>
          <w:tcPr>
            <w:tcW w:w="152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环境敏感特征</w:t>
            </w:r>
          </w:p>
        </w:tc>
        <w:tc>
          <w:tcPr>
            <w:tcW w:w="2087" w:type="dxa"/>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水质目标</w:t>
            </w:r>
          </w:p>
        </w:tc>
        <w:tc>
          <w:tcPr>
            <w:tcW w:w="1941"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与排放点距离/m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1579"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1523"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2087" w:type="dxa"/>
            <w:gridSpan w:val="2"/>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c>
          <w:tcPr>
            <w:tcW w:w="194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5822" w:type="dxa"/>
            <w:gridSpan w:val="5"/>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地表水环境敏感程度E值</w:t>
            </w:r>
          </w:p>
        </w:tc>
        <w:tc>
          <w:tcPr>
            <w:tcW w:w="1941"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E</w:t>
            </w:r>
            <w:r>
              <w:rPr>
                <w:rFonts w:hint="default" w:ascii="Times New Roman" w:hAnsi="Times New Roman" w:eastAsia="宋体" w:cs="Times New Roman"/>
                <w:color w:val="auto"/>
                <w:sz w:val="21"/>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37" w:hRule="atLeast"/>
        </w:trPr>
        <w:tc>
          <w:tcPr>
            <w:tcW w:w="1216" w:type="dxa"/>
            <w:vMerge w:val="restart"/>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w:t>
            </w:r>
          </w:p>
        </w:tc>
        <w:tc>
          <w:tcPr>
            <w:tcW w:w="63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序号</w:t>
            </w:r>
          </w:p>
        </w:tc>
        <w:tc>
          <w:tcPr>
            <w:tcW w:w="1579"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环境敏感区名称</w:t>
            </w:r>
          </w:p>
        </w:tc>
        <w:tc>
          <w:tcPr>
            <w:tcW w:w="152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环境敏感特征</w:t>
            </w:r>
          </w:p>
        </w:tc>
        <w:tc>
          <w:tcPr>
            <w:tcW w:w="1048"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水质目标</w:t>
            </w:r>
          </w:p>
        </w:tc>
        <w:tc>
          <w:tcPr>
            <w:tcW w:w="1039"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包气带防污性能</w:t>
            </w:r>
          </w:p>
        </w:tc>
        <w:tc>
          <w:tcPr>
            <w:tcW w:w="1941"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与下游厂界距离/m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633" w:type="dxa"/>
            <w:noWrap w:val="0"/>
            <w:vAlign w:val="center"/>
          </w:tcPr>
          <w:p>
            <w:pPr>
              <w:ind w:left="0" w:lef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w:t>
            </w:r>
          </w:p>
        </w:tc>
        <w:tc>
          <w:tcPr>
            <w:tcW w:w="1579" w:type="dxa"/>
            <w:noWrap w:val="0"/>
            <w:vAlign w:val="center"/>
          </w:tcPr>
          <w:p>
            <w:pPr>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地下水</w:t>
            </w:r>
          </w:p>
        </w:tc>
        <w:tc>
          <w:tcPr>
            <w:tcW w:w="1523" w:type="dxa"/>
            <w:noWrap w:val="0"/>
            <w:vAlign w:val="center"/>
          </w:tcPr>
          <w:p>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不敏感</w:t>
            </w:r>
          </w:p>
        </w:tc>
        <w:tc>
          <w:tcPr>
            <w:tcW w:w="1048" w:type="dxa"/>
            <w:noWrap w:val="0"/>
            <w:vAlign w:val="center"/>
          </w:tcPr>
          <w:p>
            <w:pPr>
              <w:ind w:left="0" w:leftChars="0" w:firstLine="0" w:firstLineChars="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Ⅲ类</w:t>
            </w:r>
            <w:r>
              <w:rPr>
                <w:rFonts w:hint="eastAsia" w:ascii="Times New Roman" w:hAnsi="Times New Roman" w:eastAsia="宋体" w:cs="Times New Roman"/>
                <w:color w:val="auto"/>
                <w:sz w:val="21"/>
                <w:szCs w:val="21"/>
                <w:lang w:val="en-US" w:eastAsia="zh-CN"/>
              </w:rPr>
              <w:t>G3</w:t>
            </w:r>
          </w:p>
        </w:tc>
        <w:tc>
          <w:tcPr>
            <w:tcW w:w="1039" w:type="dxa"/>
            <w:noWrap w:val="0"/>
            <w:vAlign w:val="center"/>
          </w:tcPr>
          <w:p>
            <w:pPr>
              <w:ind w:left="0" w:leftChars="0" w:firstLine="210" w:firstLineChars="100"/>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D2</w:t>
            </w:r>
          </w:p>
        </w:tc>
        <w:tc>
          <w:tcPr>
            <w:tcW w:w="194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2" w:hRule="atLeast"/>
        </w:trPr>
        <w:tc>
          <w:tcPr>
            <w:tcW w:w="1216" w:type="dxa"/>
            <w:vMerge w:val="continue"/>
            <w:noWrap w:val="0"/>
            <w:vAlign w:val="center"/>
          </w:tcPr>
          <w:p>
            <w:pPr>
              <w:jc w:val="center"/>
              <w:rPr>
                <w:rFonts w:hint="default" w:ascii="Times New Roman" w:hAnsi="Times New Roman" w:eastAsia="宋体" w:cs="Times New Roman"/>
                <w:color w:val="auto"/>
                <w:sz w:val="21"/>
                <w:szCs w:val="21"/>
              </w:rPr>
            </w:pPr>
          </w:p>
        </w:tc>
        <w:tc>
          <w:tcPr>
            <w:tcW w:w="5822" w:type="dxa"/>
            <w:gridSpan w:val="5"/>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地下水环境敏感程度E值</w:t>
            </w:r>
          </w:p>
        </w:tc>
        <w:tc>
          <w:tcPr>
            <w:tcW w:w="1941" w:type="dxa"/>
            <w:noWrap w:val="0"/>
            <w:vAlign w:val="center"/>
          </w:tcPr>
          <w:p>
            <w:pPr>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E</w:t>
            </w:r>
            <w:r>
              <w:rPr>
                <w:rFonts w:hint="default" w:ascii="Times New Roman" w:hAnsi="Times New Roman" w:eastAsia="宋体" w:cs="Times New Roman"/>
                <w:color w:val="auto"/>
                <w:sz w:val="21"/>
                <w:szCs w:val="21"/>
                <w:lang w:val="en-US" w:eastAsia="zh-CN"/>
              </w:rPr>
              <w:t>3</w:t>
            </w:r>
          </w:p>
        </w:tc>
      </w:tr>
    </w:tbl>
    <w:p>
      <w:pPr>
        <w:rPr>
          <w:color w:val="auto"/>
        </w:rPr>
      </w:pPr>
    </w:p>
    <w:p>
      <w:pPr>
        <w:pStyle w:val="5"/>
        <w:rPr>
          <w:color w:val="auto"/>
        </w:rPr>
      </w:pPr>
      <w:r>
        <w:rPr>
          <w:rFonts w:hint="eastAsia"/>
          <w:color w:val="auto"/>
          <w:lang w:val="en-US" w:eastAsia="zh-CN"/>
        </w:rPr>
        <w:t>6</w:t>
      </w:r>
      <w:r>
        <w:rPr>
          <w:color w:val="auto"/>
        </w:rPr>
        <w:t>.</w:t>
      </w:r>
      <w:r>
        <w:rPr>
          <w:rFonts w:hint="eastAsia"/>
          <w:color w:val="auto"/>
          <w:lang w:val="en-US" w:eastAsia="zh-CN"/>
        </w:rPr>
        <w:t>3</w:t>
      </w:r>
      <w:r>
        <w:rPr>
          <w:color w:val="auto"/>
        </w:rPr>
        <w:t>.2 环境风险潜势初判</w:t>
      </w:r>
    </w:p>
    <w:p>
      <w:pPr>
        <w:spacing w:line="360" w:lineRule="auto"/>
        <w:ind w:firstLine="560"/>
        <w:rPr>
          <w:b/>
          <w:bCs/>
          <w:color w:val="auto"/>
        </w:rPr>
      </w:pPr>
      <w:r>
        <w:rPr>
          <w:b/>
          <w:bCs/>
          <w:color w:val="auto"/>
        </w:rPr>
        <w:t>一、P的分级确定</w:t>
      </w:r>
    </w:p>
    <w:p>
      <w:pPr>
        <w:spacing w:line="360" w:lineRule="auto"/>
        <w:ind w:firstLine="560"/>
        <w:rPr>
          <w:color w:val="auto"/>
        </w:rPr>
      </w:pPr>
      <w:r>
        <w:rPr>
          <w:color w:val="auto"/>
        </w:rPr>
        <w:t>（1）危险物质数量与临界量比值（Q）</w:t>
      </w:r>
    </w:p>
    <w:p>
      <w:pPr>
        <w:spacing w:line="360" w:lineRule="auto"/>
        <w:ind w:firstLine="560"/>
        <w:rPr>
          <w:color w:val="auto"/>
          <w:highlight w:val="none"/>
        </w:rPr>
      </w:pPr>
      <w:r>
        <w:rPr>
          <w:color w:val="auto"/>
        </w:rPr>
        <w:t>本项目</w:t>
      </w:r>
      <w:r>
        <w:rPr>
          <w:rFonts w:hint="eastAsia"/>
          <w:color w:val="auto"/>
          <w:lang w:eastAsia="zh-CN"/>
        </w:rPr>
        <w:t>污水处理站消毒使用浓度10%次氯酸钠溶液</w:t>
      </w:r>
      <w:r>
        <w:rPr>
          <w:rFonts w:hint="eastAsia"/>
          <w:color w:val="auto"/>
          <w:lang w:val="en-US" w:eastAsia="zh-CN"/>
        </w:rPr>
        <w:t>，设有100L储药桶，通过加药泵直接投放出水管道进行消毒，因此本项目</w:t>
      </w:r>
      <w:r>
        <w:rPr>
          <w:color w:val="auto"/>
        </w:rPr>
        <w:t>涉及风险源主要</w:t>
      </w:r>
      <w:r>
        <w:rPr>
          <w:rFonts w:hint="eastAsia"/>
          <w:color w:val="auto"/>
          <w:lang w:eastAsia="zh-CN"/>
        </w:rPr>
        <w:t>配药桶和原料桶</w:t>
      </w:r>
      <w:r>
        <w:rPr>
          <w:color w:val="auto"/>
        </w:rPr>
        <w:t>，主要风险物质为</w:t>
      </w:r>
      <w:r>
        <w:rPr>
          <w:rFonts w:hint="eastAsia"/>
          <w:color w:val="auto"/>
          <w:lang w:eastAsia="zh-CN"/>
        </w:rPr>
        <w:t>次氯酸钠</w:t>
      </w:r>
      <w:r>
        <w:rPr>
          <w:color w:val="auto"/>
        </w:rPr>
        <w:t>，按照《建设项目风险评价技术导则》（HJ/T169-2018）要求确定其临界量t，详见表</w:t>
      </w:r>
      <w:r>
        <w:rPr>
          <w:rFonts w:hint="eastAsia"/>
          <w:color w:val="auto"/>
          <w:lang w:val="en-US" w:eastAsia="zh-CN"/>
        </w:rPr>
        <w:t>6-26</w:t>
      </w:r>
      <w:r>
        <w:rPr>
          <w:color w:val="auto"/>
          <w:highlight w:val="none"/>
        </w:rPr>
        <w:t>。</w:t>
      </w:r>
    </w:p>
    <w:p>
      <w:pPr>
        <w:jc w:val="center"/>
        <w:rPr>
          <w:rFonts w:hint="eastAsia"/>
          <w:b/>
          <w:bCs/>
          <w:color w:val="auto"/>
          <w:highlight w:val="none"/>
        </w:rPr>
      </w:pPr>
      <w:r>
        <w:rPr>
          <w:rFonts w:hint="eastAsia"/>
          <w:b/>
          <w:bCs/>
          <w:color w:val="auto"/>
          <w:highlight w:val="none"/>
        </w:rPr>
        <w:t>表</w:t>
      </w:r>
      <w:r>
        <w:rPr>
          <w:rFonts w:hint="eastAsia"/>
          <w:b/>
          <w:bCs/>
          <w:color w:val="auto"/>
          <w:highlight w:val="none"/>
          <w:lang w:val="en-US" w:eastAsia="zh-CN"/>
        </w:rPr>
        <w:t xml:space="preserve">6-26 </w:t>
      </w:r>
      <w:r>
        <w:rPr>
          <w:rFonts w:hint="eastAsia"/>
          <w:b/>
          <w:bCs/>
          <w:color w:val="auto"/>
          <w:highlight w:val="none"/>
        </w:rPr>
        <w:t xml:space="preserve"> 建设项目Q值确定值</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974"/>
        <w:gridCol w:w="1124"/>
        <w:gridCol w:w="1388"/>
        <w:gridCol w:w="813"/>
        <w:gridCol w:w="967"/>
        <w:gridCol w:w="914"/>
        <w:gridCol w:w="916"/>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27" w:type="dxa"/>
            <w:noWrap w:val="0"/>
            <w:vAlign w:val="center"/>
          </w:tcPr>
          <w:p>
            <w:pPr>
              <w:jc w:val="center"/>
              <w:rPr>
                <w:color w:val="auto"/>
                <w:kern w:val="0"/>
                <w:sz w:val="21"/>
                <w:szCs w:val="21"/>
              </w:rPr>
            </w:pPr>
            <w:r>
              <w:rPr>
                <w:color w:val="auto"/>
                <w:kern w:val="0"/>
                <w:sz w:val="21"/>
                <w:szCs w:val="21"/>
              </w:rPr>
              <w:t>序号</w:t>
            </w:r>
          </w:p>
        </w:tc>
        <w:tc>
          <w:tcPr>
            <w:tcW w:w="974" w:type="dxa"/>
            <w:noWrap w:val="0"/>
            <w:vAlign w:val="center"/>
          </w:tcPr>
          <w:p>
            <w:pPr>
              <w:jc w:val="center"/>
              <w:rPr>
                <w:color w:val="auto"/>
                <w:kern w:val="0"/>
                <w:sz w:val="21"/>
                <w:szCs w:val="21"/>
              </w:rPr>
            </w:pPr>
            <w:r>
              <w:rPr>
                <w:color w:val="auto"/>
                <w:kern w:val="0"/>
                <w:sz w:val="21"/>
                <w:szCs w:val="21"/>
              </w:rPr>
              <w:t>名称</w:t>
            </w:r>
          </w:p>
        </w:tc>
        <w:tc>
          <w:tcPr>
            <w:tcW w:w="1124" w:type="dxa"/>
            <w:noWrap w:val="0"/>
            <w:vAlign w:val="center"/>
          </w:tcPr>
          <w:p>
            <w:pPr>
              <w:jc w:val="center"/>
              <w:rPr>
                <w:color w:val="auto"/>
                <w:kern w:val="0"/>
                <w:sz w:val="21"/>
                <w:szCs w:val="21"/>
              </w:rPr>
            </w:pPr>
            <w:r>
              <w:rPr>
                <w:color w:val="auto"/>
                <w:sz w:val="21"/>
                <w:szCs w:val="21"/>
              </w:rPr>
              <w:t>危险级别</w:t>
            </w:r>
          </w:p>
        </w:tc>
        <w:tc>
          <w:tcPr>
            <w:tcW w:w="1388" w:type="dxa"/>
            <w:noWrap w:val="0"/>
            <w:vAlign w:val="center"/>
          </w:tcPr>
          <w:p>
            <w:pPr>
              <w:jc w:val="center"/>
              <w:rPr>
                <w:color w:val="auto"/>
                <w:kern w:val="0"/>
                <w:sz w:val="21"/>
                <w:szCs w:val="21"/>
              </w:rPr>
            </w:pPr>
            <w:r>
              <w:rPr>
                <w:color w:val="auto"/>
                <w:kern w:val="0"/>
                <w:sz w:val="21"/>
                <w:szCs w:val="21"/>
              </w:rPr>
              <w:t>储存量(t)</w:t>
            </w:r>
          </w:p>
        </w:tc>
        <w:tc>
          <w:tcPr>
            <w:tcW w:w="813" w:type="dxa"/>
            <w:noWrap w:val="0"/>
            <w:vAlign w:val="center"/>
          </w:tcPr>
          <w:p>
            <w:pPr>
              <w:pStyle w:val="53"/>
              <w:rPr>
                <w:rFonts w:eastAsia="宋体"/>
                <w:color w:val="auto"/>
                <w:sz w:val="21"/>
                <w:szCs w:val="21"/>
              </w:rPr>
            </w:pPr>
            <w:r>
              <w:rPr>
                <w:rFonts w:eastAsia="宋体"/>
                <w:color w:val="auto"/>
                <w:sz w:val="21"/>
                <w:szCs w:val="21"/>
              </w:rPr>
              <w:t>风险物质名称</w:t>
            </w:r>
          </w:p>
        </w:tc>
        <w:tc>
          <w:tcPr>
            <w:tcW w:w="967" w:type="dxa"/>
            <w:noWrap w:val="0"/>
            <w:vAlign w:val="center"/>
          </w:tcPr>
          <w:p>
            <w:pPr>
              <w:pStyle w:val="53"/>
              <w:rPr>
                <w:rFonts w:eastAsia="宋体"/>
                <w:color w:val="auto"/>
                <w:sz w:val="21"/>
                <w:szCs w:val="21"/>
              </w:rPr>
            </w:pPr>
            <w:r>
              <w:rPr>
                <w:rFonts w:eastAsia="宋体"/>
                <w:color w:val="auto"/>
                <w:sz w:val="21"/>
                <w:szCs w:val="21"/>
              </w:rPr>
              <w:t>风险物质含量（t）</w:t>
            </w:r>
          </w:p>
        </w:tc>
        <w:tc>
          <w:tcPr>
            <w:tcW w:w="914" w:type="dxa"/>
            <w:noWrap w:val="0"/>
            <w:vAlign w:val="center"/>
          </w:tcPr>
          <w:p>
            <w:pPr>
              <w:pStyle w:val="53"/>
              <w:rPr>
                <w:rFonts w:eastAsia="宋体"/>
                <w:color w:val="auto"/>
                <w:sz w:val="21"/>
                <w:szCs w:val="21"/>
              </w:rPr>
            </w:pPr>
            <w:r>
              <w:rPr>
                <w:rFonts w:hint="eastAsia" w:eastAsia="宋体"/>
                <w:color w:val="auto"/>
                <w:sz w:val="21"/>
                <w:szCs w:val="21"/>
              </w:rPr>
              <w:t>是否为风险物质</w:t>
            </w:r>
          </w:p>
        </w:tc>
        <w:tc>
          <w:tcPr>
            <w:tcW w:w="916" w:type="dxa"/>
            <w:noWrap w:val="0"/>
            <w:vAlign w:val="center"/>
          </w:tcPr>
          <w:p>
            <w:pPr>
              <w:pStyle w:val="53"/>
              <w:rPr>
                <w:rFonts w:eastAsia="宋体"/>
                <w:color w:val="auto"/>
                <w:sz w:val="21"/>
                <w:szCs w:val="21"/>
              </w:rPr>
            </w:pPr>
            <w:r>
              <w:rPr>
                <w:rFonts w:eastAsia="宋体"/>
                <w:color w:val="auto"/>
                <w:sz w:val="21"/>
                <w:szCs w:val="21"/>
              </w:rPr>
              <w:t>临界量(t)</w:t>
            </w:r>
          </w:p>
        </w:tc>
        <w:tc>
          <w:tcPr>
            <w:tcW w:w="1208" w:type="dxa"/>
            <w:noWrap w:val="0"/>
            <w:vAlign w:val="center"/>
          </w:tcPr>
          <w:p>
            <w:pPr>
              <w:pStyle w:val="53"/>
              <w:rPr>
                <w:rFonts w:eastAsia="宋体"/>
                <w:color w:val="auto"/>
                <w:sz w:val="21"/>
                <w:szCs w:val="21"/>
              </w:rPr>
            </w:pPr>
            <w:r>
              <w:rPr>
                <w:rFonts w:hint="eastAsia" w:eastAsia="宋体"/>
                <w:color w:val="auto"/>
                <w:sz w:val="21"/>
                <w:szCs w:val="21"/>
              </w:rPr>
              <w:t>风险物质种类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427" w:type="dxa"/>
            <w:vMerge w:val="restart"/>
            <w:noWrap w:val="0"/>
            <w:vAlign w:val="center"/>
          </w:tcPr>
          <w:p>
            <w:pPr>
              <w:jc w:val="center"/>
              <w:rPr>
                <w:color w:val="auto"/>
                <w:kern w:val="0"/>
                <w:sz w:val="21"/>
                <w:szCs w:val="21"/>
              </w:rPr>
            </w:pPr>
            <w:r>
              <w:rPr>
                <w:rFonts w:hint="eastAsia"/>
                <w:color w:val="auto"/>
                <w:kern w:val="0"/>
                <w:sz w:val="21"/>
                <w:szCs w:val="21"/>
              </w:rPr>
              <w:t>1</w:t>
            </w:r>
          </w:p>
        </w:tc>
        <w:tc>
          <w:tcPr>
            <w:tcW w:w="974" w:type="dxa"/>
            <w:vMerge w:val="restart"/>
            <w:noWrap w:val="0"/>
            <w:vAlign w:val="center"/>
          </w:tcPr>
          <w:p>
            <w:pPr>
              <w:jc w:val="center"/>
              <w:rPr>
                <w:color w:val="auto"/>
                <w:sz w:val="21"/>
                <w:szCs w:val="21"/>
              </w:rPr>
            </w:pPr>
            <w:r>
              <w:rPr>
                <w:rFonts w:hint="eastAsia"/>
                <w:color w:val="auto"/>
                <w:sz w:val="21"/>
                <w:szCs w:val="21"/>
              </w:rPr>
              <w:t>10%次氯酸钠溶液</w:t>
            </w:r>
          </w:p>
        </w:tc>
        <w:tc>
          <w:tcPr>
            <w:tcW w:w="1124" w:type="dxa"/>
            <w:vMerge w:val="restart"/>
            <w:noWrap w:val="0"/>
            <w:vAlign w:val="center"/>
          </w:tcPr>
          <w:p>
            <w:pPr>
              <w:pStyle w:val="54"/>
              <w:spacing w:line="240" w:lineRule="auto"/>
              <w:ind w:firstLine="0" w:firstLineChars="0"/>
              <w:jc w:val="center"/>
              <w:rPr>
                <w:rFonts w:hint="eastAsia"/>
                <w:color w:val="auto"/>
                <w:sz w:val="21"/>
                <w:szCs w:val="21"/>
              </w:rPr>
            </w:pPr>
            <w:r>
              <w:rPr>
                <w:rFonts w:hint="eastAsia" w:ascii="Times New Roman" w:hAnsi="Times New Roman"/>
                <w:color w:val="auto"/>
                <w:sz w:val="21"/>
                <w:szCs w:val="21"/>
              </w:rPr>
              <w:t>有效氯含量＞5%：无明确分别药品；第八类：腐蚀品8.3其他腐蚀品</w:t>
            </w:r>
          </w:p>
        </w:tc>
        <w:tc>
          <w:tcPr>
            <w:tcW w:w="1388" w:type="dxa"/>
            <w:noWrap w:val="0"/>
            <w:vAlign w:val="center"/>
          </w:tcPr>
          <w:p>
            <w:pPr>
              <w:jc w:val="center"/>
              <w:rPr>
                <w:rFonts w:hint="default" w:ascii="宋体" w:hAnsi="宋体" w:eastAsia="宋体" w:cs="宋体"/>
                <w:color w:val="auto"/>
                <w:sz w:val="21"/>
                <w:szCs w:val="21"/>
                <w:lang w:val="en-US" w:eastAsia="zh-CN"/>
              </w:rPr>
            </w:pPr>
            <w:r>
              <w:rPr>
                <w:rFonts w:hint="eastAsia"/>
                <w:color w:val="auto"/>
                <w:sz w:val="21"/>
                <w:szCs w:val="21"/>
                <w:lang w:val="en-US" w:eastAsia="zh-CN"/>
              </w:rPr>
              <w:t>0.1（设备在线量）</w:t>
            </w:r>
          </w:p>
        </w:tc>
        <w:tc>
          <w:tcPr>
            <w:tcW w:w="813" w:type="dxa"/>
            <w:vMerge w:val="restart"/>
            <w:noWrap w:val="0"/>
            <w:vAlign w:val="center"/>
          </w:tcPr>
          <w:p>
            <w:pPr>
              <w:jc w:val="center"/>
              <w:rPr>
                <w:color w:val="auto"/>
                <w:sz w:val="21"/>
                <w:szCs w:val="21"/>
              </w:rPr>
            </w:pPr>
            <w:r>
              <w:rPr>
                <w:rFonts w:hint="eastAsia"/>
                <w:color w:val="auto"/>
                <w:sz w:val="21"/>
                <w:szCs w:val="21"/>
              </w:rPr>
              <w:t>次氯酸钠</w:t>
            </w:r>
          </w:p>
        </w:tc>
        <w:tc>
          <w:tcPr>
            <w:tcW w:w="967" w:type="dxa"/>
            <w:noWrap w:val="0"/>
            <w:vAlign w:val="center"/>
          </w:tcPr>
          <w:p>
            <w:pPr>
              <w:jc w:val="center"/>
              <w:rPr>
                <w:rFonts w:hint="default" w:ascii="宋体" w:hAnsi="宋体" w:eastAsia="宋体" w:cs="宋体"/>
                <w:color w:val="auto"/>
                <w:sz w:val="21"/>
                <w:szCs w:val="21"/>
                <w:lang w:val="en-US" w:eastAsia="zh-CN"/>
              </w:rPr>
            </w:pPr>
            <w:r>
              <w:rPr>
                <w:rFonts w:hint="eastAsia"/>
                <w:color w:val="auto"/>
                <w:sz w:val="21"/>
                <w:szCs w:val="21"/>
                <w:lang w:val="en-US" w:eastAsia="zh-CN"/>
              </w:rPr>
              <w:t>0.01</w:t>
            </w:r>
          </w:p>
        </w:tc>
        <w:tc>
          <w:tcPr>
            <w:tcW w:w="914" w:type="dxa"/>
            <w:noWrap w:val="0"/>
            <w:vAlign w:val="center"/>
          </w:tcPr>
          <w:p>
            <w:pPr>
              <w:jc w:val="center"/>
              <w:rPr>
                <w:rFonts w:hint="eastAsia"/>
                <w:color w:val="auto"/>
                <w:sz w:val="21"/>
                <w:szCs w:val="21"/>
              </w:rPr>
            </w:pPr>
            <w:r>
              <w:rPr>
                <w:rFonts w:hint="eastAsia"/>
                <w:color w:val="auto"/>
                <w:sz w:val="21"/>
                <w:szCs w:val="21"/>
              </w:rPr>
              <w:t>是</w:t>
            </w:r>
          </w:p>
        </w:tc>
        <w:tc>
          <w:tcPr>
            <w:tcW w:w="916" w:type="dxa"/>
            <w:vMerge w:val="restart"/>
            <w:noWrap w:val="0"/>
            <w:vAlign w:val="center"/>
          </w:tcPr>
          <w:p>
            <w:pPr>
              <w:jc w:val="center"/>
              <w:rPr>
                <w:rFonts w:hint="eastAsia" w:eastAsia="宋体"/>
                <w:color w:val="auto"/>
                <w:sz w:val="21"/>
                <w:szCs w:val="21"/>
                <w:lang w:val="en-US" w:eastAsia="zh-CN"/>
              </w:rPr>
            </w:pPr>
            <w:r>
              <w:rPr>
                <w:rFonts w:hint="eastAsia" w:eastAsia="宋体"/>
                <w:color w:val="auto"/>
                <w:sz w:val="21"/>
                <w:szCs w:val="21"/>
                <w:lang w:val="en-US" w:eastAsia="zh-CN"/>
              </w:rPr>
              <w:t>5</w:t>
            </w:r>
          </w:p>
        </w:tc>
        <w:tc>
          <w:tcPr>
            <w:tcW w:w="1208" w:type="dxa"/>
            <w:vMerge w:val="restart"/>
            <w:noWrap w:val="0"/>
            <w:vAlign w:val="center"/>
          </w:tcPr>
          <w:p>
            <w:pPr>
              <w:jc w:val="center"/>
              <w:rPr>
                <w:color w:val="auto"/>
                <w:sz w:val="21"/>
                <w:szCs w:val="21"/>
              </w:rPr>
            </w:pPr>
            <w:r>
              <w:rPr>
                <w:color w:val="auto"/>
                <w:sz w:val="21"/>
                <w:szCs w:val="21"/>
              </w:rPr>
              <w:t>第五部分 其他有毒物质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427" w:type="dxa"/>
            <w:vMerge w:val="continue"/>
            <w:noWrap w:val="0"/>
            <w:vAlign w:val="center"/>
          </w:tcPr>
          <w:p>
            <w:pPr>
              <w:jc w:val="center"/>
              <w:rPr>
                <w:rFonts w:hint="eastAsia"/>
                <w:color w:val="auto"/>
                <w:kern w:val="0"/>
                <w:sz w:val="21"/>
                <w:szCs w:val="21"/>
              </w:rPr>
            </w:pPr>
          </w:p>
        </w:tc>
        <w:tc>
          <w:tcPr>
            <w:tcW w:w="974" w:type="dxa"/>
            <w:vMerge w:val="continue"/>
            <w:noWrap w:val="0"/>
            <w:vAlign w:val="center"/>
          </w:tcPr>
          <w:p>
            <w:pPr>
              <w:jc w:val="center"/>
              <w:rPr>
                <w:rFonts w:hint="eastAsia"/>
                <w:color w:val="auto"/>
                <w:sz w:val="21"/>
                <w:szCs w:val="21"/>
              </w:rPr>
            </w:pPr>
          </w:p>
        </w:tc>
        <w:tc>
          <w:tcPr>
            <w:tcW w:w="1124" w:type="dxa"/>
            <w:vMerge w:val="continue"/>
            <w:noWrap w:val="0"/>
            <w:vAlign w:val="center"/>
          </w:tcPr>
          <w:p>
            <w:pPr>
              <w:pStyle w:val="54"/>
              <w:spacing w:line="240" w:lineRule="auto"/>
              <w:ind w:firstLine="0" w:firstLineChars="0"/>
              <w:jc w:val="center"/>
              <w:rPr>
                <w:rFonts w:hint="eastAsia" w:ascii="Times New Roman" w:hAnsi="Times New Roman"/>
                <w:color w:val="auto"/>
                <w:sz w:val="21"/>
                <w:szCs w:val="21"/>
              </w:rPr>
            </w:pPr>
          </w:p>
        </w:tc>
        <w:tc>
          <w:tcPr>
            <w:tcW w:w="1388"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0.25t（原料储存量）</w:t>
            </w:r>
          </w:p>
        </w:tc>
        <w:tc>
          <w:tcPr>
            <w:tcW w:w="813" w:type="dxa"/>
            <w:vMerge w:val="continue"/>
            <w:noWrap w:val="0"/>
            <w:vAlign w:val="center"/>
          </w:tcPr>
          <w:p>
            <w:pPr>
              <w:jc w:val="center"/>
              <w:rPr>
                <w:rFonts w:hint="eastAsia"/>
                <w:color w:val="auto"/>
                <w:sz w:val="21"/>
                <w:szCs w:val="21"/>
              </w:rPr>
            </w:pPr>
          </w:p>
        </w:tc>
        <w:tc>
          <w:tcPr>
            <w:tcW w:w="967"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0.025</w:t>
            </w:r>
          </w:p>
        </w:tc>
        <w:tc>
          <w:tcPr>
            <w:tcW w:w="914" w:type="dxa"/>
            <w:noWrap w:val="0"/>
            <w:vAlign w:val="center"/>
          </w:tcPr>
          <w:p>
            <w:pPr>
              <w:jc w:val="center"/>
              <w:rPr>
                <w:rFonts w:hint="eastAsia"/>
                <w:color w:val="auto"/>
                <w:sz w:val="21"/>
                <w:szCs w:val="21"/>
              </w:rPr>
            </w:pPr>
            <w:r>
              <w:rPr>
                <w:rFonts w:hint="eastAsia"/>
                <w:color w:val="auto"/>
                <w:sz w:val="21"/>
                <w:szCs w:val="21"/>
              </w:rPr>
              <w:t>是</w:t>
            </w:r>
          </w:p>
        </w:tc>
        <w:tc>
          <w:tcPr>
            <w:tcW w:w="916" w:type="dxa"/>
            <w:vMerge w:val="continue"/>
            <w:noWrap w:val="0"/>
            <w:vAlign w:val="center"/>
          </w:tcPr>
          <w:p>
            <w:pPr>
              <w:jc w:val="center"/>
              <w:rPr>
                <w:rFonts w:hint="eastAsia" w:eastAsia="宋体"/>
                <w:color w:val="auto"/>
                <w:sz w:val="21"/>
                <w:szCs w:val="21"/>
                <w:lang w:val="en-US" w:eastAsia="zh-CN"/>
              </w:rPr>
            </w:pPr>
          </w:p>
        </w:tc>
        <w:tc>
          <w:tcPr>
            <w:tcW w:w="1208" w:type="dxa"/>
            <w:vMerge w:val="continue"/>
            <w:noWrap w:val="0"/>
            <w:vAlign w:val="center"/>
          </w:tcPr>
          <w:p>
            <w:pPr>
              <w:jc w:val="center"/>
              <w:rPr>
                <w:color w:val="auto"/>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2525" w:type="dxa"/>
            <w:gridSpan w:val="3"/>
            <w:noWrap w:val="0"/>
            <w:vAlign w:val="center"/>
          </w:tcPr>
          <w:p>
            <w:pPr>
              <w:pStyle w:val="54"/>
              <w:spacing w:line="240" w:lineRule="auto"/>
              <w:ind w:firstLine="0" w:firstLineChars="0"/>
              <w:jc w:val="center"/>
              <w:rPr>
                <w:rFonts w:hint="eastAsia" w:ascii="Times New Roman" w:hAnsi="Times New Roman"/>
                <w:color w:val="auto"/>
                <w:sz w:val="21"/>
                <w:szCs w:val="21"/>
              </w:rPr>
            </w:pPr>
            <w:r>
              <w:rPr>
                <w:rFonts w:hint="eastAsia"/>
                <w:color w:val="auto"/>
                <w:kern w:val="0"/>
                <w:sz w:val="21"/>
                <w:szCs w:val="21"/>
                <w:lang w:eastAsia="zh-CN"/>
              </w:rPr>
              <w:t>合计</w:t>
            </w:r>
          </w:p>
        </w:tc>
        <w:tc>
          <w:tcPr>
            <w:tcW w:w="1388"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0.35</w:t>
            </w:r>
          </w:p>
        </w:tc>
        <w:tc>
          <w:tcPr>
            <w:tcW w:w="813" w:type="dxa"/>
            <w:noWrap w:val="0"/>
            <w:vAlign w:val="center"/>
          </w:tcPr>
          <w:p>
            <w:pPr>
              <w:jc w:val="center"/>
              <w:rPr>
                <w:rFonts w:hint="eastAsia"/>
                <w:color w:val="auto"/>
                <w:sz w:val="21"/>
                <w:szCs w:val="21"/>
              </w:rPr>
            </w:pPr>
          </w:p>
        </w:tc>
        <w:tc>
          <w:tcPr>
            <w:tcW w:w="967" w:type="dxa"/>
            <w:noWrap w:val="0"/>
            <w:vAlign w:val="center"/>
          </w:tcPr>
          <w:p>
            <w:pPr>
              <w:jc w:val="center"/>
              <w:rPr>
                <w:rFonts w:hint="default"/>
                <w:color w:val="auto"/>
                <w:sz w:val="21"/>
                <w:szCs w:val="21"/>
                <w:lang w:val="en-US" w:eastAsia="zh-CN"/>
              </w:rPr>
            </w:pPr>
            <w:r>
              <w:rPr>
                <w:rFonts w:hint="eastAsia"/>
                <w:color w:val="auto"/>
                <w:sz w:val="21"/>
                <w:szCs w:val="21"/>
                <w:lang w:val="en-US" w:eastAsia="zh-CN"/>
              </w:rPr>
              <w:t>0.035</w:t>
            </w:r>
          </w:p>
        </w:tc>
        <w:tc>
          <w:tcPr>
            <w:tcW w:w="914" w:type="dxa"/>
            <w:noWrap w:val="0"/>
            <w:vAlign w:val="center"/>
          </w:tcPr>
          <w:p>
            <w:pPr>
              <w:jc w:val="center"/>
              <w:rPr>
                <w:rFonts w:hint="eastAsia"/>
                <w:color w:val="auto"/>
                <w:sz w:val="21"/>
                <w:szCs w:val="21"/>
              </w:rPr>
            </w:pPr>
          </w:p>
        </w:tc>
        <w:tc>
          <w:tcPr>
            <w:tcW w:w="916" w:type="dxa"/>
            <w:noWrap w:val="0"/>
            <w:vAlign w:val="center"/>
          </w:tcPr>
          <w:p>
            <w:pPr>
              <w:jc w:val="center"/>
              <w:rPr>
                <w:rFonts w:hint="eastAsia" w:eastAsia="宋体"/>
                <w:color w:val="auto"/>
                <w:sz w:val="21"/>
                <w:szCs w:val="21"/>
                <w:lang w:val="en-US" w:eastAsia="zh-CN"/>
              </w:rPr>
            </w:pPr>
          </w:p>
        </w:tc>
        <w:tc>
          <w:tcPr>
            <w:tcW w:w="1208" w:type="dxa"/>
            <w:noWrap w:val="0"/>
            <w:vAlign w:val="center"/>
          </w:tcPr>
          <w:p>
            <w:pPr>
              <w:jc w:val="center"/>
              <w:rPr>
                <w:color w:val="auto"/>
                <w:sz w:val="21"/>
                <w:szCs w:val="21"/>
              </w:rPr>
            </w:pPr>
          </w:p>
        </w:tc>
      </w:tr>
    </w:tbl>
    <w:p>
      <w:pPr>
        <w:pStyle w:val="2"/>
        <w:rPr>
          <w:rFonts w:hint="eastAsia"/>
          <w:b/>
          <w:bCs/>
          <w:color w:val="auto"/>
        </w:rPr>
      </w:pPr>
    </w:p>
    <w:p>
      <w:pPr>
        <w:spacing w:line="360" w:lineRule="auto"/>
        <w:ind w:firstLine="560"/>
        <w:rPr>
          <w:color w:val="auto"/>
          <w:highlight w:val="none"/>
        </w:rPr>
      </w:pPr>
      <w:r>
        <w:rPr>
          <w:rFonts w:hint="eastAsia"/>
          <w:color w:val="auto"/>
          <w:kern w:val="0"/>
          <w:szCs w:val="20"/>
          <w:highlight w:val="none"/>
          <w:lang w:bidi="ar"/>
        </w:rPr>
        <w:t>本项目危险物质</w:t>
      </w:r>
      <w:r>
        <w:rPr>
          <w:color w:val="auto"/>
          <w:highlight w:val="none"/>
        </w:rPr>
        <w:t>危险物质Q&lt;1，则该项目环境风险潜势为</w:t>
      </w:r>
      <w:r>
        <w:rPr>
          <w:color w:val="auto"/>
          <w:highlight w:val="none"/>
        </w:rPr>
        <w:fldChar w:fldCharType="begin"/>
      </w:r>
      <w:r>
        <w:rPr>
          <w:color w:val="auto"/>
          <w:highlight w:val="none"/>
        </w:rPr>
        <w:instrText xml:space="preserve"> = 1 \* ROMAN \* MERGEFORMAT </w:instrText>
      </w:r>
      <w:r>
        <w:rPr>
          <w:color w:val="auto"/>
          <w:highlight w:val="none"/>
        </w:rPr>
        <w:fldChar w:fldCharType="separate"/>
      </w:r>
      <w:r>
        <w:rPr>
          <w:color w:val="auto"/>
          <w:highlight w:val="none"/>
        </w:rPr>
        <w:t>I</w:t>
      </w:r>
      <w:r>
        <w:rPr>
          <w:color w:val="auto"/>
          <w:highlight w:val="none"/>
        </w:rPr>
        <w:fldChar w:fldCharType="end"/>
      </w:r>
      <w:r>
        <w:rPr>
          <w:rFonts w:hint="eastAsia"/>
          <w:color w:val="auto"/>
          <w:highlight w:val="none"/>
        </w:rPr>
        <w:t>。</w:t>
      </w:r>
    </w:p>
    <w:p>
      <w:pPr>
        <w:spacing w:line="360" w:lineRule="auto"/>
        <w:ind w:firstLine="420" w:firstLineChars="200"/>
        <w:rPr>
          <w:color w:val="auto"/>
          <w:kern w:val="0"/>
          <w:szCs w:val="20"/>
          <w:highlight w:val="none"/>
          <w:lang w:bidi="ar"/>
        </w:rPr>
      </w:pPr>
      <w:r>
        <w:rPr>
          <w:color w:val="auto"/>
          <w:highlight w:val="none"/>
          <w:lang w:bidi="ar"/>
        </w:rPr>
        <w:t>根据</w:t>
      </w:r>
      <w:r>
        <w:rPr>
          <w:color w:val="auto"/>
          <w:kern w:val="0"/>
          <w:szCs w:val="20"/>
          <w:highlight w:val="none"/>
          <w:lang w:bidi="ar"/>
        </w:rPr>
        <w:t>《建设项目环境风险评价技术导致》（HJ169-2018），本项目环境风险为</w:t>
      </w:r>
      <w:r>
        <w:rPr>
          <w:b/>
          <w:bCs/>
          <w:color w:val="auto"/>
          <w:kern w:val="0"/>
          <w:szCs w:val="20"/>
          <w:highlight w:val="none"/>
          <w:lang w:bidi="ar"/>
        </w:rPr>
        <w:t>简单分析</w:t>
      </w:r>
      <w:r>
        <w:rPr>
          <w:color w:val="auto"/>
          <w:kern w:val="0"/>
          <w:szCs w:val="20"/>
          <w:highlight w:val="none"/>
          <w:lang w:bidi="ar"/>
        </w:rPr>
        <w:t>。</w:t>
      </w:r>
    </w:p>
    <w:p>
      <w:pPr>
        <w:jc w:val="center"/>
        <w:rPr>
          <w:b/>
          <w:bCs/>
          <w:color w:val="auto"/>
          <w:highlight w:val="none"/>
        </w:rPr>
      </w:pPr>
      <w:r>
        <w:rPr>
          <w:b/>
          <w:bCs/>
          <w:color w:val="auto"/>
          <w:highlight w:val="none"/>
        </w:rPr>
        <w:t>表</w:t>
      </w:r>
      <w:r>
        <w:rPr>
          <w:rFonts w:hint="eastAsia"/>
          <w:b/>
          <w:bCs/>
          <w:color w:val="auto"/>
          <w:highlight w:val="none"/>
          <w:lang w:val="en-US" w:eastAsia="zh-CN"/>
        </w:rPr>
        <w:t xml:space="preserve">6-27  </w:t>
      </w:r>
      <w:r>
        <w:rPr>
          <w:b/>
          <w:bCs/>
          <w:color w:val="auto"/>
          <w:highlight w:val="none"/>
        </w:rPr>
        <w:t xml:space="preserve"> 建设项目环境风险简单分析内容表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84"/>
        <w:gridCol w:w="2053"/>
        <w:gridCol w:w="1653"/>
        <w:gridCol w:w="1285"/>
        <w:gridCol w:w="1110"/>
        <w:gridCol w:w="1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84" w:type="dxa"/>
            <w:noWrap w:val="0"/>
            <w:vAlign w:val="center"/>
          </w:tcPr>
          <w:p>
            <w:pPr>
              <w:jc w:val="center"/>
              <w:rPr>
                <w:color w:val="auto"/>
                <w:sz w:val="21"/>
                <w:szCs w:val="21"/>
                <w:highlight w:val="none"/>
              </w:rPr>
            </w:pPr>
            <w:r>
              <w:rPr>
                <w:color w:val="auto"/>
                <w:sz w:val="21"/>
                <w:szCs w:val="21"/>
                <w:highlight w:val="none"/>
              </w:rPr>
              <w:t>建设项目名称</w:t>
            </w:r>
          </w:p>
        </w:tc>
        <w:tc>
          <w:tcPr>
            <w:tcW w:w="7195" w:type="dxa"/>
            <w:gridSpan w:val="5"/>
            <w:noWrap w:val="0"/>
            <w:vAlign w:val="center"/>
          </w:tcPr>
          <w:p>
            <w:pPr>
              <w:jc w:val="center"/>
              <w:rPr>
                <w:color w:val="auto"/>
                <w:sz w:val="21"/>
                <w:szCs w:val="21"/>
                <w:highlight w:val="none"/>
              </w:rPr>
            </w:pPr>
            <w:r>
              <w:rPr>
                <w:rFonts w:hint="eastAsia"/>
                <w:color w:val="auto"/>
                <w:sz w:val="21"/>
                <w:szCs w:val="21"/>
                <w:highlight w:val="none"/>
              </w:rPr>
              <w:t>海城市宪国食品加工有限公司</w:t>
            </w:r>
            <w:r>
              <w:rPr>
                <w:rFonts w:hint="eastAsia"/>
                <w:color w:val="auto"/>
                <w:sz w:val="21"/>
                <w:szCs w:val="21"/>
                <w:highlight w:val="none"/>
                <w:lang w:eastAsia="zh-CN"/>
              </w:rPr>
              <w:t>年屠宰</w:t>
            </w:r>
            <w:r>
              <w:rPr>
                <w:rFonts w:hint="eastAsia"/>
                <w:color w:val="auto"/>
                <w:sz w:val="21"/>
                <w:szCs w:val="21"/>
                <w:highlight w:val="none"/>
                <w:lang w:val="en-US" w:eastAsia="zh-CN"/>
              </w:rPr>
              <w:t>16万头生猪项目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84" w:type="dxa"/>
            <w:noWrap w:val="0"/>
            <w:vAlign w:val="center"/>
          </w:tcPr>
          <w:p>
            <w:pPr>
              <w:jc w:val="center"/>
              <w:rPr>
                <w:color w:val="auto"/>
                <w:sz w:val="21"/>
                <w:szCs w:val="21"/>
                <w:highlight w:val="none"/>
              </w:rPr>
            </w:pPr>
            <w:r>
              <w:rPr>
                <w:color w:val="auto"/>
                <w:sz w:val="21"/>
                <w:szCs w:val="21"/>
                <w:highlight w:val="none"/>
              </w:rPr>
              <w:t>建设地点</w:t>
            </w:r>
          </w:p>
        </w:tc>
        <w:tc>
          <w:tcPr>
            <w:tcW w:w="2053" w:type="dxa"/>
            <w:noWrap w:val="0"/>
            <w:vAlign w:val="center"/>
          </w:tcPr>
          <w:p>
            <w:pPr>
              <w:jc w:val="center"/>
              <w:rPr>
                <w:color w:val="auto"/>
                <w:sz w:val="21"/>
                <w:szCs w:val="21"/>
                <w:highlight w:val="none"/>
              </w:rPr>
            </w:pPr>
            <w:r>
              <w:rPr>
                <w:color w:val="auto"/>
                <w:sz w:val="21"/>
                <w:szCs w:val="21"/>
                <w:highlight w:val="none"/>
              </w:rPr>
              <w:t>（辽宁）省</w:t>
            </w:r>
          </w:p>
        </w:tc>
        <w:tc>
          <w:tcPr>
            <w:tcW w:w="1653" w:type="dxa"/>
            <w:noWrap w:val="0"/>
            <w:vAlign w:val="center"/>
          </w:tcPr>
          <w:p>
            <w:pPr>
              <w:jc w:val="center"/>
              <w:rPr>
                <w:color w:val="auto"/>
                <w:sz w:val="21"/>
                <w:szCs w:val="21"/>
                <w:highlight w:val="none"/>
              </w:rPr>
            </w:pPr>
            <w:r>
              <w:rPr>
                <w:color w:val="auto"/>
                <w:sz w:val="21"/>
                <w:szCs w:val="21"/>
                <w:highlight w:val="none"/>
              </w:rPr>
              <w:t>（鞍山）市</w:t>
            </w:r>
          </w:p>
        </w:tc>
        <w:tc>
          <w:tcPr>
            <w:tcW w:w="1285" w:type="dxa"/>
            <w:noWrap w:val="0"/>
            <w:vAlign w:val="center"/>
          </w:tcPr>
          <w:p>
            <w:pPr>
              <w:jc w:val="center"/>
              <w:rPr>
                <w:color w:val="auto"/>
                <w:sz w:val="21"/>
                <w:szCs w:val="21"/>
                <w:highlight w:val="none"/>
              </w:rPr>
            </w:pPr>
            <w:r>
              <w:rPr>
                <w:color w:val="auto"/>
                <w:sz w:val="21"/>
                <w:szCs w:val="21"/>
                <w:highlight w:val="none"/>
              </w:rPr>
              <w:t>（</w:t>
            </w:r>
            <w:r>
              <w:rPr>
                <w:rFonts w:hint="eastAsia"/>
                <w:color w:val="auto"/>
                <w:sz w:val="21"/>
                <w:szCs w:val="21"/>
                <w:highlight w:val="none"/>
                <w:lang w:eastAsia="zh-CN"/>
              </w:rPr>
              <w:t>海城市</w:t>
            </w:r>
            <w:r>
              <w:rPr>
                <w:color w:val="auto"/>
                <w:sz w:val="21"/>
                <w:szCs w:val="21"/>
                <w:highlight w:val="none"/>
              </w:rPr>
              <w:t>）县</w:t>
            </w:r>
          </w:p>
        </w:tc>
        <w:tc>
          <w:tcPr>
            <w:tcW w:w="1110" w:type="dxa"/>
            <w:noWrap w:val="0"/>
            <w:vAlign w:val="center"/>
          </w:tcPr>
          <w:p>
            <w:pPr>
              <w:jc w:val="center"/>
              <w:rPr>
                <w:color w:val="auto"/>
                <w:sz w:val="21"/>
                <w:szCs w:val="21"/>
                <w:highlight w:val="none"/>
              </w:rPr>
            </w:pPr>
            <w:r>
              <w:rPr>
                <w:color w:val="auto"/>
                <w:sz w:val="21"/>
                <w:szCs w:val="21"/>
                <w:highlight w:val="none"/>
              </w:rPr>
              <w:t>（</w:t>
            </w:r>
            <w:r>
              <w:rPr>
                <w:rFonts w:hint="eastAsia"/>
                <w:color w:val="auto"/>
                <w:sz w:val="21"/>
                <w:szCs w:val="21"/>
                <w:highlight w:val="none"/>
                <w:lang w:eastAsia="zh-CN"/>
              </w:rPr>
              <w:t>感王</w:t>
            </w:r>
            <w:r>
              <w:rPr>
                <w:color w:val="auto"/>
                <w:sz w:val="21"/>
                <w:szCs w:val="21"/>
                <w:highlight w:val="none"/>
              </w:rPr>
              <w:t>）镇</w:t>
            </w:r>
          </w:p>
        </w:tc>
        <w:tc>
          <w:tcPr>
            <w:tcW w:w="1094" w:type="dxa"/>
            <w:noWrap w:val="0"/>
            <w:vAlign w:val="center"/>
          </w:tcPr>
          <w:p>
            <w:pPr>
              <w:jc w:val="center"/>
              <w:rPr>
                <w:color w:val="auto"/>
                <w:sz w:val="21"/>
                <w:szCs w:val="21"/>
                <w:highlight w:val="none"/>
              </w:rPr>
            </w:pPr>
            <w:r>
              <w:rPr>
                <w:color w:val="auto"/>
                <w:sz w:val="21"/>
                <w:szCs w:val="21"/>
                <w:highlight w:val="none"/>
              </w:rPr>
              <w:t>（</w:t>
            </w:r>
            <w:r>
              <w:rPr>
                <w:rFonts w:hint="eastAsia"/>
                <w:color w:val="auto"/>
                <w:sz w:val="21"/>
                <w:szCs w:val="21"/>
                <w:highlight w:val="none"/>
                <w:lang w:eastAsia="zh-CN"/>
              </w:rPr>
              <w:t>上夹河</w:t>
            </w:r>
            <w:r>
              <w:rPr>
                <w:color w:val="auto"/>
                <w:sz w:val="21"/>
                <w:szCs w:val="21"/>
                <w:highlight w:val="none"/>
              </w:rPr>
              <w:t>）村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84" w:type="dxa"/>
            <w:noWrap w:val="0"/>
            <w:vAlign w:val="center"/>
          </w:tcPr>
          <w:p>
            <w:pPr>
              <w:jc w:val="center"/>
              <w:rPr>
                <w:color w:val="auto"/>
                <w:sz w:val="21"/>
                <w:szCs w:val="21"/>
                <w:highlight w:val="none"/>
              </w:rPr>
            </w:pPr>
            <w:r>
              <w:rPr>
                <w:color w:val="auto"/>
                <w:sz w:val="21"/>
                <w:szCs w:val="21"/>
                <w:highlight w:val="none"/>
              </w:rPr>
              <w:t>地理坐标</w:t>
            </w:r>
          </w:p>
        </w:tc>
        <w:tc>
          <w:tcPr>
            <w:tcW w:w="2053" w:type="dxa"/>
            <w:noWrap w:val="0"/>
            <w:vAlign w:val="center"/>
          </w:tcPr>
          <w:p>
            <w:pPr>
              <w:jc w:val="center"/>
              <w:rPr>
                <w:color w:val="auto"/>
                <w:sz w:val="21"/>
                <w:szCs w:val="21"/>
                <w:highlight w:val="none"/>
              </w:rPr>
            </w:pPr>
            <w:r>
              <w:rPr>
                <w:color w:val="auto"/>
                <w:sz w:val="21"/>
                <w:szCs w:val="21"/>
                <w:highlight w:val="none"/>
              </w:rPr>
              <w:t>经度</w:t>
            </w:r>
          </w:p>
        </w:tc>
        <w:tc>
          <w:tcPr>
            <w:tcW w:w="1653" w:type="dxa"/>
            <w:noWrap w:val="0"/>
            <w:vAlign w:val="center"/>
          </w:tcPr>
          <w:p>
            <w:pPr>
              <w:jc w:val="center"/>
              <w:rPr>
                <w:color w:val="auto"/>
                <w:sz w:val="21"/>
                <w:szCs w:val="21"/>
                <w:highlight w:val="none"/>
              </w:rPr>
            </w:pPr>
            <w:r>
              <w:rPr>
                <w:rFonts w:hint="eastAsia"/>
                <w:color w:val="auto"/>
                <w:sz w:val="21"/>
                <w:szCs w:val="21"/>
                <w:highlight w:val="none"/>
              </w:rPr>
              <w:t>122.62527</w:t>
            </w:r>
            <w:r>
              <w:rPr>
                <w:rFonts w:hint="eastAsia"/>
                <w:color w:val="auto"/>
                <w:sz w:val="21"/>
                <w:szCs w:val="21"/>
                <w:highlight w:val="none"/>
                <w:lang w:val="en-US" w:eastAsia="zh-CN"/>
              </w:rPr>
              <w:t>5</w:t>
            </w:r>
            <w:r>
              <w:rPr>
                <w:rFonts w:hint="eastAsia"/>
                <w:color w:val="auto"/>
                <w:sz w:val="21"/>
                <w:szCs w:val="21"/>
                <w:highlight w:val="none"/>
              </w:rPr>
              <w:t>°</w:t>
            </w:r>
          </w:p>
        </w:tc>
        <w:tc>
          <w:tcPr>
            <w:tcW w:w="1285" w:type="dxa"/>
            <w:noWrap w:val="0"/>
            <w:vAlign w:val="center"/>
          </w:tcPr>
          <w:p>
            <w:pPr>
              <w:jc w:val="center"/>
              <w:rPr>
                <w:color w:val="auto"/>
                <w:sz w:val="21"/>
                <w:szCs w:val="21"/>
                <w:highlight w:val="none"/>
              </w:rPr>
            </w:pPr>
            <w:r>
              <w:rPr>
                <w:color w:val="auto"/>
                <w:sz w:val="21"/>
                <w:szCs w:val="21"/>
                <w:highlight w:val="none"/>
              </w:rPr>
              <w:t>纬度</w:t>
            </w:r>
          </w:p>
        </w:tc>
        <w:tc>
          <w:tcPr>
            <w:tcW w:w="2204" w:type="dxa"/>
            <w:gridSpan w:val="2"/>
            <w:noWrap w:val="0"/>
            <w:vAlign w:val="center"/>
          </w:tcPr>
          <w:p>
            <w:pPr>
              <w:jc w:val="center"/>
              <w:rPr>
                <w:color w:val="auto"/>
                <w:sz w:val="21"/>
                <w:szCs w:val="21"/>
                <w:highlight w:val="none"/>
              </w:rPr>
            </w:pPr>
            <w:r>
              <w:rPr>
                <w:rFonts w:hint="eastAsia"/>
                <w:color w:val="auto"/>
                <w:sz w:val="21"/>
                <w:szCs w:val="21"/>
                <w:highlight w:val="none"/>
              </w:rPr>
              <w:t>40.80618</w:t>
            </w:r>
            <w:r>
              <w:rPr>
                <w:rFonts w:hint="eastAsia"/>
                <w:color w:val="auto"/>
                <w:sz w:val="21"/>
                <w:szCs w:val="21"/>
                <w:highlight w:val="none"/>
                <w:lang w:val="en-US" w:eastAsia="zh-CN"/>
              </w:rPr>
              <w:t>4</w:t>
            </w:r>
            <w:r>
              <w:rPr>
                <w:rFonts w:hint="eastAsia"/>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84" w:type="dxa"/>
            <w:noWrap w:val="0"/>
            <w:vAlign w:val="center"/>
          </w:tcPr>
          <w:p>
            <w:pPr>
              <w:jc w:val="center"/>
              <w:rPr>
                <w:color w:val="auto"/>
                <w:sz w:val="21"/>
                <w:szCs w:val="21"/>
                <w:highlight w:val="none"/>
              </w:rPr>
            </w:pPr>
            <w:r>
              <w:rPr>
                <w:color w:val="auto"/>
                <w:sz w:val="21"/>
                <w:szCs w:val="21"/>
                <w:highlight w:val="none"/>
              </w:rPr>
              <w:t>主要危险物质及分布</w:t>
            </w:r>
          </w:p>
        </w:tc>
        <w:tc>
          <w:tcPr>
            <w:tcW w:w="7195" w:type="dxa"/>
            <w:gridSpan w:val="5"/>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次氯酸钠；污水处理站设备间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84" w:type="dxa"/>
            <w:noWrap w:val="0"/>
            <w:vAlign w:val="center"/>
          </w:tcPr>
          <w:p>
            <w:pPr>
              <w:jc w:val="center"/>
              <w:rPr>
                <w:color w:val="auto"/>
                <w:sz w:val="21"/>
                <w:szCs w:val="21"/>
                <w:highlight w:val="none"/>
              </w:rPr>
            </w:pPr>
            <w:r>
              <w:rPr>
                <w:color w:val="auto"/>
                <w:sz w:val="21"/>
                <w:szCs w:val="21"/>
                <w:highlight w:val="none"/>
              </w:rPr>
              <w:t>环境影响途径及危害后果（大气、地表水、地下水等）</w:t>
            </w:r>
          </w:p>
        </w:tc>
        <w:tc>
          <w:tcPr>
            <w:tcW w:w="7195" w:type="dxa"/>
            <w:gridSpan w:val="5"/>
            <w:noWrap w:val="0"/>
            <w:vAlign w:val="center"/>
          </w:tcPr>
          <w:p>
            <w:pPr>
              <w:rPr>
                <w:rFonts w:hint="eastAsia"/>
                <w:color w:val="auto"/>
                <w:sz w:val="21"/>
                <w:szCs w:val="21"/>
                <w:lang w:eastAsia="zh-CN"/>
              </w:rPr>
            </w:pPr>
            <w:r>
              <w:rPr>
                <w:rFonts w:hint="eastAsia"/>
                <w:color w:val="auto"/>
                <w:sz w:val="21"/>
                <w:szCs w:val="21"/>
                <w:lang w:eastAsia="zh-CN"/>
              </w:rPr>
              <w:t>（</w:t>
            </w:r>
            <w:r>
              <w:rPr>
                <w:rFonts w:hint="eastAsia"/>
                <w:color w:val="auto"/>
                <w:sz w:val="21"/>
                <w:szCs w:val="21"/>
                <w:lang w:val="en-US" w:eastAsia="zh-CN"/>
              </w:rPr>
              <w:t>1</w:t>
            </w:r>
            <w:r>
              <w:rPr>
                <w:rFonts w:hint="eastAsia"/>
                <w:color w:val="auto"/>
                <w:sz w:val="21"/>
                <w:szCs w:val="21"/>
                <w:lang w:eastAsia="zh-CN"/>
              </w:rPr>
              <w:t>）</w:t>
            </w:r>
            <w:r>
              <w:rPr>
                <w:color w:val="auto"/>
                <w:sz w:val="21"/>
                <w:szCs w:val="21"/>
              </w:rPr>
              <w:t>产生事故的原因为操作失误、设备失修、腐蚀或设备本身的原因等。可能产生容器破裂、阀门断开或加药管线破损而引起</w:t>
            </w:r>
            <w:r>
              <w:rPr>
                <w:rFonts w:hint="eastAsia"/>
                <w:color w:val="auto"/>
                <w:sz w:val="21"/>
                <w:szCs w:val="21"/>
                <w:lang w:eastAsia="zh-CN"/>
              </w:rPr>
              <w:t>次氯酸钠溶液</w:t>
            </w:r>
            <w:r>
              <w:rPr>
                <w:color w:val="auto"/>
                <w:sz w:val="21"/>
                <w:szCs w:val="21"/>
              </w:rPr>
              <w:t>泄漏，</w:t>
            </w:r>
            <w:r>
              <w:rPr>
                <w:rFonts w:hint="eastAsia"/>
                <w:color w:val="auto"/>
                <w:sz w:val="21"/>
                <w:szCs w:val="21"/>
              </w:rPr>
              <w:t>次氯酸钠溶液是次氯酸钠的溶解液，微黄色溶液，有似氯气的气味，有非常刺鼻的气味，极不稳定，受高热分解产生有毒的腐蚀性烟气。具有腐蚀性</w:t>
            </w:r>
            <w:r>
              <w:rPr>
                <w:rFonts w:hint="eastAsia"/>
                <w:color w:val="auto"/>
                <w:sz w:val="21"/>
                <w:szCs w:val="21"/>
                <w:lang w:eastAsia="zh-CN"/>
              </w:rPr>
              <w:t>，</w:t>
            </w:r>
            <w:r>
              <w:rPr>
                <w:rFonts w:hint="eastAsia"/>
                <w:color w:val="auto"/>
                <w:sz w:val="21"/>
                <w:szCs w:val="21"/>
              </w:rPr>
              <w:t>具有强氧化性。</w:t>
            </w:r>
            <w:r>
              <w:rPr>
                <w:rFonts w:hint="eastAsia"/>
                <w:color w:val="auto"/>
                <w:sz w:val="21"/>
                <w:szCs w:val="21"/>
                <w:lang w:eastAsia="zh-CN"/>
              </w:rPr>
              <w:t>由于发生事故</w:t>
            </w:r>
            <w:r>
              <w:rPr>
                <w:color w:val="auto"/>
                <w:sz w:val="21"/>
                <w:szCs w:val="21"/>
              </w:rPr>
              <w:t>泄漏量非常小，桶下设有回收</w:t>
            </w:r>
            <w:r>
              <w:rPr>
                <w:rFonts w:hint="eastAsia"/>
                <w:color w:val="auto"/>
                <w:sz w:val="21"/>
                <w:szCs w:val="21"/>
                <w:lang w:eastAsia="zh-CN"/>
              </w:rPr>
              <w:t>装置</w:t>
            </w:r>
            <w:r>
              <w:rPr>
                <w:color w:val="auto"/>
                <w:sz w:val="21"/>
                <w:szCs w:val="21"/>
              </w:rPr>
              <w:t>，泄漏的溶液通过回收槽进行收集，不会对外部水体</w:t>
            </w:r>
            <w:r>
              <w:rPr>
                <w:rFonts w:hint="eastAsia"/>
                <w:color w:val="auto"/>
                <w:sz w:val="21"/>
                <w:szCs w:val="21"/>
                <w:lang w:eastAsia="zh-CN"/>
              </w:rPr>
              <w:t>、地下水和土壤</w:t>
            </w:r>
            <w:r>
              <w:rPr>
                <w:color w:val="auto"/>
                <w:sz w:val="21"/>
                <w:szCs w:val="21"/>
              </w:rPr>
              <w:t>产生不良影响。</w:t>
            </w:r>
          </w:p>
          <w:p>
            <w:pPr>
              <w:rPr>
                <w:rFonts w:hint="eastAsia"/>
                <w:color w:val="auto"/>
                <w:sz w:val="21"/>
                <w:szCs w:val="21"/>
                <w:lang w:eastAsia="zh-CN"/>
              </w:rPr>
            </w:pPr>
            <w:r>
              <w:rPr>
                <w:rFonts w:hint="eastAsia"/>
                <w:color w:val="auto"/>
                <w:sz w:val="21"/>
                <w:szCs w:val="21"/>
                <w:lang w:eastAsia="zh-CN"/>
              </w:rPr>
              <w:t>（</w:t>
            </w:r>
            <w:r>
              <w:rPr>
                <w:rFonts w:hint="eastAsia"/>
                <w:color w:val="auto"/>
                <w:sz w:val="21"/>
                <w:szCs w:val="21"/>
                <w:lang w:val="en-US" w:eastAsia="zh-CN"/>
              </w:rPr>
              <w:t>2</w:t>
            </w:r>
            <w:r>
              <w:rPr>
                <w:rFonts w:hint="eastAsia"/>
                <w:color w:val="auto"/>
                <w:sz w:val="21"/>
                <w:szCs w:val="21"/>
                <w:lang w:eastAsia="zh-CN"/>
              </w:rPr>
              <w:t>）污水处理设施出现故障，污水未进行达标处理排放的风险；以及污水管线泄漏，污水进入土壤，渗入地下的风险。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84" w:type="dxa"/>
            <w:noWrap w:val="0"/>
            <w:vAlign w:val="center"/>
          </w:tcPr>
          <w:p>
            <w:pPr>
              <w:jc w:val="center"/>
              <w:rPr>
                <w:color w:val="auto"/>
                <w:sz w:val="21"/>
                <w:szCs w:val="21"/>
                <w:highlight w:val="none"/>
              </w:rPr>
            </w:pPr>
            <w:r>
              <w:rPr>
                <w:color w:val="auto"/>
                <w:sz w:val="21"/>
                <w:szCs w:val="21"/>
                <w:highlight w:val="none"/>
              </w:rPr>
              <w:t>风险防范措施要求</w:t>
            </w:r>
          </w:p>
        </w:tc>
        <w:tc>
          <w:tcPr>
            <w:tcW w:w="7195" w:type="dxa"/>
            <w:gridSpan w:val="5"/>
            <w:noWrap w:val="0"/>
            <w:vAlign w:val="center"/>
          </w:tcPr>
          <w:p>
            <w:pPr>
              <w:rPr>
                <w:color w:val="auto"/>
                <w:sz w:val="21"/>
                <w:szCs w:val="21"/>
              </w:rPr>
            </w:pPr>
            <w:r>
              <w:rPr>
                <w:color w:val="auto"/>
                <w:sz w:val="21"/>
                <w:szCs w:val="21"/>
              </w:rPr>
              <w:t>（1）所有操作人员必须严守操作规程和安全措施，并应安排专人定期巡视，定期检查设备及阶段性原料</w:t>
            </w:r>
            <w:r>
              <w:rPr>
                <w:rFonts w:hint="eastAsia"/>
                <w:color w:val="auto"/>
                <w:sz w:val="21"/>
                <w:szCs w:val="21"/>
                <w:lang w:eastAsia="zh-CN"/>
              </w:rPr>
              <w:t>桶</w:t>
            </w:r>
            <w:r>
              <w:rPr>
                <w:color w:val="auto"/>
                <w:sz w:val="21"/>
                <w:szCs w:val="21"/>
              </w:rPr>
              <w:t>、</w:t>
            </w:r>
            <w:r>
              <w:rPr>
                <w:rFonts w:hint="eastAsia"/>
                <w:color w:val="auto"/>
                <w:sz w:val="21"/>
                <w:szCs w:val="21"/>
                <w:lang w:eastAsia="zh-CN"/>
              </w:rPr>
              <w:t>加药</w:t>
            </w:r>
            <w:r>
              <w:rPr>
                <w:color w:val="auto"/>
                <w:sz w:val="21"/>
                <w:szCs w:val="21"/>
              </w:rPr>
              <w:t>泵、阀是否正常无损坏；设备出现异常，应立即停车，在排除故障、确保无误后再重新开机。</w:t>
            </w:r>
          </w:p>
          <w:p>
            <w:pPr>
              <w:rPr>
                <w:color w:val="auto"/>
                <w:sz w:val="21"/>
                <w:szCs w:val="21"/>
                <w:highlight w:val="none"/>
              </w:rPr>
            </w:pPr>
            <w:r>
              <w:rPr>
                <w:color w:val="auto"/>
                <w:sz w:val="21"/>
                <w:szCs w:val="21"/>
              </w:rPr>
              <w:t>（2）</w:t>
            </w:r>
            <w:r>
              <w:rPr>
                <w:rFonts w:hint="eastAsia"/>
                <w:color w:val="auto"/>
                <w:sz w:val="21"/>
                <w:szCs w:val="21"/>
                <w:lang w:eastAsia="zh-CN"/>
              </w:rPr>
              <w:t>次氯酸钠</w:t>
            </w:r>
            <w:r>
              <w:rPr>
                <w:color w:val="auto"/>
                <w:sz w:val="21"/>
                <w:szCs w:val="21"/>
              </w:rPr>
              <w:t>如果出现微量泄漏，可通过</w:t>
            </w:r>
            <w:r>
              <w:rPr>
                <w:rFonts w:hint="eastAsia"/>
                <w:color w:val="auto"/>
                <w:sz w:val="21"/>
                <w:szCs w:val="21"/>
                <w:lang w:eastAsia="zh-CN"/>
              </w:rPr>
              <w:t>设置的泄漏回收装置收集</w:t>
            </w:r>
            <w:r>
              <w:rPr>
                <w:color w:val="auto"/>
                <w:sz w:val="21"/>
                <w:szCs w:val="21"/>
              </w:rPr>
              <w:t>，</w:t>
            </w:r>
            <w:r>
              <w:rPr>
                <w:rFonts w:hint="eastAsia"/>
                <w:color w:val="auto"/>
                <w:sz w:val="21"/>
                <w:szCs w:val="21"/>
                <w:lang w:eastAsia="zh-CN"/>
              </w:rPr>
              <w:t>在次氯酸钠溶液容器下设置托盘，</w:t>
            </w:r>
            <w:r>
              <w:rPr>
                <w:color w:val="auto"/>
                <w:sz w:val="21"/>
                <w:szCs w:val="21"/>
              </w:rPr>
              <w:t>可以避免事故范围扩大</w:t>
            </w:r>
            <w:r>
              <w:rPr>
                <w:color w:val="auto"/>
                <w:sz w:val="21"/>
                <w:szCs w:val="21"/>
                <w:highlight w:val="none"/>
              </w:rPr>
              <w:t>，减少环境污染。</w:t>
            </w:r>
          </w:p>
          <w:p>
            <w:pPr>
              <w:pStyle w:val="2"/>
              <w:rPr>
                <w:rFonts w:hint="default" w:eastAsia="宋体"/>
                <w:color w:val="auto"/>
                <w:lang w:val="en-US" w:eastAsia="zh-CN"/>
              </w:rPr>
            </w:pP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本项目正常情况下收集的污水和自身产生的污水均由管网输送，管网、各池体等均有防渗漏措施，不会对地下水环境造成不利影响。</w:t>
            </w:r>
            <w:r>
              <w:rPr>
                <w:rFonts w:hint="default" w:ascii="Times New Roman" w:hAnsi="Times New Roman" w:cs="Times New Roman"/>
                <w:color w:val="auto"/>
                <w:sz w:val="21"/>
                <w:szCs w:val="21"/>
                <w:highlight w:val="none"/>
                <w:lang w:eastAsia="zh-CN"/>
              </w:rPr>
              <w:t>加强对污水处理设施的管理与维护，以防止发生污水处理系统非正常运转甚至故障。污水在处理设施内经处理达到《辽宁省污水综合排放标准》（DB 21/1627-2008）中排入污水处理厂的水污染物最高允许排放浓度和《肉类加工工业水污染物排放标准》（GB 13457-92）表3中畜类屠宰加工三级排水限值后，排入污水处理厂，不得事故性排放，本项目设有调节池，</w:t>
            </w:r>
            <w:r>
              <w:rPr>
                <w:rFonts w:hint="default" w:ascii="Times New Roman" w:hAnsi="Times New Roman" w:cs="Times New Roman"/>
                <w:color w:val="auto"/>
                <w:sz w:val="21"/>
                <w:szCs w:val="21"/>
                <w:highlight w:val="none"/>
                <w:lang w:val="en-US" w:eastAsia="zh-CN"/>
              </w:rPr>
              <w:t>最大贮存容积</w:t>
            </w:r>
            <w:r>
              <w:rPr>
                <w:rFonts w:hint="default" w:ascii="Times New Roman" w:hAnsi="Times New Roman" w:cs="Times New Roman"/>
                <w:color w:val="auto"/>
                <w:sz w:val="21"/>
                <w:szCs w:val="21"/>
                <w:highlight w:val="none"/>
                <w:lang w:eastAsia="zh-CN"/>
              </w:rPr>
              <w:t>为</w:t>
            </w:r>
            <w:r>
              <w:rPr>
                <w:rFonts w:hint="default" w:ascii="Times New Roman" w:hAnsi="Times New Roman" w:cs="Times New Roman"/>
                <w:color w:val="auto"/>
                <w:sz w:val="21"/>
                <w:szCs w:val="21"/>
                <w:highlight w:val="none"/>
                <w:lang w:val="en-US" w:eastAsia="zh-CN"/>
              </w:rPr>
              <w:t>130m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eastAsia="zh-CN"/>
              </w:rPr>
              <w:t>在污水处理设施事故或出现其他意外情况时，</w:t>
            </w:r>
            <w:r>
              <w:rPr>
                <w:rFonts w:hint="default" w:ascii="Times New Roman" w:hAnsi="Times New Roman" w:cs="Times New Roman"/>
                <w:color w:val="auto"/>
                <w:sz w:val="21"/>
                <w:szCs w:val="21"/>
                <w:highlight w:val="none"/>
                <w:lang w:val="en-US" w:eastAsia="zh-CN"/>
              </w:rPr>
              <w:t>可以贮存8.6小时生产水量</w:t>
            </w:r>
            <w:r>
              <w:rPr>
                <w:rFonts w:hint="default" w:ascii="Times New Roman" w:hAnsi="Times New Roman" w:cs="Times New Roman"/>
                <w:color w:val="auto"/>
                <w:sz w:val="21"/>
                <w:szCs w:val="21"/>
                <w:highlight w:val="none"/>
                <w:lang w:eastAsia="zh-CN"/>
              </w:rPr>
              <w:t>，待污水处理设施恢复正常营运再对废水进行处理，实现达标排放。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584" w:type="dxa"/>
            <w:noWrap w:val="0"/>
            <w:vAlign w:val="center"/>
          </w:tcPr>
          <w:p>
            <w:pPr>
              <w:jc w:val="center"/>
              <w:rPr>
                <w:color w:val="auto"/>
                <w:sz w:val="21"/>
                <w:szCs w:val="21"/>
                <w:highlight w:val="none"/>
              </w:rPr>
            </w:pPr>
            <w:r>
              <w:rPr>
                <w:color w:val="auto"/>
                <w:sz w:val="21"/>
                <w:szCs w:val="21"/>
                <w:highlight w:val="none"/>
              </w:rPr>
              <w:t>填表说明（列出项目相关信息及评价说明）</w:t>
            </w:r>
          </w:p>
        </w:tc>
        <w:tc>
          <w:tcPr>
            <w:tcW w:w="7195" w:type="dxa"/>
            <w:gridSpan w:val="5"/>
            <w:noWrap w:val="0"/>
            <w:vAlign w:val="center"/>
          </w:tcPr>
          <w:p>
            <w:pPr>
              <w:jc w:val="center"/>
              <w:rPr>
                <w:color w:val="auto"/>
                <w:sz w:val="21"/>
                <w:szCs w:val="21"/>
                <w:highlight w:val="none"/>
              </w:rPr>
            </w:pPr>
            <w:r>
              <w:rPr>
                <w:color w:val="auto"/>
                <w:sz w:val="21"/>
                <w:szCs w:val="21"/>
                <w:highlight w:val="none"/>
              </w:rPr>
              <w:t>本项目危险物质Q&lt;1，则该项目环境风险</w:t>
            </w:r>
            <w:r>
              <w:rPr>
                <w:color w:val="auto"/>
                <w:sz w:val="21"/>
                <w:szCs w:val="21"/>
                <w:highlight w:val="none"/>
                <w:lang w:bidi="ar"/>
              </w:rPr>
              <w:t>潜势</w:t>
            </w:r>
            <w:r>
              <w:rPr>
                <w:color w:val="auto"/>
                <w:sz w:val="21"/>
                <w:szCs w:val="21"/>
                <w:highlight w:val="none"/>
              </w:rPr>
              <w:t>为</w:t>
            </w:r>
            <w:r>
              <w:rPr>
                <w:color w:val="auto"/>
                <w:sz w:val="21"/>
                <w:szCs w:val="21"/>
                <w:highlight w:val="none"/>
              </w:rPr>
              <w:fldChar w:fldCharType="begin"/>
            </w:r>
            <w:r>
              <w:rPr>
                <w:color w:val="auto"/>
                <w:sz w:val="21"/>
                <w:szCs w:val="21"/>
                <w:highlight w:val="none"/>
              </w:rPr>
              <w:instrText xml:space="preserve"> = 1 \* ROMAN \* MERGEFORMAT </w:instrText>
            </w:r>
            <w:r>
              <w:rPr>
                <w:color w:val="auto"/>
                <w:sz w:val="21"/>
                <w:szCs w:val="21"/>
                <w:highlight w:val="none"/>
              </w:rPr>
              <w:fldChar w:fldCharType="separate"/>
            </w:r>
            <w:r>
              <w:rPr>
                <w:color w:val="auto"/>
                <w:sz w:val="21"/>
                <w:szCs w:val="21"/>
                <w:highlight w:val="none"/>
              </w:rPr>
              <w:t>I</w:t>
            </w:r>
            <w:r>
              <w:rPr>
                <w:color w:val="auto"/>
                <w:sz w:val="21"/>
                <w:szCs w:val="21"/>
                <w:highlight w:val="none"/>
              </w:rPr>
              <w:fldChar w:fldCharType="end"/>
            </w:r>
            <w:r>
              <w:rPr>
                <w:color w:val="auto"/>
                <w:sz w:val="21"/>
                <w:szCs w:val="21"/>
                <w:highlight w:val="none"/>
              </w:rPr>
              <w:t>，直接判断简单分析</w:t>
            </w:r>
          </w:p>
        </w:tc>
      </w:tr>
    </w:tbl>
    <w:p>
      <w:pPr>
        <w:pStyle w:val="5"/>
        <w:rPr>
          <w:color w:val="auto"/>
          <w:highlight w:val="none"/>
        </w:rPr>
      </w:pPr>
      <w:r>
        <w:rPr>
          <w:rFonts w:hint="eastAsia"/>
          <w:color w:val="auto"/>
          <w:highlight w:val="none"/>
          <w:lang w:val="en-US" w:eastAsia="zh-CN"/>
        </w:rPr>
        <w:t>6</w:t>
      </w:r>
      <w:r>
        <w:rPr>
          <w:color w:val="auto"/>
          <w:highlight w:val="none"/>
        </w:rPr>
        <w:t>.</w:t>
      </w:r>
      <w:r>
        <w:rPr>
          <w:rFonts w:hint="eastAsia"/>
          <w:color w:val="auto"/>
          <w:highlight w:val="none"/>
          <w:lang w:val="en-US" w:eastAsia="zh-CN"/>
        </w:rPr>
        <w:t>3</w:t>
      </w:r>
      <w:r>
        <w:rPr>
          <w:color w:val="auto"/>
          <w:highlight w:val="none"/>
        </w:rPr>
        <w:t>.3环境风险管理</w:t>
      </w:r>
    </w:p>
    <w:p>
      <w:pPr>
        <w:pStyle w:val="25"/>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color w:val="auto"/>
          <w:highlight w:val="none"/>
        </w:rPr>
      </w:pPr>
      <w:r>
        <w:rPr>
          <w:color w:val="auto"/>
          <w:highlight w:val="none"/>
        </w:rPr>
        <w:t>（1）所有操作人员必须严守操作规程和安全措施，并应安排专人定期巡视，定期检查设备及泵、阀是否正常无损坏；设备出现异常，应立即停车，在排除故障、确保无误后再重新开机。</w:t>
      </w:r>
    </w:p>
    <w:p>
      <w:pPr>
        <w:pStyle w:val="25"/>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color w:val="auto"/>
          <w:highlight w:val="none"/>
        </w:rPr>
      </w:pPr>
      <w:r>
        <w:rPr>
          <w:color w:val="auto"/>
          <w:highlight w:val="none"/>
        </w:rPr>
        <w:t>（2）如果出现</w:t>
      </w:r>
      <w:r>
        <w:rPr>
          <w:rFonts w:hint="eastAsia"/>
          <w:color w:val="auto"/>
          <w:highlight w:val="none"/>
          <w:lang w:eastAsia="zh-CN"/>
        </w:rPr>
        <w:t>次氯酸钠</w:t>
      </w:r>
      <w:r>
        <w:rPr>
          <w:color w:val="auto"/>
          <w:highlight w:val="none"/>
        </w:rPr>
        <w:t>微量泄漏，可通过</w:t>
      </w:r>
      <w:r>
        <w:rPr>
          <w:rFonts w:hint="eastAsia"/>
          <w:color w:val="auto"/>
          <w:highlight w:val="none"/>
          <w:lang w:eastAsia="zh-CN"/>
        </w:rPr>
        <w:t>设置的泄漏回收装置收集</w:t>
      </w:r>
      <w:r>
        <w:rPr>
          <w:color w:val="auto"/>
          <w:highlight w:val="none"/>
        </w:rPr>
        <w:t>，</w:t>
      </w:r>
      <w:r>
        <w:rPr>
          <w:rFonts w:hint="eastAsia"/>
          <w:color w:val="auto"/>
          <w:highlight w:val="none"/>
          <w:lang w:eastAsia="zh-CN"/>
        </w:rPr>
        <w:t>在次氯酸钠溶液容器下设置托盘，</w:t>
      </w:r>
      <w:r>
        <w:rPr>
          <w:color w:val="auto"/>
          <w:highlight w:val="none"/>
        </w:rPr>
        <w:t>可以避免事故范围扩大，减少环境污染。</w:t>
      </w:r>
    </w:p>
    <w:p>
      <w:pPr>
        <w:pStyle w:val="25"/>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rFonts w:hint="eastAsia"/>
          <w:color w:val="auto"/>
          <w:highlight w:val="none"/>
          <w:lang w:eastAsia="zh-CN"/>
        </w:rPr>
      </w:pPr>
      <w:r>
        <w:rPr>
          <w:color w:val="auto"/>
          <w:highlight w:val="none"/>
        </w:rPr>
        <w:t>（3）</w:t>
      </w:r>
      <w:r>
        <w:rPr>
          <w:rFonts w:hint="eastAsia"/>
          <w:color w:val="auto"/>
          <w:highlight w:val="none"/>
          <w:lang w:eastAsia="zh-CN"/>
        </w:rPr>
        <w:t>加强对污水处理设施的管理与维护，以防止发生污水处理系统非正常运转甚至故障。污水在处理设施内经处理达到《辽宁省污水综合排放标准》（DB 21/1627-2008）中排入污水处理厂的水污染物最高允许排放浓度和《肉类加工工业水污染物排放标准》（GB 13457-92）表3中畜类屠宰加工三级排水限值后，排入污水处理厂，不得事故性排放，本项目设有调节池，</w:t>
      </w:r>
      <w:r>
        <w:rPr>
          <w:rFonts w:hint="eastAsia"/>
          <w:color w:val="auto"/>
          <w:highlight w:val="none"/>
          <w:lang w:val="en-US" w:eastAsia="zh-CN"/>
        </w:rPr>
        <w:t>最大贮存容积</w:t>
      </w:r>
      <w:r>
        <w:rPr>
          <w:rFonts w:hint="eastAsia"/>
          <w:color w:val="auto"/>
          <w:highlight w:val="none"/>
          <w:lang w:eastAsia="zh-CN"/>
        </w:rPr>
        <w:t>为</w:t>
      </w:r>
      <w:r>
        <w:rPr>
          <w:rFonts w:hint="eastAsia"/>
          <w:color w:val="auto"/>
          <w:highlight w:val="none"/>
          <w:lang w:val="en-US" w:eastAsia="zh-CN"/>
        </w:rPr>
        <w:t>130m</w:t>
      </w:r>
      <w:r>
        <w:rPr>
          <w:rFonts w:hint="eastAsia"/>
          <w:color w:val="auto"/>
          <w:highlight w:val="none"/>
          <w:vertAlign w:val="superscript"/>
          <w:lang w:val="en-US" w:eastAsia="zh-CN"/>
        </w:rPr>
        <w:t>3</w:t>
      </w:r>
      <w:r>
        <w:rPr>
          <w:rFonts w:hint="eastAsia"/>
          <w:color w:val="auto"/>
          <w:highlight w:val="none"/>
          <w:lang w:val="en-US" w:eastAsia="zh-CN"/>
        </w:rPr>
        <w:t>，</w:t>
      </w:r>
      <w:r>
        <w:rPr>
          <w:rFonts w:hint="eastAsia"/>
          <w:color w:val="auto"/>
          <w:highlight w:val="none"/>
          <w:lang w:eastAsia="zh-CN"/>
        </w:rPr>
        <w:t>在污水处理设施事故或出现其他意外情况时，</w:t>
      </w:r>
      <w:r>
        <w:rPr>
          <w:rFonts w:hint="eastAsia"/>
          <w:color w:val="auto"/>
          <w:highlight w:val="none"/>
          <w:lang w:val="en-US" w:eastAsia="zh-CN"/>
        </w:rPr>
        <w:t>可以贮存8.6小时生产水量</w:t>
      </w:r>
      <w:r>
        <w:rPr>
          <w:rFonts w:hint="eastAsia"/>
          <w:color w:val="auto"/>
          <w:highlight w:val="none"/>
          <w:lang w:eastAsia="zh-CN"/>
        </w:rPr>
        <w:t>，待污水处理设施恢复正常营运再对废水进行处理，实现达标排放。</w:t>
      </w:r>
    </w:p>
    <w:p>
      <w:pPr>
        <w:pStyle w:val="5"/>
        <w:rPr>
          <w:color w:val="auto"/>
        </w:rPr>
      </w:pPr>
      <w:r>
        <w:rPr>
          <w:rFonts w:hint="eastAsia"/>
          <w:color w:val="auto"/>
          <w:lang w:val="en-US" w:eastAsia="zh-CN"/>
        </w:rPr>
        <w:t>6</w:t>
      </w:r>
      <w:r>
        <w:rPr>
          <w:color w:val="auto"/>
        </w:rPr>
        <w:t>.</w:t>
      </w:r>
      <w:r>
        <w:rPr>
          <w:rFonts w:hint="eastAsia"/>
          <w:color w:val="auto"/>
          <w:lang w:val="en-US" w:eastAsia="zh-CN"/>
        </w:rPr>
        <w:t>3</w:t>
      </w:r>
      <w:r>
        <w:rPr>
          <w:color w:val="auto"/>
        </w:rPr>
        <w:t>.4 风险事故应急处理措施</w:t>
      </w:r>
    </w:p>
    <w:p>
      <w:pPr>
        <w:spacing w:line="360" w:lineRule="auto"/>
        <w:rPr>
          <w:b/>
          <w:color w:val="auto"/>
        </w:rPr>
      </w:pPr>
      <w:bookmarkStart w:id="1066" w:name="_Toc251844514"/>
      <w:r>
        <w:rPr>
          <w:rFonts w:hint="eastAsia"/>
          <w:b/>
          <w:color w:val="auto"/>
          <w:lang w:val="en-US" w:eastAsia="zh-CN"/>
        </w:rPr>
        <w:t>6</w:t>
      </w:r>
      <w:r>
        <w:rPr>
          <w:b/>
          <w:color w:val="auto"/>
        </w:rPr>
        <w:t>.</w:t>
      </w:r>
      <w:r>
        <w:rPr>
          <w:rFonts w:hint="eastAsia"/>
          <w:b/>
          <w:color w:val="auto"/>
          <w:lang w:val="en-US" w:eastAsia="zh-CN"/>
        </w:rPr>
        <w:t>3</w:t>
      </w:r>
      <w:r>
        <w:rPr>
          <w:b/>
          <w:color w:val="auto"/>
        </w:rPr>
        <w:t>.4.1 事故应急预案</w:t>
      </w:r>
      <w:bookmarkEnd w:id="1066"/>
    </w:p>
    <w:p>
      <w:pPr>
        <w:pStyle w:val="25"/>
        <w:ind w:firstLine="240"/>
        <w:rPr>
          <w:color w:val="auto"/>
        </w:rPr>
      </w:pPr>
      <w:r>
        <w:rPr>
          <w:color w:val="auto"/>
        </w:rPr>
        <w:t>应急预案主要内容应根据《建设项目环境风险评价技术导则》（HJ/T169-2004）详细编制，应急预案基本内容见表</w:t>
      </w:r>
      <w:r>
        <w:rPr>
          <w:rFonts w:hint="eastAsia"/>
          <w:color w:val="auto"/>
          <w:lang w:val="en-US" w:eastAsia="zh-CN"/>
        </w:rPr>
        <w:t>6-28</w:t>
      </w:r>
      <w:r>
        <w:rPr>
          <w:color w:val="auto"/>
        </w:rPr>
        <w:t>。</w:t>
      </w:r>
    </w:p>
    <w:p>
      <w:pPr>
        <w:pStyle w:val="8"/>
        <w:ind w:firstLine="2400" w:firstLineChars="1000"/>
        <w:jc w:val="both"/>
        <w:rPr>
          <w:rFonts w:ascii="Times New Roman" w:hAnsi="Times New Roman" w:cs="Times New Roman"/>
          <w:color w:val="auto"/>
          <w:szCs w:val="24"/>
        </w:rPr>
      </w:pPr>
      <w:bookmarkStart w:id="1067" w:name="_Ref244915214"/>
      <w:r>
        <w:rPr>
          <w:rFonts w:ascii="Times New Roman" w:hAnsi="Times New Roman" w:cs="Times New Roman"/>
          <w:color w:val="auto"/>
          <w:szCs w:val="24"/>
        </w:rPr>
        <w:t>表</w:t>
      </w:r>
      <w:bookmarkEnd w:id="1067"/>
      <w:r>
        <w:rPr>
          <w:rFonts w:hint="eastAsia" w:ascii="Times New Roman" w:hAnsi="Times New Roman" w:cs="Times New Roman"/>
          <w:color w:val="auto"/>
          <w:szCs w:val="24"/>
          <w:lang w:val="en-US" w:eastAsia="zh-CN"/>
        </w:rPr>
        <w:t>6-28</w:t>
      </w:r>
      <w:r>
        <w:rPr>
          <w:rFonts w:ascii="Times New Roman" w:hAnsi="Times New Roman" w:cs="Times New Roman"/>
          <w:color w:val="auto"/>
          <w:szCs w:val="24"/>
        </w:rPr>
        <w:t xml:space="preserve">     </w:t>
      </w:r>
      <w:r>
        <w:rPr>
          <w:rFonts w:ascii="Times New Roman" w:hAnsi="Times New Roman" w:cs="Times New Roman"/>
          <w:bCs/>
          <w:color w:val="auto"/>
          <w:szCs w:val="24"/>
        </w:rPr>
        <w:t xml:space="preserve"> </w:t>
      </w:r>
      <w:r>
        <w:rPr>
          <w:rFonts w:ascii="Times New Roman" w:hAnsi="Times New Roman" w:cs="Times New Roman"/>
          <w:color w:val="auto"/>
          <w:szCs w:val="24"/>
        </w:rPr>
        <w:t>应急预案基本内容</w:t>
      </w:r>
    </w:p>
    <w:tbl>
      <w:tblPr>
        <w:tblStyle w:val="2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8"/>
        <w:gridCol w:w="2571"/>
        <w:gridCol w:w="57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序号</w:t>
            </w:r>
          </w:p>
        </w:tc>
        <w:tc>
          <w:tcPr>
            <w:tcW w:w="2571" w:type="dxa"/>
            <w:noWrap w:val="0"/>
            <w:vAlign w:val="center"/>
          </w:tcPr>
          <w:p>
            <w:pPr>
              <w:jc w:val="center"/>
              <w:rPr>
                <w:color w:val="auto"/>
                <w:sz w:val="21"/>
                <w:szCs w:val="21"/>
              </w:rPr>
            </w:pPr>
            <w:r>
              <w:rPr>
                <w:color w:val="auto"/>
                <w:sz w:val="21"/>
                <w:szCs w:val="21"/>
              </w:rPr>
              <w:t>项目</w:t>
            </w:r>
          </w:p>
        </w:tc>
        <w:tc>
          <w:tcPr>
            <w:tcW w:w="5794" w:type="dxa"/>
            <w:noWrap w:val="0"/>
            <w:vAlign w:val="center"/>
          </w:tcPr>
          <w:p>
            <w:pPr>
              <w:jc w:val="center"/>
              <w:rPr>
                <w:color w:val="auto"/>
                <w:sz w:val="21"/>
                <w:szCs w:val="21"/>
              </w:rPr>
            </w:pPr>
            <w:r>
              <w:rPr>
                <w:color w:val="auto"/>
                <w:sz w:val="21"/>
                <w:szCs w:val="21"/>
              </w:rPr>
              <w:t>内容及要求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1</w:t>
            </w:r>
          </w:p>
        </w:tc>
        <w:tc>
          <w:tcPr>
            <w:tcW w:w="2571" w:type="dxa"/>
            <w:noWrap w:val="0"/>
            <w:vAlign w:val="center"/>
          </w:tcPr>
          <w:p>
            <w:pPr>
              <w:jc w:val="center"/>
              <w:rPr>
                <w:color w:val="auto"/>
                <w:sz w:val="21"/>
                <w:szCs w:val="21"/>
              </w:rPr>
            </w:pPr>
            <w:r>
              <w:rPr>
                <w:color w:val="auto"/>
                <w:sz w:val="21"/>
                <w:szCs w:val="21"/>
              </w:rPr>
              <w:t>应急计划区</w:t>
            </w:r>
          </w:p>
        </w:tc>
        <w:tc>
          <w:tcPr>
            <w:tcW w:w="5794" w:type="dxa"/>
            <w:noWrap w:val="0"/>
            <w:vAlign w:val="center"/>
          </w:tcPr>
          <w:p>
            <w:pPr>
              <w:jc w:val="center"/>
              <w:rPr>
                <w:color w:val="auto"/>
                <w:sz w:val="21"/>
                <w:szCs w:val="21"/>
              </w:rPr>
            </w:pPr>
            <w:r>
              <w:rPr>
                <w:color w:val="auto"/>
                <w:sz w:val="21"/>
                <w:szCs w:val="21"/>
              </w:rPr>
              <w:t>危险目标、装置区、环境保护目标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2</w:t>
            </w:r>
          </w:p>
        </w:tc>
        <w:tc>
          <w:tcPr>
            <w:tcW w:w="2571" w:type="dxa"/>
            <w:noWrap w:val="0"/>
            <w:vAlign w:val="center"/>
          </w:tcPr>
          <w:p>
            <w:pPr>
              <w:jc w:val="center"/>
              <w:rPr>
                <w:color w:val="auto"/>
                <w:sz w:val="21"/>
                <w:szCs w:val="21"/>
              </w:rPr>
            </w:pPr>
            <w:r>
              <w:rPr>
                <w:color w:val="auto"/>
                <w:sz w:val="21"/>
                <w:szCs w:val="21"/>
              </w:rPr>
              <w:t>应急组织机构、人员</w:t>
            </w:r>
          </w:p>
        </w:tc>
        <w:tc>
          <w:tcPr>
            <w:tcW w:w="5794" w:type="dxa"/>
            <w:noWrap w:val="0"/>
            <w:vAlign w:val="center"/>
          </w:tcPr>
          <w:p>
            <w:pPr>
              <w:jc w:val="center"/>
              <w:rPr>
                <w:color w:val="auto"/>
                <w:sz w:val="21"/>
                <w:szCs w:val="21"/>
              </w:rPr>
            </w:pPr>
            <w:r>
              <w:rPr>
                <w:color w:val="auto"/>
                <w:sz w:val="21"/>
                <w:szCs w:val="21"/>
              </w:rPr>
              <w:t>工厂、地区应急组织机构、人员。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3</w:t>
            </w:r>
          </w:p>
        </w:tc>
        <w:tc>
          <w:tcPr>
            <w:tcW w:w="2571" w:type="dxa"/>
            <w:noWrap w:val="0"/>
            <w:vAlign w:val="center"/>
          </w:tcPr>
          <w:p>
            <w:pPr>
              <w:jc w:val="center"/>
              <w:rPr>
                <w:color w:val="auto"/>
                <w:sz w:val="21"/>
                <w:szCs w:val="21"/>
              </w:rPr>
            </w:pPr>
            <w:r>
              <w:rPr>
                <w:color w:val="auto"/>
                <w:sz w:val="21"/>
                <w:szCs w:val="21"/>
              </w:rPr>
              <w:t>预案分级影响条件</w:t>
            </w:r>
          </w:p>
        </w:tc>
        <w:tc>
          <w:tcPr>
            <w:tcW w:w="5794" w:type="dxa"/>
            <w:noWrap w:val="0"/>
            <w:vAlign w:val="center"/>
          </w:tcPr>
          <w:p>
            <w:pPr>
              <w:jc w:val="center"/>
              <w:rPr>
                <w:color w:val="auto"/>
                <w:sz w:val="21"/>
                <w:szCs w:val="21"/>
              </w:rPr>
            </w:pPr>
            <w:r>
              <w:rPr>
                <w:color w:val="auto"/>
                <w:sz w:val="21"/>
                <w:szCs w:val="21"/>
              </w:rPr>
              <w:t>规定预案的级别和分级影响程序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4</w:t>
            </w:r>
          </w:p>
        </w:tc>
        <w:tc>
          <w:tcPr>
            <w:tcW w:w="2571" w:type="dxa"/>
            <w:noWrap w:val="0"/>
            <w:vAlign w:val="center"/>
          </w:tcPr>
          <w:p>
            <w:pPr>
              <w:jc w:val="center"/>
              <w:rPr>
                <w:color w:val="auto"/>
                <w:sz w:val="21"/>
                <w:szCs w:val="21"/>
              </w:rPr>
            </w:pPr>
            <w:r>
              <w:rPr>
                <w:color w:val="auto"/>
                <w:sz w:val="21"/>
                <w:szCs w:val="21"/>
              </w:rPr>
              <w:t>应急救援保障</w:t>
            </w:r>
          </w:p>
        </w:tc>
        <w:tc>
          <w:tcPr>
            <w:tcW w:w="5794" w:type="dxa"/>
            <w:noWrap w:val="0"/>
            <w:vAlign w:val="center"/>
          </w:tcPr>
          <w:p>
            <w:pPr>
              <w:jc w:val="center"/>
              <w:rPr>
                <w:color w:val="auto"/>
                <w:sz w:val="21"/>
                <w:szCs w:val="21"/>
              </w:rPr>
            </w:pPr>
            <w:r>
              <w:rPr>
                <w:color w:val="auto"/>
                <w:sz w:val="21"/>
                <w:szCs w:val="21"/>
              </w:rPr>
              <w:t>应急设施，设备与器材等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5</w:t>
            </w:r>
          </w:p>
        </w:tc>
        <w:tc>
          <w:tcPr>
            <w:tcW w:w="2571" w:type="dxa"/>
            <w:noWrap w:val="0"/>
            <w:vAlign w:val="center"/>
          </w:tcPr>
          <w:p>
            <w:pPr>
              <w:jc w:val="center"/>
              <w:rPr>
                <w:color w:val="auto"/>
                <w:sz w:val="21"/>
                <w:szCs w:val="21"/>
              </w:rPr>
            </w:pPr>
            <w:r>
              <w:rPr>
                <w:color w:val="auto"/>
                <w:sz w:val="21"/>
                <w:szCs w:val="21"/>
              </w:rPr>
              <w:t>报警、通讯联络方式</w:t>
            </w:r>
          </w:p>
        </w:tc>
        <w:tc>
          <w:tcPr>
            <w:tcW w:w="5794" w:type="dxa"/>
            <w:noWrap w:val="0"/>
            <w:vAlign w:val="center"/>
          </w:tcPr>
          <w:p>
            <w:pPr>
              <w:jc w:val="center"/>
              <w:rPr>
                <w:color w:val="auto"/>
                <w:sz w:val="21"/>
                <w:szCs w:val="21"/>
              </w:rPr>
            </w:pPr>
            <w:r>
              <w:rPr>
                <w:color w:val="auto"/>
                <w:sz w:val="21"/>
                <w:szCs w:val="21"/>
              </w:rPr>
              <w:t>规定应急状态下的报警通讯方式、通知方式和交通保障、管制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6</w:t>
            </w:r>
          </w:p>
        </w:tc>
        <w:tc>
          <w:tcPr>
            <w:tcW w:w="2571" w:type="dxa"/>
            <w:noWrap w:val="0"/>
            <w:vAlign w:val="center"/>
          </w:tcPr>
          <w:p>
            <w:pPr>
              <w:jc w:val="center"/>
              <w:rPr>
                <w:color w:val="auto"/>
                <w:sz w:val="21"/>
                <w:szCs w:val="21"/>
              </w:rPr>
            </w:pPr>
            <w:r>
              <w:rPr>
                <w:color w:val="auto"/>
                <w:sz w:val="21"/>
                <w:szCs w:val="21"/>
              </w:rPr>
              <w:t>应急环境监测、抢救、救援及控制措施</w:t>
            </w:r>
          </w:p>
        </w:tc>
        <w:tc>
          <w:tcPr>
            <w:tcW w:w="5794" w:type="dxa"/>
            <w:noWrap w:val="0"/>
            <w:vAlign w:val="center"/>
          </w:tcPr>
          <w:p>
            <w:pPr>
              <w:jc w:val="center"/>
              <w:rPr>
                <w:color w:val="auto"/>
                <w:sz w:val="21"/>
                <w:szCs w:val="21"/>
              </w:rPr>
            </w:pPr>
            <w:r>
              <w:rPr>
                <w:color w:val="auto"/>
                <w:sz w:val="21"/>
                <w:szCs w:val="21"/>
              </w:rPr>
              <w:t>由专业队伍负责对事故现场进行侦察监测，对事故性质、参数后果进行评估，为指挥部门提供决策依据。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7</w:t>
            </w:r>
          </w:p>
        </w:tc>
        <w:tc>
          <w:tcPr>
            <w:tcW w:w="2571" w:type="dxa"/>
            <w:noWrap w:val="0"/>
            <w:vAlign w:val="center"/>
          </w:tcPr>
          <w:p>
            <w:pPr>
              <w:jc w:val="center"/>
              <w:rPr>
                <w:color w:val="auto"/>
                <w:sz w:val="21"/>
                <w:szCs w:val="21"/>
              </w:rPr>
            </w:pPr>
            <w:r>
              <w:rPr>
                <w:color w:val="auto"/>
                <w:sz w:val="21"/>
                <w:szCs w:val="21"/>
              </w:rPr>
              <w:t>应急监测、防护措施、清除泄漏措施和器材</w:t>
            </w:r>
          </w:p>
        </w:tc>
        <w:tc>
          <w:tcPr>
            <w:tcW w:w="5794" w:type="dxa"/>
            <w:noWrap w:val="0"/>
            <w:vAlign w:val="center"/>
          </w:tcPr>
          <w:p>
            <w:pPr>
              <w:jc w:val="center"/>
              <w:rPr>
                <w:color w:val="auto"/>
                <w:sz w:val="21"/>
                <w:szCs w:val="21"/>
              </w:rPr>
            </w:pPr>
            <w:r>
              <w:rPr>
                <w:color w:val="auto"/>
                <w:sz w:val="21"/>
                <w:szCs w:val="21"/>
              </w:rPr>
              <w:t>事故现场、邻近区域、控制防火区域、控制清除污染措施及相设施。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638" w:type="dxa"/>
            <w:noWrap w:val="0"/>
            <w:vAlign w:val="center"/>
          </w:tcPr>
          <w:p>
            <w:pPr>
              <w:jc w:val="center"/>
              <w:rPr>
                <w:color w:val="auto"/>
                <w:sz w:val="21"/>
                <w:szCs w:val="21"/>
              </w:rPr>
            </w:pPr>
            <w:r>
              <w:rPr>
                <w:color w:val="auto"/>
                <w:sz w:val="21"/>
                <w:szCs w:val="21"/>
              </w:rPr>
              <w:t>8</w:t>
            </w:r>
          </w:p>
        </w:tc>
        <w:tc>
          <w:tcPr>
            <w:tcW w:w="2571" w:type="dxa"/>
            <w:noWrap w:val="0"/>
            <w:vAlign w:val="center"/>
          </w:tcPr>
          <w:p>
            <w:pPr>
              <w:jc w:val="center"/>
              <w:rPr>
                <w:color w:val="auto"/>
                <w:sz w:val="21"/>
                <w:szCs w:val="21"/>
              </w:rPr>
            </w:pPr>
            <w:r>
              <w:rPr>
                <w:color w:val="auto"/>
                <w:sz w:val="21"/>
                <w:szCs w:val="21"/>
              </w:rPr>
              <w:t>人员紧急撤离、疏散，应急剂量控制、撤离组织计划</w:t>
            </w:r>
          </w:p>
        </w:tc>
        <w:tc>
          <w:tcPr>
            <w:tcW w:w="5794" w:type="dxa"/>
            <w:noWrap w:val="0"/>
            <w:vAlign w:val="center"/>
          </w:tcPr>
          <w:p>
            <w:pPr>
              <w:jc w:val="center"/>
              <w:rPr>
                <w:color w:val="auto"/>
                <w:sz w:val="21"/>
                <w:szCs w:val="21"/>
              </w:rPr>
            </w:pPr>
            <w:r>
              <w:rPr>
                <w:color w:val="auto"/>
                <w:sz w:val="21"/>
                <w:szCs w:val="21"/>
              </w:rPr>
              <w:t>事故现场、工厂邻近区、受事故影响的区域人员及公众对毒物应急剂量控制规定，撤离组织计划及救护，中毒人员医疗救护与公众健康。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9</w:t>
            </w:r>
          </w:p>
        </w:tc>
        <w:tc>
          <w:tcPr>
            <w:tcW w:w="2571" w:type="dxa"/>
            <w:noWrap w:val="0"/>
            <w:vAlign w:val="center"/>
          </w:tcPr>
          <w:p>
            <w:pPr>
              <w:jc w:val="center"/>
              <w:rPr>
                <w:color w:val="auto"/>
                <w:sz w:val="21"/>
                <w:szCs w:val="21"/>
              </w:rPr>
            </w:pPr>
            <w:r>
              <w:rPr>
                <w:color w:val="auto"/>
                <w:sz w:val="21"/>
                <w:szCs w:val="21"/>
              </w:rPr>
              <w:t>事故应急救援关闭程序与恢复措施</w:t>
            </w:r>
          </w:p>
        </w:tc>
        <w:tc>
          <w:tcPr>
            <w:tcW w:w="5794" w:type="dxa"/>
            <w:noWrap w:val="0"/>
            <w:vAlign w:val="center"/>
          </w:tcPr>
          <w:p>
            <w:pPr>
              <w:jc w:val="center"/>
              <w:rPr>
                <w:color w:val="auto"/>
                <w:sz w:val="21"/>
                <w:szCs w:val="21"/>
              </w:rPr>
            </w:pPr>
            <w:r>
              <w:rPr>
                <w:color w:val="auto"/>
                <w:sz w:val="21"/>
                <w:szCs w:val="21"/>
              </w:rPr>
              <w:t>规定应急状态终止程序；事故现场善后处理，恢复措施；邻近区域解除事故警戒及善后恢复措施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10</w:t>
            </w:r>
          </w:p>
        </w:tc>
        <w:tc>
          <w:tcPr>
            <w:tcW w:w="2571" w:type="dxa"/>
            <w:noWrap w:val="0"/>
            <w:vAlign w:val="center"/>
          </w:tcPr>
          <w:p>
            <w:pPr>
              <w:jc w:val="center"/>
              <w:rPr>
                <w:color w:val="auto"/>
                <w:sz w:val="21"/>
                <w:szCs w:val="21"/>
              </w:rPr>
            </w:pPr>
            <w:r>
              <w:rPr>
                <w:color w:val="auto"/>
                <w:sz w:val="21"/>
                <w:szCs w:val="21"/>
              </w:rPr>
              <w:t>应急培训计划</w:t>
            </w:r>
          </w:p>
        </w:tc>
        <w:tc>
          <w:tcPr>
            <w:tcW w:w="5794" w:type="dxa"/>
            <w:noWrap w:val="0"/>
            <w:vAlign w:val="center"/>
          </w:tcPr>
          <w:p>
            <w:pPr>
              <w:jc w:val="center"/>
              <w:rPr>
                <w:color w:val="auto"/>
                <w:sz w:val="21"/>
                <w:szCs w:val="21"/>
              </w:rPr>
            </w:pPr>
            <w:r>
              <w:rPr>
                <w:color w:val="auto"/>
                <w:sz w:val="21"/>
                <w:szCs w:val="21"/>
              </w:rPr>
              <w:t>应急计划制定后，平时安排人员培训与演练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38" w:type="dxa"/>
            <w:noWrap w:val="0"/>
            <w:vAlign w:val="center"/>
          </w:tcPr>
          <w:p>
            <w:pPr>
              <w:jc w:val="center"/>
              <w:rPr>
                <w:color w:val="auto"/>
                <w:sz w:val="21"/>
                <w:szCs w:val="21"/>
              </w:rPr>
            </w:pPr>
            <w:r>
              <w:rPr>
                <w:color w:val="auto"/>
                <w:sz w:val="21"/>
                <w:szCs w:val="21"/>
              </w:rPr>
              <w:t>11</w:t>
            </w:r>
          </w:p>
        </w:tc>
        <w:tc>
          <w:tcPr>
            <w:tcW w:w="2571" w:type="dxa"/>
            <w:noWrap w:val="0"/>
            <w:vAlign w:val="center"/>
          </w:tcPr>
          <w:p>
            <w:pPr>
              <w:jc w:val="center"/>
              <w:rPr>
                <w:color w:val="auto"/>
                <w:sz w:val="21"/>
                <w:szCs w:val="21"/>
              </w:rPr>
            </w:pPr>
            <w:r>
              <w:rPr>
                <w:color w:val="auto"/>
                <w:sz w:val="21"/>
                <w:szCs w:val="21"/>
              </w:rPr>
              <w:t>公众教育和信息</w:t>
            </w:r>
          </w:p>
        </w:tc>
        <w:tc>
          <w:tcPr>
            <w:tcW w:w="5794" w:type="dxa"/>
            <w:noWrap w:val="0"/>
            <w:vAlign w:val="center"/>
          </w:tcPr>
          <w:p>
            <w:pPr>
              <w:jc w:val="center"/>
              <w:rPr>
                <w:color w:val="auto"/>
                <w:sz w:val="21"/>
                <w:szCs w:val="21"/>
              </w:rPr>
            </w:pPr>
            <w:r>
              <w:rPr>
                <w:color w:val="auto"/>
                <w:sz w:val="21"/>
                <w:szCs w:val="21"/>
              </w:rPr>
              <w:t>对工厂邻近地区开展公众教育，培训和发布有关信息</w:t>
            </w:r>
          </w:p>
        </w:tc>
      </w:tr>
    </w:tbl>
    <w:p>
      <w:pPr>
        <w:spacing w:line="360" w:lineRule="auto"/>
        <w:rPr>
          <w:rFonts w:hint="eastAsia"/>
          <w:b/>
          <w:color w:val="auto"/>
          <w:lang w:val="en-US" w:eastAsia="zh-CN"/>
        </w:rPr>
      </w:pPr>
      <w:bookmarkStart w:id="1068" w:name="_Toc251844515"/>
      <w:bookmarkStart w:id="1069" w:name="_Toc244655413"/>
    </w:p>
    <w:p>
      <w:pPr>
        <w:spacing w:line="360" w:lineRule="auto"/>
        <w:rPr>
          <w:b/>
          <w:color w:val="auto"/>
        </w:rPr>
      </w:pPr>
      <w:r>
        <w:rPr>
          <w:rFonts w:hint="eastAsia"/>
          <w:b/>
          <w:color w:val="auto"/>
          <w:lang w:val="en-US" w:eastAsia="zh-CN"/>
        </w:rPr>
        <w:t>6</w:t>
      </w:r>
      <w:r>
        <w:rPr>
          <w:b/>
          <w:color w:val="auto"/>
        </w:rPr>
        <w:t>.</w:t>
      </w:r>
      <w:r>
        <w:rPr>
          <w:rFonts w:hint="eastAsia"/>
          <w:b/>
          <w:color w:val="auto"/>
          <w:lang w:val="en-US" w:eastAsia="zh-CN"/>
        </w:rPr>
        <w:t>3</w:t>
      </w:r>
      <w:r>
        <w:rPr>
          <w:b/>
          <w:color w:val="auto"/>
        </w:rPr>
        <w:t>.4.2 应急救援程序</w:t>
      </w:r>
      <w:bookmarkEnd w:id="1068"/>
      <w:bookmarkEnd w:id="1069"/>
    </w:p>
    <w:p>
      <w:pPr>
        <w:pStyle w:val="25"/>
        <w:spacing w:after="0"/>
        <w:ind w:firstLine="480" w:firstLineChars="200"/>
        <w:rPr>
          <w:color w:val="auto"/>
        </w:rPr>
      </w:pPr>
      <w:r>
        <w:rPr>
          <w:color w:val="auto"/>
        </w:rPr>
        <w:t>事故应急救援一般包括报警与接警、应急救援队伍的出动、救援后备队的预备、实施应急救援（紧急疏散、现场急救）、溢出或泄漏救援和火灾控制几个方面。</w:t>
      </w:r>
    </w:p>
    <w:p>
      <w:pPr>
        <w:pStyle w:val="25"/>
        <w:spacing w:after="0"/>
        <w:ind w:firstLine="480" w:firstLineChars="200"/>
        <w:rPr>
          <w:color w:val="auto"/>
        </w:rPr>
      </w:pPr>
      <w:r>
        <w:rPr>
          <w:color w:val="auto"/>
        </w:rPr>
        <w:t>事故报警。发生危险化学品特大事故或有可能发展成为特大事故和可能危及周边区域安全的事故时，应及时向特大事故应急救援领导小组办公室（危险化学品登记办公室）报告或向119报警。报告或报警的内容包括：事故发生的时间、地点、企业名称、交通路线、联络电话、联络人姓名、危险化学品的种类、数量、事故类型（火灾、爆炸、有毒物质的大量泄漏等）、周边情况、需要支援的人员、设备、器材等。</w:t>
      </w:r>
    </w:p>
    <w:p>
      <w:pPr>
        <w:pStyle w:val="25"/>
        <w:spacing w:after="0"/>
        <w:ind w:firstLine="480" w:firstLineChars="200"/>
        <w:rPr>
          <w:color w:val="auto"/>
        </w:rPr>
      </w:pPr>
      <w:r>
        <w:rPr>
          <w:color w:val="auto"/>
        </w:rPr>
        <w:t>接到报告或报警后，迅速向领导小组成员汇报，指派应急总指挥，调集车辆和各专业队伍、设施迅速赶赴事故现场。</w:t>
      </w:r>
    </w:p>
    <w:p>
      <w:pPr>
        <w:pStyle w:val="25"/>
        <w:spacing w:after="0"/>
        <w:ind w:firstLine="480" w:firstLineChars="200"/>
        <w:rPr>
          <w:color w:val="auto"/>
        </w:rPr>
      </w:pPr>
      <w:r>
        <w:rPr>
          <w:color w:val="auto"/>
        </w:rPr>
        <w:t>事故发生单位应指派专人负责引导指挥人员及各专业队伍进入事故救援现场；</w:t>
      </w:r>
    </w:p>
    <w:p>
      <w:pPr>
        <w:pStyle w:val="25"/>
        <w:spacing w:after="0"/>
        <w:ind w:firstLine="480" w:firstLineChars="200"/>
        <w:rPr>
          <w:color w:val="auto"/>
        </w:rPr>
      </w:pPr>
      <w:r>
        <w:rPr>
          <w:color w:val="auto"/>
        </w:rPr>
        <w:t>指挥人员到达现场后，立即了解现场情况及事故的性质，确定警戒区域和事故控制具体实施方案，布置各专业救援队伍任务。</w:t>
      </w:r>
    </w:p>
    <w:p>
      <w:pPr>
        <w:pStyle w:val="25"/>
        <w:spacing w:after="0"/>
        <w:ind w:firstLine="480" w:firstLineChars="200"/>
        <w:rPr>
          <w:color w:val="auto"/>
        </w:rPr>
      </w:pPr>
      <w:r>
        <w:rPr>
          <w:color w:val="auto"/>
        </w:rPr>
        <w:t>专家咨询保同到达现场后，迅速对事故情况作出判断，提出处置实施办法和防范措施，事故得到控制后，参与事故调查及提出防范措施；</w:t>
      </w:r>
    </w:p>
    <w:p>
      <w:pPr>
        <w:pStyle w:val="25"/>
        <w:spacing w:after="0"/>
        <w:ind w:firstLine="480" w:firstLineChars="200"/>
        <w:rPr>
          <w:color w:val="auto"/>
        </w:rPr>
      </w:pPr>
      <w:r>
        <w:rPr>
          <w:color w:val="auto"/>
        </w:rPr>
        <w:t>各专业救援队伍到达现场后，服从现场指挥人员的指挥，采取必须的个人防护，按各自的分工展开处置和救援工作；</w:t>
      </w:r>
    </w:p>
    <w:p>
      <w:pPr>
        <w:pStyle w:val="25"/>
        <w:spacing w:after="0"/>
        <w:ind w:firstLine="480" w:firstLineChars="200"/>
        <w:rPr>
          <w:color w:val="auto"/>
        </w:rPr>
      </w:pPr>
      <w:r>
        <w:rPr>
          <w:color w:val="auto"/>
        </w:rPr>
        <w:t>事故得到控制后，由专家组成员和环保部门指导进行现场洗消工作。</w:t>
      </w:r>
    </w:p>
    <w:p>
      <w:pPr>
        <w:spacing w:line="360" w:lineRule="auto"/>
        <w:ind w:firstLine="480"/>
        <w:rPr>
          <w:color w:val="auto"/>
        </w:rPr>
      </w:pPr>
      <w:r>
        <w:rPr>
          <w:color w:val="auto"/>
        </w:rPr>
        <w:t>事故得到控制后，由安全生产监督管理部门决定应妥善保护的区域，组织相关机构和人员对事故开展调查和救援工作。</w:t>
      </w:r>
    </w:p>
    <w:p>
      <w:pPr>
        <w:pStyle w:val="2"/>
        <w:rPr>
          <w:color w:val="auto"/>
        </w:rPr>
      </w:pPr>
    </w:p>
    <w:p>
      <w:pPr>
        <w:pStyle w:val="2"/>
        <w:rPr>
          <w:color w:val="auto"/>
        </w:rPr>
      </w:pPr>
    </w:p>
    <w:p>
      <w:pPr>
        <w:pStyle w:val="5"/>
        <w:keepNext w:val="0"/>
        <w:keepLines/>
        <w:pageBreakBefore w:val="0"/>
        <w:widowControl w:val="0"/>
        <w:kinsoku/>
        <w:wordWrap/>
        <w:overflowPunct/>
        <w:topLinePunct w:val="0"/>
        <w:autoSpaceDE/>
        <w:autoSpaceDN/>
        <w:bidi w:val="0"/>
        <w:adjustRightInd w:val="0"/>
        <w:snapToGrid w:val="0"/>
        <w:spacing w:line="360" w:lineRule="auto"/>
        <w:textAlignment w:val="auto"/>
        <w:rPr>
          <w:rFonts w:hint="eastAsia"/>
          <w:b/>
          <w:bCs/>
          <w:color w:val="auto"/>
          <w:sz w:val="24"/>
          <w:szCs w:val="24"/>
          <w:lang w:val="en-US" w:eastAsia="zh-CN"/>
        </w:rPr>
      </w:pPr>
      <w:r>
        <w:rPr>
          <w:rFonts w:hint="eastAsia"/>
          <w:b/>
          <w:bCs/>
          <w:color w:val="auto"/>
          <w:sz w:val="24"/>
          <w:szCs w:val="24"/>
          <w:lang w:val="en-US" w:eastAsia="zh-CN"/>
        </w:rPr>
        <w:t xml:space="preserve">6.3.5 环境风险评价结论 </w:t>
      </w:r>
    </w:p>
    <w:p>
      <w:pPr>
        <w:pStyle w:val="25"/>
        <w:keepNext w:val="0"/>
        <w:keepLines w:val="0"/>
        <w:pageBreakBefore w:val="0"/>
        <w:widowControl w:val="0"/>
        <w:kinsoku/>
        <w:wordWrap/>
        <w:overflowPunct/>
        <w:topLinePunct w:val="0"/>
        <w:autoSpaceDE/>
        <w:autoSpaceDN/>
        <w:bidi w:val="0"/>
        <w:adjustRightInd/>
        <w:snapToGrid/>
        <w:spacing w:after="0"/>
        <w:ind w:firstLine="480" w:firstLineChars="200"/>
        <w:textAlignment w:val="auto"/>
        <w:rPr>
          <w:color w:val="auto"/>
          <w:highlight w:val="none"/>
        </w:rPr>
      </w:pPr>
      <w:r>
        <w:rPr>
          <w:rFonts w:hint="default"/>
          <w:color w:val="auto"/>
          <w:sz w:val="24"/>
          <w:szCs w:val="24"/>
          <w:lang w:val="en-US" w:eastAsia="zh-CN"/>
        </w:rPr>
        <w:t>为了防范事故和减少危害，编制了详细的风险防范措施，并根据有关规定制定了企业的环境突发事件应急救援预案，并定期进行演练。当出现事故时，要采取紧急的工程应急措施，如有必要，要采取社会应急措施，以控制事故和减少对环境造成的危害。</w:t>
      </w:r>
      <w:r>
        <w:rPr>
          <w:rFonts w:hint="eastAsia"/>
          <w:color w:val="auto"/>
          <w:highlight w:val="none"/>
          <w:lang w:eastAsia="zh-CN"/>
        </w:rPr>
        <w:t>企业污水站设有调节池，</w:t>
      </w:r>
      <w:r>
        <w:rPr>
          <w:rFonts w:hint="eastAsia"/>
          <w:color w:val="auto"/>
          <w:highlight w:val="none"/>
          <w:lang w:val="en-US" w:eastAsia="zh-CN"/>
        </w:rPr>
        <w:t>最大贮存容积</w:t>
      </w:r>
      <w:r>
        <w:rPr>
          <w:rFonts w:hint="eastAsia"/>
          <w:color w:val="auto"/>
          <w:highlight w:val="none"/>
          <w:lang w:eastAsia="zh-CN"/>
        </w:rPr>
        <w:t>为</w:t>
      </w:r>
      <w:r>
        <w:rPr>
          <w:rFonts w:hint="eastAsia"/>
          <w:color w:val="auto"/>
          <w:highlight w:val="none"/>
          <w:lang w:val="en-US" w:eastAsia="zh-CN"/>
        </w:rPr>
        <w:t>130m</w:t>
      </w:r>
      <w:r>
        <w:rPr>
          <w:rFonts w:hint="eastAsia"/>
          <w:color w:val="auto"/>
          <w:highlight w:val="none"/>
          <w:vertAlign w:val="superscript"/>
          <w:lang w:val="en-US" w:eastAsia="zh-CN"/>
        </w:rPr>
        <w:t>3</w:t>
      </w:r>
      <w:r>
        <w:rPr>
          <w:rFonts w:hint="eastAsia"/>
          <w:color w:val="auto"/>
          <w:highlight w:val="none"/>
          <w:lang w:val="en-US" w:eastAsia="zh-CN"/>
        </w:rPr>
        <w:t>，</w:t>
      </w:r>
      <w:r>
        <w:rPr>
          <w:rFonts w:hint="eastAsia"/>
          <w:color w:val="auto"/>
          <w:highlight w:val="none"/>
          <w:lang w:eastAsia="zh-CN"/>
        </w:rPr>
        <w:t>在污水处理设施事故或出现其他意外情况时，</w:t>
      </w:r>
      <w:r>
        <w:rPr>
          <w:rFonts w:hint="eastAsia"/>
          <w:color w:val="auto"/>
          <w:highlight w:val="none"/>
          <w:lang w:val="en-US" w:eastAsia="zh-CN"/>
        </w:rPr>
        <w:t>用于储存废水</w:t>
      </w:r>
      <w:r>
        <w:rPr>
          <w:rFonts w:hint="eastAsia"/>
          <w:color w:val="auto"/>
          <w:highlight w:val="none"/>
          <w:lang w:eastAsia="zh-CN"/>
        </w:rPr>
        <w:t>，</w:t>
      </w:r>
      <w:r>
        <w:rPr>
          <w:color w:val="auto"/>
          <w:highlight w:val="none"/>
        </w:rPr>
        <w:t>可以避免事故范围扩大，</w:t>
      </w:r>
      <w:r>
        <w:rPr>
          <w:rFonts w:hint="eastAsia"/>
          <w:color w:val="auto"/>
          <w:highlight w:val="none"/>
          <w:lang w:eastAsia="zh-CN"/>
        </w:rPr>
        <w:t>次氯酸钠溶液容器下设置托盘，对泄漏液体进行回收，</w:t>
      </w:r>
      <w:r>
        <w:rPr>
          <w:color w:val="auto"/>
          <w:highlight w:val="none"/>
        </w:rPr>
        <w:t>减少环境污染。</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both"/>
        <w:textAlignment w:val="auto"/>
        <w:rPr>
          <w:rFonts w:hint="default"/>
          <w:color w:val="auto"/>
          <w:sz w:val="24"/>
          <w:szCs w:val="24"/>
          <w:lang w:val="en-US" w:eastAsia="zh-CN"/>
        </w:rPr>
      </w:pPr>
      <w:r>
        <w:rPr>
          <w:rFonts w:hint="default"/>
          <w:color w:val="auto"/>
          <w:sz w:val="24"/>
          <w:szCs w:val="24"/>
          <w:lang w:val="en-US" w:eastAsia="zh-CN"/>
        </w:rPr>
        <w:t>针对可能发生的环境风险所产生的特征污染物，在各类事故发生时，选择适当的因子进行应急检测，指导应急救援及环境污染治理方案的编制和实施。因此，本项目的事故所造成的风险是可接受的。</w:t>
      </w:r>
    </w:p>
    <w:p>
      <w:pPr>
        <w:pStyle w:val="18"/>
        <w:rPr>
          <w:color w:val="auto"/>
        </w:rPr>
      </w:pPr>
    </w:p>
    <w:p>
      <w:pPr>
        <w:pStyle w:val="3"/>
        <w:rPr>
          <w:rFonts w:ascii="Times New Roman" w:hAnsi="Times New Roman"/>
          <w:color w:val="auto"/>
        </w:rPr>
      </w:pPr>
      <w:bookmarkStart w:id="1070" w:name="_Toc263666767"/>
      <w:bookmarkStart w:id="1071" w:name="_Toc250469111"/>
      <w:bookmarkStart w:id="1072" w:name="_Toc263622593"/>
      <w:bookmarkStart w:id="1073" w:name="_Toc8518"/>
      <w:bookmarkStart w:id="1074" w:name="_Toc410740712"/>
      <w:r>
        <w:rPr>
          <w:rFonts w:hint="eastAsia" w:ascii="Times New Roman" w:hAnsi="Times New Roman"/>
          <w:color w:val="auto"/>
          <w:lang w:val="en-US" w:eastAsia="zh-CN"/>
        </w:rPr>
        <w:t>7</w:t>
      </w:r>
      <w:r>
        <w:rPr>
          <w:rFonts w:ascii="Times New Roman" w:hAnsi="Times New Roman"/>
          <w:color w:val="auto"/>
        </w:rPr>
        <w:t>环境污染防治对策</w:t>
      </w:r>
      <w:bookmarkStart w:id="1075" w:name="_Toc536589664"/>
      <w:r>
        <w:rPr>
          <w:rFonts w:ascii="Times New Roman" w:hAnsi="Times New Roman"/>
          <w:color w:val="auto"/>
        </w:rPr>
        <w:t>与措施</w:t>
      </w:r>
      <w:bookmarkEnd w:id="1070"/>
      <w:bookmarkEnd w:id="1071"/>
      <w:bookmarkEnd w:id="1072"/>
      <w:r>
        <w:rPr>
          <w:rFonts w:ascii="Times New Roman" w:hAnsi="Times New Roman"/>
          <w:color w:val="auto"/>
        </w:rPr>
        <w:t>可行性分析</w:t>
      </w:r>
      <w:bookmarkEnd w:id="1073"/>
      <w:bookmarkEnd w:id="1074"/>
    </w:p>
    <w:p>
      <w:pPr>
        <w:pStyle w:val="4"/>
        <w:tabs>
          <w:tab w:val="left" w:pos="53"/>
          <w:tab w:val="left" w:pos="735"/>
          <w:tab w:val="clear" w:pos="5278"/>
        </w:tabs>
        <w:rPr>
          <w:color w:val="auto"/>
          <w:highlight w:val="none"/>
        </w:rPr>
      </w:pPr>
      <w:bookmarkStart w:id="1076" w:name="_Toc8820"/>
      <w:r>
        <w:rPr>
          <w:rFonts w:hint="eastAsia"/>
          <w:color w:val="auto"/>
          <w:lang w:val="en-US" w:eastAsia="zh-CN"/>
        </w:rPr>
        <w:t>7</w:t>
      </w:r>
      <w:r>
        <w:rPr>
          <w:color w:val="auto"/>
        </w:rPr>
        <w:t>.</w:t>
      </w:r>
      <w:r>
        <w:rPr>
          <w:rFonts w:hint="eastAsia"/>
          <w:color w:val="auto"/>
          <w:lang w:val="en-US" w:eastAsia="zh-CN"/>
        </w:rPr>
        <w:t>1</w:t>
      </w:r>
      <w:r>
        <w:rPr>
          <w:rFonts w:hint="eastAsia"/>
          <w:color w:val="auto"/>
          <w:highlight w:val="none"/>
          <w:lang w:eastAsia="zh-CN"/>
        </w:rPr>
        <w:t>施工</w:t>
      </w:r>
      <w:r>
        <w:rPr>
          <w:color w:val="auto"/>
          <w:highlight w:val="none"/>
        </w:rPr>
        <w:t>期污染防治对策可行性分析</w:t>
      </w:r>
      <w:bookmarkEnd w:id="1076"/>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1）本项目施工期昼间场界噪声会对周围环境及环境保护目标产生一定的影响，建设单位应合理安排结构施工时间，对于固定高噪声源应搭建临时遮挡并尽量放置在远离周边居民的地方。严禁夜间22：00～次日6：00施工，同时落实相应环保要求的噪声防治措施，可以减轻施工期噪声对周围环境的影响。</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（2）施工期扬尘对施工现场有一定影响，但影响范围有限，按照环保要求采取相应的控制措施后，对周围环境影响不大。</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（3）施工期污水排放量小，经沉淀处理达标后用于施工场地洒水抑尘，对水环境影响不大。</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（4）施工期建筑弃土和垃圾由施工单位到市容和环境卫生行政主管部门办理排放手续，运送到城建环卫部门指定堆场存放，对周围环境的影响不大。</w:t>
      </w:r>
    </w:p>
    <w:p>
      <w:pPr>
        <w:spacing w:line="360" w:lineRule="auto"/>
        <w:ind w:firstLine="480" w:firstLineChars="200"/>
        <w:rPr>
          <w:rFonts w:ascii="Times New Roman" w:hAnsi="Times New Roman" w:cs="Times New Roman"/>
          <w:color w:val="auto"/>
          <w:sz w:val="24"/>
          <w:highlight w:val="none"/>
        </w:rPr>
      </w:pPr>
      <w:r>
        <w:rPr>
          <w:rFonts w:ascii="Times New Roman" w:hAnsi="Times New Roman" w:cs="Times New Roman"/>
          <w:color w:val="auto"/>
          <w:sz w:val="24"/>
          <w:highlight w:val="none"/>
        </w:rPr>
        <w:t>（5）</w:t>
      </w:r>
      <w:r>
        <w:rPr>
          <w:rFonts w:hint="eastAsia" w:ascii="Times New Roman" w:hAnsi="Times New Roman" w:cs="Times New Roman"/>
          <w:color w:val="auto"/>
          <w:sz w:val="24"/>
          <w:highlight w:val="none"/>
          <w:lang w:eastAsia="zh-CN"/>
        </w:rPr>
        <w:t>管道施工</w:t>
      </w:r>
      <w:r>
        <w:rPr>
          <w:rFonts w:ascii="Times New Roman" w:hAnsi="Times New Roman" w:cs="Times New Roman"/>
          <w:b w:val="0"/>
          <w:color w:val="auto"/>
          <w:sz w:val="24"/>
          <w:szCs w:val="24"/>
          <w:highlight w:val="none"/>
        </w:rPr>
        <w:t>合理安排施工计划，减少临时用地时间。</w:t>
      </w:r>
    </w:p>
    <w:p>
      <w:pPr>
        <w:pStyle w:val="7"/>
        <w:spacing w:line="360" w:lineRule="auto"/>
        <w:ind w:firstLine="480"/>
        <w:rPr>
          <w:rFonts w:ascii="Times New Roman" w:hAnsi="Times New Roman" w:cs="Times New Roman"/>
          <w:b w:val="0"/>
          <w:color w:val="auto"/>
          <w:sz w:val="24"/>
          <w:szCs w:val="24"/>
          <w:highlight w:val="none"/>
        </w:rPr>
      </w:pPr>
      <w:r>
        <w:rPr>
          <w:rFonts w:ascii="Times New Roman" w:hAnsi="Times New Roman" w:cs="Times New Roman"/>
          <w:color w:val="auto"/>
          <w:sz w:val="24"/>
          <w:highlight w:val="none"/>
        </w:rPr>
        <w:t>（6）</w:t>
      </w:r>
      <w:r>
        <w:rPr>
          <w:rFonts w:hint="eastAsia" w:ascii="Times New Roman" w:hAnsi="Times New Roman" w:cs="Times New Roman"/>
          <w:color w:val="auto"/>
          <w:sz w:val="24"/>
          <w:highlight w:val="none"/>
          <w:lang w:eastAsia="zh-CN"/>
        </w:rPr>
        <w:t>管道</w:t>
      </w:r>
      <w:r>
        <w:rPr>
          <w:rFonts w:hint="eastAsia" w:ascii="Times New Roman" w:hAnsi="Times New Roman" w:cs="Times New Roman"/>
          <w:b w:val="0"/>
          <w:color w:val="auto"/>
          <w:sz w:val="24"/>
          <w:szCs w:val="24"/>
          <w:highlight w:val="none"/>
          <w:lang w:eastAsia="zh-CN"/>
        </w:rPr>
        <w:t>施工</w:t>
      </w:r>
      <w:r>
        <w:rPr>
          <w:rFonts w:ascii="Times New Roman" w:hAnsi="Times New Roman" w:cs="Times New Roman"/>
          <w:b w:val="0"/>
          <w:color w:val="auto"/>
          <w:sz w:val="24"/>
          <w:szCs w:val="24"/>
          <w:highlight w:val="none"/>
        </w:rPr>
        <w:t>要尽可能避开雨季施工，以减少水土流失现象。</w:t>
      </w:r>
    </w:p>
    <w:p>
      <w:pPr>
        <w:pStyle w:val="7"/>
        <w:spacing w:line="360" w:lineRule="auto"/>
        <w:ind w:firstLine="480"/>
        <w:rPr>
          <w:rFonts w:hint="eastAsia" w:ascii="Times New Roman" w:hAnsi="Times New Roman" w:eastAsia="宋体" w:cs="Times New Roman"/>
          <w:color w:val="auto"/>
          <w:sz w:val="24"/>
          <w:highlight w:val="none"/>
          <w:lang w:eastAsia="zh-CN"/>
        </w:rPr>
      </w:pPr>
      <w:r>
        <w:rPr>
          <w:rFonts w:hint="eastAsia"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7</w:t>
      </w:r>
      <w:r>
        <w:rPr>
          <w:rFonts w:hint="eastAsia" w:ascii="Times New Roman" w:hAnsi="Times New Roman" w:cs="Times New Roman"/>
          <w:color w:val="auto"/>
          <w:sz w:val="24"/>
          <w:highlight w:val="none"/>
          <w:lang w:eastAsia="zh-CN"/>
        </w:rPr>
        <w:t>）</w:t>
      </w:r>
      <w:r>
        <w:rPr>
          <w:rFonts w:hint="eastAsia" w:ascii="Times New Roman" w:hAnsi="Times New Roman" w:cs="Times New Roman"/>
          <w:b w:val="0"/>
          <w:color w:val="auto"/>
          <w:sz w:val="24"/>
          <w:szCs w:val="24"/>
          <w:highlight w:val="none"/>
          <w:lang w:eastAsia="zh-CN"/>
        </w:rPr>
        <w:t>管道</w:t>
      </w:r>
      <w:r>
        <w:rPr>
          <w:rFonts w:ascii="Times New Roman" w:hAnsi="Times New Roman" w:cs="Times New Roman"/>
          <w:b w:val="0"/>
          <w:color w:val="auto"/>
          <w:sz w:val="24"/>
          <w:szCs w:val="24"/>
          <w:highlight w:val="none"/>
        </w:rPr>
        <w:t>施工后应做到表土复原，所破坏的植被，应及时采取措施迅速恢复。</w:t>
      </w:r>
    </w:p>
    <w:p>
      <w:pPr>
        <w:pStyle w:val="7"/>
        <w:spacing w:line="360" w:lineRule="auto"/>
        <w:ind w:firstLine="480"/>
        <w:rPr>
          <w:rFonts w:ascii="Times New Roman" w:hAnsi="Times New Roman" w:cs="Times New Roman"/>
          <w:b w:val="0"/>
          <w:color w:val="auto"/>
          <w:sz w:val="24"/>
          <w:szCs w:val="24"/>
          <w:highlight w:val="none"/>
        </w:rPr>
      </w:pPr>
      <w:r>
        <w:rPr>
          <w:rFonts w:ascii="Times New Roman" w:hAnsi="Times New Roman" w:cs="Times New Roman"/>
          <w:b w:val="0"/>
          <w:color w:val="auto"/>
          <w:sz w:val="24"/>
          <w:szCs w:val="24"/>
          <w:highlight w:val="none"/>
        </w:rPr>
        <w:t>（</w:t>
      </w:r>
      <w:r>
        <w:rPr>
          <w:rFonts w:hint="eastAsia" w:ascii="Times New Roman" w:hAnsi="Times New Roman" w:cs="Times New Roman"/>
          <w:b w:val="0"/>
          <w:color w:val="auto"/>
          <w:sz w:val="24"/>
          <w:szCs w:val="24"/>
          <w:highlight w:val="none"/>
          <w:lang w:val="en-US" w:eastAsia="zh-CN"/>
        </w:rPr>
        <w:t>8</w:t>
      </w:r>
      <w:r>
        <w:rPr>
          <w:rFonts w:ascii="Times New Roman" w:hAnsi="Times New Roman" w:cs="Times New Roman"/>
          <w:b w:val="0"/>
          <w:color w:val="auto"/>
          <w:sz w:val="24"/>
          <w:szCs w:val="24"/>
          <w:highlight w:val="none"/>
        </w:rPr>
        <w:t>）建设单位应尽量缩短建设施工期，在管线施工中，应采取完工一段，恢复一段的方式，及时使土方回填并恢复植被，弃土要妥善处置、综合利用、减少绿地的挤占，防止水土流失，保护沿线的生态环境和自然景观。</w:t>
      </w:r>
    </w:p>
    <w:p>
      <w:pPr>
        <w:pStyle w:val="7"/>
        <w:spacing w:line="360" w:lineRule="auto"/>
        <w:ind w:firstLine="480"/>
        <w:rPr>
          <w:rFonts w:hint="eastAsia" w:ascii="Times New Roman" w:hAnsi="Times New Roman" w:eastAsia="宋体" w:cs="Times New Roman"/>
          <w:b w:val="0"/>
          <w:color w:val="auto"/>
          <w:sz w:val="24"/>
          <w:szCs w:val="24"/>
          <w:highlight w:val="none"/>
          <w:lang w:eastAsia="zh-CN"/>
        </w:rPr>
      </w:pPr>
      <w:r>
        <w:rPr>
          <w:rFonts w:hint="eastAsia" w:ascii="Times New Roman" w:hAnsi="Times New Roman" w:cs="Times New Roman"/>
          <w:b w:val="0"/>
          <w:color w:val="auto"/>
          <w:sz w:val="24"/>
          <w:szCs w:val="24"/>
          <w:highlight w:val="none"/>
          <w:lang w:eastAsia="zh-CN"/>
        </w:rPr>
        <w:t>（</w:t>
      </w:r>
      <w:r>
        <w:rPr>
          <w:rFonts w:hint="eastAsia" w:ascii="Times New Roman" w:hAnsi="Times New Roman" w:cs="Times New Roman"/>
          <w:b w:val="0"/>
          <w:color w:val="auto"/>
          <w:sz w:val="24"/>
          <w:szCs w:val="24"/>
          <w:highlight w:val="none"/>
          <w:lang w:val="en-US" w:eastAsia="zh-CN"/>
        </w:rPr>
        <w:t>9</w:t>
      </w:r>
      <w:r>
        <w:rPr>
          <w:rFonts w:hint="eastAsia" w:ascii="Times New Roman" w:hAnsi="Times New Roman" w:cs="Times New Roman"/>
          <w:b w:val="0"/>
          <w:color w:val="auto"/>
          <w:sz w:val="24"/>
          <w:szCs w:val="24"/>
          <w:highlight w:val="none"/>
          <w:lang w:eastAsia="zh-CN"/>
        </w:rPr>
        <w:t>）</w:t>
      </w:r>
      <w:r>
        <w:rPr>
          <w:rFonts w:hint="eastAsia" w:ascii="Times New Roman" w:hAnsi="Times New Roman" w:cs="Times New Roman"/>
          <w:bCs/>
          <w:color w:val="auto"/>
          <w:sz w:val="24"/>
          <w:lang w:eastAsia="zh-CN"/>
        </w:rPr>
        <w:t>穿越老解放河河段</w:t>
      </w:r>
      <w:r>
        <w:rPr>
          <w:rFonts w:ascii="Times New Roman" w:hAnsi="Times New Roman" w:cs="Times New Roman"/>
          <w:bCs/>
          <w:color w:val="auto"/>
          <w:sz w:val="24"/>
        </w:rPr>
        <w:t>要</w:t>
      </w:r>
      <w:r>
        <w:rPr>
          <w:rFonts w:hint="eastAsia" w:ascii="Times New Roman" w:hAnsi="Times New Roman" w:cs="Times New Roman"/>
          <w:bCs/>
          <w:color w:val="auto"/>
          <w:sz w:val="24"/>
          <w:lang w:eastAsia="zh-CN"/>
        </w:rPr>
        <w:t>取得相关部门</w:t>
      </w:r>
      <w:r>
        <w:rPr>
          <w:rFonts w:ascii="Times New Roman" w:hAnsi="Times New Roman" w:cs="Times New Roman"/>
          <w:bCs/>
          <w:color w:val="auto"/>
          <w:sz w:val="24"/>
        </w:rPr>
        <w:t>认可，在施工期间尽量使地表水水质的影响降至最低，禁止向水体排放一切污染物，加强设备的维修保养，在易发生泄露的设备底部铺防漏油布并在重点地方设立接油盘。施工结束后，应尽量使施工段河床恢复原貌，管沟回填后多余土石方可均匀堆积于河道穿越区岸坡背水侧，压实，或用于修筑堤坝；必须注意围堰土在施工结束后的清理工作，避免阻塞河道，可将这些土方用于修筑堤坝；应严格执行河道管理的有关规定，尽量减少对堤坝等水工安全设施的影响。</w:t>
      </w:r>
    </w:p>
    <w:p>
      <w:pPr>
        <w:pStyle w:val="7"/>
        <w:spacing w:line="360" w:lineRule="auto"/>
        <w:ind w:firstLine="480"/>
        <w:rPr>
          <w:rFonts w:hint="eastAsia" w:ascii="Times New Roman" w:hAnsi="Times New Roman" w:cs="Times New Roman"/>
          <w:b w:val="0"/>
          <w:color w:val="auto"/>
          <w:sz w:val="24"/>
          <w:szCs w:val="24"/>
          <w:highlight w:val="none"/>
          <w:lang w:eastAsia="zh-CN"/>
        </w:rPr>
      </w:pPr>
      <w:r>
        <w:rPr>
          <w:rFonts w:hint="eastAsia" w:ascii="Times New Roman" w:hAnsi="Times New Roman" w:cs="Times New Roman"/>
          <w:b w:val="0"/>
          <w:color w:val="auto"/>
          <w:sz w:val="24"/>
          <w:szCs w:val="24"/>
          <w:highlight w:val="none"/>
          <w:lang w:eastAsia="zh-CN"/>
        </w:rPr>
        <w:t>采取以上措施，可最大限度降低施工期环境影响，由于本项目施工量较小，工期较短，施工期对区域环境影响不大，</w:t>
      </w:r>
    </w:p>
    <w:p>
      <w:pPr>
        <w:pStyle w:val="7"/>
        <w:spacing w:line="360" w:lineRule="auto"/>
        <w:ind w:firstLine="480"/>
        <w:rPr>
          <w:rFonts w:hint="eastAsia" w:ascii="Times New Roman" w:hAnsi="Times New Roman" w:cs="Times New Roman"/>
          <w:b w:val="0"/>
          <w:color w:val="auto"/>
          <w:sz w:val="24"/>
          <w:szCs w:val="24"/>
          <w:highlight w:val="none"/>
          <w:lang w:eastAsia="zh-CN"/>
        </w:rPr>
      </w:pPr>
    </w:p>
    <w:bookmarkEnd w:id="1075"/>
    <w:p>
      <w:pPr>
        <w:pStyle w:val="4"/>
        <w:tabs>
          <w:tab w:val="left" w:pos="53"/>
          <w:tab w:val="left" w:pos="735"/>
          <w:tab w:val="clear" w:pos="5278"/>
        </w:tabs>
        <w:rPr>
          <w:color w:val="auto"/>
        </w:rPr>
      </w:pPr>
      <w:bookmarkStart w:id="1077" w:name="_Toc263666775"/>
      <w:bookmarkStart w:id="1078" w:name="_Toc250469119"/>
      <w:bookmarkStart w:id="1079" w:name="_Toc231636267"/>
      <w:bookmarkStart w:id="1080" w:name="_Toc231656635"/>
      <w:bookmarkStart w:id="1081" w:name="_Toc43476561"/>
      <w:bookmarkStart w:id="1082" w:name="_Toc536589665"/>
      <w:bookmarkStart w:id="1083" w:name="_Toc263622601"/>
      <w:bookmarkStart w:id="1084" w:name="_Toc410740714"/>
      <w:bookmarkStart w:id="1085" w:name="_Toc14811"/>
      <w:r>
        <w:rPr>
          <w:rFonts w:hint="eastAsia"/>
          <w:color w:val="auto"/>
          <w:lang w:val="en-US" w:eastAsia="zh-CN"/>
        </w:rPr>
        <w:t>7</w:t>
      </w:r>
      <w:r>
        <w:rPr>
          <w:color w:val="auto"/>
        </w:rPr>
        <w:t>.</w:t>
      </w:r>
      <w:r>
        <w:rPr>
          <w:rFonts w:hint="eastAsia"/>
          <w:color w:val="auto"/>
          <w:lang w:val="en-US" w:eastAsia="zh-CN"/>
        </w:rPr>
        <w:t>2</w:t>
      </w:r>
      <w:r>
        <w:rPr>
          <w:color w:val="auto"/>
        </w:rPr>
        <w:t>营运期</w:t>
      </w:r>
      <w:bookmarkEnd w:id="1077"/>
      <w:bookmarkEnd w:id="1078"/>
      <w:bookmarkEnd w:id="1079"/>
      <w:bookmarkEnd w:id="1080"/>
      <w:bookmarkEnd w:id="1081"/>
      <w:bookmarkEnd w:id="1082"/>
      <w:bookmarkEnd w:id="1083"/>
      <w:r>
        <w:rPr>
          <w:color w:val="auto"/>
        </w:rPr>
        <w:t>污染防治对策可行性分析</w:t>
      </w:r>
      <w:bookmarkEnd w:id="1084"/>
      <w:bookmarkEnd w:id="1085"/>
    </w:p>
    <w:p>
      <w:pPr>
        <w:pStyle w:val="5"/>
        <w:tabs>
          <w:tab w:val="left" w:pos="840"/>
        </w:tabs>
        <w:rPr>
          <w:color w:val="auto"/>
        </w:rPr>
      </w:pPr>
      <w:bookmarkStart w:id="1086" w:name="_Toc263666776"/>
      <w:bookmarkStart w:id="1087" w:name="_Toc250469120"/>
      <w:bookmarkStart w:id="1088" w:name="_Toc263622602"/>
      <w:bookmarkStart w:id="1089" w:name="_Toc410740715"/>
      <w:r>
        <w:rPr>
          <w:rFonts w:hint="eastAsia"/>
          <w:color w:val="auto"/>
          <w:lang w:val="en-US" w:eastAsia="zh-CN"/>
        </w:rPr>
        <w:t>7</w:t>
      </w:r>
      <w:r>
        <w:rPr>
          <w:color w:val="auto"/>
        </w:rPr>
        <w:t>.</w:t>
      </w:r>
      <w:r>
        <w:rPr>
          <w:rFonts w:hint="eastAsia"/>
          <w:color w:val="auto"/>
          <w:lang w:val="en-US" w:eastAsia="zh-CN"/>
        </w:rPr>
        <w:t>2</w:t>
      </w:r>
      <w:r>
        <w:rPr>
          <w:color w:val="auto"/>
        </w:rPr>
        <w:t>.1大气污染防治对策</w:t>
      </w:r>
      <w:bookmarkEnd w:id="1086"/>
      <w:bookmarkEnd w:id="1087"/>
      <w:bookmarkEnd w:id="1088"/>
      <w:bookmarkEnd w:id="1089"/>
    </w:p>
    <w:p>
      <w:pPr>
        <w:adjustRightInd w:val="0"/>
        <w:snapToGrid w:val="0"/>
        <w:spacing w:line="360" w:lineRule="auto"/>
        <w:ind w:firstLine="420" w:firstLineChars="200"/>
        <w:rPr>
          <w:rFonts w:hint="eastAsia"/>
          <w:color w:val="auto"/>
          <w:lang w:val="en-US" w:eastAsia="zh-CN"/>
        </w:rPr>
      </w:pPr>
      <w:r>
        <w:rPr>
          <w:rFonts w:hint="eastAsia"/>
          <w:color w:val="auto"/>
          <w:lang w:val="en-US" w:eastAsia="zh-CN"/>
        </w:rPr>
        <w:t>本项目大气污染源主要是待宰圈、屠宰车间、污水处理站排放的恶臭废气。</w:t>
      </w:r>
    </w:p>
    <w:p>
      <w:pPr>
        <w:adjustRightInd w:val="0"/>
        <w:snapToGrid w:val="0"/>
        <w:spacing w:line="360" w:lineRule="auto"/>
        <w:ind w:firstLine="422" w:firstLineChars="200"/>
        <w:rPr>
          <w:rFonts w:hint="eastAsia"/>
          <w:b/>
          <w:bCs/>
          <w:color w:val="auto"/>
          <w:lang w:val="en-US" w:eastAsia="zh-CN"/>
        </w:rPr>
      </w:pPr>
      <w:r>
        <w:rPr>
          <w:rFonts w:hint="eastAsia"/>
          <w:b/>
          <w:bCs/>
          <w:color w:val="auto"/>
          <w:lang w:val="en-US" w:eastAsia="zh-CN"/>
        </w:rPr>
        <w:t>一、治理措施</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（1）待宰圈、屠宰分割车间恶臭的防治措施</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为了进一步较少待宰圈、屠宰车间内恶臭气体对周围环境的影响，同时也为了防止对操作工人的健康带来危害，建议采取以下防治措施：</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①</w:t>
      </w:r>
      <w:r>
        <w:rPr>
          <w:rFonts w:hint="eastAsia"/>
          <w:color w:val="auto"/>
          <w:sz w:val="24"/>
          <w:szCs w:val="24"/>
          <w:highlight w:val="none"/>
          <w:lang w:eastAsia="zh-CN"/>
        </w:rPr>
        <w:t>参照《排污许可证申请与核发技术规范</w:t>
      </w:r>
      <w:r>
        <w:rPr>
          <w:rFonts w:hint="eastAsia"/>
          <w:color w:val="auto"/>
          <w:sz w:val="24"/>
          <w:szCs w:val="24"/>
          <w:highlight w:val="none"/>
          <w:lang w:val="en-US" w:eastAsia="zh-CN"/>
        </w:rPr>
        <w:t xml:space="preserve"> 农副产品加工工业-屠宰及肉类加工工业</w:t>
      </w:r>
      <w:r>
        <w:rPr>
          <w:rFonts w:hint="eastAsia"/>
          <w:color w:val="auto"/>
          <w:sz w:val="24"/>
          <w:szCs w:val="24"/>
          <w:highlight w:val="none"/>
          <w:lang w:eastAsia="zh-CN"/>
        </w:rPr>
        <w:t>》（</w:t>
      </w:r>
      <w:r>
        <w:rPr>
          <w:rFonts w:hint="eastAsia"/>
          <w:color w:val="auto"/>
          <w:sz w:val="24"/>
          <w:szCs w:val="24"/>
          <w:highlight w:val="none"/>
          <w:lang w:val="en-US" w:eastAsia="zh-CN"/>
        </w:rPr>
        <w:t>HJ860.3-2018</w:t>
      </w:r>
      <w:r>
        <w:rPr>
          <w:rFonts w:hint="eastAsia"/>
          <w:color w:val="auto"/>
          <w:sz w:val="24"/>
          <w:szCs w:val="24"/>
          <w:highlight w:val="none"/>
          <w:lang w:eastAsia="zh-CN"/>
        </w:rPr>
        <w:t>）无组织废气控制要求，</w:t>
      </w:r>
      <w:r>
        <w:rPr>
          <w:rFonts w:hint="default"/>
          <w:color w:val="auto"/>
          <w:sz w:val="24"/>
          <w:szCs w:val="24"/>
          <w:highlight w:val="none"/>
        </w:rPr>
        <w:t>待宰圈</w:t>
      </w:r>
      <w:r>
        <w:rPr>
          <w:rFonts w:hint="eastAsia"/>
          <w:color w:val="auto"/>
          <w:sz w:val="24"/>
          <w:szCs w:val="24"/>
          <w:highlight w:val="none"/>
          <w:lang w:eastAsia="zh-CN"/>
        </w:rPr>
        <w:t>及时清洗、清运，</w:t>
      </w:r>
      <w:r>
        <w:rPr>
          <w:rFonts w:hint="default"/>
          <w:color w:val="auto"/>
          <w:sz w:val="24"/>
          <w:szCs w:val="24"/>
          <w:highlight w:val="none"/>
        </w:rPr>
        <w:t>每日屠宰后采用铲子将粪便铲走后，用水冲洗地坪，</w:t>
      </w:r>
      <w:r>
        <w:rPr>
          <w:rFonts w:hint="eastAsia"/>
          <w:color w:val="auto"/>
          <w:sz w:val="24"/>
          <w:szCs w:val="24"/>
          <w:highlight w:val="none"/>
          <w:lang w:eastAsia="zh-CN"/>
        </w:rPr>
        <w:t>保持通风，</w:t>
      </w:r>
      <w:r>
        <w:rPr>
          <w:rFonts w:hint="default"/>
          <w:color w:val="auto"/>
          <w:sz w:val="24"/>
          <w:szCs w:val="24"/>
          <w:highlight w:val="none"/>
        </w:rPr>
        <w:t>并定期喷洒生物除臭剂。</w:t>
      </w:r>
    </w:p>
    <w:p>
      <w:pPr>
        <w:spacing w:line="360" w:lineRule="auto"/>
        <w:ind w:firstLine="420" w:firstLineChars="200"/>
        <w:rPr>
          <w:rFonts w:hint="eastAsia"/>
          <w:color w:val="auto"/>
          <w:highlight w:val="none"/>
          <w:lang w:val="en-US" w:eastAsia="zh-CN"/>
        </w:rPr>
      </w:pPr>
      <w:r>
        <w:rPr>
          <w:rFonts w:hint="eastAsia"/>
          <w:color w:val="auto"/>
          <w:highlight w:val="none"/>
          <w:lang w:val="en-US" w:eastAsia="zh-CN"/>
        </w:rPr>
        <w:t>②</w:t>
      </w:r>
      <w:r>
        <w:rPr>
          <w:rFonts w:hint="eastAsia"/>
          <w:color w:val="auto"/>
          <w:sz w:val="24"/>
          <w:szCs w:val="24"/>
          <w:highlight w:val="none"/>
          <w:lang w:eastAsia="zh-CN"/>
        </w:rPr>
        <w:t>屠宰车间</w:t>
      </w:r>
      <w:r>
        <w:rPr>
          <w:rFonts w:hint="default"/>
          <w:color w:val="auto"/>
          <w:sz w:val="24"/>
          <w:szCs w:val="24"/>
          <w:highlight w:val="none"/>
        </w:rPr>
        <w:t>取内脏、清理粪便及胃肠内容物等工序产生少量的NH</w:t>
      </w:r>
      <w:r>
        <w:rPr>
          <w:rFonts w:hint="default"/>
          <w:color w:val="auto"/>
          <w:sz w:val="24"/>
          <w:szCs w:val="24"/>
          <w:highlight w:val="none"/>
          <w:vertAlign w:val="subscript"/>
        </w:rPr>
        <w:t>3</w:t>
      </w:r>
      <w:r>
        <w:rPr>
          <w:rFonts w:hint="default"/>
          <w:color w:val="auto"/>
          <w:sz w:val="24"/>
          <w:szCs w:val="24"/>
          <w:highlight w:val="none"/>
        </w:rPr>
        <w:t>、H</w:t>
      </w:r>
      <w:r>
        <w:rPr>
          <w:rFonts w:hint="default"/>
          <w:color w:val="auto"/>
          <w:sz w:val="24"/>
          <w:szCs w:val="24"/>
          <w:highlight w:val="none"/>
          <w:vertAlign w:val="subscript"/>
        </w:rPr>
        <w:t>2</w:t>
      </w:r>
      <w:r>
        <w:rPr>
          <w:rFonts w:hint="default"/>
          <w:color w:val="auto"/>
          <w:sz w:val="24"/>
          <w:szCs w:val="24"/>
          <w:highlight w:val="none"/>
        </w:rPr>
        <w:t>S等恶臭气体</w:t>
      </w:r>
      <w:r>
        <w:rPr>
          <w:rFonts w:hint="eastAsia"/>
          <w:color w:val="auto"/>
          <w:sz w:val="24"/>
          <w:szCs w:val="24"/>
          <w:highlight w:val="none"/>
          <w:lang w:eastAsia="zh-CN"/>
        </w:rPr>
        <w:t>，参照《排污许可证申请与核发技术规范</w:t>
      </w:r>
      <w:r>
        <w:rPr>
          <w:rFonts w:hint="eastAsia"/>
          <w:color w:val="auto"/>
          <w:sz w:val="24"/>
          <w:szCs w:val="24"/>
          <w:highlight w:val="none"/>
          <w:lang w:val="en-US" w:eastAsia="zh-CN"/>
        </w:rPr>
        <w:t xml:space="preserve"> 农副产品加工工业-屠宰及肉类加工工业</w:t>
      </w:r>
      <w:r>
        <w:rPr>
          <w:rFonts w:hint="eastAsia"/>
          <w:color w:val="auto"/>
          <w:sz w:val="24"/>
          <w:szCs w:val="24"/>
          <w:highlight w:val="none"/>
          <w:lang w:eastAsia="zh-CN"/>
        </w:rPr>
        <w:t>》（</w:t>
      </w:r>
      <w:r>
        <w:rPr>
          <w:rFonts w:hint="eastAsia"/>
          <w:color w:val="auto"/>
          <w:sz w:val="24"/>
          <w:szCs w:val="24"/>
          <w:highlight w:val="none"/>
          <w:lang w:val="en-US" w:eastAsia="zh-CN"/>
        </w:rPr>
        <w:t>HJ860.3-2018</w:t>
      </w:r>
      <w:r>
        <w:rPr>
          <w:rFonts w:hint="eastAsia"/>
          <w:color w:val="auto"/>
          <w:sz w:val="24"/>
          <w:szCs w:val="24"/>
          <w:highlight w:val="none"/>
          <w:lang w:eastAsia="zh-CN"/>
        </w:rPr>
        <w:t>）废气控制要求，</w:t>
      </w:r>
      <w:r>
        <w:rPr>
          <w:rFonts w:hint="default"/>
          <w:color w:val="auto"/>
          <w:sz w:val="24"/>
          <w:szCs w:val="24"/>
          <w:highlight w:val="none"/>
        </w:rPr>
        <w:t>每日屠宰后冲洗地坪，</w:t>
      </w:r>
      <w:r>
        <w:rPr>
          <w:rFonts w:hint="eastAsia"/>
          <w:color w:val="auto"/>
          <w:sz w:val="24"/>
          <w:szCs w:val="24"/>
          <w:highlight w:val="none"/>
          <w:lang w:eastAsia="zh-CN"/>
        </w:rPr>
        <w:t>及时清洗、清运，</w:t>
      </w:r>
      <w:r>
        <w:rPr>
          <w:rFonts w:hint="default"/>
          <w:color w:val="auto"/>
          <w:sz w:val="24"/>
          <w:szCs w:val="24"/>
          <w:highlight w:val="none"/>
        </w:rPr>
        <w:t>并定期喷洒生物除臭剂</w:t>
      </w:r>
      <w:r>
        <w:rPr>
          <w:rFonts w:hint="eastAsia"/>
          <w:color w:val="auto"/>
          <w:sz w:val="24"/>
          <w:szCs w:val="24"/>
          <w:highlight w:val="none"/>
          <w:lang w:eastAsia="zh-CN"/>
        </w:rPr>
        <w:t>；</w:t>
      </w:r>
      <w:r>
        <w:rPr>
          <w:rFonts w:hint="eastAsia"/>
          <w:color w:val="auto"/>
          <w:highlight w:val="none"/>
          <w:lang w:val="en-US" w:eastAsia="zh-CN"/>
        </w:rPr>
        <w:t>对屠宰车间内屠宰过程中产生的猪内脏中未消化食物和猪下货修整后的废弃物</w:t>
      </w:r>
      <w:r>
        <w:rPr>
          <w:rFonts w:hint="eastAsia"/>
          <w:color w:val="auto"/>
          <w:kern w:val="0"/>
          <w:szCs w:val="20"/>
          <w:highlight w:val="none"/>
          <w:lang w:val="en-US" w:eastAsia="zh-CN"/>
        </w:rPr>
        <w:t>在屠宰车间内设置专有容器集中收集此部分废弃物，日产日清，不储存，外售给肥料生产商做肥料处理。</w:t>
      </w:r>
    </w:p>
    <w:p>
      <w:pPr>
        <w:adjustRightInd w:val="0"/>
        <w:snapToGrid w:val="0"/>
        <w:spacing w:line="360" w:lineRule="auto"/>
        <w:ind w:firstLine="420" w:firstLineChars="200"/>
        <w:rPr>
          <w:rFonts w:hint="eastAsia"/>
          <w:color w:val="auto"/>
          <w:kern w:val="0"/>
          <w:sz w:val="24"/>
          <w:szCs w:val="24"/>
          <w:highlight w:val="none"/>
          <w:lang w:val="en-US" w:eastAsia="zh-CN" w:bidi="ar-SA"/>
        </w:rPr>
      </w:pPr>
      <w:r>
        <w:rPr>
          <w:rFonts w:hint="eastAsia"/>
          <w:color w:val="auto"/>
          <w:highlight w:val="none"/>
          <w:lang w:val="en-US" w:eastAsia="zh-CN"/>
        </w:rPr>
        <w:t>③</w:t>
      </w:r>
      <w:r>
        <w:rPr>
          <w:rFonts w:hint="eastAsia"/>
          <w:color w:val="auto"/>
          <w:kern w:val="0"/>
          <w:sz w:val="24"/>
          <w:szCs w:val="24"/>
          <w:highlight w:val="none"/>
          <w:lang w:val="en-US" w:eastAsia="zh-CN" w:bidi="ar-SA"/>
        </w:rPr>
        <w:t>屠宰车间为封闭式，臭气能够有效收集，通过风机收集臭气，捕集率达到80%，并通过活性炭吸附装置净化，最终通过排气筒有组织排放。</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④加强对屠宰车间的日常卫生管理，车间内的地面应及时清洗，地面应选用防血、防水和耐机械损坏的不透水材料，表面做防滑处理，以减少恶臭气体在建筑材料上的吸附量。合理设计屠宰车间内的生产废水和猪废弃物的排放系统。</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⑤设置合适的卫生防护距离。根据《农副食品加工业卫生防护距离 第 1 部分：屠宰及肉类加工业》（</w:t>
      </w:r>
      <w:r>
        <w:rPr>
          <w:rFonts w:hint="default"/>
          <w:color w:val="auto"/>
          <w:highlight w:val="none"/>
          <w:lang w:val="en-US" w:eastAsia="zh-CN"/>
        </w:rPr>
        <w:t>GB18078.1-2012</w:t>
      </w:r>
      <w:r>
        <w:rPr>
          <w:rFonts w:hint="eastAsia"/>
          <w:color w:val="auto"/>
          <w:highlight w:val="none"/>
          <w:lang w:val="en-US" w:eastAsia="zh-CN"/>
        </w:rPr>
        <w:t>）的要求，确定本项目的卫生防护距离为3</w:t>
      </w:r>
      <w:r>
        <w:rPr>
          <w:rFonts w:hint="default"/>
          <w:color w:val="auto"/>
          <w:highlight w:val="none"/>
          <w:lang w:val="en-US" w:eastAsia="zh-CN"/>
        </w:rPr>
        <w:t>00m</w:t>
      </w:r>
      <w:r>
        <w:rPr>
          <w:rFonts w:hint="eastAsia"/>
          <w:color w:val="auto"/>
          <w:highlight w:val="none"/>
          <w:lang w:val="en-US" w:eastAsia="zh-CN"/>
        </w:rPr>
        <w:t>，在规定的距离内不得设置常住的居民点，</w:t>
      </w:r>
      <w:r>
        <w:rPr>
          <w:rFonts w:hint="eastAsia" w:ascii="Times New Roman" w:hAnsi="Times New Roman" w:cs="Times New Roman"/>
          <w:color w:val="auto"/>
          <w:highlight w:val="none"/>
          <w:lang w:val="en-US" w:eastAsia="zh-CN"/>
        </w:rPr>
        <w:t>企业对卫生防护距离内居民住宅进行房屋购买，用作企业员工宿舍，在采取了</w:t>
      </w:r>
      <w:r>
        <w:rPr>
          <w:rFonts w:hint="eastAsia" w:ascii="Times New Roman" w:hAnsi="Times New Roman" w:cs="Times New Roman"/>
          <w:color w:val="auto"/>
          <w:highlight w:val="none"/>
          <w:lang w:eastAsia="zh-CN"/>
        </w:rPr>
        <w:t>卫生</w:t>
      </w:r>
      <w:r>
        <w:rPr>
          <w:rFonts w:hint="eastAsia"/>
          <w:color w:val="auto"/>
          <w:sz w:val="24"/>
          <w:szCs w:val="24"/>
          <w:highlight w:val="none"/>
        </w:rPr>
        <w:t>防护距离内居民</w:t>
      </w:r>
      <w:r>
        <w:rPr>
          <w:rFonts w:hint="eastAsia"/>
          <w:color w:val="auto"/>
          <w:sz w:val="24"/>
          <w:szCs w:val="24"/>
          <w:highlight w:val="none"/>
          <w:lang w:eastAsia="zh-CN"/>
        </w:rPr>
        <w:t>住宅购买用于员工宿舍，改变房屋居住性质措施后，</w:t>
      </w:r>
      <w:r>
        <w:rPr>
          <w:rFonts w:hint="eastAsia"/>
          <w:color w:val="auto"/>
          <w:highlight w:val="none"/>
          <w:lang w:val="en-US" w:eastAsia="zh-CN"/>
        </w:rPr>
        <w:t xml:space="preserve">卫生防护距离内没有居民敏感点。 </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⑥加强屠宰车间周围的绿化强度，尽量降低恶臭对外环境的影响。可选择抗污染性、对臭气吸附功能较强的树种。既美化厂区环境，又减少臭气影响。</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 xml:space="preserve">（2）污水处理站恶臭的防治措施 </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 xml:space="preserve">对于污水处理站产生的恶臭气体，如果防止不当，将会对周边的大气环境产生不利的影响。采取以下防治措施： </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①根据《屠宰与肉类加工废水治理工程技术规范》（HJ 2004-2010）规定，“有恶臭源的废水处理单元（沉渣隔油池、调节池、泵池、厌氧、活性污泥池、污泥池、竖流沉淀池等）宜设计为密闭式”，结合本项目实际设计情况，本项目沉渣隔油池、泵池、曝气调节池、活性污泥池、竖流沉淀池为地下钢砼结构且地上加盖封闭处理，ABR池为地下钢砼结构且地上设有封闭的砖混结构厂房，</w:t>
      </w:r>
      <w:r>
        <w:rPr>
          <w:rFonts w:hint="eastAsia"/>
          <w:color w:val="auto"/>
          <w:kern w:val="0"/>
          <w:sz w:val="24"/>
          <w:szCs w:val="20"/>
        </w:rPr>
        <w:t>环评要求</w:t>
      </w:r>
      <w:r>
        <w:rPr>
          <w:color w:val="auto"/>
          <w:sz w:val="24"/>
        </w:rPr>
        <w:t>将</w:t>
      </w:r>
      <w:r>
        <w:rPr>
          <w:rFonts w:hint="eastAsia"/>
          <w:color w:val="auto"/>
          <w:sz w:val="24"/>
          <w:lang w:eastAsia="zh-CN"/>
        </w:rPr>
        <w:t>以上池体</w:t>
      </w:r>
      <w:r>
        <w:rPr>
          <w:color w:val="auto"/>
          <w:sz w:val="24"/>
        </w:rPr>
        <w:t>盖板上预留进、出气口，</w:t>
      </w:r>
      <w:r>
        <w:rPr>
          <w:rFonts w:hint="eastAsia"/>
          <w:color w:val="auto"/>
          <w:sz w:val="24"/>
          <w:lang w:eastAsia="zh-CN"/>
        </w:rPr>
        <w:t>产生的恶臭采取集中</w:t>
      </w:r>
      <w:r>
        <w:rPr>
          <w:color w:val="auto"/>
          <w:sz w:val="24"/>
        </w:rPr>
        <w:t>捕集，</w:t>
      </w:r>
      <w:r>
        <w:rPr>
          <w:rFonts w:hint="eastAsia"/>
          <w:color w:val="auto"/>
          <w:kern w:val="0"/>
          <w:sz w:val="24"/>
          <w:szCs w:val="24"/>
          <w:highlight w:val="none"/>
          <w:lang w:val="en-US" w:eastAsia="zh-CN" w:bidi="ar-SA"/>
        </w:rPr>
        <w:t>再</w:t>
      </w:r>
      <w:r>
        <w:rPr>
          <w:color w:val="auto"/>
          <w:sz w:val="24"/>
        </w:rPr>
        <w:t>经活性炭吸附处理后经不低于15米排气筒排放</w:t>
      </w:r>
      <w:r>
        <w:rPr>
          <w:rFonts w:hint="eastAsia"/>
          <w:color w:val="auto"/>
          <w:sz w:val="24"/>
          <w:lang w:eastAsia="zh-CN"/>
        </w:rPr>
        <w:t>，</w:t>
      </w:r>
      <w:r>
        <w:rPr>
          <w:rFonts w:hint="eastAsia"/>
          <w:color w:val="auto"/>
          <w:kern w:val="0"/>
          <w:sz w:val="24"/>
          <w:szCs w:val="20"/>
          <w:lang w:eastAsia="zh-CN"/>
        </w:rPr>
        <w:t>将最大限度降低恶臭气体的排放</w:t>
      </w:r>
      <w:r>
        <w:rPr>
          <w:rFonts w:hint="eastAsia"/>
          <w:color w:val="auto"/>
          <w:highlight w:val="none"/>
          <w:lang w:val="en-US" w:eastAsia="zh-CN"/>
        </w:rPr>
        <w:t>。</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②</w:t>
      </w:r>
      <w:r>
        <w:rPr>
          <w:rFonts w:ascii="Times New Roman" w:hAnsi="Times New Roman" w:cs="Times New Roman"/>
          <w:color w:val="auto"/>
          <w:highlight w:val="none"/>
        </w:rPr>
        <w:t>加强污水处理站周围的绿化，种植抗害性强的高大乔灌木，进一步降低臭气对周围环境影响</w:t>
      </w:r>
      <w:r>
        <w:rPr>
          <w:rFonts w:hint="eastAsia"/>
          <w:color w:val="auto"/>
          <w:highlight w:val="none"/>
          <w:lang w:val="en-US" w:eastAsia="zh-CN"/>
        </w:rPr>
        <w:t>。</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③</w:t>
      </w:r>
      <w:r>
        <w:rPr>
          <w:rFonts w:ascii="Times New Roman" w:hAnsi="Times New Roman" w:cs="Times New Roman"/>
          <w:color w:val="auto"/>
          <w:highlight w:val="none"/>
        </w:rPr>
        <w:t>制定污水处理站管理规范，对技术人员和操作工人上岗必须经过正式的技术培训，上岗后要严格按照操作规程和设计参数运行，对设备要定期维护，保证污水处理系统的正常运行</w:t>
      </w:r>
      <w:r>
        <w:rPr>
          <w:rFonts w:hint="eastAsia"/>
          <w:color w:val="auto"/>
          <w:highlight w:val="none"/>
          <w:lang w:val="en-US" w:eastAsia="zh-CN"/>
        </w:rPr>
        <w:t>。</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④</w:t>
      </w:r>
      <w:r>
        <w:rPr>
          <w:rFonts w:ascii="Times New Roman" w:hAnsi="Times New Roman" w:cs="Times New Roman"/>
          <w:color w:val="auto"/>
          <w:highlight w:val="none"/>
        </w:rPr>
        <w:t>污泥脱水后及时清运，减少污泥堆放量；</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t>⑤</w:t>
      </w:r>
      <w:r>
        <w:rPr>
          <w:rFonts w:ascii="Times New Roman" w:hAnsi="Times New Roman" w:cs="Times New Roman"/>
          <w:color w:val="auto"/>
          <w:highlight w:val="none"/>
        </w:rPr>
        <w:t>加强运行操作管理，控制浓缩池污泥发酵；</w:t>
      </w:r>
    </w:p>
    <w:p>
      <w:pPr>
        <w:pStyle w:val="40"/>
        <w:spacing w:before="0" w:after="0"/>
        <w:ind w:firstLine="480"/>
        <w:rPr>
          <w:rFonts w:hint="eastAsia" w:ascii="Times New Roman" w:hAnsi="Times New Roman" w:cs="Times New Roman"/>
          <w:color w:val="auto"/>
          <w:highlight w:val="none"/>
        </w:rPr>
      </w:pPr>
      <w:r>
        <w:rPr>
          <w:rFonts w:hint="eastAsia"/>
          <w:color w:val="auto"/>
          <w:highlight w:val="none"/>
          <w:lang w:val="en-US" w:eastAsia="zh-CN"/>
        </w:rPr>
        <w:t>⑥</w:t>
      </w:r>
      <w:r>
        <w:rPr>
          <w:rFonts w:ascii="Times New Roman" w:hAnsi="Times New Roman" w:cs="Times New Roman"/>
          <w:color w:val="auto"/>
          <w:highlight w:val="none"/>
        </w:rPr>
        <w:t>通过格栅和沉淀产生的固废物应做到随时产生、随时清运，避免因这些物质腐败发酵产生恶臭气体。</w:t>
      </w:r>
    </w:p>
    <w:p>
      <w:pPr>
        <w:adjustRightInd w:val="0"/>
        <w:snapToGrid w:val="0"/>
        <w:spacing w:line="360" w:lineRule="auto"/>
        <w:ind w:firstLine="420" w:firstLineChars="200"/>
        <w:rPr>
          <w:rFonts w:hint="eastAsia"/>
          <w:color w:val="auto"/>
          <w:highlight w:val="none"/>
          <w:lang w:val="en-US" w:eastAsia="zh-CN"/>
        </w:rPr>
      </w:pPr>
      <w:r>
        <w:rPr>
          <w:rFonts w:hint="eastAsia"/>
          <w:color w:val="auto"/>
          <w:highlight w:val="none"/>
          <w:lang w:val="en-US" w:eastAsia="zh-CN"/>
        </w:rPr>
        <w:fldChar w:fldCharType="begin"/>
      </w:r>
      <w:r>
        <w:rPr>
          <w:rFonts w:hint="eastAsia"/>
          <w:color w:val="auto"/>
          <w:highlight w:val="none"/>
          <w:lang w:val="en-US" w:eastAsia="zh-CN"/>
        </w:rPr>
        <w:instrText xml:space="preserve"> = 7 \* GB3 \* MERGEFORMAT </w:instrText>
      </w:r>
      <w:r>
        <w:rPr>
          <w:rFonts w:hint="eastAsia"/>
          <w:color w:val="auto"/>
          <w:highlight w:val="none"/>
          <w:lang w:val="en-US" w:eastAsia="zh-CN"/>
        </w:rPr>
        <w:fldChar w:fldCharType="separate"/>
      </w:r>
      <w:r>
        <w:rPr>
          <w:color w:val="auto"/>
          <w:highlight w:val="none"/>
        </w:rPr>
        <w:t>⑦</w:t>
      </w:r>
      <w:r>
        <w:rPr>
          <w:rFonts w:hint="eastAsia"/>
          <w:color w:val="auto"/>
          <w:highlight w:val="none"/>
          <w:lang w:val="en-US" w:eastAsia="zh-CN"/>
        </w:rPr>
        <w:fldChar w:fldCharType="end"/>
      </w:r>
      <w:r>
        <w:rPr>
          <w:rFonts w:hint="eastAsia" w:ascii="Times New Roman" w:hAnsi="Times New Roman" w:cs="Times New Roman"/>
          <w:color w:val="auto"/>
          <w:highlight w:val="none"/>
        </w:rPr>
        <w:t>在夏季炎热季节，在污水处理站内喷洒恶臭抑制剂</w:t>
      </w:r>
      <w:r>
        <w:rPr>
          <w:rFonts w:hint="eastAsia"/>
          <w:color w:val="auto"/>
          <w:highlight w:val="none"/>
          <w:lang w:val="en-US" w:eastAsia="zh-CN"/>
        </w:rPr>
        <w:t>。</w:t>
      </w:r>
    </w:p>
    <w:p>
      <w:pPr>
        <w:spacing w:line="348" w:lineRule="auto"/>
        <w:ind w:firstLine="482"/>
        <w:rPr>
          <w:b/>
          <w:bCs/>
          <w:color w:val="auto"/>
          <w:sz w:val="24"/>
          <w:highlight w:val="none"/>
        </w:rPr>
      </w:pPr>
      <w:r>
        <w:rPr>
          <w:rFonts w:hint="eastAsia"/>
          <w:b/>
          <w:bCs/>
          <w:color w:val="auto"/>
          <w:sz w:val="24"/>
          <w:highlight w:val="none"/>
          <w:lang w:eastAsia="zh-CN"/>
        </w:rPr>
        <w:t>二、</w:t>
      </w:r>
      <w:r>
        <w:rPr>
          <w:b/>
          <w:bCs/>
          <w:color w:val="auto"/>
          <w:sz w:val="24"/>
          <w:highlight w:val="none"/>
        </w:rPr>
        <w:t>可行性分析</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hAnsi="宋体"/>
          <w:color w:val="auto"/>
          <w:kern w:val="0"/>
          <w:sz w:val="24"/>
          <w:szCs w:val="20"/>
          <w:highlight w:val="none"/>
          <w:lang w:val="en-US" w:eastAsia="zh-CN"/>
        </w:rPr>
      </w:pPr>
      <w:r>
        <w:rPr>
          <w:rFonts w:hint="default" w:hAnsi="宋体"/>
          <w:color w:val="auto"/>
          <w:kern w:val="0"/>
          <w:sz w:val="24"/>
          <w:szCs w:val="20"/>
          <w:highlight w:val="none"/>
          <w:lang w:val="en-US" w:eastAsia="zh-CN"/>
        </w:rPr>
        <w:t>活性炭吸附塔是臭味处理效果最好的净化设备。活性炭吸附是有效的去除水的臭味、天然和合成溶解有机物、微污染物质等的措施。</w:t>
      </w:r>
      <w:r>
        <w:rPr>
          <w:rFonts w:hint="eastAsia" w:hAnsi="宋体"/>
          <w:color w:val="auto"/>
          <w:kern w:val="0"/>
          <w:sz w:val="24"/>
          <w:szCs w:val="20"/>
          <w:highlight w:val="none"/>
          <w:lang w:val="en-US" w:eastAsia="zh-CN"/>
        </w:rPr>
        <w:t>工作原理：当废气由风机提供动力，负压进入吸附箱后进入活性炭吸附层，由于活性炭吸附剂表面上存在着未平衡和未饱和的分子引力或化学键力，因此当活性炭吸附剂的表面与气体接触时，就能吸引气体分子，使其浓聚并保持在活性炭表面，此现象称为吸附。利用活性炭吸附剂表面的吸附能力，使废气与大表面的多孔性活性炭吸附剂接触，废气在的污染物被吸附在活性炭表面，使其与气体混合物分离，净化后的气体高空有组织排放。活性炭吸附箱是一种干式废气处理设备，有箱体和填装在箱体内的吸附单元组成。</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Ansi="宋体"/>
          <w:color w:val="auto"/>
          <w:kern w:val="0"/>
          <w:sz w:val="24"/>
          <w:szCs w:val="20"/>
          <w:highlight w:val="none"/>
        </w:rPr>
      </w:pPr>
      <w:r>
        <w:rPr>
          <w:rFonts w:hAnsi="宋体"/>
          <w:color w:val="auto"/>
          <w:kern w:val="0"/>
          <w:sz w:val="24"/>
          <w:szCs w:val="20"/>
          <w:highlight w:val="none"/>
        </w:rPr>
        <w:t>其主要特点如下：</w:t>
      </w:r>
    </w:p>
    <w:p>
      <w:pPr>
        <w:pStyle w:val="40"/>
        <w:shd w:val="clear" w:color="auto" w:fill="FFFFFF"/>
        <w:spacing w:before="0" w:after="0"/>
        <w:ind w:firstLine="480"/>
        <w:rPr>
          <w:rFonts w:hint="eastAsia"/>
          <w:color w:val="auto"/>
          <w:highlight w:val="none"/>
          <w:lang w:val="en-US" w:eastAsia="zh-CN"/>
        </w:rPr>
      </w:pPr>
      <w:r>
        <w:rPr>
          <w:rFonts w:hint="default"/>
          <w:color w:val="auto"/>
          <w:highlight w:val="none"/>
          <w:lang w:val="en-US" w:eastAsia="zh-CN"/>
        </w:rPr>
        <w:t>1.吸附效率高，吸附容量大，适用面广</w:t>
      </w:r>
    </w:p>
    <w:p>
      <w:pPr>
        <w:pStyle w:val="40"/>
        <w:shd w:val="clear" w:color="auto" w:fill="FFFFFF"/>
        <w:spacing w:before="0" w:after="0"/>
        <w:ind w:firstLine="480"/>
        <w:rPr>
          <w:rFonts w:hint="default"/>
          <w:color w:val="auto"/>
          <w:highlight w:val="none"/>
          <w:lang w:val="en-US" w:eastAsia="zh-CN"/>
        </w:rPr>
      </w:pPr>
      <w:r>
        <w:rPr>
          <w:rFonts w:hint="default"/>
          <w:color w:val="auto"/>
          <w:highlight w:val="none"/>
          <w:lang w:val="en-US" w:eastAsia="zh-CN"/>
        </w:rPr>
        <w:t>2.维护方便，无技术要求</w:t>
      </w:r>
    </w:p>
    <w:p>
      <w:pPr>
        <w:pStyle w:val="40"/>
        <w:shd w:val="clear" w:color="auto" w:fill="FFFFFF"/>
        <w:spacing w:before="0" w:after="0"/>
        <w:ind w:firstLine="480"/>
        <w:rPr>
          <w:rFonts w:hint="default"/>
          <w:color w:val="auto"/>
          <w:highlight w:val="none"/>
          <w:lang w:val="en-US" w:eastAsia="zh-CN"/>
        </w:rPr>
      </w:pPr>
      <w:r>
        <w:rPr>
          <w:rFonts w:hint="default"/>
          <w:color w:val="auto"/>
          <w:highlight w:val="none"/>
          <w:lang w:val="en-US" w:eastAsia="zh-CN"/>
        </w:rPr>
        <w:t>3.比表面积大，良好的选择性吸附</w:t>
      </w:r>
    </w:p>
    <w:p>
      <w:pPr>
        <w:pStyle w:val="40"/>
        <w:shd w:val="clear" w:color="auto" w:fill="FFFFFF"/>
        <w:spacing w:before="0" w:after="0"/>
        <w:ind w:firstLine="480"/>
        <w:rPr>
          <w:rFonts w:hint="default"/>
          <w:color w:val="auto"/>
          <w:highlight w:val="none"/>
          <w:lang w:val="en-US" w:eastAsia="zh-CN"/>
        </w:rPr>
      </w:pPr>
      <w:r>
        <w:rPr>
          <w:rFonts w:hint="default"/>
          <w:color w:val="auto"/>
          <w:highlight w:val="none"/>
          <w:lang w:val="en-US" w:eastAsia="zh-CN"/>
        </w:rPr>
        <w:t>4.活性炭具有来源广泛价格低廉等特点</w:t>
      </w:r>
    </w:p>
    <w:p>
      <w:pPr>
        <w:pStyle w:val="40"/>
        <w:shd w:val="clear" w:color="auto" w:fill="FFFFFF"/>
        <w:spacing w:before="0" w:after="0"/>
        <w:ind w:firstLine="480"/>
        <w:rPr>
          <w:rFonts w:hint="default"/>
          <w:color w:val="auto"/>
          <w:highlight w:val="none"/>
          <w:lang w:val="en-US" w:eastAsia="zh-CN"/>
        </w:rPr>
      </w:pPr>
      <w:r>
        <w:rPr>
          <w:rFonts w:hint="default"/>
          <w:color w:val="auto"/>
          <w:highlight w:val="none"/>
          <w:lang w:val="en-US" w:eastAsia="zh-CN"/>
        </w:rPr>
        <w:t>5.吸附效率高,能力强</w:t>
      </w:r>
    </w:p>
    <w:p>
      <w:pPr>
        <w:pStyle w:val="40"/>
        <w:shd w:val="clear" w:color="auto" w:fill="FFFFFF"/>
        <w:spacing w:before="0" w:after="0"/>
        <w:ind w:firstLine="480"/>
        <w:rPr>
          <w:rFonts w:hint="eastAsia"/>
          <w:color w:val="auto"/>
        </w:rPr>
      </w:pPr>
      <w:r>
        <w:rPr>
          <w:rFonts w:hint="default"/>
          <w:color w:val="auto"/>
          <w:highlight w:val="none"/>
          <w:lang w:val="en-US" w:eastAsia="zh-CN"/>
        </w:rPr>
        <w:t>6.操作简易、安全</w:t>
      </w:r>
    </w:p>
    <w:p>
      <w:pPr>
        <w:pStyle w:val="33"/>
        <w:keepNext w:val="0"/>
        <w:keepLines w:val="0"/>
        <w:pageBreakBefore w:val="0"/>
        <w:widowControl/>
        <w:kinsoku/>
        <w:wordWrap/>
        <w:overflowPunct/>
        <w:topLinePunct w:val="0"/>
        <w:autoSpaceDE/>
        <w:autoSpaceDN/>
        <w:bidi w:val="0"/>
        <w:adjustRightInd/>
        <w:snapToGrid/>
        <w:spacing w:before="0" w:after="0" w:line="360" w:lineRule="auto"/>
        <w:textAlignment w:val="auto"/>
        <w:rPr>
          <w:rFonts w:ascii="Times New Roman" w:hAnsi="Times New Roman" w:cs="Times New Roman"/>
          <w:b/>
          <w:bCs/>
          <w:color w:val="auto"/>
          <w:highlight w:val="none"/>
        </w:rPr>
      </w:pPr>
      <w:r>
        <w:rPr>
          <w:rFonts w:hint="eastAsia" w:ascii="Times New Roman" w:hAnsi="Times New Roman" w:cs="Times New Roman"/>
          <w:color w:val="auto"/>
          <w:kern w:val="0"/>
          <w:sz w:val="24"/>
          <w:szCs w:val="20"/>
          <w:highlight w:val="none"/>
          <w:lang w:val="en-US" w:eastAsia="zh-CN" w:bidi="ar-SA"/>
        </w:rPr>
        <w:t>本项目在治理恶臭方面采用的是行业上常使用的除臭方式，本工艺简单，无需大的投资，技术上可行，且排放恶臭《恶臭污染物排放标准》（GB14554-93）二级标准限值要求。</w:t>
      </w:r>
    </w:p>
    <w:p>
      <w:pPr>
        <w:pStyle w:val="5"/>
        <w:tabs>
          <w:tab w:val="left" w:pos="840"/>
        </w:tabs>
        <w:rPr>
          <w:color w:val="auto"/>
        </w:rPr>
      </w:pPr>
      <w:bookmarkStart w:id="1090" w:name="_Toc410740716"/>
      <w:bookmarkStart w:id="1091" w:name="_Toc263622603"/>
      <w:bookmarkStart w:id="1092" w:name="_Toc263666777"/>
      <w:bookmarkStart w:id="1093" w:name="_Toc250469121"/>
      <w:r>
        <w:rPr>
          <w:rFonts w:hint="eastAsia"/>
          <w:color w:val="auto"/>
          <w:lang w:val="en-US" w:eastAsia="zh-CN"/>
        </w:rPr>
        <w:t>7</w:t>
      </w:r>
      <w:r>
        <w:rPr>
          <w:color w:val="auto"/>
        </w:rPr>
        <w:t>.</w:t>
      </w:r>
      <w:r>
        <w:rPr>
          <w:rFonts w:hint="eastAsia"/>
          <w:color w:val="auto"/>
          <w:lang w:val="en-US" w:eastAsia="zh-CN"/>
        </w:rPr>
        <w:t>2</w:t>
      </w:r>
      <w:r>
        <w:rPr>
          <w:color w:val="auto"/>
        </w:rPr>
        <w:t>.2</w:t>
      </w:r>
      <w:r>
        <w:rPr>
          <w:rFonts w:hint="eastAsia"/>
          <w:color w:val="auto"/>
        </w:rPr>
        <w:t>地表水</w:t>
      </w:r>
      <w:r>
        <w:rPr>
          <w:color w:val="auto"/>
        </w:rPr>
        <w:t>污染防治对策</w:t>
      </w:r>
      <w:bookmarkEnd w:id="1090"/>
      <w:bookmarkEnd w:id="1091"/>
      <w:bookmarkEnd w:id="1092"/>
      <w:bookmarkEnd w:id="1093"/>
    </w:p>
    <w:p>
      <w:pPr>
        <w:pStyle w:val="33"/>
        <w:keepNext w:val="0"/>
        <w:keepLines w:val="0"/>
        <w:pageBreakBefore w:val="0"/>
        <w:widowControl/>
        <w:kinsoku/>
        <w:wordWrap/>
        <w:overflowPunct/>
        <w:topLinePunct w:val="0"/>
        <w:autoSpaceDE/>
        <w:autoSpaceDN/>
        <w:bidi w:val="0"/>
        <w:adjustRightInd w:val="0"/>
        <w:snapToGrid w:val="0"/>
        <w:spacing w:before="0" w:after="0" w:line="360" w:lineRule="auto"/>
        <w:ind w:firstLine="480"/>
        <w:textAlignment w:val="auto"/>
        <w:rPr>
          <w:rFonts w:ascii="Times New Roman" w:hAnsi="Times New Roman" w:cs="Times New Roman"/>
          <w:color w:val="auto"/>
          <w:highlight w:val="none"/>
        </w:rPr>
      </w:pPr>
      <w:r>
        <w:rPr>
          <w:rFonts w:ascii="Times New Roman" w:hAnsi="Times New Roman" w:cs="Times New Roman"/>
          <w:color w:val="auto"/>
          <w:highlight w:val="none"/>
        </w:rPr>
        <w:t>本项目主要排放的废水主要为生产废水和生活</w:t>
      </w:r>
      <w:r>
        <w:rPr>
          <w:rFonts w:hint="eastAsia" w:ascii="Times New Roman" w:hAnsi="Times New Roman" w:cs="Times New Roman"/>
          <w:color w:val="auto"/>
          <w:highlight w:val="none"/>
          <w:lang w:val="en-US" w:eastAsia="zh-CN"/>
        </w:rPr>
        <w:t>污水</w:t>
      </w:r>
      <w:r>
        <w:rPr>
          <w:rFonts w:ascii="Times New Roman" w:hAnsi="Times New Roman" w:cs="Times New Roman"/>
          <w:color w:val="auto"/>
          <w:highlight w:val="none"/>
        </w:rPr>
        <w:t>。本项目</w:t>
      </w:r>
      <w:r>
        <w:rPr>
          <w:rFonts w:hint="default" w:ascii="Times New Roman" w:hAnsi="Times New Roman" w:cs="Times New Roman"/>
          <w:color w:val="auto"/>
          <w:kern w:val="0"/>
          <w:sz w:val="24"/>
          <w:szCs w:val="20"/>
          <w:highlight w:val="none"/>
        </w:rPr>
        <w:t>生产废水和生活污水一起进入厂区内污水处理站，</w:t>
      </w:r>
      <w:r>
        <w:rPr>
          <w:rFonts w:hint="eastAsia"/>
          <w:bCs/>
          <w:color w:val="auto"/>
          <w:sz w:val="24"/>
          <w:highlight w:val="none"/>
          <w:lang w:eastAsia="zh-CN"/>
        </w:rPr>
        <w:t>处理达标后经区域管网排入海城汇通污水处理有限公司进行处理，最终排入老解放河</w:t>
      </w:r>
      <w:r>
        <w:rPr>
          <w:rFonts w:ascii="Times New Roman" w:hAnsi="Times New Roman" w:cs="Times New Roman"/>
          <w:color w:val="auto"/>
          <w:highlight w:val="none"/>
        </w:rPr>
        <w:t>。</w:t>
      </w:r>
    </w:p>
    <w:p>
      <w:pPr>
        <w:pStyle w:val="33"/>
        <w:keepNext w:val="0"/>
        <w:keepLines w:val="0"/>
        <w:pageBreakBefore w:val="0"/>
        <w:widowControl/>
        <w:kinsoku/>
        <w:wordWrap/>
        <w:overflowPunct/>
        <w:topLinePunct w:val="0"/>
        <w:autoSpaceDE/>
        <w:autoSpaceDN/>
        <w:bidi w:val="0"/>
        <w:adjustRightInd w:val="0"/>
        <w:snapToGrid w:val="0"/>
        <w:spacing w:before="0" w:after="0" w:line="360" w:lineRule="auto"/>
        <w:ind w:firstLine="480"/>
        <w:textAlignment w:val="auto"/>
        <w:rPr>
          <w:rFonts w:ascii="Times New Roman" w:hAnsi="Times New Roman" w:cs="Times New Roman"/>
          <w:color w:val="auto"/>
          <w:highlight w:val="none"/>
        </w:rPr>
      </w:pPr>
      <w:r>
        <w:rPr>
          <w:rFonts w:hint="eastAsia" w:ascii="Times New Roman" w:hAnsi="Times New Roman" w:cs="Times New Roman"/>
          <w:color w:val="auto"/>
          <w:highlight w:val="none"/>
          <w:lang w:eastAsia="zh-CN"/>
        </w:rPr>
        <w:t>一、</w:t>
      </w:r>
      <w:r>
        <w:rPr>
          <w:rFonts w:ascii="Times New Roman" w:hAnsi="Times New Roman" w:cs="Times New Roman"/>
          <w:color w:val="auto"/>
          <w:highlight w:val="none"/>
        </w:rPr>
        <w:t>生产废水治理措施</w:t>
      </w:r>
    </w:p>
    <w:p>
      <w:pPr>
        <w:pStyle w:val="33"/>
        <w:keepNext w:val="0"/>
        <w:keepLines w:val="0"/>
        <w:pageBreakBefore w:val="0"/>
        <w:widowControl/>
        <w:kinsoku/>
        <w:wordWrap/>
        <w:overflowPunct/>
        <w:topLinePunct w:val="0"/>
        <w:autoSpaceDE/>
        <w:autoSpaceDN/>
        <w:bidi w:val="0"/>
        <w:adjustRightInd w:val="0"/>
        <w:snapToGrid w:val="0"/>
        <w:spacing w:before="0" w:after="0" w:line="360" w:lineRule="auto"/>
        <w:ind w:firstLine="480"/>
        <w:textAlignment w:val="auto"/>
        <w:rPr>
          <w:rFonts w:ascii="Times New Roman" w:hAnsi="Times New Roman" w:cs="Times New Roman"/>
          <w:color w:val="auto"/>
          <w:highlight w:val="none"/>
        </w:rPr>
      </w:pPr>
      <w:r>
        <w:rPr>
          <w:rFonts w:ascii="Times New Roman" w:hAnsi="Times New Roman" w:cs="Times New Roman"/>
          <w:color w:val="auto"/>
          <w:highlight w:val="none"/>
        </w:rPr>
        <w:t>污水处理站采用的主体处理工艺为</w:t>
      </w:r>
      <w:r>
        <w:rPr>
          <w:rFonts w:hint="eastAsia" w:ascii="Times New Roman" w:hAnsi="Times New Roman" w:cs="Times New Roman"/>
          <w:color w:val="auto"/>
          <w:highlight w:val="none"/>
          <w:lang w:eastAsia="zh-CN"/>
        </w:rPr>
        <w:t>“格栅</w:t>
      </w:r>
      <w:r>
        <w:rPr>
          <w:rFonts w:hint="eastAsia" w:ascii="Times New Roman" w:hAnsi="Times New Roman" w:cs="Times New Roman"/>
          <w:color w:val="auto"/>
          <w:highlight w:val="none"/>
          <w:lang w:val="en-US" w:eastAsia="zh-CN"/>
        </w:rPr>
        <w:t>+沉渣隔油+曝气</w:t>
      </w:r>
      <w:r>
        <w:rPr>
          <w:rFonts w:hint="eastAsia" w:ascii="Times New Roman" w:hAnsi="Times New Roman" w:cs="Times New Roman"/>
          <w:color w:val="auto"/>
          <w:highlight w:val="none"/>
          <w:lang w:eastAsia="zh-CN"/>
        </w:rPr>
        <w:t>调节</w:t>
      </w:r>
      <w:r>
        <w:rPr>
          <w:rFonts w:hint="eastAsia" w:ascii="Times New Roman" w:hAnsi="Times New Roman" w:cs="Times New Roman"/>
          <w:color w:val="auto"/>
          <w:highlight w:val="none"/>
          <w:lang w:val="en-US" w:eastAsia="zh-CN"/>
        </w:rPr>
        <w:t>+ABR厌氧</w:t>
      </w:r>
      <w:r>
        <w:rPr>
          <w:rFonts w:hint="eastAsia" w:ascii="Times New Roman" w:hAnsi="Times New Roman" w:cs="Times New Roman"/>
          <w:color w:val="auto"/>
          <w:highlight w:val="none"/>
          <w:lang w:eastAsia="zh-CN"/>
        </w:rPr>
        <w:t>+活性污泥好氧+竖流沉淀</w:t>
      </w:r>
      <w:r>
        <w:rPr>
          <w:rFonts w:hint="eastAsia" w:ascii="Times New Roman" w:hAnsi="Times New Roman" w:cs="Times New Roman"/>
          <w:color w:val="auto"/>
          <w:highlight w:val="none"/>
          <w:lang w:val="en-US" w:eastAsia="zh-CN"/>
        </w:rPr>
        <w:t>+消毒</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处理工艺。</w:t>
      </w:r>
    </w:p>
    <w:p>
      <w:pPr>
        <w:pStyle w:val="33"/>
        <w:keepNext w:val="0"/>
        <w:keepLines w:val="0"/>
        <w:pageBreakBefore w:val="0"/>
        <w:widowControl/>
        <w:kinsoku/>
        <w:wordWrap/>
        <w:overflowPunct/>
        <w:topLinePunct w:val="0"/>
        <w:autoSpaceDE/>
        <w:autoSpaceDN/>
        <w:bidi w:val="0"/>
        <w:adjustRightInd w:val="0"/>
        <w:snapToGrid w:val="0"/>
        <w:spacing w:before="0" w:after="0" w:line="360" w:lineRule="auto"/>
        <w:ind w:firstLine="480"/>
        <w:textAlignment w:val="auto"/>
        <w:rPr>
          <w:rFonts w:ascii="Times New Roman" w:hAnsi="Times New Roman" w:cs="Times New Roman"/>
          <w:color w:val="auto"/>
          <w:highlight w:val="none"/>
        </w:rPr>
      </w:pPr>
      <w:r>
        <w:rPr>
          <w:rFonts w:hint="eastAsia" w:ascii="Times New Roman" w:hAnsi="Times New Roman" w:cs="Times New Roman"/>
          <w:color w:val="auto"/>
          <w:highlight w:val="none"/>
          <w:lang w:eastAsia="zh-CN"/>
        </w:rPr>
        <w:t>二、</w:t>
      </w:r>
      <w:r>
        <w:rPr>
          <w:rFonts w:ascii="Times New Roman" w:hAnsi="Times New Roman" w:cs="Times New Roman"/>
          <w:color w:val="auto"/>
          <w:highlight w:val="none"/>
        </w:rPr>
        <w:t>可行性分析</w:t>
      </w:r>
    </w:p>
    <w:p>
      <w:pPr>
        <w:pStyle w:val="33"/>
        <w:keepNext w:val="0"/>
        <w:keepLines w:val="0"/>
        <w:pageBreakBefore w:val="0"/>
        <w:kinsoku/>
        <w:wordWrap/>
        <w:overflowPunct/>
        <w:topLinePunct w:val="0"/>
        <w:autoSpaceDE/>
        <w:autoSpaceDN/>
        <w:bidi w:val="0"/>
        <w:adjustRightInd w:val="0"/>
        <w:snapToGrid w:val="0"/>
        <w:spacing w:before="0" w:after="0" w:line="360" w:lineRule="auto"/>
        <w:ind w:firstLine="480"/>
        <w:textAlignment w:val="auto"/>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eastAsia="zh-CN"/>
        </w:rPr>
        <w:t>（</w:t>
      </w:r>
      <w:r>
        <w:rPr>
          <w:rFonts w:hint="eastAsia" w:ascii="Times New Roman" w:hAnsi="Times New Roman" w:cs="Times New Roman"/>
          <w:color w:val="auto"/>
          <w:highlight w:val="none"/>
          <w:lang w:val="en-US" w:eastAsia="zh-CN"/>
        </w:rPr>
        <w:t>1</w:t>
      </w:r>
      <w:r>
        <w:rPr>
          <w:rFonts w:hint="eastAsia" w:ascii="Times New Roman" w:hAnsi="Times New Roman" w:cs="Times New Roman"/>
          <w:color w:val="auto"/>
          <w:highlight w:val="none"/>
          <w:lang w:eastAsia="zh-CN"/>
        </w:rPr>
        <w:t>）工艺可行性</w:t>
      </w:r>
    </w:p>
    <w:p>
      <w:pPr>
        <w:keepNext w:val="0"/>
        <w:keepLines w:val="0"/>
        <w:pageBreakBefore w:val="0"/>
        <w:widowControl w:val="0"/>
        <w:kinsoku/>
        <w:wordWrap/>
        <w:overflowPunct/>
        <w:topLinePunct w:val="0"/>
        <w:autoSpaceDE/>
        <w:autoSpaceDN/>
        <w:bidi w:val="0"/>
        <w:adjustRightInd w:val="0"/>
        <w:snapToGrid w:val="0"/>
        <w:spacing w:line="360" w:lineRule="auto"/>
        <w:ind w:firstLine="482"/>
        <w:textAlignment w:val="auto"/>
        <w:rPr>
          <w:rFonts w:hint="eastAsia"/>
          <w:color w:val="auto"/>
          <w:sz w:val="24"/>
          <w:szCs w:val="24"/>
          <w:lang w:eastAsia="zh-CN"/>
        </w:rPr>
      </w:pPr>
      <w:r>
        <w:rPr>
          <w:rFonts w:hint="eastAsia"/>
          <w:color w:val="auto"/>
          <w:sz w:val="24"/>
          <w:szCs w:val="24"/>
          <w:lang w:eastAsia="zh-CN"/>
        </w:rPr>
        <w:t>废水经格栅池阻隔大块杂物后进入沉渣隔油池，猪粪沉淀到斗底，用杂质泵抽出，经螺旋挤压机挤干做饲料或堆肥利用；水中的油脂在隔油池中漂起，由</w:t>
      </w:r>
      <w:r>
        <w:rPr>
          <w:rFonts w:hint="eastAsia"/>
          <w:color w:val="auto"/>
          <w:sz w:val="24"/>
          <w:szCs w:val="24"/>
          <w:lang w:val="en-US" w:eastAsia="zh-CN"/>
        </w:rPr>
        <w:t>人工捞</w:t>
      </w:r>
      <w:r>
        <w:rPr>
          <w:rFonts w:hint="eastAsia"/>
          <w:color w:val="auto"/>
          <w:sz w:val="24"/>
          <w:szCs w:val="24"/>
          <w:lang w:eastAsia="zh-CN"/>
        </w:rPr>
        <w:t>出外售。</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eastAsia="zh-CN"/>
        </w:rPr>
      </w:pPr>
      <w:r>
        <w:rPr>
          <w:rFonts w:hint="eastAsia"/>
          <w:color w:val="auto"/>
          <w:sz w:val="24"/>
          <w:szCs w:val="24"/>
          <w:lang w:val="en-US" w:eastAsia="zh-CN"/>
        </w:rPr>
        <w:t>沉渣隔油后废水自流进入泵池和曝气调节池中，曝气调节池水位满后关闭进水阀门，用注水泵将泵池内污水提升至曝气调节池中。废水在曝气调节池中均化水质起到缓冲作用</w:t>
      </w:r>
      <w:r>
        <w:rPr>
          <w:rFonts w:hint="default"/>
          <w:color w:val="auto"/>
          <w:sz w:val="24"/>
          <w:szCs w:val="24"/>
          <w:lang w:val="en-US" w:eastAsia="zh-CN"/>
        </w:rPr>
        <w:t>,</w:t>
      </w:r>
      <w:r>
        <w:rPr>
          <w:rFonts w:hint="eastAsia"/>
          <w:color w:val="auto"/>
          <w:sz w:val="24"/>
          <w:szCs w:val="24"/>
          <w:lang w:val="en-US" w:eastAsia="zh-CN"/>
        </w:rPr>
        <w:t>底部安装预曝气管吹散漂浮的污泥便于用泵打到</w:t>
      </w:r>
      <w:r>
        <w:rPr>
          <w:rFonts w:hint="default"/>
          <w:color w:val="auto"/>
          <w:sz w:val="24"/>
          <w:szCs w:val="24"/>
          <w:lang w:val="en-US" w:eastAsia="zh-CN"/>
        </w:rPr>
        <w:t>ABR</w:t>
      </w:r>
      <w:r>
        <w:rPr>
          <w:rFonts w:hint="eastAsia"/>
          <w:color w:val="auto"/>
          <w:sz w:val="24"/>
          <w:szCs w:val="24"/>
          <w:lang w:val="en-US" w:eastAsia="zh-CN"/>
        </w:rPr>
        <w:t xml:space="preserve">池。 </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eastAsia="zh-CN"/>
        </w:rPr>
      </w:pPr>
      <w:r>
        <w:rPr>
          <w:rFonts w:hint="eastAsia"/>
          <w:color w:val="auto"/>
          <w:sz w:val="24"/>
          <w:szCs w:val="24"/>
          <w:lang w:val="en-US" w:eastAsia="zh-CN"/>
        </w:rPr>
        <w:t>在</w:t>
      </w:r>
      <w:r>
        <w:rPr>
          <w:rFonts w:hint="default"/>
          <w:color w:val="auto"/>
          <w:sz w:val="24"/>
          <w:szCs w:val="24"/>
          <w:lang w:val="en-US" w:eastAsia="zh-CN"/>
        </w:rPr>
        <w:t>ABR</w:t>
      </w:r>
      <w:r>
        <w:rPr>
          <w:rFonts w:hint="eastAsia"/>
          <w:color w:val="auto"/>
          <w:sz w:val="24"/>
          <w:szCs w:val="24"/>
          <w:lang w:val="en-US" w:eastAsia="zh-CN"/>
        </w:rPr>
        <w:t xml:space="preserve">池中，水解酸化菌将污水中的大分子有机物进行降解成小分子的有机物，更利于好氧菌吸收；同时厌氧气泡将污泥浮起再由刮浮渣机刮至厌氧污泥池。 </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val="en-US" w:eastAsia="zh-CN"/>
        </w:rPr>
      </w:pPr>
      <w:r>
        <w:rPr>
          <w:rFonts w:hint="eastAsia"/>
          <w:color w:val="auto"/>
          <w:sz w:val="24"/>
          <w:szCs w:val="24"/>
          <w:lang w:val="en-US" w:eastAsia="zh-CN"/>
        </w:rPr>
        <w:t>废水在活性污泥池中被好氧生化降解，大量有机污染物被吸附吸收转化为活性污泥。消化液回流至接触氧化池前端，从而发生反硝化反应将总氮转化为氮气去除。污水中的活性污泥在竖流沉淀池中沉降下来，用泵打回到活性污泥池前端，保持污泥浓度。</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eastAsia"/>
          <w:color w:val="auto"/>
          <w:sz w:val="24"/>
          <w:szCs w:val="24"/>
          <w:lang w:val="en-US" w:eastAsia="zh-CN"/>
        </w:rPr>
      </w:pPr>
      <w:r>
        <w:rPr>
          <w:rFonts w:hint="eastAsia"/>
          <w:color w:val="auto"/>
          <w:sz w:val="24"/>
          <w:szCs w:val="24"/>
          <w:lang w:val="en-US" w:eastAsia="zh-CN"/>
        </w:rPr>
        <w:t>在活性污泥池末端采用脉冲泵定比添加脱磷剂将总磷固定在沉淀污泥中，通过定期排泥去除总磷，竖流沉淀池上清液达标排放。厌氧刮出的浮渣和好氧剩余污泥在污泥池中暂存，定期由压滤机压出干污泥堆肥利用。</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Ansi="宋体"/>
          <w:color w:val="auto"/>
          <w:kern w:val="0"/>
          <w:sz w:val="24"/>
          <w:szCs w:val="20"/>
          <w:highlight w:val="none"/>
        </w:rPr>
      </w:pPr>
      <w:r>
        <w:rPr>
          <w:rFonts w:hAnsi="宋体"/>
          <w:color w:val="auto"/>
          <w:kern w:val="0"/>
          <w:sz w:val="24"/>
          <w:szCs w:val="20"/>
          <w:highlight w:val="none"/>
        </w:rPr>
        <w:t>其主要特点如下：</w:t>
      </w:r>
    </w:p>
    <w:p>
      <w:pPr>
        <w:pStyle w:val="33"/>
        <w:keepNext w:val="0"/>
        <w:keepLines w:val="0"/>
        <w:pageBreakBefore w:val="0"/>
        <w:numPr>
          <w:ilvl w:val="0"/>
          <w:numId w:val="9"/>
        </w:numPr>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沉渣隔油池去除残余固态污染物，可去除</w:t>
      </w:r>
      <w:r>
        <w:rPr>
          <w:rFonts w:hint="default" w:ascii="Times New Roman" w:hAnsi="Times New Roman" w:cs="Times New Roman"/>
          <w:color w:val="auto"/>
          <w:sz w:val="24"/>
          <w:szCs w:val="24"/>
          <w:highlight w:val="none"/>
          <w:lang w:val="en-US" w:eastAsia="zh-CN"/>
        </w:rPr>
        <w:t>1/5的污染物。</w:t>
      </w:r>
    </w:p>
    <w:p>
      <w:pPr>
        <w:pStyle w:val="33"/>
        <w:keepNext w:val="0"/>
        <w:keepLines w:val="0"/>
        <w:pageBreakBefore w:val="0"/>
        <w:numPr>
          <w:ilvl w:val="0"/>
          <w:numId w:val="9"/>
        </w:numPr>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、污水中的油等在隔油池中浮起，</w:t>
      </w:r>
      <w:r>
        <w:rPr>
          <w:rFonts w:hint="default" w:ascii="Times New Roman" w:hAnsi="Times New Roman" w:cs="Times New Roman"/>
          <w:color w:val="auto"/>
          <w:sz w:val="24"/>
          <w:szCs w:val="24"/>
          <w:highlight w:val="none"/>
          <w:lang w:val="en-US" w:eastAsia="zh-CN"/>
        </w:rPr>
        <w:t>人工捞</w:t>
      </w:r>
      <w:r>
        <w:rPr>
          <w:rFonts w:hint="default" w:ascii="Times New Roman" w:hAnsi="Times New Roman" w:cs="Times New Roman"/>
          <w:color w:val="auto"/>
          <w:sz w:val="24"/>
          <w:szCs w:val="24"/>
          <w:highlight w:val="none"/>
          <w:lang w:eastAsia="zh-CN"/>
        </w:rPr>
        <w:t>出，可去除</w:t>
      </w:r>
      <w:r>
        <w:rPr>
          <w:rFonts w:hint="default" w:ascii="Times New Roman" w:hAnsi="Times New Roman" w:cs="Times New Roman"/>
          <w:color w:val="auto"/>
          <w:sz w:val="24"/>
          <w:szCs w:val="24"/>
          <w:highlight w:val="none"/>
          <w:lang w:val="en-US" w:eastAsia="zh-CN"/>
        </w:rPr>
        <w:t>1/5的有机污染物。</w:t>
      </w:r>
    </w:p>
    <w:p>
      <w:pPr>
        <w:pStyle w:val="33"/>
        <w:keepNext w:val="0"/>
        <w:keepLines w:val="0"/>
        <w:pageBreakBefore w:val="0"/>
        <w:numPr>
          <w:ilvl w:val="0"/>
          <w:numId w:val="9"/>
        </w:numPr>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、厌氧反应池</w:t>
      </w:r>
      <w:r>
        <w:rPr>
          <w:rFonts w:hint="default" w:ascii="Times New Roman" w:hAnsi="Times New Roman" w:cs="Times New Roman"/>
          <w:color w:val="auto"/>
          <w:sz w:val="24"/>
          <w:szCs w:val="24"/>
          <w:highlight w:val="none"/>
          <w:lang w:val="en-US" w:eastAsia="zh-CN"/>
        </w:rPr>
        <w:t>在去除有机污染物的同时，使污水中的固态污染物上浮，由刮浮渣机刮出，实现固液分离，可以去除近1/5的污染物。</w:t>
      </w:r>
    </w:p>
    <w:p>
      <w:pPr>
        <w:pStyle w:val="33"/>
        <w:keepNext w:val="0"/>
        <w:keepLines w:val="0"/>
        <w:pageBreakBefore w:val="0"/>
        <w:numPr>
          <w:ilvl w:val="0"/>
          <w:numId w:val="9"/>
        </w:numPr>
        <w:kinsoku/>
        <w:wordWrap/>
        <w:overflowPunct/>
        <w:topLinePunct w:val="0"/>
        <w:autoSpaceDE/>
        <w:autoSpaceDN/>
        <w:bidi w:val="0"/>
        <w:adjustRightInd/>
        <w:snapToGrid/>
        <w:spacing w:before="0" w:after="0" w:line="360" w:lineRule="auto"/>
        <w:ind w:firstLine="48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、污水处理不添加絮凝药剂，借助上述三种自然力量去除污水中达3/5的污染物，为后续微生物处理创造有利条件。节省处理费用。</w:t>
      </w:r>
    </w:p>
    <w:p>
      <w:pPr>
        <w:pStyle w:val="33"/>
        <w:keepNext w:val="0"/>
        <w:keepLines w:val="0"/>
        <w:pageBreakBefore w:val="0"/>
        <w:numPr>
          <w:ilvl w:val="0"/>
          <w:numId w:val="9"/>
        </w:numPr>
        <w:kinsoku/>
        <w:wordWrap/>
        <w:overflowPunct/>
        <w:topLinePunct w:val="0"/>
        <w:autoSpaceDE/>
        <w:autoSpaceDN/>
        <w:bidi w:val="0"/>
        <w:adjustRightInd/>
        <w:snapToGrid/>
        <w:spacing w:before="0" w:after="0" w:line="360" w:lineRule="auto"/>
        <w:ind w:firstLine="480"/>
        <w:textAlignment w:val="auto"/>
        <w:rPr>
          <w:rFonts w:hint="eastAsia"/>
          <w:color w:val="auto"/>
          <w:sz w:val="24"/>
          <w:szCs w:val="24"/>
          <w:highlight w:val="none"/>
        </w:rPr>
      </w:pPr>
      <w:r>
        <w:rPr>
          <w:rFonts w:hint="eastAsia"/>
          <w:color w:val="auto"/>
          <w:sz w:val="24"/>
          <w:szCs w:val="24"/>
          <w:highlight w:val="none"/>
          <w:lang w:eastAsia="zh-CN"/>
        </w:rPr>
        <w:t>、</w:t>
      </w:r>
      <w:r>
        <w:rPr>
          <w:rFonts w:hint="eastAsia"/>
          <w:color w:val="auto"/>
          <w:sz w:val="24"/>
          <w:szCs w:val="24"/>
          <w:highlight w:val="none"/>
          <w:lang w:val="en-US" w:eastAsia="zh-CN"/>
        </w:rPr>
        <w:t>活性污泥</w:t>
      </w:r>
      <w:r>
        <w:rPr>
          <w:rFonts w:hint="eastAsia"/>
          <w:color w:val="auto"/>
          <w:sz w:val="24"/>
          <w:szCs w:val="24"/>
          <w:highlight w:val="none"/>
          <w:lang w:eastAsia="zh-CN"/>
        </w:rPr>
        <w:t>池简便高效，可使污水中的有机污染物充分降解净化。</w:t>
      </w:r>
    </w:p>
    <w:p>
      <w:pPr>
        <w:pStyle w:val="33"/>
        <w:keepNext w:val="0"/>
        <w:keepLines w:val="0"/>
        <w:pageBreakBefore w:val="0"/>
        <w:numPr>
          <w:ilvl w:val="0"/>
          <w:numId w:val="9"/>
        </w:numPr>
        <w:kinsoku/>
        <w:wordWrap/>
        <w:overflowPunct/>
        <w:topLinePunct w:val="0"/>
        <w:autoSpaceDE/>
        <w:autoSpaceDN/>
        <w:bidi w:val="0"/>
        <w:adjustRightInd/>
        <w:snapToGrid/>
        <w:spacing w:before="0" w:after="0" w:line="360" w:lineRule="auto"/>
        <w:ind w:firstLine="480"/>
        <w:textAlignment w:val="auto"/>
        <w:rPr>
          <w:rFonts w:hAnsi="宋体"/>
          <w:color w:val="auto"/>
          <w:sz w:val="24"/>
          <w:highlight w:val="none"/>
        </w:rPr>
      </w:pPr>
      <w:r>
        <w:rPr>
          <w:rFonts w:hint="eastAsia"/>
          <w:color w:val="auto"/>
          <w:sz w:val="24"/>
          <w:szCs w:val="24"/>
          <w:highlight w:val="none"/>
          <w:lang w:val="en-US" w:eastAsia="zh-CN"/>
        </w:rPr>
        <w:t>、运行费用低</w:t>
      </w:r>
      <w:r>
        <w:rPr>
          <w:rFonts w:hint="eastAsia"/>
          <w:color w:val="auto"/>
          <w:sz w:val="24"/>
          <w:szCs w:val="24"/>
          <w:highlight w:val="none"/>
        </w:rPr>
        <w:t>。</w:t>
      </w:r>
    </w:p>
    <w:p>
      <w:pPr>
        <w:pStyle w:val="33"/>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根据地形高差条件以及东北地区的气候特点和生物菌生长繁殖最佳条件，</w:t>
      </w:r>
      <w:r>
        <w:rPr>
          <w:rFonts w:hint="default" w:ascii="Times New Roman" w:hAnsi="Times New Roman" w:cs="Times New Roman"/>
          <w:color w:val="auto"/>
          <w:sz w:val="24"/>
          <w:highlight w:val="none"/>
          <w:lang w:eastAsia="zh-CN"/>
        </w:rPr>
        <w:t>新建的</w:t>
      </w:r>
      <w:r>
        <w:rPr>
          <w:rFonts w:hint="default" w:ascii="Times New Roman" w:hAnsi="Times New Roman" w:cs="Times New Roman"/>
          <w:color w:val="auto"/>
          <w:sz w:val="24"/>
          <w:highlight w:val="none"/>
        </w:rPr>
        <w:t>生化处理设施均埋于地下</w:t>
      </w:r>
      <w:r>
        <w:rPr>
          <w:rFonts w:hint="default" w:ascii="Times New Roman" w:hAnsi="Times New Roman" w:cs="Times New Roman"/>
          <w:color w:val="auto"/>
          <w:sz w:val="24"/>
          <w:highlight w:val="none"/>
          <w:lang w:eastAsia="zh-CN"/>
        </w:rPr>
        <w:t>，地上部分加盖封闭或设置封闭砖混厂房</w:t>
      </w:r>
      <w:r>
        <w:rPr>
          <w:rFonts w:hint="default" w:ascii="Times New Roman" w:hAnsi="Times New Roman" w:cs="Times New Roman"/>
          <w:color w:val="auto"/>
          <w:sz w:val="24"/>
          <w:highlight w:val="none"/>
        </w:rPr>
        <w:t>，形成地下污水处理，地面景观绿化或其它用途设施，节省空间，提高土地利用率。该工艺节省电耗，运行费用低廉，同时也可以减少恶臭的排放。再结合《屠宰与肉类加工废水治理工程技术规范》（HJ 2004-2010）的规范要求，污水处理工艺</w:t>
      </w:r>
      <w:r>
        <w:rPr>
          <w:rFonts w:hint="default" w:ascii="Times New Roman" w:hAnsi="Times New Roman" w:cs="Times New Roman"/>
          <w:color w:val="auto"/>
          <w:sz w:val="24"/>
          <w:highlight w:val="none"/>
          <w:lang w:eastAsia="zh-CN"/>
        </w:rPr>
        <w:t>采用</w:t>
      </w:r>
      <w:r>
        <w:rPr>
          <w:rFonts w:hint="default" w:ascii="Times New Roman" w:hAnsi="Times New Roman" w:cs="Times New Roman"/>
          <w:color w:val="auto"/>
          <w:sz w:val="24"/>
          <w:highlight w:val="none"/>
        </w:rPr>
        <w:t>生化处理和物化处理相结合，</w:t>
      </w:r>
      <w:r>
        <w:rPr>
          <w:rFonts w:hint="default" w:ascii="Times New Roman" w:hAnsi="Times New Roman" w:cs="Times New Roman"/>
          <w:color w:val="auto"/>
          <w:sz w:val="24"/>
          <w:highlight w:val="none"/>
          <w:lang w:eastAsia="zh-CN"/>
        </w:rPr>
        <w:t>新建</w:t>
      </w:r>
      <w:r>
        <w:rPr>
          <w:rFonts w:hint="default" w:ascii="Times New Roman" w:hAnsi="Times New Roman" w:cs="Times New Roman"/>
          <w:color w:val="auto"/>
          <w:sz w:val="24"/>
          <w:highlight w:val="none"/>
        </w:rPr>
        <w:t>的污水处理站设置</w:t>
      </w:r>
      <w:r>
        <w:rPr>
          <w:rFonts w:hint="default" w:ascii="Times New Roman" w:hAnsi="Times New Roman" w:cs="Times New Roman"/>
          <w:bCs/>
          <w:color w:val="auto"/>
          <w:sz w:val="24"/>
          <w:highlight w:val="none"/>
          <w:lang w:eastAsia="zh-CN"/>
        </w:rPr>
        <w:t>格栅</w:t>
      </w:r>
      <w:r>
        <w:rPr>
          <w:rFonts w:hint="default" w:ascii="Times New Roman" w:hAnsi="Times New Roman" w:cs="Times New Roman"/>
          <w:bCs/>
          <w:color w:val="auto"/>
          <w:sz w:val="24"/>
          <w:highlight w:val="none"/>
          <w:lang w:val="en-US" w:eastAsia="zh-CN"/>
        </w:rPr>
        <w:t>、沉渣隔油池、曝气</w:t>
      </w:r>
      <w:r>
        <w:rPr>
          <w:rFonts w:hint="default" w:ascii="Times New Roman" w:hAnsi="Times New Roman" w:cs="Times New Roman"/>
          <w:bCs/>
          <w:color w:val="auto"/>
          <w:sz w:val="24"/>
          <w:highlight w:val="none"/>
        </w:rPr>
        <w:t>调节</w:t>
      </w:r>
      <w:r>
        <w:rPr>
          <w:rFonts w:hint="default" w:ascii="Times New Roman" w:hAnsi="Times New Roman" w:cs="Times New Roman"/>
          <w:bCs/>
          <w:color w:val="auto"/>
          <w:sz w:val="24"/>
          <w:highlight w:val="none"/>
          <w:lang w:eastAsia="zh-CN"/>
        </w:rPr>
        <w:t>池、</w:t>
      </w:r>
      <w:r>
        <w:rPr>
          <w:rFonts w:hint="default" w:ascii="Times New Roman" w:hAnsi="Times New Roman" w:cs="Times New Roman"/>
          <w:bCs/>
          <w:color w:val="auto"/>
          <w:sz w:val="24"/>
          <w:highlight w:val="none"/>
          <w:lang w:val="en-US" w:eastAsia="zh-CN"/>
        </w:rPr>
        <w:t>ABR厌氧池、</w:t>
      </w:r>
      <w:r>
        <w:rPr>
          <w:rFonts w:hint="eastAsia" w:ascii="Times New Roman" w:hAnsi="Times New Roman" w:cs="Times New Roman"/>
          <w:bCs/>
          <w:color w:val="auto"/>
          <w:sz w:val="24"/>
          <w:highlight w:val="none"/>
          <w:lang w:val="en-US" w:eastAsia="zh-CN"/>
        </w:rPr>
        <w:t>活性污泥池</w:t>
      </w:r>
      <w:r>
        <w:rPr>
          <w:rFonts w:hint="default"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lang w:eastAsia="zh-CN"/>
        </w:rPr>
        <w:t>竖流沉淀池、污泥池</w:t>
      </w:r>
      <w:r>
        <w:rPr>
          <w:rFonts w:hint="default" w:ascii="Times New Roman" w:hAnsi="Times New Roman" w:cs="Times New Roman"/>
          <w:color w:val="auto"/>
          <w:sz w:val="24"/>
          <w:highlight w:val="none"/>
        </w:rPr>
        <w:t>等，通过物化和生化处理工序对屠宰加工废水进行净化处理，处理后的废水水质可满足《辽宁省污水综合排放标准》（DB 21/1627-2008）中排入污水处理厂的水污染物最高允许排放浓度和《肉类加工工业水污染物排放标准》（GB13457-92）中三级标准要求。污水处理工艺流程见图</w:t>
      </w:r>
      <w:r>
        <w:rPr>
          <w:rFonts w:hint="default" w:ascii="Times New Roman" w:hAnsi="Times New Roman" w:cs="Times New Roman"/>
          <w:color w:val="auto"/>
          <w:sz w:val="24"/>
          <w:highlight w:val="none"/>
          <w:lang w:val="en-US" w:eastAsia="zh-CN"/>
        </w:rPr>
        <w:t>4-</w:t>
      </w:r>
      <w:r>
        <w:rPr>
          <w:rFonts w:hint="eastAsia"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rPr>
        <w:t>。</w:t>
      </w:r>
    </w:p>
    <w:p>
      <w:pPr>
        <w:pStyle w:val="33"/>
        <w:keepNext w:val="0"/>
        <w:keepLines w:val="0"/>
        <w:pageBreakBefore w:val="0"/>
        <w:widowControl/>
        <w:numPr>
          <w:ilvl w:val="0"/>
          <w:numId w:val="10"/>
        </w:numPr>
        <w:kinsoku/>
        <w:wordWrap/>
        <w:overflowPunct/>
        <w:topLinePunct w:val="0"/>
        <w:autoSpaceDE/>
        <w:autoSpaceDN/>
        <w:bidi w:val="0"/>
        <w:adjustRightInd w:val="0"/>
        <w:snapToGrid w:val="0"/>
        <w:spacing w:before="0" w:after="0" w:line="360" w:lineRule="auto"/>
        <w:ind w:firstLine="480" w:firstLineChars="200"/>
        <w:textAlignment w:val="auto"/>
        <w:rPr>
          <w:rFonts w:hAnsi="宋体"/>
          <w:color w:val="auto"/>
          <w:sz w:val="24"/>
          <w:highlight w:val="none"/>
        </w:rPr>
      </w:pPr>
      <w:r>
        <w:rPr>
          <w:rFonts w:hAnsi="宋体"/>
          <w:color w:val="auto"/>
          <w:sz w:val="24"/>
          <w:highlight w:val="none"/>
        </w:rPr>
        <w:t>确定的合理性分析</w:t>
      </w:r>
    </w:p>
    <w:p>
      <w:pPr>
        <w:pStyle w:val="33"/>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原水水质确定：</w:t>
      </w:r>
      <w:r>
        <w:rPr>
          <w:rFonts w:hint="default" w:ascii="Times New Roman" w:hAnsi="Times New Roman" w:cs="Times New Roman"/>
          <w:color w:val="auto"/>
          <w:highlight w:val="none"/>
        </w:rPr>
        <w:t>本项目</w:t>
      </w:r>
      <w:r>
        <w:rPr>
          <w:rFonts w:hint="default" w:ascii="Times New Roman" w:hAnsi="Times New Roman" w:cs="Times New Roman"/>
          <w:color w:val="auto"/>
          <w:highlight w:val="none"/>
          <w:lang w:eastAsia="zh-CN"/>
        </w:rPr>
        <w:t>生产废水日最大产生量为</w:t>
      </w:r>
      <w:r>
        <w:rPr>
          <w:rFonts w:hint="default" w:ascii="Times New Roman" w:hAnsi="Times New Roman" w:cs="Times New Roman"/>
          <w:color w:val="auto"/>
          <w:highlight w:val="none"/>
          <w:lang w:val="en-US" w:eastAsia="zh-CN"/>
        </w:rPr>
        <w:t>301.5</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r>
        <w:rPr>
          <w:rFonts w:hint="default" w:ascii="Times New Roman" w:hAnsi="Times New Roman" w:cs="Times New Roman"/>
          <w:color w:val="auto"/>
          <w:highlight w:val="none"/>
          <w:lang w:eastAsia="zh-CN"/>
        </w:rPr>
        <w:t>，年废水产生量为</w:t>
      </w:r>
      <w:r>
        <w:rPr>
          <w:rFonts w:hint="default" w:ascii="Times New Roman" w:hAnsi="Times New Roman" w:cs="Times New Roman"/>
          <w:color w:val="auto"/>
          <w:highlight w:val="none"/>
          <w:lang w:val="en-US" w:eastAsia="zh-CN"/>
        </w:rPr>
        <w:t>96000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/a，生活污水量为</w:t>
      </w:r>
      <w:r>
        <w:rPr>
          <w:rFonts w:hint="eastAsia" w:ascii="Times New Roman" w:hAnsi="Times New Roman" w:cs="Times New Roman"/>
          <w:color w:val="auto"/>
          <w:highlight w:val="none"/>
          <w:lang w:val="en-US" w:eastAsia="zh-CN"/>
        </w:rPr>
        <w:t>0.84</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/d（</w:t>
      </w:r>
      <w:r>
        <w:rPr>
          <w:rFonts w:hint="eastAsia" w:ascii="Times New Roman" w:hAnsi="Times New Roman" w:cs="Times New Roman"/>
          <w:color w:val="auto"/>
          <w:highlight w:val="none"/>
          <w:lang w:val="en-US" w:eastAsia="zh-CN"/>
        </w:rPr>
        <w:t>268.8</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3</w:t>
      </w:r>
      <w:r>
        <w:rPr>
          <w:rFonts w:hint="default" w:ascii="Times New Roman" w:hAnsi="Times New Roman" w:cs="Times New Roman"/>
          <w:color w:val="auto"/>
          <w:highlight w:val="none"/>
        </w:rPr>
        <w:t>/a），其主要污染物为COD、BOD、NH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-N、SS和动植物油等。对于项目生产废水，类比同类行业及《屠宰与肉类加工废水治理工程技术规范》（HJ 2004-2010）要求，</w:t>
      </w:r>
      <w:r>
        <w:rPr>
          <w:rFonts w:ascii="Times New Roman" w:hAnsi="Times New Roman" w:cs="Times New Roman"/>
          <w:color w:val="auto"/>
          <w:highlight w:val="none"/>
        </w:rPr>
        <w:t xml:space="preserve">各污染物的产生浓度为COD </w:t>
      </w:r>
      <w:r>
        <w:rPr>
          <w:rFonts w:hint="eastAsia" w:ascii="Times New Roman" w:hAnsi="Times New Roman" w:cs="Times New Roman"/>
          <w:color w:val="auto"/>
          <w:highlight w:val="none"/>
          <w:lang w:val="en-US" w:eastAsia="zh-CN"/>
        </w:rPr>
        <w:t>2</w:t>
      </w:r>
      <w:r>
        <w:rPr>
          <w:rFonts w:hint="eastAsia" w:ascii="Times New Roman" w:hAnsi="Times New Roman" w:cs="Times New Roman"/>
          <w:color w:val="auto"/>
          <w:highlight w:val="none"/>
        </w:rPr>
        <w:t>000</w:t>
      </w:r>
      <w:r>
        <w:rPr>
          <w:rFonts w:ascii="Times New Roman" w:hAnsi="Times New Roman" w:cs="Times New Roman"/>
          <w:color w:val="auto"/>
          <w:highlight w:val="none"/>
        </w:rPr>
        <w:t xml:space="preserve">mg/l，BOD </w:t>
      </w:r>
      <w:r>
        <w:rPr>
          <w:rFonts w:hint="eastAsia" w:ascii="Times New Roman" w:hAnsi="Times New Roman" w:cs="Times New Roman"/>
          <w:color w:val="auto"/>
          <w:highlight w:val="none"/>
          <w:lang w:val="en-US" w:eastAsia="zh-CN"/>
        </w:rPr>
        <w:t>10</w:t>
      </w:r>
      <w:r>
        <w:rPr>
          <w:rFonts w:hint="eastAsia" w:ascii="Times New Roman" w:hAnsi="Times New Roman" w:cs="Times New Roman"/>
          <w:color w:val="auto"/>
          <w:highlight w:val="none"/>
        </w:rPr>
        <w:t>00</w:t>
      </w:r>
      <w:r>
        <w:rPr>
          <w:rFonts w:ascii="Times New Roman" w:hAnsi="Times New Roman" w:cs="Times New Roman"/>
          <w:color w:val="auto"/>
          <w:highlight w:val="none"/>
        </w:rPr>
        <w:t>mg/l，NH</w:t>
      </w:r>
      <w:r>
        <w:rPr>
          <w:rFonts w:ascii="Times New Roman" w:hAnsi="Times New Roman" w:cs="Times New Roman"/>
          <w:color w:val="auto"/>
          <w:highlight w:val="none"/>
          <w:vertAlign w:val="subscript"/>
        </w:rPr>
        <w:t>3</w:t>
      </w:r>
      <w:r>
        <w:rPr>
          <w:rFonts w:ascii="Times New Roman" w:hAnsi="Times New Roman" w:cs="Times New Roman"/>
          <w:color w:val="auto"/>
          <w:highlight w:val="none"/>
        </w:rPr>
        <w:t xml:space="preserve">-N </w:t>
      </w:r>
      <w:r>
        <w:rPr>
          <w:rFonts w:hint="eastAsia" w:ascii="Times New Roman" w:hAnsi="Times New Roman" w:cs="Times New Roman"/>
          <w:color w:val="auto"/>
          <w:highlight w:val="none"/>
          <w:lang w:val="en-US" w:eastAsia="zh-CN"/>
        </w:rPr>
        <w:t>15</w:t>
      </w:r>
      <w:r>
        <w:rPr>
          <w:rFonts w:hint="eastAsia" w:ascii="Times New Roman" w:hAnsi="Times New Roman" w:cs="Times New Roman"/>
          <w:color w:val="auto"/>
          <w:highlight w:val="none"/>
        </w:rPr>
        <w:t>0</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总氮</w:t>
      </w:r>
      <w:r>
        <w:rPr>
          <w:rFonts w:hint="eastAsia" w:ascii="Times New Roman" w:hAnsi="Times New Roman" w:cs="Times New Roman"/>
          <w:color w:val="auto"/>
          <w:highlight w:val="none"/>
          <w:lang w:val="en-US" w:eastAsia="zh-CN"/>
        </w:rPr>
        <w:t>200</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磷酸盐</w:t>
      </w:r>
      <w:r>
        <w:rPr>
          <w:rFonts w:hint="eastAsia" w:ascii="Times New Roman" w:hAnsi="Times New Roman" w:cs="Times New Roman"/>
          <w:color w:val="auto"/>
          <w:highlight w:val="none"/>
          <w:lang w:val="en-US" w:eastAsia="zh-CN"/>
        </w:rPr>
        <w:t>20</w:t>
      </w:r>
      <w:r>
        <w:rPr>
          <w:rFonts w:ascii="Times New Roman" w:hAnsi="Times New Roman" w:cs="Times New Roman"/>
          <w:color w:val="auto"/>
          <w:highlight w:val="none"/>
        </w:rPr>
        <w:t xml:space="preserve">mg/l，SS </w:t>
      </w:r>
      <w:r>
        <w:rPr>
          <w:rFonts w:hint="eastAsia" w:ascii="Times New Roman" w:hAnsi="Times New Roman" w:cs="Times New Roman"/>
          <w:color w:val="auto"/>
          <w:highlight w:val="none"/>
        </w:rPr>
        <w:t>1000</w:t>
      </w:r>
      <w:r>
        <w:rPr>
          <w:rFonts w:ascii="Times New Roman" w:hAnsi="Times New Roman" w:cs="Times New Roman"/>
          <w:color w:val="auto"/>
          <w:highlight w:val="none"/>
        </w:rPr>
        <w:t>mg/l</w:t>
      </w:r>
      <w:r>
        <w:rPr>
          <w:rFonts w:hint="eastAsia" w:ascii="Times New Roman" w:hAnsi="Times New Roman" w:cs="Times New Roman"/>
          <w:color w:val="auto"/>
          <w:highlight w:val="none"/>
        </w:rPr>
        <w:t>，动植物油</w:t>
      </w:r>
      <w:r>
        <w:rPr>
          <w:rFonts w:hint="eastAsia" w:ascii="Times New Roman" w:hAnsi="Times New Roman" w:cs="Times New Roman"/>
          <w:color w:val="auto"/>
          <w:highlight w:val="none"/>
          <w:lang w:val="en-US" w:eastAsia="zh-CN"/>
        </w:rPr>
        <w:t>200</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，大肠菌群数</w:t>
      </w:r>
      <w:r>
        <w:rPr>
          <w:rFonts w:hint="eastAsia" w:ascii="Times New Roman" w:hAnsi="Times New Roman" w:cs="Times New Roman"/>
          <w:color w:val="auto"/>
          <w:highlight w:val="none"/>
          <w:lang w:val="en-US" w:eastAsia="zh-CN"/>
        </w:rPr>
        <w:t>2.3×10</w:t>
      </w:r>
      <w:r>
        <w:rPr>
          <w:rFonts w:hint="eastAsia" w:ascii="Times New Roman" w:hAnsi="Times New Roman" w:cs="Times New Roman"/>
          <w:color w:val="auto"/>
          <w:highlight w:val="none"/>
          <w:vertAlign w:val="superscript"/>
          <w:lang w:val="en-US" w:eastAsia="zh-CN"/>
        </w:rPr>
        <w:t>5</w:t>
      </w:r>
      <w:r>
        <w:rPr>
          <w:rFonts w:hint="eastAsia" w:ascii="Times New Roman" w:hAnsi="Times New Roman" w:cs="Times New Roman"/>
          <w:color w:val="auto"/>
          <w:highlight w:val="none"/>
          <w:vertAlign w:val="baseline"/>
          <w:lang w:val="en-US" w:eastAsia="zh-CN"/>
        </w:rPr>
        <w:t>个/L</w:t>
      </w:r>
      <w:r>
        <w:rPr>
          <w:rFonts w:hint="eastAsia" w:ascii="Times New Roman" w:hAnsi="Times New Roman" w:cs="Times New Roman"/>
          <w:color w:val="auto"/>
          <w:highlight w:val="none"/>
        </w:rPr>
        <w:t>；</w:t>
      </w:r>
      <w:r>
        <w:rPr>
          <w:rFonts w:hint="default" w:ascii="Times New Roman" w:hAnsi="Times New Roman" w:cs="Times New Roman"/>
          <w:color w:val="auto"/>
          <w:highlight w:val="none"/>
        </w:rPr>
        <w:t>对于项目生活污水，根据居民生活污水类比调查，各污染物的产生浓度为COD 280mg/l，BOD 150mg/l，NH</w:t>
      </w:r>
      <w:r>
        <w:rPr>
          <w:rFonts w:hint="default" w:ascii="Times New Roman" w:hAnsi="Times New Roman" w:cs="Times New Roman"/>
          <w:color w:val="auto"/>
          <w:highlight w:val="none"/>
          <w:vertAlign w:val="subscript"/>
        </w:rPr>
        <w:t>3</w:t>
      </w:r>
      <w:r>
        <w:rPr>
          <w:rFonts w:hint="default" w:ascii="Times New Roman" w:hAnsi="Times New Roman" w:cs="Times New Roman"/>
          <w:color w:val="auto"/>
          <w:highlight w:val="none"/>
        </w:rPr>
        <w:t xml:space="preserve">-N </w:t>
      </w:r>
      <w:r>
        <w:rPr>
          <w:rFonts w:hint="eastAsia" w:ascii="Times New Roman" w:hAnsi="Times New Roman" w:cs="Times New Roman"/>
          <w:color w:val="auto"/>
          <w:highlight w:val="none"/>
          <w:lang w:val="en-US" w:eastAsia="zh-CN"/>
        </w:rPr>
        <w:t>2</w:t>
      </w:r>
      <w:r>
        <w:rPr>
          <w:rFonts w:hint="default" w:ascii="Times New Roman" w:hAnsi="Times New Roman" w:cs="Times New Roman"/>
          <w:color w:val="auto"/>
          <w:highlight w:val="none"/>
        </w:rPr>
        <w:t>5mg/l，SS 180mg/l</w:t>
      </w:r>
      <w:r>
        <w:rPr>
          <w:rFonts w:hint="eastAsia" w:ascii="Times New Roman" w:hAnsi="Times New Roman" w:cs="Times New Roman"/>
          <w:color w:val="auto"/>
          <w:highlight w:val="none"/>
          <w:lang w:eastAsia="zh-CN"/>
        </w:rPr>
        <w:t>、动植物油类</w:t>
      </w:r>
      <w:r>
        <w:rPr>
          <w:rFonts w:hint="eastAsia" w:ascii="Times New Roman" w:hAnsi="Times New Roman" w:cs="Times New Roman"/>
          <w:color w:val="auto"/>
          <w:highlight w:val="none"/>
          <w:lang w:val="en-US" w:eastAsia="zh-CN"/>
        </w:rPr>
        <w:t>15</w:t>
      </w:r>
      <w:r>
        <w:rPr>
          <w:rFonts w:ascii="Times New Roman" w:hAnsi="Times New Roman" w:cs="Times New Roman"/>
          <w:color w:val="auto"/>
          <w:highlight w:val="none"/>
        </w:rPr>
        <w:t>mg/l</w:t>
      </w:r>
      <w:r>
        <w:rPr>
          <w:rFonts w:hint="default" w:ascii="Times New Roman" w:hAnsi="Times New Roman" w:cs="Times New Roman"/>
          <w:color w:val="auto"/>
          <w:highlight w:val="none"/>
          <w:lang w:eastAsia="zh-CN"/>
        </w:rPr>
        <w:t>，</w:t>
      </w:r>
      <w:r>
        <w:rPr>
          <w:rFonts w:hint="default" w:ascii="Times New Roman" w:hAnsi="Times New Roman" w:cs="Times New Roman"/>
          <w:color w:val="auto"/>
          <w:sz w:val="24"/>
          <w:highlight w:val="none"/>
        </w:rPr>
        <w:t>因此原水水质的确定是合理的。</w:t>
      </w:r>
    </w:p>
    <w:p>
      <w:pPr>
        <w:pStyle w:val="33"/>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firstLine="480" w:firstLineChars="200"/>
        <w:textAlignment w:val="auto"/>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废水水量的确定：根据《屠宰与肉类加工废水治理工程技术规范》（HJ 2004-2010）中屠宰</w:t>
      </w:r>
      <w:r>
        <w:rPr>
          <w:rFonts w:hint="default" w:ascii="Times New Roman" w:hAnsi="Times New Roman" w:cs="Times New Roman"/>
          <w:color w:val="auto"/>
          <w:sz w:val="24"/>
          <w:highlight w:val="none"/>
          <w:lang w:eastAsia="zh-CN"/>
        </w:rPr>
        <w:t>猪</w:t>
      </w:r>
      <w:r>
        <w:rPr>
          <w:rFonts w:hint="default" w:ascii="Times New Roman" w:hAnsi="Times New Roman" w:cs="Times New Roman"/>
          <w:color w:val="auto"/>
          <w:sz w:val="24"/>
          <w:highlight w:val="none"/>
        </w:rPr>
        <w:t>废水量（</w:t>
      </w:r>
      <w:r>
        <w:rPr>
          <w:rFonts w:hint="default" w:ascii="Times New Roman" w:hAnsi="Times New Roman" w:cs="Times New Roman"/>
          <w:color w:val="auto"/>
          <w:sz w:val="24"/>
          <w:highlight w:val="none"/>
          <w:lang w:val="en-US" w:eastAsia="zh-CN"/>
        </w:rPr>
        <w:t>0.5</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0.7</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eastAsia="zh-CN"/>
        </w:rPr>
        <w:t>头</w:t>
      </w:r>
      <w:r>
        <w:rPr>
          <w:rFonts w:hint="default" w:ascii="Times New Roman" w:hAnsi="Times New Roman" w:cs="Times New Roman"/>
          <w:color w:val="auto"/>
          <w:sz w:val="24"/>
          <w:highlight w:val="none"/>
        </w:rPr>
        <w:t>），估算可知产生的屠宰加工废水</w:t>
      </w:r>
      <w:r>
        <w:rPr>
          <w:rFonts w:hint="default" w:ascii="Times New Roman" w:hAnsi="Times New Roman" w:cs="Times New Roman"/>
          <w:color w:val="auto"/>
          <w:sz w:val="24"/>
          <w:highlight w:val="none"/>
          <w:lang w:eastAsia="zh-CN"/>
        </w:rPr>
        <w:t>日最大量（夏季）</w:t>
      </w:r>
      <w:r>
        <w:rPr>
          <w:rFonts w:hint="default" w:ascii="Times New Roman" w:hAnsi="Times New Roman" w:cs="Times New Roman"/>
          <w:color w:val="auto"/>
          <w:sz w:val="24"/>
          <w:highlight w:val="none"/>
          <w:lang w:val="en-US" w:eastAsia="zh-CN"/>
        </w:rPr>
        <w:t>301.5</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/d是合适的，</w:t>
      </w:r>
      <w:r>
        <w:rPr>
          <w:rFonts w:hint="default" w:ascii="Times New Roman" w:hAnsi="Times New Roman" w:cs="Times New Roman"/>
          <w:color w:val="auto"/>
          <w:sz w:val="24"/>
          <w:highlight w:val="none"/>
          <w:lang w:eastAsia="zh-CN"/>
        </w:rPr>
        <w:t>另生活污水量约</w:t>
      </w:r>
      <w:r>
        <w:rPr>
          <w:rFonts w:hint="eastAsia" w:ascii="Times New Roman" w:hAnsi="Times New Roman" w:cs="Times New Roman"/>
          <w:color w:val="auto"/>
          <w:sz w:val="24"/>
          <w:highlight w:val="none"/>
          <w:lang w:val="en-US" w:eastAsia="zh-CN"/>
        </w:rPr>
        <w:t>0.84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eastAsia="zh-CN"/>
        </w:rPr>
        <w:t>，合计入污水处理站废水日最大量（夏季）</w:t>
      </w:r>
      <w:r>
        <w:rPr>
          <w:rFonts w:hint="default" w:ascii="Times New Roman" w:hAnsi="Times New Roman" w:cs="Times New Roman"/>
          <w:color w:val="auto"/>
          <w:sz w:val="24"/>
          <w:highlight w:val="none"/>
          <w:lang w:val="en-US" w:eastAsia="zh-CN"/>
        </w:rPr>
        <w:t>30</w:t>
      </w:r>
      <w:r>
        <w:rPr>
          <w:rFonts w:hint="eastAsia" w:ascii="Times New Roman" w:hAnsi="Times New Roman" w:cs="Times New Roman"/>
          <w:color w:val="auto"/>
          <w:sz w:val="24"/>
          <w:highlight w:val="none"/>
          <w:lang w:val="en-US" w:eastAsia="zh-CN"/>
        </w:rPr>
        <w:t>2.34</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w:t>
      </w:r>
      <w:r>
        <w:rPr>
          <w:rFonts w:hint="default" w:ascii="Times New Roman" w:hAnsi="Times New Roman" w:cs="Times New Roman"/>
          <w:color w:val="auto"/>
          <w:sz w:val="24"/>
          <w:highlight w:val="none"/>
          <w:lang w:eastAsia="zh-CN"/>
        </w:rPr>
        <w:t>，</w:t>
      </w:r>
      <w:r>
        <w:rPr>
          <w:rFonts w:hint="default" w:ascii="Times New Roman" w:hAnsi="Times New Roman" w:cs="Times New Roman"/>
          <w:color w:val="auto"/>
          <w:sz w:val="24"/>
          <w:highlight w:val="none"/>
        </w:rPr>
        <w:t>因此确定污水处理站的设计规模为</w:t>
      </w:r>
      <w:r>
        <w:rPr>
          <w:rFonts w:hint="default" w:ascii="Times New Roman" w:hAnsi="Times New Roman" w:cs="Times New Roman"/>
          <w:color w:val="auto"/>
          <w:sz w:val="24"/>
          <w:highlight w:val="none"/>
          <w:lang w:val="en-US" w:eastAsia="zh-CN"/>
        </w:rPr>
        <w:t>3</w:t>
      </w:r>
      <w:r>
        <w:rPr>
          <w:rFonts w:hint="eastAsia" w:ascii="Times New Roman" w:hAnsi="Times New Roman" w:cs="Times New Roman"/>
          <w:color w:val="auto"/>
          <w:sz w:val="24"/>
          <w:highlight w:val="none"/>
          <w:lang w:val="en-US" w:eastAsia="zh-CN"/>
        </w:rPr>
        <w:t>6</w:t>
      </w:r>
      <w:r>
        <w:rPr>
          <w:rFonts w:hint="default" w:ascii="Times New Roman" w:hAnsi="Times New Roman" w:cs="Times New Roman"/>
          <w:color w:val="auto"/>
          <w:sz w:val="24"/>
          <w:highlight w:val="none"/>
          <w:lang w:val="en-US" w:eastAsia="zh-CN"/>
        </w:rPr>
        <w:t>0</w:t>
      </w:r>
      <w:r>
        <w:rPr>
          <w:rFonts w:hint="default" w:ascii="Times New Roman" w:hAnsi="Times New Roman" w:cs="Times New Roman"/>
          <w:color w:val="auto"/>
          <w:sz w:val="24"/>
          <w:highlight w:val="none"/>
        </w:rPr>
        <w:t>m</w:t>
      </w:r>
      <w:r>
        <w:rPr>
          <w:rFonts w:hint="default" w:ascii="Times New Roman" w:hAnsi="Times New Roman" w:cs="Times New Roman"/>
          <w:color w:val="auto"/>
          <w:sz w:val="24"/>
          <w:highlight w:val="none"/>
          <w:vertAlign w:val="superscript"/>
        </w:rPr>
        <w:t>3</w:t>
      </w:r>
      <w:r>
        <w:rPr>
          <w:rFonts w:hint="default" w:ascii="Times New Roman" w:hAnsi="Times New Roman" w:cs="Times New Roman"/>
          <w:color w:val="auto"/>
          <w:sz w:val="24"/>
          <w:highlight w:val="none"/>
        </w:rPr>
        <w:t>/d是符合项目生产实际需要的。</w:t>
      </w:r>
    </w:p>
    <w:p>
      <w:pPr>
        <w:pStyle w:val="33"/>
        <w:keepNext w:val="0"/>
        <w:keepLines w:val="0"/>
        <w:pageBreakBefore w:val="0"/>
        <w:widowControl/>
        <w:numPr>
          <w:ilvl w:val="0"/>
          <w:numId w:val="10"/>
        </w:numPr>
        <w:kinsoku/>
        <w:wordWrap/>
        <w:overflowPunct/>
        <w:topLinePunct w:val="0"/>
        <w:autoSpaceDE/>
        <w:autoSpaceDN/>
        <w:bidi w:val="0"/>
        <w:adjustRightInd w:val="0"/>
        <w:snapToGrid w:val="0"/>
        <w:spacing w:before="0" w:after="0" w:line="360" w:lineRule="auto"/>
        <w:ind w:left="0" w:leftChars="0" w:firstLine="480" w:firstLineChars="200"/>
        <w:textAlignment w:val="auto"/>
        <w:rPr>
          <w:rFonts w:hint="eastAsia" w:hAnsi="宋体"/>
          <w:color w:val="auto"/>
          <w:sz w:val="24"/>
          <w:highlight w:val="none"/>
          <w:lang w:eastAsia="zh-CN"/>
        </w:rPr>
      </w:pPr>
      <w:r>
        <w:rPr>
          <w:rFonts w:hint="eastAsia" w:hAnsi="宋体"/>
          <w:color w:val="auto"/>
          <w:sz w:val="24"/>
          <w:highlight w:val="none"/>
          <w:lang w:eastAsia="zh-CN"/>
        </w:rPr>
        <w:t>工艺合理性</w:t>
      </w:r>
    </w:p>
    <w:p>
      <w:pPr>
        <w:pStyle w:val="33"/>
        <w:keepNext w:val="0"/>
        <w:keepLines w:val="0"/>
        <w:pageBreakBefore w:val="0"/>
        <w:widowControl/>
        <w:numPr>
          <w:ilvl w:val="0"/>
          <w:numId w:val="0"/>
        </w:numPr>
        <w:kinsoku/>
        <w:wordWrap/>
        <w:overflowPunct/>
        <w:topLinePunct w:val="0"/>
        <w:autoSpaceDE/>
        <w:autoSpaceDN/>
        <w:bidi w:val="0"/>
        <w:adjustRightInd w:val="0"/>
        <w:snapToGrid w:val="0"/>
        <w:spacing w:before="0" w:after="0" w:line="360" w:lineRule="auto"/>
        <w:ind w:leftChars="0" w:firstLine="480" w:firstLineChars="200"/>
        <w:textAlignment w:val="auto"/>
        <w:rPr>
          <w:rFonts w:hint="eastAsia" w:ascii="Times New Roman" w:hAnsi="Times New Roman" w:cs="Times New Roman"/>
          <w:color w:val="auto"/>
          <w:highlight w:val="none"/>
          <w:lang w:eastAsia="zh-CN"/>
        </w:rPr>
      </w:pPr>
      <w:r>
        <w:rPr>
          <w:rFonts w:hint="eastAsia" w:ascii="Times New Roman" w:hAnsi="Times New Roman" w:cs="Times New Roman"/>
          <w:color w:val="auto"/>
          <w:highlight w:val="none"/>
          <w:lang w:val="en-US" w:eastAsia="zh-CN"/>
        </w:rPr>
        <w:t>本项目污水处理站设有格栅、</w:t>
      </w:r>
      <w:r>
        <w:rPr>
          <w:rFonts w:hint="eastAsia"/>
          <w:color w:val="auto"/>
          <w:highlight w:val="none"/>
          <w:lang w:val="en-US" w:eastAsia="zh-CN"/>
        </w:rPr>
        <w:t>沉渣隔油池、曝气调节池、水解酸化池、活性污泥池、竖流沉淀池、污泥池</w:t>
      </w:r>
      <w:r>
        <w:rPr>
          <w:rFonts w:hint="eastAsia" w:ascii="Times New Roman" w:hAnsi="Times New Roman" w:cs="Times New Roman"/>
          <w:color w:val="auto"/>
          <w:highlight w:val="none"/>
          <w:lang w:val="en-US" w:eastAsia="zh-CN"/>
        </w:rPr>
        <w:t>等，</w:t>
      </w:r>
      <w:r>
        <w:rPr>
          <w:rFonts w:hint="eastAsia" w:ascii="Times New Roman" w:hAnsi="Times New Roman" w:cs="Times New Roman"/>
          <w:color w:val="auto"/>
          <w:highlight w:val="none"/>
        </w:rPr>
        <w:t>污水处理工艺与《屠宰与肉类加工废水治理工程技术规范》（HJ 2004-2010）中推荐工艺的一致性分析</w:t>
      </w:r>
      <w:r>
        <w:rPr>
          <w:rFonts w:hint="eastAsia" w:ascii="Times New Roman" w:hAnsi="Times New Roman" w:cs="Times New Roman"/>
          <w:color w:val="auto"/>
          <w:highlight w:val="none"/>
          <w:lang w:eastAsia="zh-CN"/>
        </w:rPr>
        <w:t>。</w:t>
      </w:r>
    </w:p>
    <w:p>
      <w:pPr>
        <w:pStyle w:val="33"/>
        <w:keepNext w:val="0"/>
        <w:keepLines w:val="0"/>
        <w:pageBreakBefore w:val="0"/>
        <w:widowControl/>
        <w:numPr>
          <w:ilvl w:val="0"/>
          <w:numId w:val="10"/>
        </w:numPr>
        <w:kinsoku/>
        <w:wordWrap/>
        <w:overflowPunct/>
        <w:topLinePunct w:val="0"/>
        <w:autoSpaceDE/>
        <w:autoSpaceDN/>
        <w:bidi w:val="0"/>
        <w:adjustRightInd w:val="0"/>
        <w:snapToGrid w:val="0"/>
        <w:spacing w:before="0" w:after="0" w:line="360" w:lineRule="auto"/>
        <w:ind w:left="0" w:leftChars="0" w:firstLine="480" w:firstLineChars="200"/>
        <w:textAlignment w:val="auto"/>
        <w:rPr>
          <w:rFonts w:hAnsi="宋体"/>
          <w:color w:val="auto"/>
          <w:sz w:val="24"/>
          <w:highlight w:val="none"/>
        </w:rPr>
      </w:pPr>
      <w:r>
        <w:rPr>
          <w:rFonts w:hAnsi="宋体"/>
          <w:color w:val="auto"/>
          <w:sz w:val="24"/>
          <w:highlight w:val="none"/>
        </w:rPr>
        <w:t>污水处理</w:t>
      </w:r>
      <w:r>
        <w:rPr>
          <w:rFonts w:hint="eastAsia" w:hAnsi="宋体"/>
          <w:color w:val="auto"/>
          <w:sz w:val="24"/>
          <w:highlight w:val="none"/>
        </w:rPr>
        <w:t>站处理效率的达标</w:t>
      </w:r>
      <w:r>
        <w:rPr>
          <w:rFonts w:hAnsi="宋体"/>
          <w:color w:val="auto"/>
          <w:sz w:val="24"/>
          <w:highlight w:val="none"/>
        </w:rPr>
        <w:t>分析</w:t>
      </w:r>
    </w:p>
    <w:p>
      <w:pPr>
        <w:pStyle w:val="33"/>
        <w:keepNext w:val="0"/>
        <w:keepLines w:val="0"/>
        <w:pageBreakBefore w:val="0"/>
        <w:widowControl/>
        <w:numPr>
          <w:ilvl w:val="0"/>
          <w:numId w:val="0"/>
        </w:numPr>
        <w:shd w:val="clear" w:color="auto" w:fill="FFFFFF"/>
        <w:kinsoku/>
        <w:wordWrap/>
        <w:overflowPunct/>
        <w:topLinePunct w:val="0"/>
        <w:autoSpaceDE/>
        <w:autoSpaceDN/>
        <w:bidi w:val="0"/>
        <w:adjustRightInd w:val="0"/>
        <w:snapToGrid w:val="0"/>
        <w:spacing w:before="0" w:after="0" w:line="360" w:lineRule="auto"/>
        <w:ind w:leftChars="0"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rPr>
        <w:t>根据废水处理系统设计方案，</w:t>
      </w:r>
      <w:r>
        <w:rPr>
          <w:rFonts w:ascii="Times New Roman" w:hAnsi="Times New Roman" w:cs="Times New Roman"/>
          <w:color w:val="auto"/>
          <w:highlight w:val="none"/>
        </w:rPr>
        <w:t>水中COD、BOD、SS</w:t>
      </w:r>
      <w:r>
        <w:rPr>
          <w:rFonts w:hint="eastAsia" w:ascii="Times New Roman" w:hAnsi="Times New Roman" w:cs="Times New Roman"/>
          <w:color w:val="auto"/>
          <w:highlight w:val="none"/>
          <w:lang w:eastAsia="zh-CN"/>
        </w:rPr>
        <w:t>、</w:t>
      </w:r>
      <w:r>
        <w:rPr>
          <w:rFonts w:ascii="Times New Roman" w:hAnsi="Times New Roman" w:cs="Times New Roman"/>
          <w:color w:val="auto"/>
          <w:highlight w:val="none"/>
        </w:rPr>
        <w:t>氨氮、</w:t>
      </w:r>
      <w:r>
        <w:rPr>
          <w:rFonts w:hint="eastAsia" w:ascii="Times New Roman" w:hAnsi="Times New Roman" w:cs="Times New Roman"/>
          <w:color w:val="auto"/>
          <w:highlight w:val="none"/>
          <w:lang w:eastAsia="zh-CN"/>
        </w:rPr>
        <w:t>总氮、磷酸盐、</w:t>
      </w:r>
      <w:r>
        <w:rPr>
          <w:rFonts w:ascii="Times New Roman" w:hAnsi="Times New Roman" w:cs="Times New Roman"/>
          <w:color w:val="auto"/>
          <w:highlight w:val="none"/>
        </w:rPr>
        <w:t>动植物油净化去除效率分别为</w:t>
      </w:r>
      <w:r>
        <w:rPr>
          <w:rFonts w:hint="eastAsia" w:ascii="Times New Roman" w:hAnsi="Times New Roman" w:cs="Times New Roman"/>
          <w:color w:val="auto"/>
          <w:highlight w:val="none"/>
          <w:lang w:val="en-US" w:eastAsia="zh-CN"/>
        </w:rPr>
        <w:t>84.91</w:t>
      </w:r>
      <w:r>
        <w:rPr>
          <w:rFonts w:ascii="Times New Roman" w:hAnsi="Times New Roman" w:cs="Times New Roman"/>
          <w:color w:val="auto"/>
          <w:highlight w:val="none"/>
        </w:rPr>
        <w:t>%</w:t>
      </w:r>
      <w:r>
        <w:rPr>
          <w:rFonts w:ascii="Times New Roman" w:cs="Times New Roman"/>
          <w:color w:val="auto"/>
          <w:highlight w:val="none"/>
        </w:rPr>
        <w:t>、</w:t>
      </w:r>
      <w:r>
        <w:rPr>
          <w:rFonts w:hint="eastAsia" w:ascii="Times New Roman" w:hAnsi="Times New Roman" w:cs="Times New Roman"/>
          <w:color w:val="auto"/>
          <w:highlight w:val="none"/>
          <w:lang w:val="en-US" w:eastAsia="zh-CN"/>
        </w:rPr>
        <w:t>74.86</w:t>
      </w:r>
      <w:r>
        <w:rPr>
          <w:rFonts w:ascii="Times New Roman" w:hAnsi="Times New Roman" w:cs="Times New Roman"/>
          <w:color w:val="auto"/>
          <w:highlight w:val="none"/>
        </w:rPr>
        <w:t>%</w:t>
      </w:r>
      <w:r>
        <w:rPr>
          <w:rFonts w:ascii="Times New Roman" w:cs="Times New Roman"/>
          <w:color w:val="auto"/>
          <w:highlight w:val="none"/>
        </w:rPr>
        <w:t>、</w:t>
      </w:r>
      <w:r>
        <w:rPr>
          <w:rFonts w:hint="default" w:ascii="Times New Roman" w:cs="Times New Roman"/>
          <w:color w:val="auto"/>
          <w:highlight w:val="none"/>
          <w:lang w:val="en-US" w:eastAsia="zh-CN"/>
        </w:rPr>
        <w:t>69.83%</w:t>
      </w:r>
      <w:r>
        <w:rPr>
          <w:rFonts w:hint="eastAsia" w:ascii="Times New Roman" w:cs="Times New Roman"/>
          <w:color w:val="auto"/>
          <w:highlight w:val="none"/>
          <w:lang w:val="en-US" w:eastAsia="zh-CN"/>
        </w:rPr>
        <w:t>、</w:t>
      </w:r>
      <w:r>
        <w:rPr>
          <w:rFonts w:hint="default" w:ascii="Times New Roman" w:cs="Times New Roman"/>
          <w:color w:val="auto"/>
          <w:highlight w:val="none"/>
          <w:lang w:val="en-US" w:eastAsia="zh-CN"/>
        </w:rPr>
        <w:t>79.89%</w:t>
      </w:r>
      <w:r>
        <w:rPr>
          <w:rFonts w:ascii="Times New Roman" w:cs="Times New Roman"/>
          <w:color w:val="auto"/>
          <w:highlight w:val="none"/>
        </w:rPr>
        <w:t>、</w:t>
      </w:r>
      <w:r>
        <w:rPr>
          <w:rFonts w:hint="default" w:ascii="Times New Roman" w:cs="Times New Roman"/>
          <w:color w:val="auto"/>
          <w:highlight w:val="none"/>
          <w:lang w:val="en-US" w:eastAsia="zh-CN"/>
        </w:rPr>
        <w:t>74.83%</w:t>
      </w:r>
      <w:r>
        <w:rPr>
          <w:rFonts w:ascii="Times New Roman" w:cs="Times New Roman"/>
          <w:color w:val="auto"/>
          <w:highlight w:val="none"/>
        </w:rPr>
        <w:t>、</w:t>
      </w:r>
      <w:r>
        <w:rPr>
          <w:rFonts w:hint="default" w:ascii="Times New Roman" w:cs="Times New Roman"/>
          <w:color w:val="auto"/>
          <w:highlight w:val="none"/>
          <w:lang w:val="en-US" w:eastAsia="zh-CN"/>
        </w:rPr>
        <w:t>74.83%</w:t>
      </w:r>
      <w:r>
        <w:rPr>
          <w:rFonts w:hint="eastAsia" w:ascii="Times New Roman" w:hAnsi="Times New Roman" w:cs="Times New Roman"/>
          <w:color w:val="auto"/>
          <w:highlight w:val="none"/>
          <w:lang w:eastAsia="zh-CN"/>
        </w:rPr>
        <w:t>、69.81%</w:t>
      </w:r>
      <w:r>
        <w:rPr>
          <w:rFonts w:ascii="Times New Roman" w:cs="Times New Roman"/>
          <w:color w:val="auto"/>
          <w:highlight w:val="none"/>
        </w:rPr>
        <w:t>，</w:t>
      </w:r>
      <w:r>
        <w:rPr>
          <w:rFonts w:hint="eastAsia" w:ascii="Times New Roman" w:cs="Times New Roman"/>
          <w:color w:val="auto"/>
          <w:highlight w:val="none"/>
        </w:rPr>
        <w:t>经净化后废水中各污染物的排放浓度为：</w:t>
      </w:r>
      <w:r>
        <w:rPr>
          <w:rFonts w:hint="eastAsia" w:ascii="Times New Roman" w:cs="Times New Roman"/>
          <w:color w:val="auto"/>
          <w:highlight w:val="none"/>
          <w:lang w:val="en-US" w:eastAsia="zh-CN"/>
        </w:rPr>
        <w:t>pH 6.0~8.5，</w:t>
      </w:r>
      <w:r>
        <w:rPr>
          <w:rFonts w:ascii="Times New Roman" w:hAnsi="Times New Roman" w:cs="Times New Roman"/>
          <w:color w:val="auto"/>
          <w:highlight w:val="none"/>
        </w:rPr>
        <w:t>COD</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50</w:t>
      </w:r>
      <w:r>
        <w:rPr>
          <w:rFonts w:ascii="Times New Roman" w:hAnsi="Times New Roman" w:cs="Times New Roman"/>
          <w:color w:val="auto"/>
          <w:highlight w:val="none"/>
        </w:rPr>
        <w:t>mg/l、BOD</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10</w:t>
      </w:r>
      <w:r>
        <w:rPr>
          <w:rFonts w:ascii="Times New Roman" w:hAnsi="Times New Roman" w:cs="Times New Roman"/>
          <w:color w:val="auto"/>
          <w:highlight w:val="none"/>
        </w:rPr>
        <w:t>mg/l、SS</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20</w:t>
      </w:r>
      <w:r>
        <w:rPr>
          <w:rFonts w:ascii="Times New Roman" w:hAnsi="Times New Roman" w:cs="Times New Roman"/>
          <w:color w:val="auto"/>
          <w:highlight w:val="none"/>
        </w:rPr>
        <w:t>mg/l、NH</w:t>
      </w:r>
      <w:r>
        <w:rPr>
          <w:rFonts w:ascii="Times New Roman" w:hAnsi="Times New Roman" w:cs="Times New Roman"/>
          <w:color w:val="auto"/>
          <w:highlight w:val="none"/>
          <w:vertAlign w:val="subscript"/>
        </w:rPr>
        <w:t>3</w:t>
      </w:r>
      <w:r>
        <w:rPr>
          <w:rFonts w:ascii="Times New Roman" w:hAnsi="Times New Roman" w:cs="Times New Roman"/>
          <w:color w:val="auto"/>
          <w:highlight w:val="none"/>
        </w:rPr>
        <w:t>-N</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8</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总氮</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50</w:t>
      </w:r>
      <w:r>
        <w:rPr>
          <w:rFonts w:ascii="Times New Roman" w:hAnsi="Times New Roman" w:cs="Times New Roman"/>
          <w:color w:val="auto"/>
          <w:highlight w:val="none"/>
        </w:rPr>
        <w:t>mg/l、</w:t>
      </w:r>
      <w:r>
        <w:rPr>
          <w:rFonts w:hint="eastAsia" w:ascii="Times New Roman" w:hAnsi="Times New Roman" w:cs="Times New Roman"/>
          <w:color w:val="auto"/>
          <w:highlight w:val="none"/>
          <w:lang w:eastAsia="zh-CN"/>
        </w:rPr>
        <w:t>磷酸盐</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5</w:t>
      </w:r>
      <w:r>
        <w:rPr>
          <w:rFonts w:ascii="Times New Roman" w:hAnsi="Times New Roman" w:cs="Times New Roman"/>
          <w:color w:val="auto"/>
          <w:highlight w:val="none"/>
        </w:rPr>
        <w:t>mg/l、动植物油</w:t>
      </w:r>
      <w:r>
        <w:rPr>
          <w:rFonts w:hint="default" w:ascii="Times New Roman" w:hAnsi="Times New Roman" w:cs="Times New Roman"/>
          <w:color w:val="auto"/>
          <w:sz w:val="24"/>
          <w:szCs w:val="24"/>
          <w:highlight w:val="none"/>
        </w:rPr>
        <w:t>≤</w:t>
      </w:r>
      <w:r>
        <w:rPr>
          <w:rFonts w:hint="eastAsia" w:ascii="Times New Roman" w:hAnsi="Times New Roman" w:cs="Times New Roman"/>
          <w:color w:val="auto"/>
          <w:highlight w:val="none"/>
          <w:lang w:val="en-US" w:eastAsia="zh-CN"/>
        </w:rPr>
        <w:t>20</w:t>
      </w:r>
      <w:r>
        <w:rPr>
          <w:rFonts w:ascii="Times New Roman" w:hAnsi="Times New Roman" w:cs="Times New Roman"/>
          <w:color w:val="auto"/>
          <w:highlight w:val="none"/>
        </w:rPr>
        <w:t>mg/l。处理后的水质可满足《辽宁省污水综合排放标准》（DB 21/1627-2008）中排入污水处理厂的水污染物最高允许排放浓度和《肉类加工工业水污染物排放标准》（GB13457-92）中三级标准要求</w:t>
      </w:r>
      <w:r>
        <w:rPr>
          <w:rFonts w:hint="eastAsia" w:ascii="Times New Roman" w:hAnsi="Times New Roman" w:cs="Times New Roman"/>
          <w:color w:val="auto"/>
          <w:highlight w:val="none"/>
        </w:rPr>
        <w:t>。</w:t>
      </w:r>
    </w:p>
    <w:p>
      <w:pPr>
        <w:pStyle w:val="33"/>
        <w:keepNext w:val="0"/>
        <w:keepLines w:val="0"/>
        <w:pageBreakBefore w:val="0"/>
        <w:widowControl/>
        <w:numPr>
          <w:ilvl w:val="0"/>
          <w:numId w:val="0"/>
        </w:numPr>
        <w:shd w:val="clear" w:color="auto" w:fill="FFFFFF"/>
        <w:kinsoku/>
        <w:wordWrap/>
        <w:overflowPunct/>
        <w:topLinePunct w:val="0"/>
        <w:autoSpaceDE/>
        <w:autoSpaceDN/>
        <w:bidi w:val="0"/>
        <w:adjustRightInd w:val="0"/>
        <w:snapToGrid w:val="0"/>
        <w:spacing w:before="0" w:after="0" w:line="360" w:lineRule="auto"/>
        <w:ind w:leftChars="0" w:firstLine="480" w:firstLineChars="200"/>
        <w:textAlignment w:val="auto"/>
        <w:rPr>
          <w:rFonts w:hint="eastAsia" w:ascii="Times New Roman" w:hAnsi="Times New Roman" w:cs="Times New Roman"/>
          <w:color w:val="auto"/>
          <w:highlight w:val="none"/>
          <w:lang w:val="en-US" w:eastAsia="zh-CN"/>
        </w:rPr>
      </w:pPr>
      <w:r>
        <w:rPr>
          <w:rFonts w:hint="eastAsia" w:ascii="Times New Roman" w:hAnsi="Times New Roman" w:cs="Times New Roman"/>
          <w:color w:val="auto"/>
          <w:highlight w:val="none"/>
          <w:lang w:val="en-US" w:eastAsia="zh-CN"/>
        </w:rPr>
        <w:t>以上分析可见，项目采用的“格栅+沉渣隔油+曝气调节+ABR厌氧+活性污泥好氧+竖流沉淀+消毒”处理工艺技术成熟可靠，能够实现项目生产废水稳定达标排放。</w:t>
      </w:r>
    </w:p>
    <w:p>
      <w:pPr>
        <w:pStyle w:val="33"/>
        <w:spacing w:before="0" w:after="0"/>
        <w:ind w:firstLine="480"/>
        <w:rPr>
          <w:rFonts w:ascii="Times New Roman" w:hAnsi="Times New Roman" w:cs="Times New Roman"/>
          <w:color w:val="auto"/>
        </w:rPr>
      </w:pPr>
      <w:r>
        <w:rPr>
          <w:rFonts w:hint="eastAsia" w:ascii="Times New Roman" w:hAnsi="Times New Roman" w:cs="Times New Roman"/>
          <w:color w:val="auto"/>
        </w:rPr>
        <w:t>（</w:t>
      </w:r>
      <w:r>
        <w:rPr>
          <w:rFonts w:hint="eastAsia" w:ascii="Times New Roman" w:hAnsi="Times New Roman" w:cs="Times New Roman"/>
          <w:color w:val="auto"/>
          <w:lang w:val="en-US" w:eastAsia="zh-CN"/>
        </w:rPr>
        <w:t>2</w:t>
      </w:r>
      <w:r>
        <w:rPr>
          <w:rFonts w:hint="eastAsia" w:ascii="Times New Roman" w:hAnsi="Times New Roman" w:cs="Times New Roman"/>
          <w:color w:val="auto"/>
        </w:rPr>
        <w:t>）排水入海城汇通污水处理有限公司</w:t>
      </w:r>
      <w:r>
        <w:rPr>
          <w:rFonts w:ascii="Times New Roman" w:hAnsi="Times New Roman" w:cs="Times New Roman"/>
          <w:color w:val="auto"/>
        </w:rPr>
        <w:t>可行性分析</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rPr>
        <w:t>海城汇通污水处理有限公司</w:t>
      </w:r>
      <w:r>
        <w:rPr>
          <w:rFonts w:hint="default" w:ascii="Times New Roman" w:hAnsi="Times New Roman" w:cs="Times New Roman"/>
          <w:color w:val="auto"/>
          <w:sz w:val="24"/>
          <w:highlight w:val="none"/>
        </w:rPr>
        <w:t>位于海城市感王镇，负责处理西柳、感王生活污水及</w:t>
      </w:r>
      <w:r>
        <w:rPr>
          <w:rFonts w:hint="eastAsia" w:ascii="Times New Roman" w:hAnsi="Times New Roman" w:cs="Times New Roman"/>
          <w:color w:val="auto"/>
          <w:sz w:val="24"/>
          <w:highlight w:val="none"/>
          <w:lang w:eastAsia="zh-CN"/>
        </w:rPr>
        <w:t>工业生产</w:t>
      </w:r>
      <w:r>
        <w:rPr>
          <w:rFonts w:hint="default" w:ascii="Times New Roman" w:hAnsi="Times New Roman" w:cs="Times New Roman"/>
          <w:color w:val="auto"/>
          <w:sz w:val="24"/>
          <w:highlight w:val="none"/>
        </w:rPr>
        <w:t>废水，海城汇通污水处理有限公司分为一期和二期，一期主要为预处理，可直接接纳西柳、感王的</w:t>
      </w:r>
      <w:r>
        <w:rPr>
          <w:rFonts w:hint="eastAsia" w:ascii="Times New Roman" w:hAnsi="Times New Roman" w:cs="Times New Roman"/>
          <w:color w:val="auto"/>
          <w:sz w:val="24"/>
          <w:highlight w:val="none"/>
          <w:lang w:eastAsia="zh-CN"/>
        </w:rPr>
        <w:t>生产废水</w:t>
      </w:r>
      <w:r>
        <w:rPr>
          <w:rFonts w:hint="default" w:ascii="Times New Roman" w:hAnsi="Times New Roman" w:cs="Times New Roman"/>
          <w:color w:val="auto"/>
          <w:sz w:val="24"/>
          <w:highlight w:val="none"/>
        </w:rPr>
        <w:t>，二期由海城市绿源净水有限公司负责，对预处理后的污水进行进一步处理，采用生化—物化处理工艺。海城汇通污水处理有限公司日处理能力4万吨/日，目前日处理污水量约为</w:t>
      </w:r>
      <w:r>
        <w:rPr>
          <w:rFonts w:hint="eastAsia" w:ascii="Times New Roman" w:hAnsi="Times New Roman" w:cs="Times New Roman"/>
          <w:color w:val="auto"/>
          <w:sz w:val="24"/>
          <w:highlight w:val="none"/>
          <w:lang w:val="en-US" w:eastAsia="zh-CN"/>
        </w:rPr>
        <w:t>3.9</w:t>
      </w:r>
      <w:r>
        <w:rPr>
          <w:rFonts w:hint="default" w:ascii="Times New Roman" w:hAnsi="Times New Roman" w:cs="Times New Roman"/>
          <w:color w:val="auto"/>
          <w:sz w:val="24"/>
          <w:highlight w:val="none"/>
        </w:rPr>
        <w:t>万吨，</w:t>
      </w:r>
      <w:r>
        <w:rPr>
          <w:rFonts w:hint="eastAsia" w:ascii="Times New Roman" w:hAnsi="Times New Roman" w:cs="Times New Roman"/>
          <w:color w:val="auto"/>
          <w:sz w:val="24"/>
          <w:highlight w:val="none"/>
          <w:lang w:eastAsia="zh-CN"/>
        </w:rPr>
        <w:t>本项目日最大排水量为</w:t>
      </w:r>
      <w:r>
        <w:rPr>
          <w:rFonts w:hint="eastAsia" w:ascii="Times New Roman" w:hAnsi="Times New Roman" w:cs="Times New Roman"/>
          <w:color w:val="auto"/>
          <w:sz w:val="24"/>
          <w:highlight w:val="none"/>
          <w:lang w:val="en-US" w:eastAsia="zh-CN"/>
        </w:rPr>
        <w:t>302.34吨/天，</w:t>
      </w:r>
      <w:r>
        <w:rPr>
          <w:rFonts w:hint="default" w:ascii="Times New Roman" w:hAnsi="Times New Roman" w:cs="Times New Roman"/>
          <w:color w:val="auto"/>
          <w:sz w:val="24"/>
          <w:highlight w:val="none"/>
        </w:rPr>
        <w:t>综上，海城汇通污水处理有限公司可接纳本项目排水。</w:t>
      </w:r>
    </w:p>
    <w:p>
      <w:pPr>
        <w:keepNext w:val="0"/>
        <w:keepLines w:val="0"/>
        <w:pageBreakBefore w:val="0"/>
        <w:kinsoku/>
        <w:wordWrap/>
        <w:overflowPunct/>
        <w:topLinePunct w:val="0"/>
        <w:autoSpaceDE/>
        <w:autoSpaceDN/>
        <w:bidi w:val="0"/>
        <w:adjustRightInd w:val="0"/>
        <w:snapToGrid w:val="0"/>
        <w:spacing w:line="360" w:lineRule="auto"/>
        <w:ind w:firstLine="480"/>
        <w:textAlignment w:val="auto"/>
        <w:rPr>
          <w:rFonts w:hint="eastAsia" w:ascii="Times New Roman" w:hAnsi="Times New Roman" w:cs="Times New Roman"/>
          <w:color w:val="auto"/>
          <w:highlight w:val="yellow"/>
          <w:lang w:val="en-US" w:eastAsia="zh-CN"/>
        </w:rPr>
      </w:pPr>
      <w:r>
        <w:rPr>
          <w:rFonts w:hAnsi="宋体"/>
          <w:color w:val="auto"/>
          <w:sz w:val="24"/>
        </w:rPr>
        <w:t>综上所述，</w:t>
      </w:r>
      <w:r>
        <w:rPr>
          <w:rFonts w:hint="eastAsia" w:hAnsi="宋体"/>
          <w:color w:val="auto"/>
          <w:sz w:val="24"/>
          <w:lang w:eastAsia="zh-CN"/>
        </w:rPr>
        <w:t>本项目新建</w:t>
      </w:r>
      <w:r>
        <w:rPr>
          <w:rFonts w:hAnsi="宋体"/>
          <w:color w:val="auto"/>
          <w:sz w:val="24"/>
        </w:rPr>
        <w:t>污水处理站采用的污水处理工艺基本上与《屠宰与肉类加工废水治理工程技术规范》（</w:t>
      </w:r>
      <w:r>
        <w:rPr>
          <w:rFonts w:hint="eastAsia" w:hAnsi="宋体"/>
          <w:color w:val="auto"/>
          <w:sz w:val="24"/>
        </w:rPr>
        <w:t>HJ 2004-2010</w:t>
      </w:r>
      <w:r>
        <w:rPr>
          <w:rFonts w:hAnsi="宋体"/>
          <w:color w:val="auto"/>
          <w:sz w:val="24"/>
        </w:rPr>
        <w:t>）中的工艺基本一致，并且处理后外排废水水质可满足</w:t>
      </w:r>
      <w:r>
        <w:rPr>
          <w:color w:val="auto"/>
          <w:sz w:val="24"/>
        </w:rPr>
        <w:t>《辽宁省污水综合排放标准》（DB 21/1627-2008）中排入污水处理厂的水污染物最高允许排放浓度和《肉类加工工业水污染物排放标准》（GB13457-92）中三级标准要求</w:t>
      </w:r>
      <w:r>
        <w:rPr>
          <w:rFonts w:hAnsi="宋体"/>
          <w:color w:val="auto"/>
          <w:sz w:val="24"/>
        </w:rPr>
        <w:t>。因此，</w:t>
      </w:r>
      <w:r>
        <w:rPr>
          <w:rFonts w:hint="eastAsia" w:hAnsi="宋体"/>
          <w:color w:val="auto"/>
          <w:sz w:val="24"/>
          <w:lang w:eastAsia="zh-CN"/>
        </w:rPr>
        <w:t>本项目</w:t>
      </w:r>
      <w:r>
        <w:rPr>
          <w:rFonts w:hAnsi="宋体"/>
          <w:color w:val="auto"/>
          <w:sz w:val="24"/>
        </w:rPr>
        <w:t>污水处理站的污水处理工艺是可行的、有效的。</w:t>
      </w:r>
    </w:p>
    <w:p>
      <w:pPr>
        <w:pStyle w:val="5"/>
        <w:rPr>
          <w:b w:val="0"/>
          <w:color w:val="auto"/>
          <w:highlight w:val="none"/>
        </w:rPr>
      </w:pPr>
      <w:r>
        <w:rPr>
          <w:rFonts w:hint="eastAsia"/>
          <w:color w:val="auto"/>
          <w:highlight w:val="none"/>
          <w:lang w:val="en-US" w:eastAsia="zh-CN"/>
        </w:rPr>
        <w:t>7</w:t>
      </w:r>
      <w:r>
        <w:rPr>
          <w:color w:val="auto"/>
          <w:highlight w:val="none"/>
        </w:rPr>
        <w:t>.</w:t>
      </w:r>
      <w:r>
        <w:rPr>
          <w:rFonts w:hint="eastAsia"/>
          <w:color w:val="auto"/>
          <w:highlight w:val="none"/>
          <w:lang w:val="en-US" w:eastAsia="zh-CN"/>
        </w:rPr>
        <w:t>2</w:t>
      </w:r>
      <w:r>
        <w:rPr>
          <w:color w:val="auto"/>
          <w:highlight w:val="none"/>
        </w:rPr>
        <w:t>.</w:t>
      </w:r>
      <w:r>
        <w:rPr>
          <w:rFonts w:hint="eastAsia"/>
          <w:color w:val="auto"/>
          <w:highlight w:val="none"/>
        </w:rPr>
        <w:t>3地下水</w:t>
      </w:r>
      <w:r>
        <w:rPr>
          <w:color w:val="auto"/>
          <w:highlight w:val="none"/>
        </w:rPr>
        <w:t>污染防治对策</w:t>
      </w:r>
    </w:p>
    <w:p>
      <w:pPr>
        <w:pStyle w:val="55"/>
        <w:adjustRightInd/>
        <w:snapToGrid/>
        <w:ind w:firstLine="480"/>
        <w:rPr>
          <w:color w:val="auto"/>
        </w:rPr>
      </w:pPr>
      <w:r>
        <w:rPr>
          <w:rFonts w:hint="eastAsia"/>
          <w:color w:val="auto"/>
          <w:highlight w:val="none"/>
        </w:rPr>
        <w:t>根据《环境影响评价技术导则</w:t>
      </w:r>
      <w:r>
        <w:rPr>
          <w:color w:val="auto"/>
          <w:highlight w:val="none"/>
        </w:rPr>
        <w:t>-地下水环境》（HJ610-2016）的要求，</w:t>
      </w:r>
      <w:r>
        <w:rPr>
          <w:rFonts w:hint="eastAsia"/>
          <w:color w:val="auto"/>
          <w:highlight w:val="none"/>
        </w:rPr>
        <w:t>地下水</w:t>
      </w:r>
      <w:r>
        <w:rPr>
          <w:rFonts w:hint="eastAsia"/>
          <w:color w:val="auto"/>
        </w:rPr>
        <w:t>环境保护措施与对策应符合《中华人民共和国水污染防治法》和《中华人民共和国环境影响评价法》的相关规定，按照“源头控制、分区防控、污染监控、应急响应”，重点突出饮用水水质安全的原则确定。</w:t>
      </w:r>
    </w:p>
    <w:p>
      <w:pPr>
        <w:pStyle w:val="55"/>
        <w:adjustRightInd/>
        <w:snapToGrid/>
        <w:ind w:firstLine="480"/>
        <w:rPr>
          <w:rFonts w:hint="eastAsia"/>
          <w:color w:val="auto"/>
        </w:rPr>
      </w:pPr>
      <w:bookmarkStart w:id="1094" w:name="_Toc13573494"/>
      <w:bookmarkStart w:id="1095" w:name="_Toc460309957"/>
      <w:bookmarkStart w:id="1096" w:name="_Toc11079212"/>
      <w:bookmarkStart w:id="1097" w:name="_Toc481168511"/>
      <w:r>
        <w:rPr>
          <w:rFonts w:hint="eastAsia"/>
          <w:color w:val="auto"/>
        </w:rPr>
        <w:t>8.2.3.1源头控制措施</w:t>
      </w:r>
      <w:bookmarkEnd w:id="1094"/>
      <w:bookmarkEnd w:id="1095"/>
      <w:bookmarkEnd w:id="1096"/>
      <w:bookmarkEnd w:id="1097"/>
    </w:p>
    <w:p>
      <w:pPr>
        <w:pStyle w:val="55"/>
        <w:adjustRightInd/>
        <w:snapToGrid/>
        <w:ind w:firstLine="480"/>
        <w:rPr>
          <w:color w:val="auto"/>
        </w:rPr>
      </w:pPr>
      <w:r>
        <w:rPr>
          <w:rFonts w:hint="eastAsia"/>
          <w:color w:val="auto"/>
        </w:rPr>
        <w:t>源头控制措施主要指建设项目污废水的输送管道及处理构筑物应采取相应措施，防止和降低污染物跑、冒、滴、漏，将污染物泄漏的环境风险事故降到最低程度。因此要求建设项目对产生的废水进行合理的治理和综合利用，以先进工艺、管道、设备，尽可能从源头上减少可能污染物产生；严格按照国家相关规范要求，对工艺、管道、设备及处理构筑物采取相应的措施，以防止和降低可能污染物的跑、冒、滴、漏，将废水泄漏的环境风险事故降低到最低程度；管线铺设尽量采用“可视化”原则，即管道尽可能地上铺设，做到污染物“早发现、早处理”，以减少由于埋地管道泄漏而可能造成的地下水污染。进行质量体系认证，实现“质量、安全、环境”三位一体的全面质量管理目标。设立地下水跟踪监测小组，负责对地下水环境的跟踪监测和管理，或者委托专业的机构完成。建立有关规章制度和岗位责任制。制定地下水风险预警方案，设立应急设施减少环境污染影响。</w:t>
      </w:r>
    </w:p>
    <w:p>
      <w:pPr>
        <w:pStyle w:val="55"/>
        <w:adjustRightInd/>
        <w:snapToGrid/>
        <w:ind w:firstLine="480"/>
        <w:rPr>
          <w:rFonts w:hint="eastAsia"/>
          <w:color w:val="auto"/>
        </w:rPr>
      </w:pPr>
      <w:bookmarkStart w:id="1098" w:name="_Toc460309958"/>
      <w:bookmarkStart w:id="1099" w:name="_Toc13573495"/>
      <w:bookmarkStart w:id="1100" w:name="_Toc11079213"/>
      <w:bookmarkStart w:id="1101" w:name="_Toc481168512"/>
      <w:r>
        <w:rPr>
          <w:rFonts w:hint="eastAsia"/>
          <w:color w:val="auto"/>
        </w:rPr>
        <w:t>8.2.3.2分区防控措施</w:t>
      </w:r>
      <w:bookmarkEnd w:id="1098"/>
      <w:bookmarkEnd w:id="1099"/>
      <w:bookmarkEnd w:id="1100"/>
      <w:bookmarkEnd w:id="1101"/>
    </w:p>
    <w:p>
      <w:pPr>
        <w:pStyle w:val="55"/>
        <w:adjustRightInd/>
        <w:snapToGrid/>
        <w:ind w:firstLine="480"/>
        <w:rPr>
          <w:color w:val="auto"/>
        </w:rPr>
      </w:pPr>
      <w:bookmarkStart w:id="1102" w:name="_Toc263622604"/>
      <w:bookmarkStart w:id="1103" w:name="_Toc263666778"/>
      <w:bookmarkStart w:id="1104" w:name="_Toc250469122"/>
      <w:bookmarkStart w:id="1105" w:name="_Toc410740717"/>
      <w:r>
        <w:rPr>
          <w:rFonts w:hint="eastAsia"/>
          <w:color w:val="auto"/>
        </w:rPr>
        <w:t>分区防控措施是指结合地下水环境影响评价结果，对工程设计或可行性研究报告提出的地下水污染防控方案提出优化调整的建议，给出不同分区的具体防渗技术要求。一般情况下，防控措施应以水平防渗为主，已颁布污染控制国家标准或防渗技术规范的行业，水平防渗技术要求按照相应标准或规范执行。</w:t>
      </w:r>
    </w:p>
    <w:p>
      <w:pPr>
        <w:spacing w:line="360" w:lineRule="auto"/>
        <w:ind w:firstLine="420" w:firstLineChars="200"/>
        <w:rPr>
          <w:bCs/>
          <w:color w:val="auto"/>
          <w:sz w:val="24"/>
        </w:rPr>
      </w:pPr>
      <w:r>
        <w:rPr>
          <w:rFonts w:hint="eastAsia"/>
          <w:color w:val="auto"/>
        </w:rPr>
        <w:t>根据各生产装置、辅助设施及公用工程设施的布置，按照</w:t>
      </w:r>
      <w:r>
        <w:rPr>
          <w:rFonts w:hint="eastAsia"/>
          <w:color w:val="auto"/>
          <w:kern w:val="2"/>
        </w:rPr>
        <w:t>《环境影响评价技术导则 地下水环境》（HJ610-2016）</w:t>
      </w:r>
      <w:r>
        <w:rPr>
          <w:color w:val="auto"/>
        </w:rPr>
        <w:t>和</w:t>
      </w:r>
      <w:r>
        <w:rPr>
          <w:rFonts w:hint="eastAsia"/>
          <w:color w:val="auto"/>
          <w:kern w:val="2"/>
        </w:rPr>
        <w:t>《给水排水构筑物工程施工及验收规范》（GB50141-2008）</w:t>
      </w:r>
      <w:r>
        <w:rPr>
          <w:rFonts w:hint="eastAsia"/>
          <w:color w:val="auto"/>
        </w:rPr>
        <w:t>的要求，将厂区划分为一般污染防控区和重点污染防控区，</w:t>
      </w:r>
      <w:r>
        <w:rPr>
          <w:bCs/>
          <w:color w:val="auto"/>
          <w:sz w:val="24"/>
        </w:rPr>
        <w:t>根据项目</w:t>
      </w:r>
      <w:r>
        <w:rPr>
          <w:rFonts w:hint="eastAsia"/>
          <w:bCs/>
          <w:color w:val="auto"/>
          <w:sz w:val="24"/>
          <w:lang w:eastAsia="zh-CN"/>
        </w:rPr>
        <w:t>将</w:t>
      </w:r>
      <w:r>
        <w:rPr>
          <w:bCs/>
          <w:color w:val="auto"/>
          <w:sz w:val="24"/>
        </w:rPr>
        <w:t>生产工艺</w:t>
      </w:r>
      <w:r>
        <w:rPr>
          <w:rFonts w:hint="eastAsia"/>
          <w:bCs/>
          <w:color w:val="auto"/>
          <w:sz w:val="24"/>
          <w:lang w:val="en-US" w:eastAsia="zh-CN"/>
        </w:rPr>
        <w:t>的屠宰车间、待宰圈、</w:t>
      </w:r>
      <w:r>
        <w:rPr>
          <w:rFonts w:hint="eastAsia"/>
          <w:bCs/>
          <w:color w:val="auto"/>
          <w:sz w:val="24"/>
          <w:lang w:eastAsia="zh-CN"/>
        </w:rPr>
        <w:t>闲置车间</w:t>
      </w:r>
      <w:r>
        <w:rPr>
          <w:rFonts w:hint="eastAsia"/>
          <w:bCs/>
          <w:color w:val="auto"/>
          <w:sz w:val="24"/>
          <w:lang w:val="en-US" w:eastAsia="zh-CN"/>
        </w:rPr>
        <w:t>3#（一般固废暂存间）</w:t>
      </w:r>
      <w:r>
        <w:rPr>
          <w:bCs/>
          <w:color w:val="auto"/>
          <w:sz w:val="24"/>
        </w:rPr>
        <w:t>地面</w:t>
      </w:r>
      <w:r>
        <w:rPr>
          <w:rFonts w:hint="eastAsia"/>
          <w:bCs/>
          <w:color w:val="auto"/>
          <w:sz w:val="24"/>
        </w:rPr>
        <w:t>作为</w:t>
      </w:r>
      <w:r>
        <w:rPr>
          <w:bCs/>
          <w:color w:val="auto"/>
          <w:sz w:val="24"/>
        </w:rPr>
        <w:t>一般防</w:t>
      </w:r>
      <w:r>
        <w:rPr>
          <w:rFonts w:hint="eastAsia"/>
          <w:bCs/>
          <w:color w:val="auto"/>
          <w:sz w:val="24"/>
          <w:lang w:eastAsia="zh-CN"/>
        </w:rPr>
        <w:t>渗</w:t>
      </w:r>
      <w:r>
        <w:rPr>
          <w:bCs/>
          <w:color w:val="auto"/>
          <w:sz w:val="24"/>
        </w:rPr>
        <w:t>区，将</w:t>
      </w:r>
      <w:r>
        <w:rPr>
          <w:rFonts w:hint="eastAsia"/>
          <w:bCs/>
          <w:color w:val="auto"/>
          <w:sz w:val="24"/>
          <w:lang w:val="en-US" w:eastAsia="zh-CN"/>
        </w:rPr>
        <w:t>污水处理站、危废间、进厂消毒池</w:t>
      </w:r>
      <w:r>
        <w:rPr>
          <w:bCs/>
          <w:color w:val="auto"/>
          <w:sz w:val="24"/>
        </w:rPr>
        <w:t>作为重点</w:t>
      </w:r>
      <w:r>
        <w:rPr>
          <w:rFonts w:hint="eastAsia"/>
          <w:bCs/>
          <w:color w:val="auto"/>
          <w:sz w:val="24"/>
          <w:lang w:eastAsia="zh-CN"/>
        </w:rPr>
        <w:t>防渗</w:t>
      </w:r>
      <w:r>
        <w:rPr>
          <w:bCs/>
          <w:color w:val="auto"/>
          <w:sz w:val="24"/>
        </w:rPr>
        <w:t>区。</w:t>
      </w:r>
    </w:p>
    <w:p>
      <w:pPr>
        <w:pStyle w:val="55"/>
        <w:ind w:firstLine="482"/>
        <w:rPr>
          <w:b/>
          <w:color w:val="auto"/>
        </w:rPr>
      </w:pPr>
      <w:r>
        <w:rPr>
          <w:rFonts w:hint="eastAsia"/>
          <w:b/>
          <w:color w:val="auto"/>
          <w:lang w:eastAsia="zh-CN"/>
        </w:rPr>
        <w:t>（</w:t>
      </w:r>
      <w:r>
        <w:rPr>
          <w:rFonts w:hint="eastAsia"/>
          <w:b/>
          <w:color w:val="auto"/>
          <w:lang w:val="en-US" w:eastAsia="zh-CN"/>
        </w:rPr>
        <w:t>1</w:t>
      </w:r>
      <w:r>
        <w:rPr>
          <w:rFonts w:hint="eastAsia"/>
          <w:b/>
          <w:color w:val="auto"/>
          <w:lang w:eastAsia="zh-CN"/>
        </w:rPr>
        <w:t>）</w:t>
      </w:r>
      <w:r>
        <w:rPr>
          <w:rFonts w:hint="eastAsia"/>
          <w:b/>
          <w:color w:val="auto"/>
        </w:rPr>
        <w:t>一般污染防控区的防渗要求</w:t>
      </w:r>
    </w:p>
    <w:p>
      <w:pPr>
        <w:pStyle w:val="55"/>
        <w:ind w:firstLine="480"/>
        <w:rPr>
          <w:color w:val="auto"/>
        </w:rPr>
      </w:pPr>
      <w:r>
        <w:rPr>
          <w:rFonts w:hint="eastAsia"/>
          <w:color w:val="auto"/>
        </w:rPr>
        <w:t>参照</w:t>
      </w:r>
      <w:r>
        <w:rPr>
          <w:rFonts w:hint="eastAsia"/>
          <w:color w:val="auto"/>
          <w:kern w:val="2"/>
        </w:rPr>
        <w:t>《环境影响评价技术导则 地下水环境》（HJ610-2016）</w:t>
      </w:r>
      <w:r>
        <w:rPr>
          <w:color w:val="auto"/>
        </w:rPr>
        <w:t>，防渗性能不应低于1.5m厚渗透系数为1.0×10</w:t>
      </w:r>
      <w:r>
        <w:rPr>
          <w:color w:val="auto"/>
          <w:vertAlign w:val="superscript"/>
        </w:rPr>
        <w:t>-7</w:t>
      </w:r>
      <w:r>
        <w:rPr>
          <w:color w:val="auto"/>
        </w:rPr>
        <w:t>cm/s的粘土层的防渗性能。</w:t>
      </w:r>
    </w:p>
    <w:p>
      <w:pPr>
        <w:pStyle w:val="55"/>
        <w:ind w:firstLine="480"/>
        <w:rPr>
          <w:color w:val="auto"/>
        </w:rPr>
      </w:pPr>
      <w:r>
        <w:rPr>
          <w:color w:val="auto"/>
        </w:rPr>
        <w:t>地面防渗层可采用粘土、抗渗混凝土</w:t>
      </w:r>
      <w:r>
        <w:rPr>
          <w:rFonts w:hint="eastAsia"/>
          <w:color w:val="auto"/>
        </w:rPr>
        <w:t>、高密度聚乙烯</w:t>
      </w:r>
      <w:r>
        <w:rPr>
          <w:color w:val="auto"/>
        </w:rPr>
        <w:t>(HDPE) 膜、钠基膨润土防水毯或其他防渗性能等效的材料</w:t>
      </w:r>
      <w:r>
        <w:rPr>
          <w:rFonts w:hint="eastAsia"/>
          <w:color w:val="auto"/>
        </w:rPr>
        <w:t>：</w:t>
      </w:r>
    </w:p>
    <w:p>
      <w:pPr>
        <w:pStyle w:val="55"/>
        <w:ind w:firstLine="480"/>
        <w:rPr>
          <w:color w:val="auto"/>
        </w:rPr>
      </w:pPr>
      <w:r>
        <w:rPr>
          <w:rFonts w:hint="eastAsia"/>
          <w:color w:val="auto"/>
        </w:rPr>
        <w:t>（1）</w:t>
      </w:r>
      <w:r>
        <w:rPr>
          <w:color w:val="auto"/>
        </w:rPr>
        <w:t>采用粘土防渗层时防渗层顶面宜采用混凝土地面或设置厚度不小于200mm的砂石层；</w:t>
      </w:r>
    </w:p>
    <w:p>
      <w:pPr>
        <w:pStyle w:val="55"/>
        <w:ind w:firstLine="480"/>
        <w:rPr>
          <w:color w:val="auto"/>
        </w:rPr>
      </w:pPr>
      <w:r>
        <w:rPr>
          <w:rFonts w:hint="eastAsia"/>
          <w:color w:val="auto"/>
        </w:rPr>
        <w:t>（2）</w:t>
      </w:r>
      <w:r>
        <w:rPr>
          <w:color w:val="auto"/>
        </w:rPr>
        <w:t>采用混凝土防渗层时混凝土的强度等级不应低于C25，抗渗等级不应低于P6，厚度不应小于100mm</w:t>
      </w:r>
      <w:r>
        <w:rPr>
          <w:rFonts w:hint="eastAsia"/>
          <w:color w:val="auto"/>
        </w:rPr>
        <w:t>；</w:t>
      </w:r>
    </w:p>
    <w:p>
      <w:pPr>
        <w:pStyle w:val="55"/>
        <w:ind w:firstLine="480"/>
        <w:rPr>
          <w:color w:val="auto"/>
        </w:rPr>
      </w:pPr>
      <w:r>
        <w:rPr>
          <w:rFonts w:hint="eastAsia"/>
          <w:color w:val="auto"/>
        </w:rPr>
        <w:t>（3）采用高密度聚乙烯</w:t>
      </w:r>
      <w:r>
        <w:rPr>
          <w:color w:val="auto"/>
        </w:rPr>
        <w:t>( HDPE) 膜</w:t>
      </w:r>
      <w:r>
        <w:rPr>
          <w:rFonts w:hint="eastAsia"/>
          <w:color w:val="auto"/>
        </w:rPr>
        <w:t>防渗层，</w:t>
      </w:r>
      <w:r>
        <w:rPr>
          <w:color w:val="auto"/>
        </w:rPr>
        <w:t>厚度不宜小于1.50mm，埋深</w:t>
      </w:r>
      <w:r>
        <w:rPr>
          <w:rFonts w:hint="eastAsia"/>
          <w:color w:val="auto"/>
        </w:rPr>
        <w:t>不宜小于</w:t>
      </w:r>
      <w:r>
        <w:rPr>
          <w:color w:val="auto"/>
        </w:rPr>
        <w:t>300mm</w:t>
      </w:r>
      <w:r>
        <w:rPr>
          <w:rFonts w:hint="eastAsia"/>
          <w:color w:val="auto"/>
        </w:rPr>
        <w:t>。</w:t>
      </w:r>
      <w:r>
        <w:rPr>
          <w:color w:val="auto"/>
        </w:rPr>
        <w:t>膜上、膜下应设置保护层，保护层可采用长丝无纺土工布，</w:t>
      </w:r>
      <w:r>
        <w:rPr>
          <w:rFonts w:hint="eastAsia"/>
          <w:color w:val="auto"/>
        </w:rPr>
        <w:t>膜下保护层也可采用不含尖锐颗粒的砂层，厚度不宜小于</w:t>
      </w:r>
      <w:r>
        <w:rPr>
          <w:color w:val="auto"/>
        </w:rPr>
        <w:t>l</w:t>
      </w:r>
      <w:r>
        <w:rPr>
          <w:rFonts w:hint="eastAsia"/>
          <w:color w:val="auto"/>
        </w:rPr>
        <w:t>00</w:t>
      </w:r>
      <w:r>
        <w:rPr>
          <w:color w:val="auto"/>
        </w:rPr>
        <w:t>mm</w:t>
      </w:r>
      <w:r>
        <w:rPr>
          <w:rFonts w:hint="eastAsia"/>
          <w:color w:val="auto"/>
        </w:rPr>
        <w:t>。</w:t>
      </w:r>
      <w:r>
        <w:rPr>
          <w:color w:val="auto"/>
        </w:rPr>
        <w:t>膜上保护层以</w:t>
      </w:r>
      <w:r>
        <w:rPr>
          <w:rFonts w:hint="eastAsia"/>
          <w:color w:val="auto"/>
        </w:rPr>
        <w:t>上</w:t>
      </w:r>
      <w:r>
        <w:rPr>
          <w:color w:val="auto"/>
        </w:rPr>
        <w:t>应设置砂石层，厚度不宜小于200mm。</w:t>
      </w:r>
    </w:p>
    <w:p>
      <w:pPr>
        <w:pStyle w:val="55"/>
        <w:ind w:firstLine="480"/>
        <w:rPr>
          <w:color w:val="auto"/>
        </w:rPr>
      </w:pPr>
      <w:r>
        <w:rPr>
          <w:rFonts w:hint="eastAsia"/>
          <w:color w:val="auto"/>
        </w:rPr>
        <w:t>一般污染防治区的典型防渗结构见图</w:t>
      </w:r>
      <w:r>
        <w:rPr>
          <w:rFonts w:hint="eastAsia"/>
          <w:color w:val="auto"/>
          <w:lang w:val="en-US" w:eastAsia="zh-CN"/>
        </w:rPr>
        <w:t>7</w:t>
      </w:r>
      <w:r>
        <w:rPr>
          <w:rFonts w:hint="eastAsia"/>
          <w:color w:val="auto"/>
        </w:rPr>
        <w:t>-</w:t>
      </w:r>
      <w:r>
        <w:rPr>
          <w:rFonts w:hint="eastAsia"/>
          <w:color w:val="auto"/>
          <w:lang w:val="en-US" w:eastAsia="zh-CN"/>
        </w:rPr>
        <w:t>1</w:t>
      </w:r>
      <w:r>
        <w:rPr>
          <w:rFonts w:hint="eastAsia"/>
          <w:color w:val="auto"/>
        </w:rPr>
        <w:t>。</w:t>
      </w:r>
    </w:p>
    <w:p>
      <w:pPr>
        <w:adjustRightInd w:val="0"/>
        <w:snapToGrid w:val="0"/>
        <w:jc w:val="center"/>
        <w:rPr>
          <w:color w:val="auto"/>
        </w:rPr>
      </w:pPr>
      <w:r>
        <w:rPr>
          <w:color w:val="auto"/>
        </w:rPr>
        <w:drawing>
          <wp:inline distT="0" distB="0" distL="114300" distR="114300">
            <wp:extent cx="2867025" cy="2162175"/>
            <wp:effectExtent l="0" t="0" r="0" b="9525"/>
            <wp:docPr id="457"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0"/>
                    <pic:cNvPicPr>
                      <a:picLocks noChangeAspect="1"/>
                    </pic:cNvPicPr>
                  </pic:nvPicPr>
                  <pic:blipFill>
                    <a:blip r:embed="rId118"/>
                    <a:srcRect l="38393" t="36133" r="37646" b="34518"/>
                    <a:stretch>
                      <a:fillRect/>
                    </a:stretch>
                  </pic:blipFill>
                  <pic:spPr>
                    <a:xfrm>
                      <a:off x="0" y="0"/>
                      <a:ext cx="2867025" cy="2162175"/>
                    </a:xfrm>
                    <a:prstGeom prst="rect">
                      <a:avLst/>
                    </a:prstGeom>
                    <a:noFill/>
                    <a:ln>
                      <a:noFill/>
                    </a:ln>
                  </pic:spPr>
                </pic:pic>
              </a:graphicData>
            </a:graphic>
          </wp:inline>
        </w:drawing>
      </w:r>
    </w:p>
    <w:p>
      <w:pPr>
        <w:jc w:val="center"/>
        <w:rPr>
          <w:b/>
          <w:bCs/>
          <w:color w:val="auto"/>
        </w:rPr>
      </w:pPr>
      <w:r>
        <w:rPr>
          <w:rFonts w:hint="eastAsia"/>
          <w:b/>
          <w:bCs/>
          <w:color w:val="auto"/>
        </w:rPr>
        <w:t>图</w:t>
      </w:r>
      <w:r>
        <w:rPr>
          <w:rFonts w:hint="eastAsia"/>
          <w:b/>
          <w:bCs/>
          <w:color w:val="auto"/>
          <w:lang w:val="en-US" w:eastAsia="zh-CN"/>
        </w:rPr>
        <w:t>7</w:t>
      </w:r>
      <w:r>
        <w:rPr>
          <w:rFonts w:hint="eastAsia"/>
          <w:b/>
          <w:bCs/>
          <w:color w:val="auto"/>
        </w:rPr>
        <w:t>-</w:t>
      </w:r>
      <w:r>
        <w:rPr>
          <w:rFonts w:hint="eastAsia"/>
          <w:b/>
          <w:bCs/>
          <w:color w:val="auto"/>
          <w:lang w:val="en-US" w:eastAsia="zh-CN"/>
        </w:rPr>
        <w:t>1</w:t>
      </w:r>
      <w:r>
        <w:rPr>
          <w:rFonts w:hint="eastAsia"/>
          <w:b/>
          <w:bCs/>
          <w:color w:val="auto"/>
        </w:rPr>
        <w:t xml:space="preserve">  一般污染防治区典型防渗结构示意图</w:t>
      </w:r>
    </w:p>
    <w:p>
      <w:pPr>
        <w:jc w:val="center"/>
        <w:rPr>
          <w:b/>
          <w:bCs/>
          <w:color w:val="auto"/>
        </w:rPr>
      </w:pPr>
    </w:p>
    <w:p>
      <w:pPr>
        <w:pStyle w:val="55"/>
        <w:ind w:firstLine="482"/>
        <w:rPr>
          <w:rFonts w:hint="eastAsia" w:eastAsia="宋体"/>
          <w:b/>
          <w:color w:val="auto"/>
          <w:lang w:eastAsia="zh-CN"/>
        </w:rPr>
      </w:pPr>
      <w:r>
        <w:rPr>
          <w:rFonts w:hint="eastAsia"/>
          <w:b/>
          <w:color w:val="auto"/>
          <w:lang w:eastAsia="zh-CN"/>
        </w:rPr>
        <w:t>（</w:t>
      </w:r>
      <w:r>
        <w:rPr>
          <w:rFonts w:hint="eastAsia"/>
          <w:b/>
          <w:color w:val="auto"/>
          <w:lang w:val="en-US" w:eastAsia="zh-CN"/>
        </w:rPr>
        <w:t>2</w:t>
      </w:r>
      <w:r>
        <w:rPr>
          <w:rFonts w:hint="eastAsia"/>
          <w:b/>
          <w:color w:val="auto"/>
          <w:lang w:eastAsia="zh-CN"/>
        </w:rPr>
        <w:t>）</w:t>
      </w:r>
      <w:r>
        <w:rPr>
          <w:rFonts w:hint="eastAsia"/>
          <w:b/>
          <w:color w:val="auto"/>
        </w:rPr>
        <w:t>重点污染防控区</w:t>
      </w:r>
      <w:r>
        <w:rPr>
          <w:rFonts w:hint="eastAsia"/>
          <w:b/>
          <w:color w:val="auto"/>
          <w:lang w:eastAsia="zh-CN"/>
        </w:rPr>
        <w:t>的防渗要求</w:t>
      </w:r>
    </w:p>
    <w:p>
      <w:pPr>
        <w:pStyle w:val="55"/>
        <w:ind w:firstLine="480"/>
        <w:rPr>
          <w:color w:val="auto"/>
        </w:rPr>
      </w:pPr>
      <w:r>
        <w:rPr>
          <w:color w:val="auto"/>
        </w:rPr>
        <w:t>重点污染防治区</w:t>
      </w:r>
      <w:r>
        <w:rPr>
          <w:rFonts w:hint="eastAsia"/>
          <w:color w:val="auto"/>
        </w:rPr>
        <w:t>指</w:t>
      </w:r>
      <w:r>
        <w:rPr>
          <w:color w:val="auto"/>
        </w:rPr>
        <w:t>位于地下或半地下的生产功能单元，污染地下水环境的物料泄漏不容易及时发现和处理的区域</w:t>
      </w:r>
      <w:r>
        <w:rPr>
          <w:rFonts w:hint="eastAsia"/>
          <w:color w:val="auto"/>
        </w:rPr>
        <w:t>，</w:t>
      </w:r>
      <w:r>
        <w:rPr>
          <w:color w:val="auto"/>
        </w:rPr>
        <w:t>主要</w:t>
      </w:r>
      <w:r>
        <w:rPr>
          <w:rFonts w:hint="eastAsia"/>
          <w:color w:val="auto"/>
        </w:rPr>
        <w:t>为污水</w:t>
      </w:r>
      <w:r>
        <w:rPr>
          <w:rFonts w:hint="eastAsia"/>
          <w:color w:val="auto"/>
          <w:lang w:eastAsia="zh-CN"/>
        </w:rPr>
        <w:t>处理站</w:t>
      </w:r>
      <w:r>
        <w:rPr>
          <w:rFonts w:hint="eastAsia"/>
          <w:color w:val="auto"/>
        </w:rPr>
        <w:t>、</w:t>
      </w:r>
      <w:r>
        <w:rPr>
          <w:rFonts w:hint="eastAsia"/>
          <w:color w:val="auto"/>
          <w:lang w:eastAsia="zh-CN"/>
        </w:rPr>
        <w:t>污水处理站</w:t>
      </w:r>
      <w:r>
        <w:rPr>
          <w:rFonts w:hint="eastAsia"/>
          <w:color w:val="auto"/>
        </w:rPr>
        <w:t>及与其相连的排污管道等设施。</w:t>
      </w:r>
    </w:p>
    <w:p>
      <w:pPr>
        <w:pStyle w:val="55"/>
        <w:ind w:firstLine="482"/>
        <w:rPr>
          <w:b w:val="0"/>
          <w:bCs/>
          <w:color w:val="auto"/>
        </w:rPr>
      </w:pPr>
      <w:r>
        <w:rPr>
          <w:rFonts w:hint="eastAsia"/>
          <w:b w:val="0"/>
          <w:bCs/>
          <w:color w:val="auto"/>
        </w:rPr>
        <w:t>重点污染防控区防渗层的防渗参照</w:t>
      </w:r>
      <w:r>
        <w:rPr>
          <w:rFonts w:hint="eastAsia"/>
          <w:b w:val="0"/>
          <w:bCs/>
          <w:color w:val="auto"/>
          <w:kern w:val="2"/>
        </w:rPr>
        <w:t>《环境影响评价技术导则 地下水环境》（HJ610-2016）</w:t>
      </w:r>
      <w:r>
        <w:rPr>
          <w:b w:val="0"/>
          <w:bCs/>
          <w:color w:val="auto"/>
        </w:rPr>
        <w:t>，防渗性能不应低于6.0m厚渗透系数为1.0×10</w:t>
      </w:r>
      <w:r>
        <w:rPr>
          <w:b w:val="0"/>
          <w:bCs/>
          <w:color w:val="auto"/>
          <w:vertAlign w:val="superscript"/>
        </w:rPr>
        <w:t>-7</w:t>
      </w:r>
      <w:r>
        <w:rPr>
          <w:b w:val="0"/>
          <w:bCs/>
          <w:color w:val="auto"/>
        </w:rPr>
        <w:t>cm/s的粘土层的防渗性能。</w:t>
      </w:r>
    </w:p>
    <w:p>
      <w:pPr>
        <w:pStyle w:val="55"/>
        <w:ind w:firstLine="480"/>
        <w:jc w:val="center"/>
        <w:rPr>
          <w:color w:val="auto"/>
        </w:rPr>
      </w:pPr>
      <w:r>
        <w:rPr>
          <w:snapToGrid/>
          <w:color w:val="auto"/>
        </w:rPr>
        <w:drawing>
          <wp:inline distT="0" distB="0" distL="114300" distR="114300">
            <wp:extent cx="2867660" cy="2066925"/>
            <wp:effectExtent l="0" t="0" r="0" b="9525"/>
            <wp:docPr id="45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1"/>
                    <pic:cNvPicPr>
                      <a:picLocks noChangeAspect="1"/>
                    </pic:cNvPicPr>
                  </pic:nvPicPr>
                  <pic:blipFill>
                    <a:blip r:embed="rId119"/>
                    <a:srcRect l="36386" t="37796" r="40779" b="30855"/>
                    <a:stretch>
                      <a:fillRect/>
                    </a:stretch>
                  </pic:blipFill>
                  <pic:spPr>
                    <a:xfrm>
                      <a:off x="0" y="0"/>
                      <a:ext cx="2867660" cy="2066925"/>
                    </a:xfrm>
                    <a:prstGeom prst="rect">
                      <a:avLst/>
                    </a:prstGeom>
                    <a:noFill/>
                    <a:ln>
                      <a:noFill/>
                    </a:ln>
                  </pic:spPr>
                </pic:pic>
              </a:graphicData>
            </a:graphic>
          </wp:inline>
        </w:drawing>
      </w:r>
    </w:p>
    <w:p>
      <w:pPr>
        <w:jc w:val="center"/>
        <w:rPr>
          <w:b/>
          <w:bCs/>
          <w:color w:val="auto"/>
        </w:rPr>
      </w:pPr>
      <w:r>
        <w:rPr>
          <w:rFonts w:hint="eastAsia"/>
          <w:b/>
          <w:bCs/>
          <w:color w:val="auto"/>
        </w:rPr>
        <w:t>图</w:t>
      </w:r>
      <w:r>
        <w:rPr>
          <w:rFonts w:hint="eastAsia"/>
          <w:b/>
          <w:bCs/>
          <w:color w:val="auto"/>
          <w:lang w:val="en-US" w:eastAsia="zh-CN"/>
        </w:rPr>
        <w:t>7</w:t>
      </w:r>
      <w:r>
        <w:rPr>
          <w:rFonts w:hint="eastAsia"/>
          <w:b/>
          <w:bCs/>
          <w:color w:val="auto"/>
        </w:rPr>
        <w:t>-</w:t>
      </w:r>
      <w:r>
        <w:rPr>
          <w:rFonts w:hint="eastAsia"/>
          <w:b/>
          <w:bCs/>
          <w:color w:val="auto"/>
          <w:lang w:val="en-US" w:eastAsia="zh-CN"/>
        </w:rPr>
        <w:t>2</w:t>
      </w:r>
      <w:r>
        <w:rPr>
          <w:rFonts w:hint="eastAsia"/>
          <w:b/>
          <w:bCs/>
          <w:color w:val="auto"/>
        </w:rPr>
        <w:t xml:space="preserve">  重点污染防治区典型防渗结构示意图</w:t>
      </w:r>
    </w:p>
    <w:p>
      <w:pPr>
        <w:jc w:val="center"/>
        <w:rPr>
          <w:b/>
          <w:bCs/>
          <w:color w:val="auto"/>
        </w:rPr>
      </w:pPr>
    </w:p>
    <w:p>
      <w:pPr>
        <w:pStyle w:val="55"/>
        <w:spacing w:line="240" w:lineRule="auto"/>
        <w:ind w:firstLine="420"/>
        <w:rPr>
          <w:color w:val="auto"/>
          <w:sz w:val="21"/>
          <w:szCs w:val="21"/>
        </w:rPr>
      </w:pPr>
    </w:p>
    <w:p>
      <w:pPr>
        <w:pStyle w:val="55"/>
        <w:ind w:firstLine="482"/>
        <w:rPr>
          <w:b w:val="0"/>
          <w:bCs/>
          <w:color w:val="auto"/>
        </w:rPr>
      </w:pPr>
      <w:r>
        <w:rPr>
          <w:rFonts w:hint="eastAsia"/>
          <w:b w:val="0"/>
          <w:bCs/>
          <w:color w:val="auto"/>
        </w:rPr>
        <w:t>重点污染防控区水池除应符合一般水池的要求外，还应符合下列要求：</w:t>
      </w:r>
    </w:p>
    <w:p>
      <w:pPr>
        <w:pStyle w:val="55"/>
        <w:ind w:firstLine="480"/>
        <w:rPr>
          <w:b w:val="0"/>
          <w:bCs/>
          <w:color w:val="auto"/>
        </w:rPr>
      </w:pPr>
      <w:r>
        <w:rPr>
          <w:rFonts w:hint="eastAsia"/>
          <w:b w:val="0"/>
          <w:bCs/>
          <w:color w:val="auto"/>
        </w:rPr>
        <w:t>（1）水池的内表面应涂刷水泥基渗透结晶型或喷涂聚脲等防水涂料，或在混凝土内掺加水泥基渗透结晶型防水剂。</w:t>
      </w:r>
    </w:p>
    <w:p>
      <w:pPr>
        <w:pStyle w:val="55"/>
        <w:ind w:firstLine="480"/>
        <w:rPr>
          <w:b w:val="0"/>
          <w:bCs/>
          <w:color w:val="auto"/>
        </w:rPr>
      </w:pPr>
      <w:r>
        <w:rPr>
          <w:rFonts w:hint="eastAsia"/>
          <w:b w:val="0"/>
          <w:bCs/>
          <w:color w:val="auto"/>
        </w:rPr>
        <w:t>（2）水泥基渗透结晶型防水涂料厚度不应小于</w:t>
      </w:r>
      <w:r>
        <w:rPr>
          <w:b w:val="0"/>
          <w:bCs/>
          <w:color w:val="auto"/>
        </w:rPr>
        <w:t>1.0mm，喷涂聚脲防水涂料厚度不应小于1</w:t>
      </w:r>
      <w:r>
        <w:rPr>
          <w:rFonts w:hint="eastAsia"/>
          <w:b w:val="0"/>
          <w:bCs/>
          <w:color w:val="auto"/>
        </w:rPr>
        <w:t>.</w:t>
      </w:r>
      <w:r>
        <w:rPr>
          <w:b w:val="0"/>
          <w:bCs/>
          <w:color w:val="auto"/>
        </w:rPr>
        <w:t>5mm。</w:t>
      </w:r>
    </w:p>
    <w:p>
      <w:pPr>
        <w:pStyle w:val="55"/>
        <w:ind w:firstLine="480"/>
        <w:rPr>
          <w:b w:val="0"/>
          <w:bCs/>
          <w:color w:val="auto"/>
        </w:rPr>
      </w:pPr>
      <w:r>
        <w:rPr>
          <w:rFonts w:hint="eastAsia"/>
          <w:b w:val="0"/>
          <w:bCs/>
          <w:color w:val="auto"/>
        </w:rPr>
        <w:t>（3）当混凝土内掺加水泥基渗透结晶型防水剂时，掺量宜为胶凝材料总量的</w:t>
      </w:r>
      <w:r>
        <w:rPr>
          <w:b w:val="0"/>
          <w:bCs/>
          <w:color w:val="auto"/>
        </w:rPr>
        <w:t>1%～2%。</w:t>
      </w:r>
    </w:p>
    <w:p>
      <w:pPr>
        <w:pStyle w:val="55"/>
        <w:spacing w:line="240" w:lineRule="auto"/>
        <w:ind w:firstLine="0" w:firstLineChars="0"/>
        <w:jc w:val="center"/>
        <w:rPr>
          <w:color w:val="auto"/>
        </w:rPr>
      </w:pPr>
      <w:r>
        <w:rPr>
          <w:snapToGrid/>
          <w:color w:val="auto"/>
        </w:rPr>
        <w:drawing>
          <wp:inline distT="0" distB="0" distL="114300" distR="114300">
            <wp:extent cx="3524250" cy="2257425"/>
            <wp:effectExtent l="0" t="0" r="0" b="9525"/>
            <wp:docPr id="45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2"/>
                    <pic:cNvPicPr>
                      <a:picLocks noChangeAspect="1"/>
                    </pic:cNvPicPr>
                  </pic:nvPicPr>
                  <pic:blipFill>
                    <a:blip r:embed="rId120"/>
                    <a:srcRect t="3004"/>
                    <a:stretch>
                      <a:fillRect/>
                    </a:stretch>
                  </pic:blipFill>
                  <pic:spPr>
                    <a:xfrm>
                      <a:off x="0" y="0"/>
                      <a:ext cx="3524250" cy="2257425"/>
                    </a:xfrm>
                    <a:prstGeom prst="rect">
                      <a:avLst/>
                    </a:prstGeom>
                    <a:noFill/>
                    <a:ln>
                      <a:noFill/>
                    </a:ln>
                  </pic:spPr>
                </pic:pic>
              </a:graphicData>
            </a:graphic>
          </wp:inline>
        </w:drawing>
      </w:r>
    </w:p>
    <w:p>
      <w:pPr>
        <w:adjustRightInd w:val="0"/>
        <w:snapToGrid w:val="0"/>
        <w:jc w:val="center"/>
        <w:rPr>
          <w:b/>
          <w:bCs/>
          <w:color w:val="auto"/>
        </w:rPr>
      </w:pPr>
      <w:r>
        <w:rPr>
          <w:rFonts w:hint="eastAsia"/>
          <w:b/>
          <w:bCs/>
          <w:color w:val="auto"/>
        </w:rPr>
        <w:t>图</w:t>
      </w:r>
      <w:r>
        <w:rPr>
          <w:rFonts w:hint="eastAsia"/>
          <w:b/>
          <w:bCs/>
          <w:color w:val="auto"/>
          <w:lang w:val="en-US" w:eastAsia="zh-CN"/>
        </w:rPr>
        <w:t>7</w:t>
      </w:r>
      <w:r>
        <w:rPr>
          <w:rFonts w:hint="eastAsia"/>
          <w:b/>
          <w:bCs/>
          <w:color w:val="auto"/>
        </w:rPr>
        <w:t>-</w:t>
      </w:r>
      <w:r>
        <w:rPr>
          <w:rFonts w:hint="eastAsia"/>
          <w:b/>
          <w:bCs/>
          <w:color w:val="auto"/>
          <w:lang w:val="en-US" w:eastAsia="zh-CN"/>
        </w:rPr>
        <w:t>3</w:t>
      </w:r>
      <w:r>
        <w:rPr>
          <w:rFonts w:hint="eastAsia"/>
          <w:b/>
          <w:bCs/>
          <w:color w:val="auto"/>
        </w:rPr>
        <w:t xml:space="preserve">  污水储池防渗示意图</w:t>
      </w:r>
    </w:p>
    <w:p>
      <w:pPr>
        <w:adjustRightInd w:val="0"/>
        <w:snapToGrid w:val="0"/>
        <w:jc w:val="center"/>
        <w:rPr>
          <w:b/>
          <w:bCs/>
          <w:color w:val="auto"/>
        </w:rPr>
      </w:pPr>
    </w:p>
    <w:p>
      <w:pPr>
        <w:pStyle w:val="55"/>
        <w:ind w:firstLine="482"/>
        <w:rPr>
          <w:b/>
          <w:color w:val="auto"/>
        </w:rPr>
      </w:pPr>
    </w:p>
    <w:p>
      <w:pPr>
        <w:pStyle w:val="55"/>
        <w:ind w:firstLine="482"/>
        <w:rPr>
          <w:b w:val="0"/>
          <w:bCs/>
          <w:color w:val="auto"/>
        </w:rPr>
      </w:pPr>
      <w:r>
        <w:rPr>
          <w:rFonts w:hint="eastAsia"/>
          <w:b w:val="0"/>
          <w:bCs/>
          <w:color w:val="auto"/>
        </w:rPr>
        <w:t>重点污染防控区污水井应符合下列要求：</w:t>
      </w:r>
    </w:p>
    <w:p>
      <w:pPr>
        <w:pStyle w:val="55"/>
        <w:ind w:firstLine="480"/>
        <w:rPr>
          <w:b w:val="0"/>
          <w:bCs/>
          <w:color w:val="auto"/>
        </w:rPr>
      </w:pPr>
      <w:r>
        <w:rPr>
          <w:rFonts w:hint="eastAsia"/>
          <w:b w:val="0"/>
          <w:bCs/>
          <w:color w:val="auto"/>
        </w:rPr>
        <w:t>（1）结构厚度不应小于</w:t>
      </w:r>
      <w:r>
        <w:rPr>
          <w:b w:val="0"/>
          <w:bCs/>
          <w:color w:val="auto"/>
        </w:rPr>
        <w:t>200mm。</w:t>
      </w:r>
    </w:p>
    <w:p>
      <w:pPr>
        <w:pStyle w:val="55"/>
        <w:ind w:firstLine="480"/>
        <w:rPr>
          <w:b w:val="0"/>
          <w:bCs/>
          <w:color w:val="auto"/>
        </w:rPr>
      </w:pPr>
      <w:r>
        <w:rPr>
          <w:rFonts w:hint="eastAsia"/>
          <w:b w:val="0"/>
          <w:bCs/>
          <w:color w:val="auto"/>
        </w:rPr>
        <w:t>（2）混凝土强度等级不宜低于</w:t>
      </w:r>
      <w:r>
        <w:rPr>
          <w:b w:val="0"/>
          <w:bCs/>
          <w:color w:val="auto"/>
        </w:rPr>
        <w:t>C30，混凝土的抗渗等级不应低于P8。且污水井内表面应涂刷水泥基渗透结晶型防水涂料，或在混凝土内掺加水泥基渗透结晶型防水剂。</w:t>
      </w:r>
    </w:p>
    <w:p>
      <w:pPr>
        <w:pStyle w:val="55"/>
        <w:ind w:firstLine="482"/>
        <w:rPr>
          <w:rFonts w:hint="eastAsia" w:eastAsia="宋体"/>
          <w:b/>
          <w:color w:val="auto"/>
          <w:lang w:eastAsia="zh-CN"/>
        </w:rPr>
      </w:pPr>
      <w:r>
        <w:rPr>
          <w:rFonts w:hint="eastAsia"/>
          <w:b/>
          <w:color w:val="auto"/>
        </w:rPr>
        <w:t>地下管道</w:t>
      </w:r>
      <w:r>
        <w:rPr>
          <w:rFonts w:hint="eastAsia"/>
          <w:b/>
          <w:color w:val="auto"/>
          <w:lang w:eastAsia="zh-CN"/>
        </w:rPr>
        <w:t>：</w:t>
      </w:r>
    </w:p>
    <w:p>
      <w:pPr>
        <w:pStyle w:val="55"/>
        <w:ind w:firstLine="480"/>
        <w:rPr>
          <w:color w:val="auto"/>
        </w:rPr>
      </w:pPr>
      <w:r>
        <w:rPr>
          <w:rFonts w:hint="eastAsia"/>
          <w:color w:val="auto"/>
        </w:rPr>
        <w:t>（1）各装置单元内部的地下污水或污染物料管道（三级地管）应采用钢制管道；各装置单元与单元污水池、地下溶剂罐等相边的地下管道（二级地管）以及收集各装置单元污水并送往污水处理场所的地下管道（一级地管）宜采用钢制管道。</w:t>
      </w:r>
    </w:p>
    <w:p>
      <w:pPr>
        <w:pStyle w:val="55"/>
        <w:ind w:firstLine="480"/>
        <w:rPr>
          <w:color w:val="auto"/>
        </w:rPr>
      </w:pPr>
      <w:r>
        <w:rPr>
          <w:rFonts w:hint="eastAsia"/>
          <w:color w:val="auto"/>
        </w:rPr>
        <w:t>（2）当管道公称直径不大于</w:t>
      </w:r>
      <w:r>
        <w:rPr>
          <w:color w:val="auto"/>
        </w:rPr>
        <w:t>500 mm时，应采用无缝钢管；当管道公称直径大于500mm时，宜采用直缝埋弧焊焊接钢管，焊缝应进行100% 射线探伤。管道设计壁厚的腐蚀余量不应小于2mm或采用管道内防腐。管道的外防腐等级应采用特加强级。管道的连接方式应采用焊接。</w:t>
      </w:r>
    </w:p>
    <w:p>
      <w:pPr>
        <w:pStyle w:val="55"/>
        <w:ind w:firstLine="480"/>
        <w:rPr>
          <w:color w:val="auto"/>
        </w:rPr>
      </w:pPr>
      <w:r>
        <w:rPr>
          <w:rFonts w:hint="eastAsia"/>
          <w:color w:val="auto"/>
        </w:rPr>
        <w:t>（3）当一级地管、二级地管采用非钢制金属管道时，</w:t>
      </w:r>
      <w:r>
        <w:rPr>
          <w:color w:val="auto"/>
        </w:rPr>
        <w:t xml:space="preserve"> 宜采用高密度聚乙烯(HDPE) 膜防渗层，也可采用抗渗钢筋混凝土管沟或套管。</w:t>
      </w:r>
    </w:p>
    <w:p>
      <w:pPr>
        <w:pStyle w:val="55"/>
        <w:ind w:firstLine="480"/>
        <w:rPr>
          <w:color w:val="auto"/>
        </w:rPr>
      </w:pPr>
      <w:r>
        <w:rPr>
          <w:rFonts w:hint="eastAsia"/>
          <w:color w:val="auto"/>
        </w:rPr>
        <w:t>（4）地下管道的高密度聚乙烯</w:t>
      </w:r>
      <w:r>
        <w:rPr>
          <w:color w:val="auto"/>
        </w:rPr>
        <w:t>(HDPE)膜防渗层</w:t>
      </w:r>
      <w:r>
        <w:rPr>
          <w:rFonts w:hint="eastAsia"/>
          <w:color w:val="auto"/>
        </w:rPr>
        <w:t>（</w:t>
      </w:r>
      <w:r>
        <w:rPr>
          <w:color w:val="auto"/>
        </w:rPr>
        <w:t>图</w:t>
      </w:r>
      <w:r>
        <w:rPr>
          <w:rFonts w:hint="eastAsia"/>
          <w:color w:val="auto"/>
        </w:rPr>
        <w:t>5-5）</w:t>
      </w:r>
      <w:r>
        <w:rPr>
          <w:color w:val="auto"/>
        </w:rPr>
        <w:t>应符合下列规定：</w:t>
      </w:r>
    </w:p>
    <w:p>
      <w:pPr>
        <w:pStyle w:val="55"/>
        <w:ind w:firstLine="480"/>
        <w:rPr>
          <w:color w:val="auto"/>
        </w:rPr>
      </w:pPr>
      <w:r>
        <w:rPr>
          <w:rFonts w:hint="eastAsia"/>
          <w:color w:val="auto"/>
        </w:rPr>
        <w:t>高密度聚乙烯（</w:t>
      </w:r>
      <w:r>
        <w:rPr>
          <w:color w:val="auto"/>
        </w:rPr>
        <w:t>HDPE)膜厚度不宜小于1.50 mm，膜两侧应设置保护层，保护层宜采用长丝无纺土工布。</w:t>
      </w:r>
    </w:p>
    <w:p>
      <w:pPr>
        <w:pStyle w:val="55"/>
        <w:ind w:firstLine="480"/>
        <w:jc w:val="center"/>
        <w:rPr>
          <w:color w:val="auto"/>
        </w:rPr>
      </w:pPr>
      <w:r>
        <w:rPr>
          <w:snapToGrid/>
          <w:color w:val="auto"/>
        </w:rPr>
        <w:drawing>
          <wp:inline distT="0" distB="0" distL="114300" distR="114300">
            <wp:extent cx="3438525" cy="2447925"/>
            <wp:effectExtent l="0" t="0" r="9525" b="9525"/>
            <wp:docPr id="460"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3"/>
                    <pic:cNvPicPr>
                      <a:picLocks noChangeAspect="1"/>
                    </pic:cNvPicPr>
                  </pic:nvPicPr>
                  <pic:blipFill>
                    <a:blip r:embed="rId121"/>
                    <a:stretch>
                      <a:fillRect/>
                    </a:stretch>
                  </pic:blipFill>
                  <pic:spPr>
                    <a:xfrm>
                      <a:off x="0" y="0"/>
                      <a:ext cx="3438525" cy="2447925"/>
                    </a:xfrm>
                    <a:prstGeom prst="rect">
                      <a:avLst/>
                    </a:prstGeom>
                    <a:noFill/>
                    <a:ln>
                      <a:noFill/>
                    </a:ln>
                  </pic:spPr>
                </pic:pic>
              </a:graphicData>
            </a:graphic>
          </wp:inline>
        </w:drawing>
      </w:r>
    </w:p>
    <w:p>
      <w:pPr>
        <w:autoSpaceDE w:val="0"/>
        <w:autoSpaceDN w:val="0"/>
        <w:adjustRightInd w:val="0"/>
        <w:snapToGrid w:val="0"/>
        <w:jc w:val="center"/>
        <w:rPr>
          <w:b/>
          <w:color w:val="auto"/>
          <w:szCs w:val="20"/>
        </w:rPr>
      </w:pPr>
      <w:r>
        <w:rPr>
          <w:b/>
          <w:color w:val="auto"/>
          <w:szCs w:val="20"/>
        </w:rPr>
        <w:t>图</w:t>
      </w:r>
      <w:r>
        <w:rPr>
          <w:rFonts w:hint="eastAsia"/>
          <w:b/>
          <w:color w:val="auto"/>
          <w:szCs w:val="20"/>
          <w:lang w:val="en-US" w:eastAsia="zh-CN"/>
        </w:rPr>
        <w:t>7</w:t>
      </w:r>
      <w:r>
        <w:rPr>
          <w:b/>
          <w:color w:val="auto"/>
          <w:szCs w:val="20"/>
        </w:rPr>
        <w:t>-</w:t>
      </w:r>
      <w:r>
        <w:rPr>
          <w:rFonts w:hint="eastAsia"/>
          <w:b/>
          <w:color w:val="auto"/>
          <w:szCs w:val="20"/>
          <w:lang w:val="en-US" w:eastAsia="zh-CN"/>
        </w:rPr>
        <w:t>4</w:t>
      </w:r>
      <w:r>
        <w:rPr>
          <w:rFonts w:hint="eastAsia"/>
          <w:b/>
          <w:color w:val="auto"/>
          <w:szCs w:val="20"/>
        </w:rPr>
        <w:t xml:space="preserve"> </w:t>
      </w:r>
      <w:r>
        <w:rPr>
          <w:rFonts w:hint="eastAsia"/>
          <w:b/>
          <w:color w:val="auto"/>
          <w:szCs w:val="20"/>
          <w:lang w:val="en-US" w:eastAsia="zh-CN"/>
        </w:rPr>
        <w:t xml:space="preserve"> </w:t>
      </w:r>
      <w:r>
        <w:rPr>
          <w:rFonts w:hint="eastAsia"/>
          <w:b/>
          <w:color w:val="auto"/>
          <w:szCs w:val="20"/>
        </w:rPr>
        <w:t xml:space="preserve"> </w:t>
      </w:r>
      <w:r>
        <w:rPr>
          <w:b/>
          <w:color w:val="auto"/>
          <w:szCs w:val="20"/>
        </w:rPr>
        <w:t>地下污水管道管沟防渗层示意图</w:t>
      </w:r>
    </w:p>
    <w:p>
      <w:pPr>
        <w:autoSpaceDE w:val="0"/>
        <w:autoSpaceDN w:val="0"/>
        <w:adjustRightInd w:val="0"/>
        <w:jc w:val="center"/>
        <w:rPr>
          <w:color w:val="auto"/>
          <w:szCs w:val="21"/>
          <w:lang w:val="sq-AL"/>
        </w:rPr>
      </w:pPr>
      <w:r>
        <w:rPr>
          <w:rFonts w:hint="eastAsia"/>
          <w:color w:val="auto"/>
          <w:szCs w:val="21"/>
          <w:lang w:val="sq-AL"/>
        </w:rPr>
        <w:t>1-地基土；2-混凝土垫层；3-钢筋混凝土底板；4-砂石垫层；</w:t>
      </w:r>
    </w:p>
    <w:p>
      <w:pPr>
        <w:autoSpaceDE w:val="0"/>
        <w:autoSpaceDN w:val="0"/>
        <w:adjustRightInd w:val="0"/>
        <w:jc w:val="center"/>
        <w:rPr>
          <w:color w:val="auto"/>
          <w:szCs w:val="21"/>
          <w:lang w:val="sq-AL"/>
        </w:rPr>
      </w:pPr>
      <w:r>
        <w:rPr>
          <w:rFonts w:hint="eastAsia"/>
          <w:color w:val="auto"/>
          <w:szCs w:val="21"/>
          <w:lang w:val="sq-AL"/>
        </w:rPr>
        <w:t>5-中粗砂层；6-中粗砂回填层；7-管沟顶板</w:t>
      </w: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rPr>
      </w:pPr>
      <w:r>
        <w:rPr>
          <w:color w:val="auto"/>
          <w:sz w:val="24"/>
        </w:rPr>
        <w:t>通过采取上述防渗措施，可有效控制渗漏环节，避免跑冒滴漏现象的发生，以最大程度的减少拟建工程建设对地下水环境的影响。</w:t>
      </w:r>
    </w:p>
    <w:p>
      <w:pPr>
        <w:pStyle w:val="18"/>
        <w:rPr>
          <w:color w:val="auto"/>
        </w:rPr>
      </w:pPr>
    </w:p>
    <w:p>
      <w:pPr>
        <w:pStyle w:val="26"/>
        <w:tabs>
          <w:tab w:val="left" w:pos="6876"/>
        </w:tabs>
        <w:ind w:left="0" w:leftChars="0" w:firstLine="0" w:firstLineChars="0"/>
        <w:rPr>
          <w:color w:val="auto"/>
        </w:rPr>
      </w:pPr>
    </w:p>
    <w:p>
      <w:pPr>
        <w:pStyle w:val="26"/>
        <w:tabs>
          <w:tab w:val="left" w:pos="6876"/>
        </w:tabs>
        <w:ind w:left="0" w:leftChars="0" w:firstLine="0" w:firstLineChars="0"/>
        <w:rPr>
          <w:color w:val="auto"/>
        </w:rPr>
      </w:pPr>
    </w:p>
    <w:p>
      <w:pPr>
        <w:pStyle w:val="26"/>
        <w:tabs>
          <w:tab w:val="left" w:pos="6876"/>
        </w:tabs>
        <w:ind w:left="0" w:leftChars="0" w:firstLine="0" w:firstLineChars="0"/>
        <w:rPr>
          <w:color w:val="auto"/>
        </w:rPr>
      </w:pPr>
    </w:p>
    <w:p>
      <w:pPr>
        <w:pStyle w:val="26"/>
        <w:tabs>
          <w:tab w:val="left" w:pos="6876"/>
        </w:tabs>
        <w:ind w:left="0" w:leftChars="0" w:firstLine="0" w:firstLineChars="0"/>
        <w:rPr>
          <w:color w:val="auto"/>
        </w:rPr>
      </w:pPr>
    </w:p>
    <w:p>
      <w:pPr>
        <w:pStyle w:val="18"/>
        <w:ind w:left="480" w:firstLine="480"/>
        <w:rPr>
          <w:color w:val="auto"/>
        </w:rPr>
      </w:pPr>
      <w:r>
        <w:rPr>
          <w:color w:val="auto"/>
          <w:sz w:val="24"/>
        </w:rPr>
        <mc:AlternateContent>
          <mc:Choice Requires="wps">
            <w:drawing>
              <wp:anchor distT="0" distB="0" distL="114300" distR="114300" simplePos="0" relativeHeight="251949056" behindDoc="0" locked="0" layoutInCell="1" allowOverlap="1">
                <wp:simplePos x="0" y="0"/>
                <wp:positionH relativeFrom="column">
                  <wp:posOffset>993140</wp:posOffset>
                </wp:positionH>
                <wp:positionV relativeFrom="paragraph">
                  <wp:posOffset>247015</wp:posOffset>
                </wp:positionV>
                <wp:extent cx="1516380" cy="756920"/>
                <wp:effectExtent l="4445" t="4445" r="22225" b="19685"/>
                <wp:wrapNone/>
                <wp:docPr id="456" name="矩形 456"/>
                <wp:cNvGraphicFramePr/>
                <a:graphic xmlns:a="http://schemas.openxmlformats.org/drawingml/2006/main">
                  <a:graphicData uri="http://schemas.microsoft.com/office/word/2010/wordprocessingShape">
                    <wps:wsp>
                      <wps:cNvSpPr/>
                      <wps:spPr>
                        <a:xfrm>
                          <a:off x="0" y="0"/>
                          <a:ext cx="1516380" cy="756920"/>
                        </a:xfrm>
                        <a:prstGeom prst="rect">
                          <a:avLst/>
                        </a:prstGeom>
                        <a:solidFill>
                          <a:srgbClr val="00B0F0">
                            <a:alpha val="59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78.2pt;margin-top:19.45pt;height:59.6pt;width:119.4pt;z-index:251949056;mso-width-relative:page;mso-height-relative:page;" fillcolor="#00B0F0" filled="t" stroked="t" coordsize="21600,21600" o:gfxdata="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qk0fu2QAAAAoBAAAPAAAAAAAAAAEAIAAAACIAAABkcnMvZG93bnJldi54bWxQ&#10;SwECFAAUAAAACACHTuJAF7rmLfYBAAD1AwAADgAAAAAAAAABACAAAAAoAQAAZHJzL2Uyb0RvYy54&#10;bWxQSwUGAAAAAAYABgBZAQAAkAUAAAAA&#10;">
                <v:path/>
                <v:fill on="t" color2="#FFFFFF" opacity="38666f" focussize="0,0"/>
                <v:stroke joinstyle="miter"/>
                <v:imagedata o:title=""/>
                <o:lock v:ext="edit" aspectratio="f"/>
              </v:rect>
            </w:pict>
          </mc:Fallback>
        </mc:AlternateContent>
      </w:r>
      <w:r>
        <w:rPr>
          <w:color w:val="auto"/>
          <w:sz w:val="24"/>
        </w:rPr>
        <w:drawing>
          <wp:anchor distT="0" distB="0" distL="114300" distR="114300" simplePos="0" relativeHeight="251917312" behindDoc="0" locked="0" layoutInCell="1" allowOverlap="1">
            <wp:simplePos x="0" y="0"/>
            <wp:positionH relativeFrom="column">
              <wp:posOffset>4767580</wp:posOffset>
            </wp:positionH>
            <wp:positionV relativeFrom="paragraph">
              <wp:posOffset>255270</wp:posOffset>
            </wp:positionV>
            <wp:extent cx="469900" cy="737870"/>
            <wp:effectExtent l="185420" t="80645" r="201930" b="95885"/>
            <wp:wrapNone/>
            <wp:docPr id="461" name="Picture 195" descr="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Picture 195" descr="玫瑰图"/>
                    <pic:cNvPicPr>
                      <a:picLocks noChangeAspect="1"/>
                    </pic:cNvPicPr>
                  </pic:nvPicPr>
                  <pic:blipFill>
                    <a:blip r:embed="rId122"/>
                    <a:stretch>
                      <a:fillRect/>
                    </a:stretch>
                  </pic:blipFill>
                  <pic:spPr>
                    <a:xfrm rot="-2160000">
                      <a:off x="0" y="0"/>
                      <a:ext cx="469900" cy="737870"/>
                    </a:xfrm>
                    <a:prstGeom prst="rect">
                      <a:avLst/>
                    </a:prstGeom>
                    <a:noFill/>
                    <a:ln w="3175" cap="flat" cmpd="sng">
                      <a:solidFill>
                        <a:srgbClr val="000000"/>
                      </a:solidFill>
                      <a:prstDash val="solid"/>
                      <a:miter/>
                      <a:headEnd type="none" w="med" len="med"/>
                      <a:tailEnd type="none" w="med" len="med"/>
                    </a:ln>
                  </pic:spPr>
                </pic:pic>
              </a:graphicData>
            </a:graphic>
          </wp:anchor>
        </w:drawing>
      </w:r>
      <w:r>
        <w:rPr>
          <w:color w:val="auto"/>
          <w:sz w:val="24"/>
        </w:rPr>
        <mc:AlternateContent>
          <mc:Choice Requires="wps">
            <w:drawing>
              <wp:anchor distT="0" distB="0" distL="114300" distR="114300" simplePos="0" relativeHeight="251905024" behindDoc="0" locked="0" layoutInCell="1" allowOverlap="1">
                <wp:simplePos x="0" y="0"/>
                <wp:positionH relativeFrom="column">
                  <wp:posOffset>1273175</wp:posOffset>
                </wp:positionH>
                <wp:positionV relativeFrom="paragraph">
                  <wp:posOffset>365125</wp:posOffset>
                </wp:positionV>
                <wp:extent cx="1132840" cy="512445"/>
                <wp:effectExtent l="0" t="0" r="10160" b="1905"/>
                <wp:wrapNone/>
                <wp:docPr id="462" name="文本框 462"/>
                <wp:cNvGraphicFramePr/>
                <a:graphic xmlns:a="http://schemas.openxmlformats.org/drawingml/2006/main">
                  <a:graphicData uri="http://schemas.microsoft.com/office/word/2010/wordprocessingShape">
                    <wps:wsp>
                      <wps:cNvSpPr txBox="1"/>
                      <wps:spPr>
                        <a:xfrm>
                          <a:off x="0" y="0"/>
                          <a:ext cx="1132840"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闲置厂房</w:t>
                            </w:r>
                            <w:r>
                              <w:rPr>
                                <w:rFonts w:hint="eastAsia"/>
                                <w:b/>
                                <w:bCs/>
                                <w:lang w:val="en-US" w:eastAsia="zh-CN"/>
                              </w:rPr>
                              <w:t>3#</w:t>
                            </w:r>
                          </w:p>
                        </w:txbxContent>
                      </wps:txbx>
                      <wps:bodyPr upright="1"/>
                    </wps:wsp>
                  </a:graphicData>
                </a:graphic>
              </wp:anchor>
            </w:drawing>
          </mc:Choice>
          <mc:Fallback>
            <w:pict>
              <v:shape id="_x0000_s1026" o:spid="_x0000_s1026" o:spt="202" type="#_x0000_t202" style="position:absolute;left:0pt;margin-left:100.25pt;margin-top:28.75pt;height:40.35pt;width:89.2pt;z-index:251905024;mso-width-relative:page;mso-height-relative:page;" fillcolor="#FFFFFF" filled="t" stroked="f" coordsize="21600,21600" o:gfxdata="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LN9uPNgAAAAKAQAA&#10;DwAAAAAAAAABACAAAAAiAAAAZHJzL2Rvd25yZXYueG1sUEsBAhQAFAAAAAgAh07iQMMZpG2nAQAA&#10;LQMAAA4AAAAAAAAAAQAgAAAAJwEAAGRycy9lMm9Eb2MueG1sUEsFBgAAAAAGAAYAWQEAAEAFAAAA&#10;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闲置厂房</w:t>
                      </w:r>
                      <w:r>
                        <w:rPr>
                          <w:rFonts w:hint="eastAsia"/>
                          <w:b/>
                          <w:bCs/>
                          <w:lang w:val="en-US" w:eastAsia="zh-CN"/>
                        </w:rPr>
                        <w:t>3#</w:t>
                      </w:r>
                    </w:p>
                  </w:txbxContent>
                </v:textbox>
              </v:shape>
            </w:pict>
          </mc:Fallback>
        </mc:AlternateContent>
      </w:r>
      <w:r>
        <w:rPr>
          <w:color w:val="auto"/>
          <w:sz w:val="24"/>
        </w:rPr>
        <mc:AlternateContent>
          <mc:Choice Requires="wps">
            <w:drawing>
              <wp:anchor distT="0" distB="0" distL="114300" distR="114300" simplePos="0" relativeHeight="251910144" behindDoc="0" locked="0" layoutInCell="1" allowOverlap="1">
                <wp:simplePos x="0" y="0"/>
                <wp:positionH relativeFrom="column">
                  <wp:posOffset>2977515</wp:posOffset>
                </wp:positionH>
                <wp:positionV relativeFrom="paragraph">
                  <wp:posOffset>365125</wp:posOffset>
                </wp:positionV>
                <wp:extent cx="1132840" cy="512445"/>
                <wp:effectExtent l="0" t="0" r="10160" b="1905"/>
                <wp:wrapNone/>
                <wp:docPr id="463" name="文本框 463"/>
                <wp:cNvGraphicFramePr/>
                <a:graphic xmlns:a="http://schemas.openxmlformats.org/drawingml/2006/main">
                  <a:graphicData uri="http://schemas.microsoft.com/office/word/2010/wordprocessingShape">
                    <wps:wsp>
                      <wps:cNvSpPr txBox="1"/>
                      <wps:spPr>
                        <a:xfrm>
                          <a:off x="0" y="0"/>
                          <a:ext cx="1132840"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闲置厂房</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234.45pt;margin-top:28.75pt;height:40.35pt;width:89.2pt;z-index:251910144;mso-width-relative:page;mso-height-relative:page;" fillcolor="#FFFFFF" filled="t" stroked="f" coordsize="21600,21600" o:gfxdata="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9RKJidgAAAAKAQAA&#10;DwAAAAAAAAABACAAAAAiAAAAZHJzL2Rvd25yZXYueG1sUEsBAhQAFAAAAAgAh07iQEu+fuenAQAA&#10;LQMAAA4AAAAAAAAAAQAgAAAAJwEAAGRycy9lMm9Eb2MueG1sUEsFBgAAAAAGAAYAWQEAAEAFAAAA&#10;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闲置厂房</w:t>
                      </w:r>
                      <w:r>
                        <w:rPr>
                          <w:rFonts w:hint="eastAsia"/>
                          <w:b/>
                          <w:bCs/>
                          <w:lang w:val="en-US" w:eastAsia="zh-CN"/>
                        </w:rPr>
                        <w:t>2#</w:t>
                      </w:r>
                    </w:p>
                  </w:txbxContent>
                </v:textbox>
              </v:shape>
            </w:pict>
          </mc:Fallback>
        </mc:AlternateContent>
      </w:r>
      <w:r>
        <w:rPr>
          <w:color w:val="auto"/>
          <w:sz w:val="24"/>
        </w:rPr>
        <mc:AlternateContent>
          <mc:Choice Requires="wpg">
            <w:drawing>
              <wp:anchor distT="0" distB="0" distL="114300" distR="114300" simplePos="0" relativeHeight="251918336" behindDoc="0" locked="0" layoutInCell="1" allowOverlap="1">
                <wp:simplePos x="0" y="0"/>
                <wp:positionH relativeFrom="column">
                  <wp:posOffset>814070</wp:posOffset>
                </wp:positionH>
                <wp:positionV relativeFrom="paragraph">
                  <wp:posOffset>150495</wp:posOffset>
                </wp:positionV>
                <wp:extent cx="3580130" cy="5906770"/>
                <wp:effectExtent l="9525" t="9525" r="10795" b="27305"/>
                <wp:wrapNone/>
                <wp:docPr id="33" name="组合 33"/>
                <wp:cNvGraphicFramePr/>
                <a:graphic xmlns:a="http://schemas.openxmlformats.org/drawingml/2006/main">
                  <a:graphicData uri="http://schemas.microsoft.com/office/word/2010/wordprocessingGroup">
                    <wpg:wgp>
                      <wpg:cNvGrpSpPr/>
                      <wpg:grpSpPr>
                        <a:xfrm>
                          <a:off x="0" y="0"/>
                          <a:ext cx="3580130" cy="5906770"/>
                          <a:chOff x="8491" y="407208"/>
                          <a:chExt cx="5638" cy="9302"/>
                        </a:xfrm>
                      </wpg:grpSpPr>
                      <wpg:grpSp>
                        <wpg:cNvPr id="31" name="组合 31"/>
                        <wpg:cNvGrpSpPr/>
                        <wpg:grpSpPr>
                          <a:xfrm>
                            <a:off x="8627" y="407298"/>
                            <a:ext cx="5261" cy="9171"/>
                            <a:chOff x="8627" y="407298"/>
                            <a:chExt cx="5261" cy="9171"/>
                          </a:xfrm>
                        </wpg:grpSpPr>
                        <wps:wsp>
                          <wps:cNvPr id="15" name="矩形 15"/>
                          <wps:cNvSpPr/>
                          <wps:spPr>
                            <a:xfrm>
                              <a:off x="9960" y="409777"/>
                              <a:ext cx="514" cy="1322"/>
                            </a:xfrm>
                            <a:prstGeom prst="rect">
                              <a:avLst/>
                            </a:prstGeom>
                            <a:noFill/>
                            <a:ln w="9525" cap="flat" cmpd="sng">
                              <a:solidFill>
                                <a:srgbClr val="000000"/>
                              </a:solidFill>
                              <a:prstDash val="solid"/>
                              <a:miter/>
                              <a:headEnd type="none" w="med" len="med"/>
                              <a:tailEnd type="none" w="med" len="med"/>
                            </a:ln>
                          </wps:spPr>
                          <wps:bodyPr upright="1"/>
                        </wps:wsp>
                        <wps:wsp>
                          <wps:cNvPr id="16" name="矩形 16"/>
                          <wps:cNvSpPr/>
                          <wps:spPr>
                            <a:xfrm rot="-60000">
                              <a:off x="11066" y="416176"/>
                              <a:ext cx="358" cy="247"/>
                            </a:xfrm>
                            <a:prstGeom prst="rect">
                              <a:avLst/>
                            </a:prstGeom>
                            <a:solidFill>
                              <a:srgbClr val="00B050">
                                <a:alpha val="68999"/>
                              </a:srgbClr>
                            </a:solidFill>
                            <a:ln>
                              <a:noFill/>
                            </a:ln>
                          </wps:spPr>
                          <wps:bodyPr upright="1"/>
                        </wps:wsp>
                        <wps:wsp>
                          <wps:cNvPr id="17" name="矩形 17"/>
                          <wps:cNvSpPr/>
                          <wps:spPr>
                            <a:xfrm>
                              <a:off x="13465" y="414924"/>
                              <a:ext cx="414" cy="1479"/>
                            </a:xfrm>
                            <a:prstGeom prst="rect">
                              <a:avLst/>
                            </a:prstGeom>
                            <a:noFill/>
                            <a:ln w="9525" cap="flat" cmpd="sng">
                              <a:solidFill>
                                <a:srgbClr val="000000"/>
                              </a:solidFill>
                              <a:prstDash val="solid"/>
                              <a:miter/>
                              <a:headEnd type="none" w="med" len="med"/>
                              <a:tailEnd type="none" w="med" len="med"/>
                            </a:ln>
                          </wps:spPr>
                          <wps:bodyPr upright="1"/>
                        </wps:wsp>
                        <wps:wsp>
                          <wps:cNvPr id="18" name="矩形 18"/>
                          <wps:cNvSpPr/>
                          <wps:spPr>
                            <a:xfrm>
                              <a:off x="11848" y="413185"/>
                              <a:ext cx="2041" cy="1074"/>
                            </a:xfrm>
                            <a:prstGeom prst="rect">
                              <a:avLst/>
                            </a:prstGeom>
                            <a:noFill/>
                            <a:ln w="9525" cap="flat" cmpd="sng">
                              <a:solidFill>
                                <a:srgbClr val="000000"/>
                              </a:solidFill>
                              <a:prstDash val="solid"/>
                              <a:miter/>
                              <a:headEnd type="none" w="med" len="med"/>
                              <a:tailEnd type="none" w="med" len="med"/>
                            </a:ln>
                          </wps:spPr>
                          <wps:bodyPr upright="1"/>
                        </wps:wsp>
                        <wps:wsp>
                          <wps:cNvPr id="19" name="矩形 19"/>
                          <wps:cNvSpPr/>
                          <wps:spPr>
                            <a:xfrm>
                              <a:off x="11851" y="414257"/>
                              <a:ext cx="2033" cy="659"/>
                            </a:xfrm>
                            <a:prstGeom prst="rect">
                              <a:avLst/>
                            </a:prstGeom>
                            <a:noFill/>
                            <a:ln w="9525" cap="flat" cmpd="sng">
                              <a:solidFill>
                                <a:srgbClr val="000000"/>
                              </a:solidFill>
                              <a:prstDash val="solid"/>
                              <a:miter/>
                              <a:headEnd type="none" w="med" len="med"/>
                              <a:tailEnd type="none" w="med" len="med"/>
                            </a:ln>
                          </wps:spPr>
                          <wps:bodyPr upright="1"/>
                        </wps:wsp>
                        <wps:wsp>
                          <wps:cNvPr id="20" name="矩形 20"/>
                          <wps:cNvSpPr/>
                          <wps:spPr>
                            <a:xfrm>
                              <a:off x="11852" y="411387"/>
                              <a:ext cx="2033" cy="1812"/>
                            </a:xfrm>
                            <a:prstGeom prst="rect">
                              <a:avLst/>
                            </a:prstGeom>
                            <a:noFill/>
                            <a:ln w="9525" cap="flat" cmpd="sng">
                              <a:solidFill>
                                <a:srgbClr val="000000"/>
                              </a:solidFill>
                              <a:prstDash val="solid"/>
                              <a:miter/>
                              <a:headEnd type="none" w="med" len="med"/>
                              <a:tailEnd type="none" w="med" len="med"/>
                            </a:ln>
                          </wps:spPr>
                          <wps:bodyPr upright="1"/>
                        </wps:wsp>
                        <wps:wsp>
                          <wps:cNvPr id="21" name="矩形 21"/>
                          <wps:cNvSpPr/>
                          <wps:spPr>
                            <a:xfrm>
                              <a:off x="8627" y="410160"/>
                              <a:ext cx="430" cy="1107"/>
                            </a:xfrm>
                            <a:prstGeom prst="rect">
                              <a:avLst/>
                            </a:prstGeom>
                            <a:noFill/>
                            <a:ln w="9525" cap="flat" cmpd="sng">
                              <a:solidFill>
                                <a:srgbClr val="000000"/>
                              </a:solidFill>
                              <a:prstDash val="solid"/>
                              <a:miter/>
                              <a:headEnd type="none" w="med" len="med"/>
                              <a:tailEnd type="none" w="med" len="med"/>
                            </a:ln>
                          </wps:spPr>
                          <wps:bodyPr upright="1"/>
                        </wps:wsp>
                        <wps:wsp>
                          <wps:cNvPr id="22" name="矩形 22"/>
                          <wps:cNvSpPr/>
                          <wps:spPr>
                            <a:xfrm>
                              <a:off x="11600" y="407298"/>
                              <a:ext cx="2080" cy="1107"/>
                            </a:xfrm>
                            <a:prstGeom prst="rect">
                              <a:avLst/>
                            </a:prstGeom>
                            <a:noFill/>
                            <a:ln w="9525" cap="flat" cmpd="sng">
                              <a:solidFill>
                                <a:srgbClr val="000000"/>
                              </a:solidFill>
                              <a:prstDash val="solid"/>
                              <a:miter/>
                              <a:headEnd type="none" w="med" len="med"/>
                              <a:tailEnd type="none" w="med" len="med"/>
                            </a:ln>
                          </wps:spPr>
                          <wps:bodyPr upright="1"/>
                        </wps:wsp>
                        <wps:wsp>
                          <wps:cNvPr id="23" name="矩形 23"/>
                          <wps:cNvSpPr/>
                          <wps:spPr>
                            <a:xfrm>
                              <a:off x="11734" y="409708"/>
                              <a:ext cx="824" cy="1020"/>
                            </a:xfrm>
                            <a:prstGeom prst="rect">
                              <a:avLst/>
                            </a:prstGeom>
                            <a:noFill/>
                            <a:ln w="9525" cap="flat" cmpd="sng">
                              <a:solidFill>
                                <a:srgbClr val="000000"/>
                              </a:solidFill>
                              <a:prstDash val="solid"/>
                              <a:miter/>
                              <a:headEnd type="none" w="med" len="med"/>
                              <a:tailEnd type="none" w="med" len="med"/>
                            </a:ln>
                          </wps:spPr>
                          <wps:bodyPr upright="1"/>
                        </wps:wsp>
                        <wps:wsp>
                          <wps:cNvPr id="24" name="矩形 24"/>
                          <wps:cNvSpPr/>
                          <wps:spPr>
                            <a:xfrm>
                              <a:off x="8791" y="407342"/>
                              <a:ext cx="2416" cy="1202"/>
                            </a:xfrm>
                            <a:prstGeom prst="rect">
                              <a:avLst/>
                            </a:prstGeom>
                            <a:noFill/>
                            <a:ln w="9525" cap="flat" cmpd="sng">
                              <a:solidFill>
                                <a:srgbClr val="000000"/>
                              </a:solidFill>
                              <a:prstDash val="solid"/>
                              <a:miter/>
                              <a:headEnd type="none" w="med" len="med"/>
                              <a:tailEnd type="none" w="med" len="med"/>
                            </a:ln>
                          </wps:spPr>
                          <wps:bodyPr upright="1"/>
                        </wps:wsp>
                        <wps:wsp>
                          <wps:cNvPr id="25" name="矩形 25"/>
                          <wps:cNvSpPr/>
                          <wps:spPr>
                            <a:xfrm rot="-60000">
                              <a:off x="11757" y="416177"/>
                              <a:ext cx="541" cy="293"/>
                            </a:xfrm>
                            <a:prstGeom prst="rect">
                              <a:avLst/>
                            </a:prstGeom>
                            <a:noFill/>
                            <a:ln w="9525" cap="flat" cmpd="sng">
                              <a:solidFill>
                                <a:srgbClr val="000000"/>
                              </a:solidFill>
                              <a:prstDash val="solid"/>
                              <a:miter/>
                              <a:headEnd type="none" w="med" len="med"/>
                              <a:tailEnd type="none" w="med" len="med"/>
                            </a:ln>
                          </wps:spPr>
                          <wps:bodyPr upright="1"/>
                        </wps:wsp>
                        <wps:wsp>
                          <wps:cNvPr id="26" name="矩形 26"/>
                          <wps:cNvSpPr/>
                          <wps:spPr>
                            <a:xfrm>
                              <a:off x="10463" y="409791"/>
                              <a:ext cx="370" cy="1309"/>
                            </a:xfrm>
                            <a:prstGeom prst="rect">
                              <a:avLst/>
                            </a:prstGeom>
                            <a:noFill/>
                            <a:ln w="9525" cap="flat" cmpd="sng">
                              <a:solidFill>
                                <a:srgbClr val="000000"/>
                              </a:solidFill>
                              <a:prstDash val="solid"/>
                              <a:miter/>
                              <a:headEnd type="none" w="med" len="med"/>
                              <a:tailEnd type="none" w="med" len="med"/>
                            </a:ln>
                          </wps:spPr>
                          <wps:bodyPr upright="1"/>
                        </wps:wsp>
                        <wps:wsp>
                          <wps:cNvPr id="27" name="矩形 27"/>
                          <wps:cNvSpPr/>
                          <wps:spPr>
                            <a:xfrm>
                              <a:off x="8732" y="414924"/>
                              <a:ext cx="414" cy="1479"/>
                            </a:xfrm>
                            <a:prstGeom prst="rect">
                              <a:avLst/>
                            </a:prstGeom>
                            <a:noFill/>
                            <a:ln w="9525" cap="flat" cmpd="sng">
                              <a:solidFill>
                                <a:srgbClr val="000000"/>
                              </a:solidFill>
                              <a:prstDash val="solid"/>
                              <a:miter/>
                              <a:headEnd type="none" w="med" len="med"/>
                              <a:tailEnd type="none" w="med" len="med"/>
                            </a:ln>
                          </wps:spPr>
                          <wps:bodyPr upright="1"/>
                        </wps:wsp>
                        <wps:wsp>
                          <wps:cNvPr id="28" name="矩形 28"/>
                          <wps:cNvSpPr/>
                          <wps:spPr>
                            <a:xfrm>
                              <a:off x="8731" y="413185"/>
                              <a:ext cx="2041" cy="1074"/>
                            </a:xfrm>
                            <a:prstGeom prst="rect">
                              <a:avLst/>
                            </a:prstGeom>
                            <a:noFill/>
                            <a:ln w="9525" cap="flat" cmpd="sng">
                              <a:solidFill>
                                <a:srgbClr val="000000"/>
                              </a:solidFill>
                              <a:prstDash val="solid"/>
                              <a:miter/>
                              <a:headEnd type="none" w="med" len="med"/>
                              <a:tailEnd type="none" w="med" len="med"/>
                            </a:ln>
                          </wps:spPr>
                          <wps:bodyPr upright="1"/>
                        </wps:wsp>
                        <wps:wsp>
                          <wps:cNvPr id="29" name="矩形 29"/>
                          <wps:cNvSpPr/>
                          <wps:spPr>
                            <a:xfrm>
                              <a:off x="8734" y="414257"/>
                              <a:ext cx="2033" cy="659"/>
                            </a:xfrm>
                            <a:prstGeom prst="rect">
                              <a:avLst/>
                            </a:prstGeom>
                            <a:noFill/>
                            <a:ln w="9525" cap="flat" cmpd="sng">
                              <a:solidFill>
                                <a:srgbClr val="000000"/>
                              </a:solidFill>
                              <a:prstDash val="solid"/>
                              <a:miter/>
                              <a:headEnd type="none" w="med" len="med"/>
                              <a:tailEnd type="none" w="med" len="med"/>
                            </a:ln>
                          </wps:spPr>
                          <wps:bodyPr upright="1"/>
                        </wps:wsp>
                        <wps:wsp>
                          <wps:cNvPr id="30" name="矩形 30"/>
                          <wps:cNvSpPr/>
                          <wps:spPr>
                            <a:xfrm>
                              <a:off x="8735" y="411387"/>
                              <a:ext cx="2033" cy="1812"/>
                            </a:xfrm>
                            <a:prstGeom prst="rect">
                              <a:avLst/>
                            </a:prstGeom>
                            <a:noFill/>
                            <a:ln w="9525" cap="flat" cmpd="sng">
                              <a:solidFill>
                                <a:srgbClr val="000000"/>
                              </a:solidFill>
                              <a:prstDash val="solid"/>
                              <a:miter/>
                              <a:headEnd type="none" w="med" len="med"/>
                              <a:tailEnd type="none" w="med" len="med"/>
                            </a:ln>
                          </wps:spPr>
                          <wps:bodyPr upright="1"/>
                        </wps:wsp>
                      </wpg:grpSp>
                      <wps:wsp>
                        <wps:cNvPr id="32" name="矩形 32"/>
                        <wps:cNvSpPr/>
                        <wps:spPr>
                          <a:xfrm>
                            <a:off x="8491" y="407208"/>
                            <a:ext cx="5638" cy="9303"/>
                          </a:xfrm>
                          <a:prstGeom prst="rect">
                            <a:avLst/>
                          </a:prstGeom>
                          <a:noFill/>
                          <a:ln w="19050" cap="flat" cmpd="sng">
                            <a:solidFill>
                              <a:srgbClr val="FF0000"/>
                            </a:solidFill>
                            <a:prstDash val="solid"/>
                            <a:miter/>
                            <a:headEnd type="none" w="med" len="med"/>
                            <a:tailEnd type="none" w="med" len="med"/>
                          </a:ln>
                        </wps:spPr>
                        <wps:bodyPr upright="1"/>
                      </wps:wsp>
                    </wpg:wgp>
                  </a:graphicData>
                </a:graphic>
              </wp:anchor>
            </w:drawing>
          </mc:Choice>
          <mc:Fallback>
            <w:pict>
              <v:group id="_x0000_s1026" o:spid="_x0000_s1026" o:spt="203" style="position:absolute;left:0pt;margin-left:64.1pt;margin-top:11.85pt;height:465.1pt;width:281.9pt;z-index:251918336;mso-width-relative:page;mso-height-relative:page;" coordorigin="8491,407208" coordsize="5638,9302" o:gfxdata="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">
                <o:lock v:ext="edit" aspectratio="f"/>
                <v:group id="_x0000_s1026" o:spid="_x0000_s1026" o:spt="203" style="position:absolute;left:8627;top:407298;height:9171;width:5261;" coordorigin="8627,407298" coordsize="5261,9171" o:gfxdata="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b3aO6+AAAA2wAAAA8AAAAAAAAAAQAgAAAAIgAAAGRycy9kb3ducmV2Lnht&#10;bFBLAQIUABQAAAAIAIdO4kAzLwWeOwAAADkAAAAVAAAAAAAAAAEAIAAAAA0BAABkcnMvZ3JvdXBz&#10;aGFwZXhtbC54bWxQSwUGAAAAAAYABgBgAQAAygMAAAAA&#10;">
                  <o:lock v:ext="edit" aspectratio="f"/>
                  <v:rect id="_x0000_s1026" o:spid="_x0000_s1026" o:spt="1" style="position:absolute;left:9960;top:409777;height:1322;width:514;" filled="f" stroked="t" coordsize="21600,21600" o:gfxdata="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Zice5AAAA2wAA&#10;AA8AAAAAAAAAAQAgAAAAIgAAAGRycy9kb3ducmV2LnhtbFBLAQIUABQAAAAIAIdO4kAzLwWeOwAA&#10;ADkAAAAQAAAAAAAAAAEAIAAAAAgBAABkcnMvc2hhcGV4bWwueG1sUEsFBgAAAAAGAAYAWwEAALID&#10;AAAAAA==&#10;">
                    <v:fill on="f" focussize="0,0"/>
                    <v:stroke color="#000000" joinstyle="miter"/>
                    <v:imagedata o:title=""/>
                    <o:lock v:ext="edit" aspectratio="f"/>
                  </v:rect>
                  <v:rect id="_x0000_s1026" o:spid="_x0000_s1026" o:spt="1" style="position:absolute;left:11066;top:416176;height:247;width:358;rotation:-65536f;" fillcolor="#00B050" filled="t" stroked="f" coordsize="21600,21600" o:gfxdata="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GHIEvQAA&#10;ANsAAAAPAAAAAAAAAAEAIAAAACIAAABkcnMvZG93bnJldi54bWxQSwECFAAUAAAACACHTuJAMy8F&#10;njsAAAA5AAAAEAAAAAAAAAABACAAAAAMAQAAZHJzL3NoYXBleG1sLnhtbFBLBQYAAAAABgAGAFsB&#10;AAC2AwAAAAA=&#10;">
                    <v:fill on="t" opacity="45219f" focussize="0,0"/>
                    <v:stroke on="f"/>
                    <v:imagedata o:title=""/>
                    <o:lock v:ext="edit" aspectratio="f"/>
                  </v:rect>
                  <v:rect id="_x0000_s1026" o:spid="_x0000_s1026" o:spt="1" style="position:absolute;left:13465;top:414924;height:1479;width:414;" filled="f" stroked="t" coordsize="21600,21600" o:gfxdata="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AHsiu5AAAA2wAA&#10;AA8AAAAAAAAAAQAgAAAAIgAAAGRycy9kb3ducmV2LnhtbFBLAQIUABQAAAAIAIdO4kAzLwWeOwAA&#10;ADkAAAAQAAAAAAAAAAEAIAAAAAgBAABkcnMvc2hhcGV4bWwueG1sUEsFBgAAAAAGAAYAWwEAALID&#10;AAAAAA==&#10;">
                    <v:fill on="f" focussize="0,0"/>
                    <v:stroke color="#000000" joinstyle="miter"/>
                    <v:imagedata o:title=""/>
                    <o:lock v:ext="edit" aspectratio="f"/>
                  </v:rect>
                  <v:rect id="_x0000_s1026" o:spid="_x0000_s1026" o:spt="1" style="position:absolute;left:11848;top:413185;height:1074;width:2041;" filled="f" stroked="t" coordsize="21600,21600" o:gfxdata="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GYJlm8AAAA&#10;2wAAAA8AAAAAAAAAAQAgAAAAIgAAAGRycy9kb3ducmV2LnhtbFBLAQIUABQAAAAIAIdO4kAzLwWe&#10;OwAAADkAAAAQAAAAAAAAAAEAIAAAAAsBAABkcnMvc2hhcGV4bWwueG1sUEsFBgAAAAAGAAYAWwEA&#10;ALUDAAAAAA==&#10;">
                    <v:fill on="f" focussize="0,0"/>
                    <v:stroke color="#000000" joinstyle="miter"/>
                    <v:imagedata o:title=""/>
                    <o:lock v:ext="edit" aspectratio="f"/>
                  </v:rect>
                  <v:rect id="_x0000_s1026" o:spid="_x0000_s1026" o:spt="1" style="position:absolute;left:11851;top:414257;height:659;width:2033;" filled="f" stroked="t" coordsize="21600,21600" o:gfxdata="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7Ug8K5AAAA2wAA&#10;AA8AAAAAAAAAAQAgAAAAIgAAAGRycy9kb3ducmV2LnhtbFBLAQIUABQAAAAIAIdO4kAzLwWeOwAA&#10;ADkAAAAQAAAAAAAAAAEAIAAAAAgBAABkcnMvc2hhcGV4bWwueG1sUEsFBgAAAAAGAAYAWwEAALID&#10;AAAAAA==&#10;">
                    <v:fill on="f" focussize="0,0"/>
                    <v:stroke color="#000000" joinstyle="miter"/>
                    <v:imagedata o:title=""/>
                    <o:lock v:ext="edit" aspectratio="f"/>
                  </v:rect>
                  <v:rect id="_x0000_s1026" o:spid="_x0000_s1026" o:spt="1" style="position:absolute;left:11852;top:411387;height:1812;width:2033;" filled="f" stroked="t" coordsize="21600,21600" o:gfxdata="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BguDiugAAANsA&#10;AAAPAAAAAAAAAAEAIAAAACIAAABkcnMvZG93bnJldi54bWxQSwECFAAUAAAACACHTuJAMy8FnjsA&#10;AAA5AAAAEAAAAAAAAAABACAAAAAJAQAAZHJzL3NoYXBleG1sLnhtbFBLBQYAAAAABgAGAFsBAACz&#10;AwAAAAA=&#10;">
                    <v:fill on="f" focussize="0,0"/>
                    <v:stroke color="#000000" joinstyle="miter"/>
                    <v:imagedata o:title=""/>
                    <o:lock v:ext="edit" aspectratio="f"/>
                  </v:rect>
                  <v:rect id="_x0000_s1026" o:spid="_x0000_s1026" o:spt="1" style="position:absolute;left:8627;top:410160;height:1107;width:430;" filled="f" stroked="t" coordsize="21600,21600" o:gfxdata="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s5FebsAAADb&#10;AAAADwAAAAAAAAABACAAAAAiAAAAZHJzL2Rvd25yZXYueG1sUEsBAhQAFAAAAAgAh07iQDMvBZ47&#10;AAAAOQAAABAAAAAAAAAAAQAgAAAACgEAAGRycy9zaGFwZXhtbC54bWxQSwUGAAAAAAYABgBbAQAA&#10;tAMAAAAA&#10;">
                    <v:fill on="f" focussize="0,0"/>
                    <v:stroke color="#000000" joinstyle="miter"/>
                    <v:imagedata o:title=""/>
                    <o:lock v:ext="edit" aspectratio="f"/>
                  </v:rect>
                  <v:rect id="_x0000_s1026" o:spid="_x0000_s1026" o:spt="1" style="position:absolute;left:11600;top:407298;height:1107;width:2080;" filled="f" stroked="t" coordsize="21600,21600" o:gfxdata="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HNsO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rect>
                  <v:rect id="_x0000_s1026" o:spid="_x0000_s1026" o:spt="1" style="position:absolute;left:11734;top:409708;height:1020;width:824;" filled="f" stroked="t" coordsize="21600,21600" o:gfxdata="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UH6V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rect>
                  <v:rect id="_x0000_s1026" o:spid="_x0000_s1026" o:spt="1" style="position:absolute;left:8791;top:407342;height:1202;width:2416;" filled="f" stroked="t" coordsize="21600,21600" o:gfxdata="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uebh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rect>
                  <v:rect id="_x0000_s1026" o:spid="_x0000_s1026" o:spt="1" style="position:absolute;left:11757;top:416177;height:293;width:541;rotation:-65536f;" filled="f" stroked="t" coordsize="21600,21600" o:gfxdata="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ZTYgE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rect>
                  <v:rect id="_x0000_s1026" o:spid="_x0000_s1026" o:spt="1" style="position:absolute;left:10463;top:409791;height:1309;width:370;" filled="f" stroked="t" coordsize="21600,21600" o:gfxdata="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En3Q28AAAA&#10;2wAAAA8AAAAAAAAAAQAgAAAAIgAAAGRycy9kb3ducmV2LnhtbFBLAQIUABQAAAAIAIdO4kAzLwWe&#10;OwAAADkAAAAQAAAAAAAAAAEAIAAAAAsBAABkcnMvc2hhcGV4bWwueG1sUEsFBgAAAAAGAAYAWwEA&#10;ALUDAAAAAA==&#10;">
                    <v:fill on="f" focussize="0,0"/>
                    <v:stroke color="#000000" joinstyle="miter"/>
                    <v:imagedata o:title=""/>
                    <o:lock v:ext="edit" aspectratio="f"/>
                  </v:rect>
                  <v:rect id="_x0000_s1026" o:spid="_x0000_s1026" o:spt="1" style="position:absolute;left:8732;top:414924;height:1479;width:414;" filled="f" stroked="t" coordsize="21600,21600" o:gfxdata="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Oa3iW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rect>
                  <v:rect id="_x0000_s1026" o:spid="_x0000_s1026" o:spt="1" style="position:absolute;left:8731;top:413185;height:1074;width:2041;" filled="f" stroked="t" coordsize="21600,21600" o:gfxdata="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9OzkugAAANsA&#10;AAAPAAAAAAAAAAEAIAAAACIAAABkcnMvZG93bnJldi54bWxQSwECFAAUAAAACACHTuJAMy8FnjsA&#10;AAA5AAAAEAAAAAAAAAABACAAAAAJAQAAZHJzL3NoYXBleG1sLnhtbFBLBQYAAAAABgAGAFsBAACz&#10;AwAAAAA=&#10;">
                    <v:fill on="f" focussize="0,0"/>
                    <v:stroke color="#000000" joinstyle="miter"/>
                    <v:imagedata o:title=""/>
                    <o:lock v:ext="edit" aspectratio="f"/>
                  </v:rect>
                  <v:rect id="_x0000_s1026" o:spid="_x0000_s1026" o:spt="1" style="position:absolute;left:8734;top:414257;height:659;width:2033;" filled="f" stroked="t" coordsize="21600,21600" o:gfxdata="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uEl/vQAA&#10;ANsAAAAPAAAAAAAAAAEAIAAAACIAAABkcnMvZG93bnJldi54bWxQSwECFAAUAAAACACHTuJAMy8F&#10;njsAAAA5AAAAEAAAAAAAAAABACAAAAAMAQAAZHJzL3NoYXBleG1sLnhtbFBLBQYAAAAABgAGAFsB&#10;AAC2AwAAAAA=&#10;">
                    <v:fill on="f" focussize="0,0"/>
                    <v:stroke color="#000000" joinstyle="miter"/>
                    <v:imagedata o:title=""/>
                    <o:lock v:ext="edit" aspectratio="f"/>
                  </v:rect>
                  <v:rect id="_x0000_s1026" o:spid="_x0000_s1026" o:spt="1" style="position:absolute;left:8735;top:411387;height:1812;width:2033;" filled="f" stroked="t" coordsize="21600,21600" o:gfxdata="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Rbdj+5AAAA2wAA&#10;AA8AAAAAAAAAAQAgAAAAIgAAAGRycy9kb3ducmV2LnhtbFBLAQIUABQAAAAIAIdO4kAzLwWeOwAA&#10;ADkAAAAQAAAAAAAAAAEAIAAAAAgBAABkcnMvc2hhcGV4bWwueG1sUEsFBgAAAAAGAAYAWwEAALID&#10;AAAAAA==&#10;">
                    <v:fill on="f" focussize="0,0"/>
                    <v:stroke color="#000000" joinstyle="miter"/>
                    <v:imagedata o:title=""/>
                    <o:lock v:ext="edit" aspectratio="f"/>
                  </v:rect>
                </v:group>
                <v:rect id="_x0000_s1026" o:spid="_x0000_s1026" o:spt="1" style="position:absolute;left:8491;top:407208;height:9303;width:5638;" filled="f" stroked="t" coordsize="21600,21600" o:gfxdata="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w7OhrsAAADb&#10;AAAADwAAAAAAAAABACAAAAAiAAAAZHJzL2Rvd25yZXYueG1sUEsBAhQAFAAAAAgAh07iQDMvBZ47&#10;AAAAOQAAABAAAAAAAAAAAQAgAAAACgEAAGRycy9zaGFwZXhtbC54bWxQSwUGAAAAAAYABgBbAQAA&#10;tAMAAAAA&#10;">
                  <v:fill on="f" focussize="0,0"/>
                  <v:stroke weight="1.5pt" color="#FF0000" joinstyle="miter"/>
                  <v:imagedata o:title=""/>
                  <o:lock v:ext="edit" aspectratio="f"/>
                </v:rect>
              </v:group>
            </w:pict>
          </mc:Fallback>
        </mc:AlternateContent>
      </w:r>
    </w:p>
    <w:p>
      <w:pPr>
        <w:rPr>
          <w:color w:val="auto"/>
        </w:rPr>
      </w:pPr>
    </w:p>
    <w:p>
      <w:pPr>
        <w:pStyle w:val="18"/>
        <w:ind w:left="480" w:firstLine="480"/>
        <w:rPr>
          <w:color w:val="auto"/>
        </w:rPr>
      </w:pPr>
    </w:p>
    <w:p>
      <w:pPr>
        <w:rPr>
          <w:color w:val="auto"/>
        </w:rPr>
      </w:pPr>
    </w:p>
    <w:p>
      <w:pPr>
        <w:pStyle w:val="18"/>
        <w:ind w:left="480" w:firstLine="480"/>
        <w:rPr>
          <w:color w:val="auto"/>
        </w:rPr>
      </w:pPr>
      <w:r>
        <w:rPr>
          <w:color w:val="auto"/>
          <w:sz w:val="24"/>
        </w:rPr>
        <mc:AlternateContent>
          <mc:Choice Requires="wps">
            <w:drawing>
              <wp:anchor distT="0" distB="0" distL="114300" distR="114300" simplePos="0" relativeHeight="251925504" behindDoc="0" locked="0" layoutInCell="1" allowOverlap="1">
                <wp:simplePos x="0" y="0"/>
                <wp:positionH relativeFrom="column">
                  <wp:posOffset>976630</wp:posOffset>
                </wp:positionH>
                <wp:positionV relativeFrom="paragraph">
                  <wp:posOffset>138430</wp:posOffset>
                </wp:positionV>
                <wp:extent cx="628650" cy="1447800"/>
                <wp:effectExtent l="4445" t="4445" r="14605" b="14605"/>
                <wp:wrapNone/>
                <wp:docPr id="464" name="矩形 464"/>
                <wp:cNvGraphicFramePr/>
                <a:graphic xmlns:a="http://schemas.openxmlformats.org/drawingml/2006/main">
                  <a:graphicData uri="http://schemas.microsoft.com/office/word/2010/wordprocessingShape">
                    <wps:wsp>
                      <wps:cNvSpPr/>
                      <wps:spPr>
                        <a:xfrm>
                          <a:off x="0" y="0"/>
                          <a:ext cx="628650" cy="1447800"/>
                        </a:xfrm>
                        <a:prstGeom prst="rect">
                          <a:avLst/>
                        </a:prstGeom>
                        <a:solidFill>
                          <a:srgbClr val="00B050">
                            <a:alpha val="45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76.9pt;margin-top:10.9pt;height:114pt;width:49.5pt;z-index:251925504;mso-width-relative:page;mso-height-relative:page;" fillcolor="#00B050" filled="t" stroked="t" coordsize="21600,21600" o:gfxdata="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DX7+n/XAAAACgEAAA8AAAAAAAAAAQAgAAAAIgAAAGRycy9kb3ducmV2LnhtbFBLAQIU&#10;ABQAAAAIAIdO4kD2mNlb9AEAAPUDAAAOAAAAAAAAAAEAIAAAACYBAABkcnMvZTJvRG9jLnhtbFBL&#10;BQYAAAAABgAGAFkBAACMBQAAAAA=&#10;">
                <v:path/>
                <v:fill on="t" opacity="29491f" focussize="0,0"/>
                <v:stroke joinstyle="miter"/>
                <v:imagedata o:title=""/>
                <o:lock v:ext="edit" aspectratio="f"/>
              </v:rect>
            </w:pict>
          </mc:Fallback>
        </mc:AlternateContent>
      </w:r>
      <w:r>
        <w:rPr>
          <w:color w:val="auto"/>
          <w:sz w:val="24"/>
        </w:rPr>
        <mc:AlternateContent>
          <mc:Choice Requires="wps">
            <w:drawing>
              <wp:anchor distT="0" distB="0" distL="114300" distR="114300" simplePos="0" relativeHeight="251926528" behindDoc="0" locked="0" layoutInCell="1" allowOverlap="1">
                <wp:simplePos x="0" y="0"/>
                <wp:positionH relativeFrom="column">
                  <wp:posOffset>1068705</wp:posOffset>
                </wp:positionH>
                <wp:positionV relativeFrom="paragraph">
                  <wp:posOffset>257175</wp:posOffset>
                </wp:positionV>
                <wp:extent cx="430530" cy="1282700"/>
                <wp:effectExtent l="0" t="0" r="0" b="0"/>
                <wp:wrapNone/>
                <wp:docPr id="465" name="文本框 465"/>
                <wp:cNvGraphicFramePr/>
                <a:graphic xmlns:a="http://schemas.openxmlformats.org/drawingml/2006/main">
                  <a:graphicData uri="http://schemas.microsoft.com/office/word/2010/wordprocessingShape">
                    <wps:wsp>
                      <wps:cNvSpPr txBox="1"/>
                      <wps:spPr>
                        <a:xfrm>
                          <a:off x="0" y="0"/>
                          <a:ext cx="430530" cy="1282700"/>
                        </a:xfrm>
                        <a:prstGeom prst="rect">
                          <a:avLst/>
                        </a:prstGeom>
                        <a:noFill/>
                        <a:ln>
                          <a:noFill/>
                        </a:ln>
                      </wps:spPr>
                      <wps:txbx>
                        <w:txbxContent>
                          <w:p>
                            <w:pPr>
                              <w:rPr>
                                <w:rFonts w:hint="default" w:eastAsia="宋体"/>
                                <w:b/>
                                <w:bCs/>
                                <w:sz w:val="28"/>
                                <w:szCs w:val="28"/>
                                <w:lang w:val="en-US" w:eastAsia="zh-CN"/>
                              </w:rPr>
                            </w:pPr>
                            <w:r>
                              <w:rPr>
                                <w:rFonts w:hint="eastAsia"/>
                                <w:b/>
                                <w:bCs/>
                                <w:sz w:val="28"/>
                                <w:szCs w:val="28"/>
                                <w:lang w:eastAsia="zh-CN"/>
                              </w:rPr>
                              <w:t>污水处理站</w:t>
                            </w:r>
                          </w:p>
                        </w:txbxContent>
                      </wps:txbx>
                      <wps:bodyPr upright="1"/>
                    </wps:wsp>
                  </a:graphicData>
                </a:graphic>
              </wp:anchor>
            </w:drawing>
          </mc:Choice>
          <mc:Fallback>
            <w:pict>
              <v:shape id="_x0000_s1026" o:spid="_x0000_s1026" o:spt="202" type="#_x0000_t202" style="position:absolute;left:0pt;margin-left:84.15pt;margin-top:20.25pt;height:101pt;width:33.9pt;z-index:251926528;mso-width-relative:page;mso-height-relative:page;" filled="f" stroked="f" coordsize="21600,21600" o:gfxdata="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K+0zrtcAAAAKAQAADwAAAAAAAAABACAAAAAiAAAAZHJzL2Rv&#10;d25yZXYueG1sUEsBAhQAFAAAAAgAh07iQA7KpJWQAQAABAMAAA4AAAAAAAAAAQAgAAAAJgEAAGRy&#10;cy9lMm9Eb2MueG1sUEsFBgAAAAAGAAYAWQEAACgFAAAAAA==&#10;">
                <v:path/>
                <v:fill on="f" focussize="0,0"/>
                <v:stroke on="f"/>
                <v:imagedata o:title=""/>
                <o:lock v:ext="edit" aspectratio="f"/>
                <v:textbox>
                  <w:txbxContent>
                    <w:p>
                      <w:pPr>
                        <w:rPr>
                          <w:rFonts w:hint="default" w:eastAsia="宋体"/>
                          <w:b/>
                          <w:bCs/>
                          <w:sz w:val="28"/>
                          <w:szCs w:val="28"/>
                          <w:lang w:val="en-US" w:eastAsia="zh-CN"/>
                        </w:rPr>
                      </w:pPr>
                      <w:r>
                        <w:rPr>
                          <w:rFonts w:hint="eastAsia"/>
                          <w:b/>
                          <w:bCs/>
                          <w:sz w:val="28"/>
                          <w:szCs w:val="28"/>
                          <w:lang w:eastAsia="zh-CN"/>
                        </w:rPr>
                        <w:t>污水处理站</w:t>
                      </w:r>
                    </w:p>
                  </w:txbxContent>
                </v:textbox>
              </v:shape>
            </w:pict>
          </mc:Fallback>
        </mc:AlternateContent>
      </w:r>
      <w:r>
        <w:rPr>
          <w:color w:val="auto"/>
          <w:sz w:val="24"/>
        </w:rPr>
        <mc:AlternateContent>
          <mc:Choice Requires="wps">
            <w:drawing>
              <wp:anchor distT="0" distB="0" distL="114300" distR="114300" simplePos="0" relativeHeight="251924480" behindDoc="0" locked="0" layoutInCell="1" allowOverlap="1">
                <wp:simplePos x="0" y="0"/>
                <wp:positionH relativeFrom="column">
                  <wp:posOffset>889000</wp:posOffset>
                </wp:positionH>
                <wp:positionV relativeFrom="paragraph">
                  <wp:posOffset>86995</wp:posOffset>
                </wp:positionV>
                <wp:extent cx="666115" cy="1480820"/>
                <wp:effectExtent l="0" t="0" r="635" b="5080"/>
                <wp:wrapNone/>
                <wp:docPr id="466" name="矩形 466"/>
                <wp:cNvGraphicFramePr/>
                <a:graphic xmlns:a="http://schemas.openxmlformats.org/drawingml/2006/main">
                  <a:graphicData uri="http://schemas.microsoft.com/office/word/2010/wordprocessingShape">
                    <wps:wsp>
                      <wps:cNvSpPr/>
                      <wps:spPr>
                        <a:xfrm>
                          <a:off x="0" y="0"/>
                          <a:ext cx="666115" cy="1480820"/>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70pt;margin-top:6.85pt;height:116.6pt;width:52.45pt;z-index:251924480;mso-width-relative:page;mso-height-relative:page;" fillcolor="#FFFFFF" filled="t" stroked="f" coordsize="21600,21600" o:gfxdata="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">
                <v:path/>
                <v:fill on="t" focussize="0,0"/>
                <v:stroke on="f"/>
                <v:imagedata o:title=""/>
                <o:lock v:ext="edit" aspectratio="f"/>
              </v:rect>
            </w:pict>
          </mc:Fallback>
        </mc:AlternateContent>
      </w:r>
      <w:r>
        <w:rPr>
          <w:color w:val="auto"/>
          <w:sz w:val="24"/>
        </w:rPr>
        <mc:AlternateContent>
          <mc:Choice Requires="wps">
            <w:drawing>
              <wp:anchor distT="0" distB="0" distL="114300" distR="114300" simplePos="0" relativeHeight="251911168" behindDoc="0" locked="0" layoutInCell="1" allowOverlap="1">
                <wp:simplePos x="0" y="0"/>
                <wp:positionH relativeFrom="column">
                  <wp:posOffset>3348990</wp:posOffset>
                </wp:positionH>
                <wp:positionV relativeFrom="paragraph">
                  <wp:posOffset>404495</wp:posOffset>
                </wp:positionV>
                <wp:extent cx="1058545" cy="512445"/>
                <wp:effectExtent l="0" t="0" r="0" b="0"/>
                <wp:wrapNone/>
                <wp:docPr id="467" name="文本框 467"/>
                <wp:cNvGraphicFramePr/>
                <a:graphic xmlns:a="http://schemas.openxmlformats.org/drawingml/2006/main">
                  <a:graphicData uri="http://schemas.microsoft.com/office/word/2010/wordprocessingShape">
                    <wps:wsp>
                      <wps:cNvSpPr txBox="1"/>
                      <wps:spPr>
                        <a:xfrm>
                          <a:off x="0" y="0"/>
                          <a:ext cx="1058545" cy="512445"/>
                        </a:xfrm>
                        <a:prstGeom prst="rect">
                          <a:avLst/>
                        </a:prstGeom>
                        <a:noFill/>
                        <a:ln>
                          <a:noFill/>
                        </a:ln>
                      </wps:spPr>
                      <wps:txbx>
                        <w:txbxContent>
                          <w:p>
                            <w:pPr>
                              <w:rPr>
                                <w:rFonts w:hint="default" w:eastAsia="宋体"/>
                                <w:b/>
                                <w:bCs/>
                                <w:sz w:val="18"/>
                                <w:szCs w:val="18"/>
                                <w:lang w:val="en-US" w:eastAsia="zh-CN"/>
                              </w:rPr>
                            </w:pPr>
                            <w:r>
                              <w:rPr>
                                <w:rFonts w:hint="eastAsia"/>
                                <w:b/>
                                <w:bCs/>
                                <w:sz w:val="18"/>
                                <w:szCs w:val="18"/>
                                <w:lang w:eastAsia="zh-CN"/>
                              </w:rPr>
                              <w:t>危废暂存间</w:t>
                            </w:r>
                          </w:p>
                        </w:txbxContent>
                      </wps:txbx>
                      <wps:bodyPr upright="1"/>
                    </wps:wsp>
                  </a:graphicData>
                </a:graphic>
              </wp:anchor>
            </w:drawing>
          </mc:Choice>
          <mc:Fallback>
            <w:pict>
              <v:shape id="_x0000_s1026" o:spid="_x0000_s1026" o:spt="202" type="#_x0000_t202" style="position:absolute;left:0pt;margin-left:263.7pt;margin-top:31.85pt;height:40.35pt;width:83.35pt;z-index:251911168;mso-width-relative:page;mso-height-relative:page;" filled="f" stroked="f" coordsize="21600,21600" o:gfxdata="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DQ8jfL1wAAAAoBAAAPAAAAAAAAAAEAIAAAACIAAABkcnMvZG93&#10;bnJldi54bWxQSwECFAAUAAAACACHTuJABOgPi48BAAAEAwAADgAAAAAAAAABACAAAAAmAQAAZHJz&#10;L2Uyb0RvYy54bWxQSwUGAAAAAAYABgBZAQAAJwUAAAAA&#10;">
                <v:path/>
                <v:fill on="f" focussize="0,0"/>
                <v:stroke on="f"/>
                <v:imagedata o:title=""/>
                <o:lock v:ext="edit" aspectratio="f"/>
                <v:textbox>
                  <w:txbxContent>
                    <w:p>
                      <w:pPr>
                        <w:rPr>
                          <w:rFonts w:hint="default" w:eastAsia="宋体"/>
                          <w:b/>
                          <w:bCs/>
                          <w:sz w:val="18"/>
                          <w:szCs w:val="18"/>
                          <w:lang w:val="en-US" w:eastAsia="zh-CN"/>
                        </w:rPr>
                      </w:pPr>
                      <w:r>
                        <w:rPr>
                          <w:rFonts w:hint="eastAsia"/>
                          <w:b/>
                          <w:bCs/>
                          <w:sz w:val="18"/>
                          <w:szCs w:val="18"/>
                          <w:lang w:eastAsia="zh-CN"/>
                        </w:rPr>
                        <w:t>危废暂存间</w:t>
                      </w:r>
                    </w:p>
                  </w:txbxContent>
                </v:textbox>
              </v:shape>
            </w:pict>
          </mc:Fallback>
        </mc:AlternateContent>
      </w:r>
      <w:r>
        <w:rPr>
          <w:color w:val="auto"/>
          <w:sz w:val="24"/>
        </w:rPr>
        <mc:AlternateContent>
          <mc:Choice Requires="wps">
            <w:drawing>
              <wp:anchor distT="0" distB="0" distL="114300" distR="114300" simplePos="0" relativeHeight="251912192" behindDoc="0" locked="0" layoutInCell="1" allowOverlap="1">
                <wp:simplePos x="0" y="0"/>
                <wp:positionH relativeFrom="column">
                  <wp:posOffset>2821305</wp:posOffset>
                </wp:positionH>
                <wp:positionV relativeFrom="paragraph">
                  <wp:posOffset>349885</wp:posOffset>
                </wp:positionV>
                <wp:extent cx="358140" cy="1008380"/>
                <wp:effectExtent l="0" t="0" r="0" b="0"/>
                <wp:wrapNone/>
                <wp:docPr id="468" name="文本框 468"/>
                <wp:cNvGraphicFramePr/>
                <a:graphic xmlns:a="http://schemas.openxmlformats.org/drawingml/2006/main">
                  <a:graphicData uri="http://schemas.microsoft.com/office/word/2010/wordprocessingShape">
                    <wps:wsp>
                      <wps:cNvSpPr txBox="1"/>
                      <wps:spPr>
                        <a:xfrm>
                          <a:off x="0" y="0"/>
                          <a:ext cx="358140" cy="1008380"/>
                        </a:xfrm>
                        <a:prstGeom prst="rect">
                          <a:avLst/>
                        </a:prstGeom>
                        <a:noFill/>
                        <a:ln>
                          <a:noFill/>
                        </a:ln>
                      </wps:spPr>
                      <wps:txbx>
                        <w:txbxContent>
                          <w:p>
                            <w:pPr>
                              <w:rPr>
                                <w:rFonts w:hint="default" w:eastAsia="宋体"/>
                                <w:b/>
                                <w:bCs/>
                                <w:lang w:val="en-US" w:eastAsia="zh-CN"/>
                              </w:rPr>
                            </w:pPr>
                            <w:r>
                              <w:rPr>
                                <w:rFonts w:hint="eastAsia"/>
                                <w:b/>
                                <w:bCs/>
                                <w:lang w:eastAsia="zh-CN"/>
                              </w:rPr>
                              <w:t>闲置厂房</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222.15pt;margin-top:27.55pt;height:79.4pt;width:28.2pt;z-index:251912192;mso-width-relative:page;mso-height-relative:page;" filled="f" stroked="f" coordsize="21600,21600" o:gfxdata="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BmM6t3YAAAACgEAAA8AAAAAAAAAAQAgAAAAIgAAAGRycy9k&#10;b3ducmV2LnhtbFBLAQIUABQAAAAIAIdO4kAE0MQOkAEAAAQDAAAOAAAAAAAAAAEAIAAAACcBAABk&#10;cnMvZTJvRG9jLnhtbFBLBQYAAAAABgAGAFkBAAApBQAAAAA=&#10;">
                <v:path/>
                <v:fill on="f" focussize="0,0"/>
                <v:stroke on="f"/>
                <v:imagedata o:title=""/>
                <o:lock v:ext="edit" aspectratio="f"/>
                <v:textbox>
                  <w:txbxContent>
                    <w:p>
                      <w:pPr>
                        <w:rPr>
                          <w:rFonts w:hint="default" w:eastAsia="宋体"/>
                          <w:b/>
                          <w:bCs/>
                          <w:lang w:val="en-US" w:eastAsia="zh-CN"/>
                        </w:rPr>
                      </w:pPr>
                      <w:r>
                        <w:rPr>
                          <w:rFonts w:hint="eastAsia"/>
                          <w:b/>
                          <w:bCs/>
                          <w:lang w:eastAsia="zh-CN"/>
                        </w:rPr>
                        <w:t>闲置厂房</w:t>
                      </w:r>
                      <w:r>
                        <w:rPr>
                          <w:rFonts w:hint="eastAsia"/>
                          <w:b/>
                          <w:bCs/>
                          <w:lang w:val="en-US" w:eastAsia="zh-CN"/>
                        </w:rPr>
                        <w:t>1#</w:t>
                      </w:r>
                    </w:p>
                  </w:txbxContent>
                </v:textbox>
              </v:shape>
            </w:pict>
          </mc:Fallback>
        </mc:AlternateContent>
      </w:r>
    </w:p>
    <w:p>
      <w:pPr>
        <w:rPr>
          <w:color w:val="auto"/>
        </w:rPr>
      </w:pPr>
      <w:r>
        <w:rPr>
          <w:color w:val="auto"/>
          <w:sz w:val="24"/>
        </w:rPr>
        <mc:AlternateContent>
          <mc:Choice Requires="wps">
            <w:drawing>
              <wp:anchor distT="0" distB="0" distL="114300" distR="114300" simplePos="0" relativeHeight="251920384" behindDoc="0" locked="0" layoutInCell="1" allowOverlap="1">
                <wp:simplePos x="0" y="0"/>
                <wp:positionH relativeFrom="column">
                  <wp:posOffset>1752600</wp:posOffset>
                </wp:positionH>
                <wp:positionV relativeFrom="paragraph">
                  <wp:posOffset>165100</wp:posOffset>
                </wp:positionV>
                <wp:extent cx="542925" cy="819150"/>
                <wp:effectExtent l="4445" t="4445" r="5080" b="14605"/>
                <wp:wrapNone/>
                <wp:docPr id="469" name="矩形 469"/>
                <wp:cNvGraphicFramePr/>
                <a:graphic xmlns:a="http://schemas.openxmlformats.org/drawingml/2006/main">
                  <a:graphicData uri="http://schemas.microsoft.com/office/word/2010/wordprocessingShape">
                    <wps:wsp>
                      <wps:cNvSpPr/>
                      <wps:spPr>
                        <a:xfrm>
                          <a:off x="0" y="0"/>
                          <a:ext cx="542925" cy="819150"/>
                        </a:xfrm>
                        <a:prstGeom prst="rect">
                          <a:avLst/>
                        </a:prstGeom>
                        <a:solidFill>
                          <a:srgbClr val="00B0F0">
                            <a:alpha val="59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138pt;margin-top:13pt;height:64.5pt;width:42.75pt;z-index:251920384;mso-width-relative:page;mso-height-relative:page;" fillcolor="#00B0F0" filled="t" stroked="t" coordsize="21600,21600" o:gfxdata="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p8EIY2AAAAAoBAAAPAAAAAAAAAAEAIAAAACIAAABkcnMvZG93bnJldi54bWxQSwEC&#10;FAAUAAAACACHTuJAF3ydP/QBAAD0AwAADgAAAAAAAAABACAAAAAnAQAAZHJzL2Uyb0RvYy54bWxQ&#10;SwUGAAAAAAYABgBZAQAAjQUAAAAA&#10;">
                <v:path/>
                <v:fill on="t" color2="#FFFFFF" opacity="38666f" focussize="0,0"/>
                <v:stroke joinstyle="miter"/>
                <v:imagedata o:title=""/>
                <o:lock v:ext="edit" aspectratio="f"/>
              </v:rect>
            </w:pict>
          </mc:Fallback>
        </mc:AlternateContent>
      </w:r>
      <w:r>
        <w:rPr>
          <w:color w:val="auto"/>
          <w:sz w:val="24"/>
        </w:rPr>
        <mc:AlternateContent>
          <mc:Choice Requires="wps">
            <w:drawing>
              <wp:anchor distT="0" distB="0" distL="114300" distR="114300" simplePos="0" relativeHeight="251658240" behindDoc="1" locked="0" layoutInCell="1" allowOverlap="1">
                <wp:simplePos x="0" y="0"/>
                <wp:positionH relativeFrom="column">
                  <wp:posOffset>3202940</wp:posOffset>
                </wp:positionH>
                <wp:positionV relativeFrom="paragraph">
                  <wp:posOffset>99060</wp:posOffset>
                </wp:positionV>
                <wp:extent cx="179705" cy="196850"/>
                <wp:effectExtent l="0" t="0" r="10795" b="12700"/>
                <wp:wrapNone/>
                <wp:docPr id="470" name="矩形 470"/>
                <wp:cNvGraphicFramePr/>
                <a:graphic xmlns:a="http://schemas.openxmlformats.org/drawingml/2006/main">
                  <a:graphicData uri="http://schemas.microsoft.com/office/word/2010/wordprocessingShape">
                    <wps:wsp>
                      <wps:cNvSpPr/>
                      <wps:spPr>
                        <a:xfrm>
                          <a:off x="0" y="0"/>
                          <a:ext cx="179705" cy="196850"/>
                        </a:xfrm>
                        <a:prstGeom prst="rect">
                          <a:avLst/>
                        </a:prstGeom>
                        <a:solidFill>
                          <a:srgbClr val="00B050">
                            <a:alpha val="48999"/>
                          </a:srgbClr>
                        </a:solidFill>
                        <a:ln w="19050">
                          <a:noFill/>
                        </a:ln>
                      </wps:spPr>
                      <wps:bodyPr upright="1"/>
                    </wps:wsp>
                  </a:graphicData>
                </a:graphic>
              </wp:anchor>
            </w:drawing>
          </mc:Choice>
          <mc:Fallback>
            <w:pict>
              <v:rect id="_x0000_s1026" o:spid="_x0000_s1026" o:spt="1" style="position:absolute;left:0pt;margin-left:252.2pt;margin-top:7.8pt;height:15.5pt;width:14.15pt;z-index:-251658240;mso-width-relative:page;mso-height-relative:page;" fillcolor="#00B050" filled="t" stroked="f" coordsize="21600,21600" o:gfxdata="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n8kuOtcA&#10;AAAJAQAADwAAAAAAAAABACAAAAAiAAAAZHJzL2Rvd25yZXYueG1sUEsBAhQAFAAAAAgAh07iQIPU&#10;fRauAQAAPwMAAA4AAAAAAAAAAQAgAAAAJgEAAGRycy9lMm9Eb2MueG1sUEsFBgAAAAAGAAYAWQEA&#10;AEYFAAAAAA==&#10;">
                <v:path/>
                <v:fill on="t" color2="#FFFFFF" opacity="32112f" focussize="0,0"/>
                <v:stroke on="f" weight="1.5pt"/>
                <v:imagedata o:title=""/>
                <o:lock v:ext="edit" aspectratio="f"/>
              </v:rect>
            </w:pict>
          </mc:Fallback>
        </mc:AlternateContent>
      </w:r>
      <w:r>
        <w:rPr>
          <w:color w:val="auto"/>
          <w:sz w:val="24"/>
        </w:rPr>
        <mc:AlternateContent>
          <mc:Choice Requires="wps">
            <w:drawing>
              <wp:anchor distT="0" distB="0" distL="114300" distR="114300" simplePos="0" relativeHeight="251923456" behindDoc="0" locked="0" layoutInCell="1" allowOverlap="1">
                <wp:simplePos x="0" y="0"/>
                <wp:positionH relativeFrom="column">
                  <wp:posOffset>3201670</wp:posOffset>
                </wp:positionH>
                <wp:positionV relativeFrom="paragraph">
                  <wp:posOffset>124460</wp:posOffset>
                </wp:positionV>
                <wp:extent cx="179705" cy="158750"/>
                <wp:effectExtent l="9525" t="9525" r="20320" b="22225"/>
                <wp:wrapNone/>
                <wp:docPr id="471" name="矩形 471"/>
                <wp:cNvGraphicFramePr/>
                <a:graphic xmlns:a="http://schemas.openxmlformats.org/drawingml/2006/main">
                  <a:graphicData uri="http://schemas.microsoft.com/office/word/2010/wordprocessingShape">
                    <wps:wsp>
                      <wps:cNvSpPr/>
                      <wps:spPr>
                        <a:xfrm>
                          <a:off x="0" y="0"/>
                          <a:ext cx="179705" cy="158750"/>
                        </a:xfrm>
                        <a:prstGeom prst="rect">
                          <a:avLst/>
                        </a:prstGeom>
                        <a:noFill/>
                        <a:ln w="19050" cap="flat" cmpd="sng">
                          <a:solidFill>
                            <a:srgbClr val="00B05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52.1pt;margin-top:9.8pt;height:12.5pt;width:14.15pt;z-index:251923456;mso-width-relative:page;mso-height-relative:page;" filled="f" stroked="t" coordsize="21600,21600" o:gfxdata="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EWr1EfXAAAACQEAAA8A&#10;AAAAAAAAAQAgAAAAIgAAAGRycy9kb3ducmV2LnhtbFBLAQIUABQAAAAIAIdO4kDN/r9d3wEAAKsD&#10;AAAOAAAAAAAAAAEAIAAAACYBAABkcnMvZTJvRG9jLnhtbFBLBQYAAAAABgAGAFkBAAB3BQAAAAA=&#10;">
                <v:path/>
                <v:fill on="f" focussize="0,0"/>
                <v:stroke weight="1.5pt" color="#00B050" joinstyle="miter"/>
                <v:imagedata o:title=""/>
                <o:lock v:ext="edit" aspectratio="f"/>
              </v:rect>
            </w:pict>
          </mc:Fallback>
        </mc:AlternateContent>
      </w:r>
      <w:r>
        <w:rPr>
          <w:color w:val="auto"/>
          <w:sz w:val="24"/>
        </w:rPr>
        <mc:AlternateContent>
          <mc:Choice Requires="wps">
            <w:drawing>
              <wp:anchor distT="0" distB="0" distL="114300" distR="114300" simplePos="0" relativeHeight="251907072" behindDoc="0" locked="0" layoutInCell="1" allowOverlap="1">
                <wp:simplePos x="0" y="0"/>
                <wp:positionH relativeFrom="column">
                  <wp:posOffset>1748155</wp:posOffset>
                </wp:positionH>
                <wp:positionV relativeFrom="paragraph">
                  <wp:posOffset>57150</wp:posOffset>
                </wp:positionV>
                <wp:extent cx="255905" cy="1125855"/>
                <wp:effectExtent l="0" t="0" r="0" b="0"/>
                <wp:wrapNone/>
                <wp:docPr id="472" name="文本框 472"/>
                <wp:cNvGraphicFramePr/>
                <a:graphic xmlns:a="http://schemas.openxmlformats.org/drawingml/2006/main">
                  <a:graphicData uri="http://schemas.microsoft.com/office/word/2010/wordprocessingShape">
                    <wps:wsp>
                      <wps:cNvSpPr txBox="1"/>
                      <wps:spPr>
                        <a:xfrm>
                          <a:off x="0" y="0"/>
                          <a:ext cx="255905" cy="1125855"/>
                        </a:xfrm>
                        <a:prstGeom prst="rect">
                          <a:avLst/>
                        </a:prstGeom>
                        <a:noFill/>
                        <a:ln>
                          <a:noFill/>
                        </a:ln>
                      </wps:spPr>
                      <wps:txbx>
                        <w:txbxContent>
                          <w:p>
                            <w:pPr>
                              <w:rPr>
                                <w:rFonts w:hint="default" w:eastAsia="宋体"/>
                                <w:b/>
                                <w:bCs/>
                                <w:lang w:val="en-US" w:eastAsia="zh-CN"/>
                              </w:rPr>
                            </w:pPr>
                            <w:r>
                              <w:rPr>
                                <w:rFonts w:hint="eastAsia"/>
                                <w:b/>
                                <w:bCs/>
                                <w:lang w:eastAsia="zh-CN"/>
                              </w:rPr>
                              <w:t>待宰隔离圈</w:t>
                            </w:r>
                          </w:p>
                        </w:txbxContent>
                      </wps:txbx>
                      <wps:bodyPr upright="1"/>
                    </wps:wsp>
                  </a:graphicData>
                </a:graphic>
              </wp:anchor>
            </w:drawing>
          </mc:Choice>
          <mc:Fallback>
            <w:pict>
              <v:shape id="_x0000_s1026" o:spid="_x0000_s1026" o:spt="202" type="#_x0000_t202" style="position:absolute;left:0pt;margin-left:137.65pt;margin-top:4.5pt;height:88.65pt;width:20.15pt;z-index:251907072;mso-width-relative:page;mso-height-relative:page;" filled="f" stroked="f" coordsize="21600,21600" o:gfxdata="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&#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QP1tCNYAAAAJAQAADwAAAAAAAAABACAAAAAiAAAAZHJz&#10;L2Rvd25yZXYueG1sUEsBAhQAFAAAAAgAh07iQFuTGCuUAQAABAMAAA4AAAAAAAAAAQAgAAAAJQEA&#10;AGRycy9lMm9Eb2MueG1sUEsFBgAAAAAGAAYAWQEAACsFAAAAAA==&#10;">
                <v:path/>
                <v:fill on="f" focussize="0,0"/>
                <v:stroke on="f"/>
                <v:imagedata o:title=""/>
                <o:lock v:ext="edit" aspectratio="f"/>
                <v:textbox>
                  <w:txbxContent>
                    <w:p>
                      <w:pPr>
                        <w:rPr>
                          <w:rFonts w:hint="default" w:eastAsia="宋体"/>
                          <w:b/>
                          <w:bCs/>
                          <w:lang w:val="en-US" w:eastAsia="zh-CN"/>
                        </w:rPr>
                      </w:pPr>
                      <w:r>
                        <w:rPr>
                          <w:rFonts w:hint="eastAsia"/>
                          <w:b/>
                          <w:bCs/>
                          <w:lang w:eastAsia="zh-CN"/>
                        </w:rPr>
                        <w:t>待宰隔离圈</w:t>
                      </w:r>
                    </w:p>
                  </w:txbxContent>
                </v:textbox>
              </v:shape>
            </w:pict>
          </mc:Fallback>
        </mc:AlternateContent>
      </w:r>
    </w:p>
    <w:p>
      <w:pPr>
        <w:pStyle w:val="18"/>
        <w:ind w:left="480" w:firstLine="480"/>
        <w:rPr>
          <w:color w:val="auto"/>
        </w:rPr>
      </w:pPr>
      <w:r>
        <w:rPr>
          <w:color w:val="auto"/>
          <w:sz w:val="24"/>
        </w:rPr>
        <mc:AlternateContent>
          <mc:Choice Requires="wps">
            <w:drawing>
              <wp:anchor distT="0" distB="0" distL="114300" distR="114300" simplePos="0" relativeHeight="251921408" behindDoc="0" locked="0" layoutInCell="1" allowOverlap="1">
                <wp:simplePos x="0" y="0"/>
                <wp:positionH relativeFrom="column">
                  <wp:posOffset>887095</wp:posOffset>
                </wp:positionH>
                <wp:positionV relativeFrom="paragraph">
                  <wp:posOffset>220980</wp:posOffset>
                </wp:positionV>
                <wp:extent cx="293370" cy="710565"/>
                <wp:effectExtent l="0" t="0" r="11430" b="13335"/>
                <wp:wrapNone/>
                <wp:docPr id="473" name="矩形 473"/>
                <wp:cNvGraphicFramePr/>
                <a:graphic xmlns:a="http://schemas.openxmlformats.org/drawingml/2006/main">
                  <a:graphicData uri="http://schemas.microsoft.com/office/word/2010/wordprocessingShape">
                    <wps:wsp>
                      <wps:cNvSpPr/>
                      <wps:spPr>
                        <a:xfrm>
                          <a:off x="0" y="0"/>
                          <a:ext cx="293370" cy="710565"/>
                        </a:xfrm>
                        <a:prstGeom prst="rect">
                          <a:avLst/>
                        </a:prstGeom>
                        <a:solidFill>
                          <a:srgbClr val="00B050">
                            <a:alpha val="48999"/>
                          </a:srgbClr>
                        </a:solidFill>
                        <a:ln w="19050">
                          <a:noFill/>
                        </a:ln>
                      </wps:spPr>
                      <wps:bodyPr upright="1"/>
                    </wps:wsp>
                  </a:graphicData>
                </a:graphic>
              </wp:anchor>
            </w:drawing>
          </mc:Choice>
          <mc:Fallback>
            <w:pict>
              <v:rect id="_x0000_s1026" o:spid="_x0000_s1026" o:spt="1" style="position:absolute;left:0pt;margin-left:69.85pt;margin-top:17.4pt;height:55.95pt;width:23.1pt;z-index:251921408;mso-width-relative:page;mso-height-relative:page;" fillcolor="#00B050" filled="t" stroked="f" coordsize="21600,21600" o:gfxdata="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7pLSOdcA&#10;AAAKAQAADwAAAAAAAAABACAAAAAiAAAAZHJzL2Rvd25yZXYueG1sUEsBAhQAFAAAAAgAh07iQDfM&#10;MKGuAQAAPwMAAA4AAAAAAAAAAQAgAAAAJgEAAGRycy9lMm9Eb2MueG1sUEsFBgAAAAAGAAYAWQEA&#10;AEYFAAAAAA==&#10;">
                <v:path/>
                <v:fill on="t" color2="#FFFFFF" opacity="32112f" focussize="0,0"/>
                <v:stroke on="f" weight="1.5pt" joinstyle="miter"/>
                <v:imagedata o:title=""/>
                <o:lock v:ext="edit" aspectratio="f"/>
              </v:rect>
            </w:pict>
          </mc:Fallback>
        </mc:AlternateContent>
      </w:r>
      <w:r>
        <w:rPr>
          <w:color w:val="auto"/>
          <w:sz w:val="24"/>
        </w:rPr>
        <mc:AlternateContent>
          <mc:Choice Requires="wps">
            <w:drawing>
              <wp:anchor distT="0" distB="0" distL="114300" distR="114300" simplePos="0" relativeHeight="251916288" behindDoc="0" locked="0" layoutInCell="1" allowOverlap="1">
                <wp:simplePos x="0" y="0"/>
                <wp:positionH relativeFrom="column">
                  <wp:posOffset>3381375</wp:posOffset>
                </wp:positionH>
                <wp:positionV relativeFrom="paragraph">
                  <wp:posOffset>31750</wp:posOffset>
                </wp:positionV>
                <wp:extent cx="296545" cy="635"/>
                <wp:effectExtent l="0" t="37465" r="8255" b="38100"/>
                <wp:wrapNone/>
                <wp:docPr id="474" name="直接连接符 474"/>
                <wp:cNvGraphicFramePr/>
                <a:graphic xmlns:a="http://schemas.openxmlformats.org/drawingml/2006/main">
                  <a:graphicData uri="http://schemas.microsoft.com/office/word/2010/wordprocessingShape">
                    <wps:wsp>
                      <wps:cNvSpPr/>
                      <wps:spPr>
                        <a:xfrm flipH="1">
                          <a:off x="0" y="0"/>
                          <a:ext cx="296545" cy="635"/>
                        </a:xfrm>
                        <a:prstGeom prst="line">
                          <a:avLst/>
                        </a:prstGeom>
                        <a:ln w="9525" cap="flat" cmpd="sng">
                          <a:solidFill>
                            <a:srgbClr val="00B050"/>
                          </a:solidFill>
                          <a:prstDash val="solid"/>
                          <a:headEnd type="none" w="med" len="med"/>
                          <a:tailEnd type="triangle" w="med" len="lg"/>
                        </a:ln>
                      </wps:spPr>
                      <wps:bodyPr upright="1"/>
                    </wps:wsp>
                  </a:graphicData>
                </a:graphic>
              </wp:anchor>
            </w:drawing>
          </mc:Choice>
          <mc:Fallback>
            <w:pict>
              <v:line id="_x0000_s1026" o:spid="_x0000_s1026" o:spt="20" style="position:absolute;left:0pt;flip:x;margin-left:266.25pt;margin-top:2.5pt;height:0.05pt;width:23.35pt;z-index:251916288;mso-width-relative:page;mso-height-relative:page;" filled="f" stroked="t" coordsize="21600,21600" o:gfxdata="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KkEzDbZAAAABwEAAA8AAAAAAAAAAQAgAAAAIgAAAGRycy9kb3ducmV2LnhtbFBLAQIUABQA&#10;AAAIAIdO4kBFDBKt7wEAAKgDAAAOAAAAAAAAAAEAIAAAACgBAABkcnMvZTJvRG9jLnhtbFBLBQYA&#10;AAAABgAGAFkBAACJBQAAAAA=&#10;">
                <v:path arrowok="t"/>
                <v:fill on="f" focussize="0,0"/>
                <v:stroke color="#00B050" endarrow="block" endarrowlength="long"/>
                <v:imagedata o:title=""/>
                <o:lock v:ext="edit" aspectratio="f"/>
              </v:line>
            </w:pict>
          </mc:Fallback>
        </mc:AlternateContent>
      </w:r>
      <w:r>
        <w:rPr>
          <w:color w:val="auto"/>
          <w:sz w:val="24"/>
        </w:rPr>
        <mc:AlternateContent>
          <mc:Choice Requires="wps">
            <w:drawing>
              <wp:anchor distT="0" distB="0" distL="114300" distR="114300" simplePos="0" relativeHeight="251906048" behindDoc="0" locked="0" layoutInCell="1" allowOverlap="1">
                <wp:simplePos x="0" y="0"/>
                <wp:positionH relativeFrom="column">
                  <wp:posOffset>871220</wp:posOffset>
                </wp:positionH>
                <wp:positionV relativeFrom="paragraph">
                  <wp:posOffset>223520</wp:posOffset>
                </wp:positionV>
                <wp:extent cx="328295" cy="733425"/>
                <wp:effectExtent l="0" t="0" r="14605" b="9525"/>
                <wp:wrapNone/>
                <wp:docPr id="475" name="文本框 475"/>
                <wp:cNvGraphicFramePr/>
                <a:graphic xmlns:a="http://schemas.openxmlformats.org/drawingml/2006/main">
                  <a:graphicData uri="http://schemas.microsoft.com/office/word/2010/wordprocessingShape">
                    <wps:wsp>
                      <wps:cNvSpPr txBox="1"/>
                      <wps:spPr>
                        <a:xfrm>
                          <a:off x="0" y="0"/>
                          <a:ext cx="328295" cy="73342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污水站</w:t>
                            </w:r>
                          </w:p>
                        </w:txbxContent>
                      </wps:txbx>
                      <wps:bodyPr upright="1"/>
                    </wps:wsp>
                  </a:graphicData>
                </a:graphic>
              </wp:anchor>
            </w:drawing>
          </mc:Choice>
          <mc:Fallback>
            <w:pict>
              <v:shape id="_x0000_s1026" o:spid="_x0000_s1026" o:spt="202" type="#_x0000_t202" style="position:absolute;left:0pt;margin-left:68.6pt;margin-top:17.6pt;height:57.75pt;width:25.85pt;z-index:251906048;mso-width-relative:page;mso-height-relative:page;" fillcolor="#FFFFFF" filled="t" stroked="f" coordsize="21600,21600" o:gfxdata="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IF12PTXAAAACgEA&#10;AA8AAAAAAAAAAQAgAAAAIgAAAGRycy9kb3ducmV2LnhtbFBLAQIUABQAAAAIAIdO4kAhXi6YqQEA&#10;ACwDAAAOAAAAAAAAAAEAIAAAACYBAABkcnMvZTJvRG9jLnhtbFBLBQYAAAAABgAGAFkBAABBBQAA&#10;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污水站</w:t>
                      </w:r>
                    </w:p>
                  </w:txbxContent>
                </v:textbox>
              </v:shape>
            </w:pict>
          </mc:Fallback>
        </mc:AlternateContent>
      </w:r>
      <w:r>
        <w:rPr>
          <w:color w:val="auto"/>
          <w:sz w:val="24"/>
        </w:rPr>
        <mc:AlternateContent>
          <mc:Choice Requires="wps">
            <w:drawing>
              <wp:anchor distT="0" distB="0" distL="114300" distR="114300" simplePos="0" relativeHeight="251899904" behindDoc="0" locked="0" layoutInCell="1" allowOverlap="1">
                <wp:simplePos x="0" y="0"/>
                <wp:positionH relativeFrom="column">
                  <wp:posOffset>2032000</wp:posOffset>
                </wp:positionH>
                <wp:positionV relativeFrom="paragraph">
                  <wp:posOffset>8890</wp:posOffset>
                </wp:positionV>
                <wp:extent cx="255905" cy="702945"/>
                <wp:effectExtent l="0" t="0" r="10795" b="1905"/>
                <wp:wrapNone/>
                <wp:docPr id="476" name="文本框 476"/>
                <wp:cNvGraphicFramePr/>
                <a:graphic xmlns:a="http://schemas.openxmlformats.org/drawingml/2006/main">
                  <a:graphicData uri="http://schemas.microsoft.com/office/word/2010/wordprocessingShape">
                    <wps:wsp>
                      <wps:cNvSpPr txBox="1"/>
                      <wps:spPr>
                        <a:xfrm>
                          <a:off x="0" y="0"/>
                          <a:ext cx="255905" cy="7029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急宰间</w:t>
                            </w:r>
                          </w:p>
                        </w:txbxContent>
                      </wps:txbx>
                      <wps:bodyPr upright="1"/>
                    </wps:wsp>
                  </a:graphicData>
                </a:graphic>
              </wp:anchor>
            </w:drawing>
          </mc:Choice>
          <mc:Fallback>
            <w:pict>
              <v:shape id="_x0000_s1026" o:spid="_x0000_s1026" o:spt="202" type="#_x0000_t202" style="position:absolute;left:0pt;margin-left:160pt;margin-top:0.7pt;height:55.35pt;width:20.15pt;z-index:251899904;mso-width-relative:page;mso-height-relative:page;" fillcolor="#FFFFFF" filled="t" stroked="f" coordsize="21600,21600" o:gfxdata="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ZBBkytUAAAAJAQAADwAA&#10;AAAAAAABACAAAAAiAAAAZHJzL2Rvd25yZXYueG1sUEsBAhQAFAAAAAgAh07iQAPVKwmnAQAALAMA&#10;AA4AAAAAAAAAAQAgAAAAJAEAAGRycy9lMm9Eb2MueG1sUEsFBgAAAAAGAAYAWQEAAD0FA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急宰间</w:t>
                      </w:r>
                    </w:p>
                  </w:txbxContent>
                </v:textbox>
              </v:shape>
            </w:pict>
          </mc:Fallback>
        </mc:AlternateContent>
      </w:r>
    </w:p>
    <w:p>
      <w:pPr>
        <w:rPr>
          <w:color w:val="auto"/>
        </w:rPr>
      </w:pPr>
    </w:p>
    <w:p>
      <w:pPr>
        <w:pStyle w:val="18"/>
        <w:ind w:left="480" w:firstLine="480"/>
        <w:rPr>
          <w:color w:val="auto"/>
        </w:rPr>
      </w:pPr>
      <w:r>
        <w:rPr>
          <w:color w:val="auto"/>
          <w:sz w:val="24"/>
        </w:rPr>
        <mc:AlternateContent>
          <mc:Choice Requires="wps">
            <w:drawing>
              <wp:anchor distT="0" distB="0" distL="114300" distR="114300" simplePos="0" relativeHeight="251919360" behindDoc="0" locked="0" layoutInCell="1" allowOverlap="1">
                <wp:simplePos x="0" y="0"/>
                <wp:positionH relativeFrom="column">
                  <wp:posOffset>2948305</wp:posOffset>
                </wp:positionH>
                <wp:positionV relativeFrom="paragraph">
                  <wp:posOffset>394970</wp:posOffset>
                </wp:positionV>
                <wp:extent cx="1294130" cy="1809750"/>
                <wp:effectExtent l="4445" t="4445" r="15875" b="14605"/>
                <wp:wrapNone/>
                <wp:docPr id="477" name="矩形 477"/>
                <wp:cNvGraphicFramePr/>
                <a:graphic xmlns:a="http://schemas.openxmlformats.org/drawingml/2006/main">
                  <a:graphicData uri="http://schemas.microsoft.com/office/word/2010/wordprocessingShape">
                    <wps:wsp>
                      <wps:cNvSpPr/>
                      <wps:spPr>
                        <a:xfrm>
                          <a:off x="0" y="0"/>
                          <a:ext cx="1294130" cy="1809750"/>
                        </a:xfrm>
                        <a:prstGeom prst="rect">
                          <a:avLst/>
                        </a:prstGeom>
                        <a:solidFill>
                          <a:srgbClr val="00B0F0">
                            <a:alpha val="59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32.15pt;margin-top:31.1pt;height:142.5pt;width:101.9pt;z-index:251919360;mso-width-relative:page;mso-height-relative:page;" fillcolor="#00B0F0" filled="t" stroked="t" coordsize="21600,21600" o:gfxdata="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4rw3rdkAAAAKAQAADwAAAAAAAAABACAAAAAiAAAAZHJzL2Rvd25yZXYueG1s&#10;UEsBAhQAFAAAAAgAh07iQEHVXfL3AQAA9gMAAA4AAAAAAAAAAQAgAAAAKAEAAGRycy9lMm9Eb2Mu&#10;eG1sUEsFBgAAAAAGAAYAWQEAAJEFAAAAAA==&#10;">
                <v:path/>
                <v:fill on="t" color2="#FFFFFF" opacity="38666f" focussize="0,0"/>
                <v:stroke joinstyle="miter"/>
                <v:imagedata o:title=""/>
                <o:lock v:ext="edit" aspectratio="f"/>
              </v:rect>
            </w:pict>
          </mc:Fallback>
        </mc:AlternateContent>
      </w:r>
      <w:r>
        <w:rPr>
          <w:color w:val="auto"/>
          <w:sz w:val="24"/>
        </w:rPr>
        <mc:AlternateContent>
          <mc:Choice Requires="wps">
            <w:drawing>
              <wp:anchor distT="0" distB="0" distL="114300" distR="114300" simplePos="0" relativeHeight="251897856" behindDoc="0" locked="0" layoutInCell="1" allowOverlap="1">
                <wp:simplePos x="0" y="0"/>
                <wp:positionH relativeFrom="column">
                  <wp:posOffset>977265</wp:posOffset>
                </wp:positionH>
                <wp:positionV relativeFrom="paragraph">
                  <wp:posOffset>391160</wp:posOffset>
                </wp:positionV>
                <wp:extent cx="1275715" cy="1829435"/>
                <wp:effectExtent l="4445" t="4445" r="15240" b="13970"/>
                <wp:wrapNone/>
                <wp:docPr id="478" name="矩形 478"/>
                <wp:cNvGraphicFramePr/>
                <a:graphic xmlns:a="http://schemas.openxmlformats.org/drawingml/2006/main">
                  <a:graphicData uri="http://schemas.microsoft.com/office/word/2010/wordprocessingShape">
                    <wps:wsp>
                      <wps:cNvSpPr/>
                      <wps:spPr>
                        <a:xfrm>
                          <a:off x="0" y="0"/>
                          <a:ext cx="1275715" cy="1829435"/>
                        </a:xfrm>
                        <a:prstGeom prst="rect">
                          <a:avLst/>
                        </a:prstGeom>
                        <a:solidFill>
                          <a:srgbClr val="00B0F0">
                            <a:alpha val="59000"/>
                          </a:srgbClr>
                        </a:solidFill>
                        <a:ln w="9525"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76.95pt;margin-top:30.8pt;height:144.05pt;width:100.45pt;z-index:251897856;mso-width-relative:page;mso-height-relative:page;" fillcolor="#00B0F0" filled="t" stroked="t" coordsize="21600,21600" o:gfxdata="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KXHEedgAAAAKAQAADwAAAAAAAAABACAAAAAiAAAAZHJzL2Rvd25yZXYueG1s&#10;UEsBAhQAFAAAAAgAh07iQDZNkj/4AQAA9gMAAA4AAAAAAAAAAQAgAAAAJwEAAGRycy9lMm9Eb2Mu&#10;eG1sUEsFBgAAAAAGAAYAWQEAAJEFAAAAAA==&#10;">
                <v:path/>
                <v:fill on="t" opacity="38666f" focussize="0,0"/>
                <v:stroke/>
                <v:imagedata o:title=""/>
                <o:lock v:ext="edit" aspectratio="f"/>
              </v:rect>
            </w:pict>
          </mc:Fallback>
        </mc:AlternateContent>
      </w:r>
    </w:p>
    <w:p>
      <w:pPr>
        <w:rPr>
          <w:color w:val="auto"/>
        </w:rPr>
      </w:pPr>
    </w:p>
    <w:p>
      <w:pPr>
        <w:pStyle w:val="18"/>
        <w:ind w:left="480" w:firstLine="480"/>
        <w:rPr>
          <w:color w:val="auto"/>
        </w:rPr>
      </w:pPr>
      <w:r>
        <w:rPr>
          <w:color w:val="auto"/>
          <w:sz w:val="24"/>
        </w:rPr>
        <mc:AlternateContent>
          <mc:Choice Requires="wps">
            <w:drawing>
              <wp:anchor distT="0" distB="0" distL="114300" distR="114300" simplePos="0" relativeHeight="251913216" behindDoc="0" locked="0" layoutInCell="1" allowOverlap="1">
                <wp:simplePos x="0" y="0"/>
                <wp:positionH relativeFrom="column">
                  <wp:posOffset>1178560</wp:posOffset>
                </wp:positionH>
                <wp:positionV relativeFrom="paragraph">
                  <wp:posOffset>243840</wp:posOffset>
                </wp:positionV>
                <wp:extent cx="1058545" cy="512445"/>
                <wp:effectExtent l="0" t="0" r="0" b="0"/>
                <wp:wrapNone/>
                <wp:docPr id="479" name="文本框 479"/>
                <wp:cNvGraphicFramePr/>
                <a:graphic xmlns:a="http://schemas.openxmlformats.org/drawingml/2006/main">
                  <a:graphicData uri="http://schemas.microsoft.com/office/word/2010/wordprocessingShape">
                    <wps:wsp>
                      <wps:cNvSpPr txBox="1"/>
                      <wps:spPr>
                        <a:xfrm>
                          <a:off x="0" y="0"/>
                          <a:ext cx="1058545" cy="512445"/>
                        </a:xfrm>
                        <a:prstGeom prst="rect">
                          <a:avLst/>
                        </a:prstGeom>
                        <a:noFill/>
                        <a:ln>
                          <a:noFill/>
                        </a:ln>
                      </wps:spPr>
                      <wps:txbx>
                        <w:txbxContent>
                          <w:p>
                            <w:pPr>
                              <w:rPr>
                                <w:rFonts w:hint="default" w:eastAsia="宋体"/>
                                <w:b/>
                                <w:bCs/>
                                <w:lang w:val="en-US" w:eastAsia="zh-CN"/>
                              </w:rPr>
                            </w:pPr>
                            <w:r>
                              <w:rPr>
                                <w:rFonts w:hint="eastAsia"/>
                                <w:b/>
                                <w:bCs/>
                                <w:lang w:eastAsia="zh-CN"/>
                              </w:rPr>
                              <w:t>屠宰车间</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92.8pt;margin-top:19.2pt;height:40.35pt;width:83.35pt;z-index:251913216;mso-width-relative:page;mso-height-relative:page;" filled="f" stroked="f" coordsize="21600,21600" o:gfxdata="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Md4rRXXAAAACgEAAA8AAAAAAAAAAQAgAAAAIgAAAGRycy9k&#10;b3ducmV2LnhtbFBLAQIUABQAAAAIAIdO4kCEP6ifkQEAAAQDAAAOAAAAAAAAAAEAIAAAACYBAABk&#10;cnMvZTJvRG9jLnhtbFBLBQYAAAAABgAGAFkBAAApBQAAAAA=&#10;">
                <v:path/>
                <v:fill on="f" focussize="0,0"/>
                <v:stroke on="f"/>
                <v:imagedata o:title=""/>
                <o:lock v:ext="edit" aspectratio="f"/>
                <v:textbox>
                  <w:txbxContent>
                    <w:p>
                      <w:pPr>
                        <w:rPr>
                          <w:rFonts w:hint="default" w:eastAsia="宋体"/>
                          <w:b/>
                          <w:bCs/>
                          <w:lang w:val="en-US" w:eastAsia="zh-CN"/>
                        </w:rPr>
                      </w:pPr>
                      <w:r>
                        <w:rPr>
                          <w:rFonts w:hint="eastAsia"/>
                          <w:b/>
                          <w:bCs/>
                          <w:lang w:eastAsia="zh-CN"/>
                        </w:rPr>
                        <w:t>屠宰车间</w:t>
                      </w:r>
                      <w:r>
                        <w:rPr>
                          <w:rFonts w:hint="eastAsia"/>
                          <w:b/>
                          <w:bCs/>
                          <w:lang w:val="en-US" w:eastAsia="zh-CN"/>
                        </w:rPr>
                        <w:t>2#</w:t>
                      </w:r>
                    </w:p>
                  </w:txbxContent>
                </v:textbox>
              </v:shape>
            </w:pict>
          </mc:Fallback>
        </mc:AlternateContent>
      </w:r>
      <w:r>
        <w:rPr>
          <w:color w:val="auto"/>
          <w:sz w:val="24"/>
        </w:rPr>
        <mc:AlternateContent>
          <mc:Choice Requires="wps">
            <w:drawing>
              <wp:anchor distT="0" distB="0" distL="114300" distR="114300" simplePos="0" relativeHeight="251915264" behindDoc="0" locked="0" layoutInCell="1" allowOverlap="1">
                <wp:simplePos x="0" y="0"/>
                <wp:positionH relativeFrom="column">
                  <wp:posOffset>3157855</wp:posOffset>
                </wp:positionH>
                <wp:positionV relativeFrom="paragraph">
                  <wp:posOffset>265430</wp:posOffset>
                </wp:positionV>
                <wp:extent cx="1058545" cy="512445"/>
                <wp:effectExtent l="0" t="0" r="8255" b="1905"/>
                <wp:wrapNone/>
                <wp:docPr id="480" name="文本框 480"/>
                <wp:cNvGraphicFramePr/>
                <a:graphic xmlns:a="http://schemas.openxmlformats.org/drawingml/2006/main">
                  <a:graphicData uri="http://schemas.microsoft.com/office/word/2010/wordprocessingShape">
                    <wps:wsp>
                      <wps:cNvSpPr txBox="1"/>
                      <wps:spPr>
                        <a:xfrm>
                          <a:off x="0" y="0"/>
                          <a:ext cx="1058545"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屠宰车间</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248.65pt;margin-top:20.9pt;height:40.35pt;width:83.35pt;z-index:251915264;mso-width-relative:page;mso-height-relative:page;" fillcolor="#FFFFFF" filled="t" stroked="f" coordsize="21600,21600" o:gfxdata="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8IUfZ9cAAAAKAQAADwAA&#10;AAAAAAABACAAAAAiAAAAZHJzL2Rvd25yZXYueG1sUEsBAhQAFAAAAAgAh07iQAMJSKalAQAALQMA&#10;AA4AAAAAAAAAAQAgAAAAJgEAAGRycy9lMm9Eb2MueG1sUEsFBgAAAAAGAAYAWQEAAD0FA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屠宰车间</w:t>
                      </w:r>
                      <w:r>
                        <w:rPr>
                          <w:rFonts w:hint="eastAsia"/>
                          <w:b/>
                          <w:bCs/>
                          <w:lang w:val="en-US" w:eastAsia="zh-CN"/>
                        </w:rPr>
                        <w:t>1#</w:t>
                      </w:r>
                    </w:p>
                  </w:txbxContent>
                </v:textbox>
              </v:shape>
            </w:pict>
          </mc:Fallback>
        </mc:AlternateContent>
      </w:r>
    </w:p>
    <w:p>
      <w:pPr>
        <w:rPr>
          <w:color w:val="auto"/>
        </w:rPr>
      </w:pPr>
    </w:p>
    <w:p>
      <w:pPr>
        <w:pStyle w:val="18"/>
        <w:ind w:left="480" w:firstLine="480"/>
        <w:rPr>
          <w:color w:val="auto"/>
        </w:rPr>
      </w:pPr>
    </w:p>
    <w:p>
      <w:pPr>
        <w:rPr>
          <w:color w:val="auto"/>
        </w:rPr>
      </w:pPr>
      <w:r>
        <w:rPr>
          <w:color w:val="auto"/>
          <w:sz w:val="24"/>
        </w:rPr>
        <mc:AlternateContent>
          <mc:Choice Requires="wps">
            <w:drawing>
              <wp:anchor distT="0" distB="0" distL="114300" distR="114300" simplePos="0" relativeHeight="251908096" behindDoc="0" locked="0" layoutInCell="1" allowOverlap="1">
                <wp:simplePos x="0" y="0"/>
                <wp:positionH relativeFrom="column">
                  <wp:posOffset>1161415</wp:posOffset>
                </wp:positionH>
                <wp:positionV relativeFrom="paragraph">
                  <wp:posOffset>86360</wp:posOffset>
                </wp:positionV>
                <wp:extent cx="1058545" cy="512445"/>
                <wp:effectExtent l="0" t="0" r="0" b="0"/>
                <wp:wrapNone/>
                <wp:docPr id="481" name="文本框 481"/>
                <wp:cNvGraphicFramePr/>
                <a:graphic xmlns:a="http://schemas.openxmlformats.org/drawingml/2006/main">
                  <a:graphicData uri="http://schemas.microsoft.com/office/word/2010/wordprocessingShape">
                    <wps:wsp>
                      <wps:cNvSpPr txBox="1"/>
                      <wps:spPr>
                        <a:xfrm>
                          <a:off x="0" y="0"/>
                          <a:ext cx="1058545" cy="512445"/>
                        </a:xfrm>
                        <a:prstGeom prst="rect">
                          <a:avLst/>
                        </a:prstGeom>
                        <a:noFill/>
                        <a:ln>
                          <a:noFill/>
                        </a:ln>
                      </wps:spPr>
                      <wps:txbx>
                        <w:txbxContent>
                          <w:p>
                            <w:pPr>
                              <w:rPr>
                                <w:rFonts w:hint="default" w:eastAsia="宋体"/>
                                <w:b/>
                                <w:bCs/>
                                <w:lang w:val="en-US" w:eastAsia="zh-CN"/>
                              </w:rPr>
                            </w:pPr>
                            <w:r>
                              <w:rPr>
                                <w:rFonts w:hint="eastAsia"/>
                                <w:b/>
                                <w:bCs/>
                                <w:lang w:eastAsia="zh-CN"/>
                              </w:rPr>
                              <w:t>待宰圈</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91.45pt;margin-top:6.8pt;height:40.35pt;width:83.35pt;z-index:251908096;mso-width-relative:page;mso-height-relative:page;" filled="f" stroked="f" coordsize="21600,21600" o:gfxdata="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HAwu1fWAAAACQEAAA8AAAAAAAAAAQAgAAAAIgAAAGRycy9kb3du&#10;cmV2LnhtbFBLAQIUABQAAAAIAIdO4kCVHytWjwEAAAQDAAAOAAAAAAAAAAEAIAAAACUBAABkcnMv&#10;ZTJvRG9jLnhtbFBLBQYAAAAABgAGAFkBAAAmBQAAAAA=&#10;">
                <v:path/>
                <v:fill on="f" focussize="0,0"/>
                <v:stroke on="f"/>
                <v:imagedata o:title=""/>
                <o:lock v:ext="edit" aspectratio="f"/>
                <v:textbox>
                  <w:txbxContent>
                    <w:p>
                      <w:pPr>
                        <w:rPr>
                          <w:rFonts w:hint="default" w:eastAsia="宋体"/>
                          <w:b/>
                          <w:bCs/>
                          <w:lang w:val="en-US" w:eastAsia="zh-CN"/>
                        </w:rPr>
                      </w:pPr>
                      <w:r>
                        <w:rPr>
                          <w:rFonts w:hint="eastAsia"/>
                          <w:b/>
                          <w:bCs/>
                          <w:lang w:eastAsia="zh-CN"/>
                        </w:rPr>
                        <w:t>待宰圈</w:t>
                      </w:r>
                      <w:r>
                        <w:rPr>
                          <w:rFonts w:hint="eastAsia"/>
                          <w:b/>
                          <w:bCs/>
                          <w:lang w:val="en-US" w:eastAsia="zh-CN"/>
                        </w:rPr>
                        <w:t>2#</w:t>
                      </w:r>
                    </w:p>
                  </w:txbxContent>
                </v:textbox>
              </v:shape>
            </w:pict>
          </mc:Fallback>
        </mc:AlternateContent>
      </w:r>
      <w:r>
        <w:rPr>
          <w:color w:val="auto"/>
          <w:sz w:val="24"/>
        </w:rPr>
        <mc:AlternateContent>
          <mc:Choice Requires="wps">
            <w:drawing>
              <wp:anchor distT="0" distB="0" distL="114300" distR="114300" simplePos="0" relativeHeight="251914240" behindDoc="0" locked="0" layoutInCell="1" allowOverlap="1">
                <wp:simplePos x="0" y="0"/>
                <wp:positionH relativeFrom="column">
                  <wp:posOffset>3115310</wp:posOffset>
                </wp:positionH>
                <wp:positionV relativeFrom="paragraph">
                  <wp:posOffset>168275</wp:posOffset>
                </wp:positionV>
                <wp:extent cx="1058545" cy="512445"/>
                <wp:effectExtent l="0" t="0" r="0" b="0"/>
                <wp:wrapNone/>
                <wp:docPr id="482" name="文本框 482"/>
                <wp:cNvGraphicFramePr/>
                <a:graphic xmlns:a="http://schemas.openxmlformats.org/drawingml/2006/main">
                  <a:graphicData uri="http://schemas.microsoft.com/office/word/2010/wordprocessingShape">
                    <wps:wsp>
                      <wps:cNvSpPr txBox="1"/>
                      <wps:spPr>
                        <a:xfrm>
                          <a:off x="0" y="0"/>
                          <a:ext cx="1058545" cy="512445"/>
                        </a:xfrm>
                        <a:prstGeom prst="rect">
                          <a:avLst/>
                        </a:prstGeom>
                        <a:noFill/>
                        <a:ln>
                          <a:noFill/>
                        </a:ln>
                      </wps:spPr>
                      <wps:txbx>
                        <w:txbxContent>
                          <w:p>
                            <w:pPr>
                              <w:rPr>
                                <w:rFonts w:hint="default" w:eastAsia="宋体"/>
                                <w:b/>
                                <w:bCs/>
                                <w:lang w:val="en-US" w:eastAsia="zh-CN"/>
                              </w:rPr>
                            </w:pPr>
                            <w:r>
                              <w:rPr>
                                <w:rFonts w:hint="eastAsia"/>
                                <w:b/>
                                <w:bCs/>
                                <w:lang w:eastAsia="zh-CN"/>
                              </w:rPr>
                              <w:t>待宰圈</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245.3pt;margin-top:13.25pt;height:40.35pt;width:83.35pt;z-index:251914240;mso-width-relative:page;mso-height-relative:page;" filled="f" stroked="f" coordsize="21600,21600" o:gfxdata="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BOh5Eq1wAAAAoBAAAPAAAAAAAAAAEAIAAAACIAAABkcnMvZG93&#10;bnJldi54bWxQSwECFAAUAAAACACHTuJASQkLao8BAAAEAwAADgAAAAAAAAABACAAAAAmAQAAZHJz&#10;L2Uyb0RvYy54bWxQSwUGAAAAAAYABgBZAQAAJwUAAAAA&#10;">
                <v:path/>
                <v:fill on="f" focussize="0,0"/>
                <v:stroke on="f"/>
                <v:imagedata o:title=""/>
                <o:lock v:ext="edit" aspectratio="f"/>
                <v:textbox>
                  <w:txbxContent>
                    <w:p>
                      <w:pPr>
                        <w:rPr>
                          <w:rFonts w:hint="default" w:eastAsia="宋体"/>
                          <w:b/>
                          <w:bCs/>
                          <w:lang w:val="en-US" w:eastAsia="zh-CN"/>
                        </w:rPr>
                      </w:pPr>
                      <w:r>
                        <w:rPr>
                          <w:rFonts w:hint="eastAsia"/>
                          <w:b/>
                          <w:bCs/>
                          <w:lang w:eastAsia="zh-CN"/>
                        </w:rPr>
                        <w:t>待宰圈</w:t>
                      </w:r>
                      <w:r>
                        <w:rPr>
                          <w:rFonts w:hint="eastAsia"/>
                          <w:b/>
                          <w:bCs/>
                          <w:lang w:val="en-US" w:eastAsia="zh-CN"/>
                        </w:rPr>
                        <w:t>1#</w:t>
                      </w:r>
                    </w:p>
                  </w:txbxContent>
                </v:textbox>
              </v:shape>
            </w:pict>
          </mc:Fallback>
        </mc:AlternateContent>
      </w:r>
    </w:p>
    <w:p>
      <w:pPr>
        <w:pStyle w:val="18"/>
        <w:ind w:left="480" w:firstLine="480"/>
        <w:rPr>
          <w:color w:val="auto"/>
        </w:rPr>
      </w:pPr>
      <w:r>
        <w:rPr>
          <w:color w:val="auto"/>
          <w:sz w:val="24"/>
        </w:rPr>
        <mc:AlternateContent>
          <mc:Choice Requires="wps">
            <w:drawing>
              <wp:anchor distT="0" distB="0" distL="114300" distR="114300" simplePos="0" relativeHeight="251900928" behindDoc="0" locked="0" layoutInCell="1" allowOverlap="1">
                <wp:simplePos x="0" y="0"/>
                <wp:positionH relativeFrom="column">
                  <wp:posOffset>1111250</wp:posOffset>
                </wp:positionH>
                <wp:positionV relativeFrom="paragraph">
                  <wp:posOffset>409575</wp:posOffset>
                </wp:positionV>
                <wp:extent cx="1058545" cy="311785"/>
                <wp:effectExtent l="0" t="0" r="0" b="0"/>
                <wp:wrapNone/>
                <wp:docPr id="483" name="文本框 483"/>
                <wp:cNvGraphicFramePr/>
                <a:graphic xmlns:a="http://schemas.openxmlformats.org/drawingml/2006/main">
                  <a:graphicData uri="http://schemas.microsoft.com/office/word/2010/wordprocessingShape">
                    <wps:wsp>
                      <wps:cNvSpPr txBox="1"/>
                      <wps:spPr>
                        <a:xfrm>
                          <a:off x="0" y="0"/>
                          <a:ext cx="1058545" cy="311785"/>
                        </a:xfrm>
                        <a:prstGeom prst="rect">
                          <a:avLst/>
                        </a:prstGeom>
                        <a:noFill/>
                        <a:ln>
                          <a:noFill/>
                        </a:ln>
                      </wps:spPr>
                      <wps:txbx>
                        <w:txbxContent>
                          <w:p>
                            <w:pPr>
                              <w:rPr>
                                <w:rFonts w:hint="default" w:eastAsia="宋体"/>
                                <w:b/>
                                <w:bCs/>
                                <w:lang w:val="en-US" w:eastAsia="zh-CN"/>
                              </w:rPr>
                            </w:pPr>
                            <w:r>
                              <w:rPr>
                                <w:rFonts w:hint="eastAsia"/>
                                <w:b/>
                                <w:bCs/>
                                <w:lang w:eastAsia="zh-CN"/>
                              </w:rPr>
                              <w:t>办公楼</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87.5pt;margin-top:32.25pt;height:24.55pt;width:83.35pt;z-index:251900928;mso-width-relative:page;mso-height-relative:page;" filled="f" stroked="f" coordsize="21600,21600" o:gfxdata="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">
                <v:path/>
                <v:fill on="f" focussize="0,0"/>
                <v:stroke on="f"/>
                <v:imagedata o:title=""/>
                <o:lock v:ext="edit" aspectratio="f"/>
                <v:textbox>
                  <w:txbxContent>
                    <w:p>
                      <w:pPr>
                        <w:rPr>
                          <w:rFonts w:hint="default" w:eastAsia="宋体"/>
                          <w:b/>
                          <w:bCs/>
                          <w:lang w:val="en-US" w:eastAsia="zh-CN"/>
                        </w:rPr>
                      </w:pPr>
                      <w:r>
                        <w:rPr>
                          <w:rFonts w:hint="eastAsia"/>
                          <w:b/>
                          <w:bCs/>
                          <w:lang w:eastAsia="zh-CN"/>
                        </w:rPr>
                        <w:t>办公楼</w:t>
                      </w:r>
                      <w:r>
                        <w:rPr>
                          <w:rFonts w:hint="eastAsia"/>
                          <w:b/>
                          <w:bCs/>
                          <w:lang w:val="en-US" w:eastAsia="zh-CN"/>
                        </w:rPr>
                        <w:t>2#</w:t>
                      </w:r>
                    </w:p>
                  </w:txbxContent>
                </v:textbox>
              </v:shape>
            </w:pict>
          </mc:Fallback>
        </mc:AlternateContent>
      </w:r>
    </w:p>
    <w:p>
      <w:pPr>
        <w:rPr>
          <w:color w:val="auto"/>
        </w:rPr>
      </w:pPr>
      <w:r>
        <w:rPr>
          <w:color w:val="auto"/>
          <w:sz w:val="24"/>
        </w:rPr>
        <mc:AlternateContent>
          <mc:Choice Requires="wps">
            <w:drawing>
              <wp:anchor distT="0" distB="0" distL="114300" distR="114300" simplePos="0" relativeHeight="251909120" behindDoc="0" locked="0" layoutInCell="1" allowOverlap="1">
                <wp:simplePos x="0" y="0"/>
                <wp:positionH relativeFrom="column">
                  <wp:posOffset>3104515</wp:posOffset>
                </wp:positionH>
                <wp:positionV relativeFrom="paragraph">
                  <wp:posOffset>19050</wp:posOffset>
                </wp:positionV>
                <wp:extent cx="1058545" cy="512445"/>
                <wp:effectExtent l="0" t="0" r="0" b="0"/>
                <wp:wrapNone/>
                <wp:docPr id="484" name="文本框 484"/>
                <wp:cNvGraphicFramePr/>
                <a:graphic xmlns:a="http://schemas.openxmlformats.org/drawingml/2006/main">
                  <a:graphicData uri="http://schemas.microsoft.com/office/word/2010/wordprocessingShape">
                    <wps:wsp>
                      <wps:cNvSpPr txBox="1"/>
                      <wps:spPr>
                        <a:xfrm>
                          <a:off x="0" y="0"/>
                          <a:ext cx="1058545" cy="512445"/>
                        </a:xfrm>
                        <a:prstGeom prst="rect">
                          <a:avLst/>
                        </a:prstGeom>
                        <a:noFill/>
                        <a:ln>
                          <a:noFill/>
                        </a:ln>
                      </wps:spPr>
                      <wps:txbx>
                        <w:txbxContent>
                          <w:p>
                            <w:pPr>
                              <w:rPr>
                                <w:rFonts w:hint="default" w:eastAsia="宋体"/>
                                <w:b/>
                                <w:bCs/>
                                <w:lang w:val="en-US" w:eastAsia="zh-CN"/>
                              </w:rPr>
                            </w:pPr>
                            <w:r>
                              <w:rPr>
                                <w:rFonts w:hint="eastAsia"/>
                                <w:b/>
                                <w:bCs/>
                                <w:lang w:eastAsia="zh-CN"/>
                              </w:rPr>
                              <w:t>办公楼</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244.45pt;margin-top:1.5pt;height:40.35pt;width:83.35pt;z-index:251909120;mso-width-relative:page;mso-height-relative:page;" filled="f" stroked="f" coordsize="21600,21600" o:gfxdata="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">
                <v:path/>
                <v:fill on="f" focussize="0,0"/>
                <v:stroke on="f"/>
                <v:imagedata o:title=""/>
                <o:lock v:ext="edit" aspectratio="f"/>
                <v:textbox>
                  <w:txbxContent>
                    <w:p>
                      <w:pPr>
                        <w:rPr>
                          <w:rFonts w:hint="default" w:eastAsia="宋体"/>
                          <w:b/>
                          <w:bCs/>
                          <w:lang w:val="en-US" w:eastAsia="zh-CN"/>
                        </w:rPr>
                      </w:pPr>
                      <w:r>
                        <w:rPr>
                          <w:rFonts w:hint="eastAsia"/>
                          <w:b/>
                          <w:bCs/>
                          <w:lang w:eastAsia="zh-CN"/>
                        </w:rPr>
                        <w:t>办公楼</w:t>
                      </w:r>
                      <w:r>
                        <w:rPr>
                          <w:rFonts w:hint="eastAsia"/>
                          <w:b/>
                          <w:bCs/>
                          <w:lang w:val="en-US" w:eastAsia="zh-CN"/>
                        </w:rPr>
                        <w:t>1#</w:t>
                      </w:r>
                    </w:p>
                  </w:txbxContent>
                </v:textbox>
              </v:shape>
            </w:pict>
          </mc:Fallback>
        </mc:AlternateContent>
      </w:r>
    </w:p>
    <w:p>
      <w:pPr>
        <w:pStyle w:val="18"/>
        <w:ind w:left="480" w:firstLine="480"/>
        <w:rPr>
          <w:color w:val="auto"/>
        </w:rPr>
      </w:pPr>
      <w:r>
        <w:rPr>
          <w:color w:val="auto"/>
          <w:sz w:val="24"/>
        </w:rPr>
        <mc:AlternateContent>
          <mc:Choice Requires="wpg">
            <w:drawing>
              <wp:anchor distT="0" distB="0" distL="114300" distR="114300" simplePos="0" relativeHeight="251992064" behindDoc="0" locked="0" layoutInCell="1" allowOverlap="1">
                <wp:simplePos x="0" y="0"/>
                <wp:positionH relativeFrom="column">
                  <wp:posOffset>4431665</wp:posOffset>
                </wp:positionH>
                <wp:positionV relativeFrom="paragraph">
                  <wp:posOffset>226060</wp:posOffset>
                </wp:positionV>
                <wp:extent cx="725170" cy="430530"/>
                <wp:effectExtent l="0" t="0" r="0" b="0"/>
                <wp:wrapNone/>
                <wp:docPr id="14" name="组合 14"/>
                <wp:cNvGraphicFramePr/>
                <a:graphic xmlns:a="http://schemas.openxmlformats.org/drawingml/2006/main">
                  <a:graphicData uri="http://schemas.microsoft.com/office/word/2010/wordprocessingGroup">
                    <wpg:wgp>
                      <wpg:cNvGrpSpPr/>
                      <wpg:grpSpPr>
                        <a:xfrm>
                          <a:off x="0" y="0"/>
                          <a:ext cx="725170" cy="430530"/>
                          <a:chOff x="9177" y="350385"/>
                          <a:chExt cx="1142" cy="678"/>
                        </a:xfrm>
                      </wpg:grpSpPr>
                      <wpg:grpSp>
                        <wpg:cNvPr id="10" name="组合 10"/>
                        <wpg:cNvGrpSpPr/>
                        <wpg:grpSpPr>
                          <a:xfrm>
                            <a:off x="9336" y="350527"/>
                            <a:ext cx="634" cy="205"/>
                            <a:chOff x="9790" y="352165"/>
                            <a:chExt cx="634" cy="287"/>
                          </a:xfrm>
                        </wpg:grpSpPr>
                        <wps:wsp>
                          <wps:cNvPr id="7" name="直接连接符 7"/>
                          <wps:cNvSpPr/>
                          <wps:spPr>
                            <a:xfrm flipV="1">
                              <a:off x="9794" y="352452"/>
                              <a:ext cx="631" cy="1"/>
                            </a:xfrm>
                            <a:prstGeom prst="line">
                              <a:avLst/>
                            </a:prstGeom>
                            <a:ln w="9525" cap="flat" cmpd="sng">
                              <a:solidFill>
                                <a:srgbClr val="000000"/>
                              </a:solidFill>
                              <a:prstDash val="solid"/>
                              <a:headEnd type="none" w="med" len="med"/>
                              <a:tailEnd type="none" w="med" len="med"/>
                            </a:ln>
                          </wps:spPr>
                          <wps:bodyPr upright="1"/>
                        </wps:wsp>
                        <wps:wsp>
                          <wps:cNvPr id="8" name="直接连接符 8"/>
                          <wps:cNvSpPr/>
                          <wps:spPr>
                            <a:xfrm flipV="1">
                              <a:off x="9790" y="352169"/>
                              <a:ext cx="1" cy="281"/>
                            </a:xfrm>
                            <a:prstGeom prst="line">
                              <a:avLst/>
                            </a:prstGeom>
                            <a:ln w="9525" cap="flat" cmpd="sng">
                              <a:solidFill>
                                <a:srgbClr val="000000"/>
                              </a:solidFill>
                              <a:prstDash val="solid"/>
                              <a:headEnd type="none" w="med" len="med"/>
                              <a:tailEnd type="none" w="med" len="med"/>
                            </a:ln>
                          </wps:spPr>
                          <wps:bodyPr upright="1"/>
                        </wps:wsp>
                        <wps:wsp>
                          <wps:cNvPr id="9" name="直接连接符 9"/>
                          <wps:cNvSpPr/>
                          <wps:spPr>
                            <a:xfrm flipV="1">
                              <a:off x="10420" y="352165"/>
                              <a:ext cx="1" cy="281"/>
                            </a:xfrm>
                            <a:prstGeom prst="line">
                              <a:avLst/>
                            </a:prstGeom>
                            <a:ln w="9525" cap="flat" cmpd="sng">
                              <a:solidFill>
                                <a:srgbClr val="000000"/>
                              </a:solidFill>
                              <a:prstDash val="solid"/>
                              <a:headEnd type="none" w="med" len="med"/>
                              <a:tailEnd type="none" w="med" len="med"/>
                            </a:ln>
                          </wps:spPr>
                          <wps:bodyPr upright="1"/>
                        </wps:wsp>
                      </wpg:grpSp>
                      <wpg:grpSp>
                        <wpg:cNvPr id="13" name="组合 13"/>
                        <wpg:cNvGrpSpPr/>
                        <wpg:grpSpPr>
                          <a:xfrm>
                            <a:off x="9177" y="350385"/>
                            <a:ext cx="1142" cy="678"/>
                            <a:chOff x="9167" y="350905"/>
                            <a:chExt cx="1142" cy="678"/>
                          </a:xfrm>
                        </wpg:grpSpPr>
                        <wps:wsp>
                          <wps:cNvPr id="11" name="文本框 11"/>
                          <wps:cNvSpPr txBox="1"/>
                          <wps:spPr>
                            <a:xfrm>
                              <a:off x="9167" y="351185"/>
                              <a:ext cx="1143" cy="398"/>
                            </a:xfrm>
                            <a:prstGeom prst="rect">
                              <a:avLst/>
                            </a:prstGeom>
                            <a:noFill/>
                            <a:ln>
                              <a:noFill/>
                            </a:ln>
                          </wps:spPr>
                          <wps:txbx>
                            <w:txbxContent>
                              <w:p>
                                <w:pPr>
                                  <w:rPr>
                                    <w:rFonts w:hint="default" w:eastAsia="宋体"/>
                                    <w:b/>
                                    <w:bCs/>
                                    <w:color w:val="5936F2"/>
                                    <w:sz w:val="21"/>
                                    <w:szCs w:val="21"/>
                                    <w:lang w:val="en-US" w:eastAsia="zh-CN"/>
                                  </w:rPr>
                                </w:pPr>
                                <w:r>
                                  <w:rPr>
                                    <w:rFonts w:hint="eastAsia" w:eastAsia="宋体"/>
                                    <w:b/>
                                    <w:bCs/>
                                    <w:color w:val="5936F2"/>
                                    <w:sz w:val="21"/>
                                    <w:szCs w:val="21"/>
                                    <w:lang w:val="en-US" w:eastAsia="zh-CN"/>
                                  </w:rPr>
                                  <w:t>比例尺</w:t>
                                </w:r>
                              </w:p>
                            </w:txbxContent>
                          </wps:txbx>
                          <wps:bodyPr upright="1"/>
                        </wps:wsp>
                        <wps:wsp>
                          <wps:cNvPr id="12" name="文本框 12"/>
                          <wps:cNvSpPr txBox="1"/>
                          <wps:spPr>
                            <a:xfrm>
                              <a:off x="9286" y="350905"/>
                              <a:ext cx="787" cy="407"/>
                            </a:xfrm>
                            <a:prstGeom prst="rect">
                              <a:avLst/>
                            </a:prstGeom>
                            <a:noFill/>
                            <a:ln>
                              <a:noFill/>
                            </a:ln>
                          </wps:spPr>
                          <wps:txbx>
                            <w:txbxContent>
                              <w:p>
                                <w:pPr>
                                  <w:rPr>
                                    <w:rFonts w:hint="default" w:eastAsia="宋体"/>
                                    <w:b/>
                                    <w:bCs/>
                                    <w:color w:val="5936F2"/>
                                    <w:sz w:val="21"/>
                                    <w:szCs w:val="21"/>
                                    <w:lang w:val="en-US" w:eastAsia="zh-CN"/>
                                  </w:rPr>
                                </w:pPr>
                                <w:r>
                                  <w:rPr>
                                    <w:rFonts w:hint="eastAsia"/>
                                    <w:b/>
                                    <w:bCs/>
                                    <w:color w:val="5936F2"/>
                                    <w:sz w:val="21"/>
                                    <w:szCs w:val="21"/>
                                    <w:lang w:val="en-US" w:eastAsia="zh-CN"/>
                                  </w:rPr>
                                  <w:t>10m</w:t>
                                </w:r>
                              </w:p>
                            </w:txbxContent>
                          </wps:txbx>
                          <wps:bodyPr upright="1"/>
                        </wps:wsp>
                      </wpg:grpSp>
                    </wpg:wgp>
                  </a:graphicData>
                </a:graphic>
              </wp:anchor>
            </w:drawing>
          </mc:Choice>
          <mc:Fallback>
            <w:pict>
              <v:group id="_x0000_s1026" o:spid="_x0000_s1026" o:spt="203" style="position:absolute;left:0pt;margin-left:348.95pt;margin-top:17.8pt;height:33.9pt;width:57.1pt;z-index:251992064;mso-width-relative:page;mso-height-relative:page;" coordorigin="9177,350385" coordsize="1142,678" o:gfxdata="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">
                <o:lock v:ext="edit" aspectratio="f"/>
                <v:group id="_x0000_s1026" o:spid="_x0000_s1026" o:spt="203" style="position:absolute;left:9336;top:350527;height:205;width:634;" coordorigin="9790,352165" coordsize="634,287" o:gfxdata="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IOkRW+AAAA2wAAAA8AAAAAAAAAAQAgAAAAIgAAAGRycy9kb3ducmV2Lnht&#10;bFBLAQIUABQAAAAIAIdO4kAzLwWeOwAAADkAAAAVAAAAAAAAAAEAIAAAAA0BAABkcnMvZ3JvdXBz&#10;aGFwZXhtbC54bWxQSwUGAAAAAAYABgBgAQAAygMAAAAA&#10;">
                  <o:lock v:ext="edit" aspectratio="f"/>
                  <v:line id="_x0000_s1026" o:spid="_x0000_s1026" o:spt="20" style="position:absolute;left:9794;top:352452;flip:y;height:1;width:631;" filled="f" stroked="t" coordsize="21600,21600" o:gfxdata="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ACXOrsAAADa&#10;AAAADwAAAAAAAAABACAAAAAiAAAAZHJzL2Rvd25yZXYueG1sUEsBAhQAFAAAAAgAh07iQDMvBZ47&#10;AAAAOQAAABAAAAAAAAAAAQAgAAAACgEAAGRycy9zaGFwZXhtbC54bWxQSwUGAAAAAAYABgBbAQAA&#10;tAMAAAAA&#10;">
                    <v:fill on="f" focussize="0,0"/>
                    <v:stroke color="#000000" joinstyle="round"/>
                    <v:imagedata o:title=""/>
                    <o:lock v:ext="edit" aspectratio="f"/>
                  </v:line>
                  <v:line id="_x0000_s1026" o:spid="_x0000_s1026" o:spt="20" style="position:absolute;left:9790;top:352169;flip:y;height:281;width:1;" filled="f" stroked="t" coordsize="21600,21600" o:gfxdata="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GfA0i5AAAA2g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10420;top:352165;flip:y;height:281;width:1;" filled="f" stroked="t" coordsize="21600,21600" o:gfxdata="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7TptO8AAAA&#10;2gAAAA8AAAAAAAAAAQAgAAAAIgAAAGRycy9kb3ducmV2LnhtbFBLAQIUABQAAAAIAIdO4kAzLwWe&#10;OwAAADkAAAAQAAAAAAAAAAEAIAAAAAsBAABkcnMvc2hhcGV4bWwueG1sUEsFBgAAAAAGAAYAWwEA&#10;ALUDAAAAAA==&#10;">
                    <v:fill on="f" focussize="0,0"/>
                    <v:stroke color="#000000" joinstyle="round"/>
                    <v:imagedata o:title=""/>
                    <o:lock v:ext="edit" aspectratio="f"/>
                  </v:line>
                </v:group>
                <v:group id="_x0000_s1026" o:spid="_x0000_s1026" o:spt="203" style="position:absolute;left:9177;top:350385;height:678;width:1142;" coordorigin="9167,350905" coordsize="1142,678" o:gfxdata="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LcD2K7AAAA2wAAAA8AAAAAAAAAAQAgAAAAIgAAAGRycy9kb3ducmV2LnhtbFBL&#10;AQIUABQAAAAIAIdO4kAzLwWeOwAAADkAAAAVAAAAAAAAAAEAIAAAAAoBAABkcnMvZ3JvdXBzaGFw&#10;ZXhtbC54bWxQSwUGAAAAAAYABgBgAQAAxwMAAAAA&#10;">
                  <o:lock v:ext="edit" aspectratio="f"/>
                  <v:shape id="_x0000_s1026" o:spid="_x0000_s1026" o:spt="202" type="#_x0000_t202" style="position:absolute;left:9167;top:351185;height:398;width:1143;" filled="f" stroked="f" coordsize="21600,21600" o:gfxdata="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yNt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rPr>
                              <w:rFonts w:hint="default" w:eastAsia="宋体"/>
                              <w:b/>
                              <w:bCs/>
                              <w:color w:val="5936F2"/>
                              <w:sz w:val="21"/>
                              <w:szCs w:val="21"/>
                              <w:lang w:val="en-US" w:eastAsia="zh-CN"/>
                            </w:rPr>
                          </w:pPr>
                          <w:r>
                            <w:rPr>
                              <w:rFonts w:hint="eastAsia" w:eastAsia="宋体"/>
                              <w:b/>
                              <w:bCs/>
                              <w:color w:val="5936F2"/>
                              <w:sz w:val="21"/>
                              <w:szCs w:val="21"/>
                              <w:lang w:val="en-US" w:eastAsia="zh-CN"/>
                            </w:rPr>
                            <w:t>比例尺</w:t>
                          </w:r>
                        </w:p>
                      </w:txbxContent>
                    </v:textbox>
                  </v:shape>
                  <v:shape id="_x0000_s1026" o:spid="_x0000_s1026" o:spt="202" type="#_x0000_t202" style="position:absolute;left:9286;top:350905;height:407;width:787;" filled="f" stroked="f" coordsize="21600,21600" o:gfxdata="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wtvRq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rPr>
                              <w:rFonts w:hint="default" w:eastAsia="宋体"/>
                              <w:b/>
                              <w:bCs/>
                              <w:color w:val="5936F2"/>
                              <w:sz w:val="21"/>
                              <w:szCs w:val="21"/>
                              <w:lang w:val="en-US" w:eastAsia="zh-CN"/>
                            </w:rPr>
                          </w:pPr>
                          <w:r>
                            <w:rPr>
                              <w:rFonts w:hint="eastAsia"/>
                              <w:b/>
                              <w:bCs/>
                              <w:color w:val="5936F2"/>
                              <w:sz w:val="21"/>
                              <w:szCs w:val="21"/>
                              <w:lang w:val="en-US" w:eastAsia="zh-CN"/>
                            </w:rPr>
                            <w:t>10m</w:t>
                          </w:r>
                        </w:p>
                      </w:txbxContent>
                    </v:textbox>
                  </v:shape>
                </v:group>
              </v:group>
            </w:pict>
          </mc:Fallback>
        </mc:AlternateContent>
      </w:r>
      <w:r>
        <w:rPr>
          <w:color w:val="auto"/>
          <w:sz w:val="24"/>
        </w:rPr>
        <mc:AlternateContent>
          <mc:Choice Requires="wps">
            <w:drawing>
              <wp:anchor distT="0" distB="0" distL="114300" distR="114300" simplePos="0" relativeHeight="251904000" behindDoc="0" locked="0" layoutInCell="1" allowOverlap="1">
                <wp:simplePos x="0" y="0"/>
                <wp:positionH relativeFrom="column">
                  <wp:posOffset>3926205</wp:posOffset>
                </wp:positionH>
                <wp:positionV relativeFrom="paragraph">
                  <wp:posOffset>273685</wp:posOffset>
                </wp:positionV>
                <wp:extent cx="370840" cy="904240"/>
                <wp:effectExtent l="0" t="0" r="10160" b="10160"/>
                <wp:wrapNone/>
                <wp:docPr id="485" name="文本框 485"/>
                <wp:cNvGraphicFramePr/>
                <a:graphic xmlns:a="http://schemas.openxmlformats.org/drawingml/2006/main">
                  <a:graphicData uri="http://schemas.microsoft.com/office/word/2010/wordprocessingShape">
                    <wps:wsp>
                      <wps:cNvSpPr txBox="1"/>
                      <wps:spPr>
                        <a:xfrm>
                          <a:off x="0" y="0"/>
                          <a:ext cx="370840" cy="904240"/>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休息室</w:t>
                            </w:r>
                            <w:r>
                              <w:rPr>
                                <w:rFonts w:hint="eastAsia"/>
                                <w:b/>
                                <w:bCs/>
                                <w:lang w:val="en-US" w:eastAsia="zh-CN"/>
                              </w:rPr>
                              <w:t>1#</w:t>
                            </w:r>
                          </w:p>
                        </w:txbxContent>
                      </wps:txbx>
                      <wps:bodyPr upright="1"/>
                    </wps:wsp>
                  </a:graphicData>
                </a:graphic>
              </wp:anchor>
            </w:drawing>
          </mc:Choice>
          <mc:Fallback>
            <w:pict>
              <v:shape id="_x0000_s1026" o:spid="_x0000_s1026" o:spt="202" type="#_x0000_t202" style="position:absolute;left:0pt;margin-left:309.15pt;margin-top:21.55pt;height:71.2pt;width:29.2pt;z-index:251904000;mso-width-relative:page;mso-height-relative:page;" fillcolor="#FFFFFF" filled="t" stroked="f" coordsize="21600,21600" o:gfxdata="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vVNdP2AAAAAoBAAAP&#10;AAAAAAAAAAEAIAAAACIAAABkcnMvZG93bnJldi54bWxQSwECFAAUAAAACACHTuJApYXdRKYBAAAs&#10;AwAADgAAAAAAAAABACAAAAAnAQAAZHJzL2Uyb0RvYy54bWxQSwUGAAAAAAYABgBZAQAAPwU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休息室</w:t>
                      </w:r>
                      <w:r>
                        <w:rPr>
                          <w:rFonts w:hint="eastAsia"/>
                          <w:b/>
                          <w:bCs/>
                          <w:lang w:val="en-US" w:eastAsia="zh-CN"/>
                        </w:rPr>
                        <w:t>1#</w:t>
                      </w:r>
                    </w:p>
                  </w:txbxContent>
                </v:textbox>
              </v:shape>
            </w:pict>
          </mc:Fallback>
        </mc:AlternateContent>
      </w:r>
      <w:r>
        <w:rPr>
          <w:color w:val="auto"/>
          <w:sz w:val="24"/>
        </w:rPr>
        <mc:AlternateContent>
          <mc:Choice Requires="wps">
            <w:drawing>
              <wp:anchor distT="0" distB="0" distL="114300" distR="114300" simplePos="0" relativeHeight="251898880" behindDoc="0" locked="0" layoutInCell="1" allowOverlap="1">
                <wp:simplePos x="0" y="0"/>
                <wp:positionH relativeFrom="column">
                  <wp:posOffset>963930</wp:posOffset>
                </wp:positionH>
                <wp:positionV relativeFrom="paragraph">
                  <wp:posOffset>189865</wp:posOffset>
                </wp:positionV>
                <wp:extent cx="370840" cy="904240"/>
                <wp:effectExtent l="0" t="0" r="10160" b="10160"/>
                <wp:wrapNone/>
                <wp:docPr id="486" name="文本框 486"/>
                <wp:cNvGraphicFramePr/>
                <a:graphic xmlns:a="http://schemas.openxmlformats.org/drawingml/2006/main">
                  <a:graphicData uri="http://schemas.microsoft.com/office/word/2010/wordprocessingShape">
                    <wps:wsp>
                      <wps:cNvSpPr txBox="1"/>
                      <wps:spPr>
                        <a:xfrm>
                          <a:off x="0" y="0"/>
                          <a:ext cx="370840" cy="904240"/>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休息室</w:t>
                            </w:r>
                            <w:r>
                              <w:rPr>
                                <w:rFonts w:hint="eastAsia"/>
                                <w:b/>
                                <w:bCs/>
                                <w:lang w:val="en-US" w:eastAsia="zh-CN"/>
                              </w:rPr>
                              <w:t>2#</w:t>
                            </w:r>
                          </w:p>
                        </w:txbxContent>
                      </wps:txbx>
                      <wps:bodyPr upright="1"/>
                    </wps:wsp>
                  </a:graphicData>
                </a:graphic>
              </wp:anchor>
            </w:drawing>
          </mc:Choice>
          <mc:Fallback>
            <w:pict>
              <v:shape id="_x0000_s1026" o:spid="_x0000_s1026" o:spt="202" type="#_x0000_t202" style="position:absolute;left:0pt;margin-left:75.9pt;margin-top:14.95pt;height:71.2pt;width:29.2pt;z-index:251898880;mso-width-relative:page;mso-height-relative:page;" fillcolor="#FFFFFF" filled="t" stroked="f" coordsize="21600,21600" o:gfxdata="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KUarlbXAAAACgEAAA8A&#10;AAAAAAAAAQAgAAAAIgAAAGRycy9kb3ducmV2LnhtbFBLAQIUABQAAAAIAIdO4kDJLx5epgEAACwD&#10;AAAOAAAAAAAAAAEAIAAAACYBAABkcnMvZTJvRG9jLnhtbFBLBQYAAAAABgAGAFkBAAA+BQ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休息室</w:t>
                      </w:r>
                      <w:r>
                        <w:rPr>
                          <w:rFonts w:hint="eastAsia"/>
                          <w:b/>
                          <w:bCs/>
                          <w:lang w:val="en-US" w:eastAsia="zh-CN"/>
                        </w:rPr>
                        <w:t>2#</w:t>
                      </w:r>
                    </w:p>
                  </w:txbxContent>
                </v:textbox>
              </v:shape>
            </w:pict>
          </mc:Fallback>
        </mc:AlternateContent>
      </w:r>
    </w:p>
    <w:p>
      <w:pPr>
        <w:rPr>
          <w:color w:val="auto"/>
        </w:rPr>
      </w:pPr>
    </w:p>
    <w:p>
      <w:pPr>
        <w:pStyle w:val="18"/>
        <w:ind w:left="480" w:firstLine="480"/>
        <w:rPr>
          <w:color w:val="auto"/>
        </w:rPr>
      </w:pPr>
      <w:r>
        <w:rPr>
          <w:color w:val="auto"/>
          <w:sz w:val="24"/>
        </w:rPr>
        <mc:AlternateContent>
          <mc:Choice Requires="wpg">
            <w:drawing>
              <wp:anchor distT="0" distB="0" distL="114300" distR="114300" simplePos="0" relativeHeight="251922432" behindDoc="0" locked="0" layoutInCell="1" allowOverlap="1">
                <wp:simplePos x="0" y="0"/>
                <wp:positionH relativeFrom="column">
                  <wp:posOffset>4468495</wp:posOffset>
                </wp:positionH>
                <wp:positionV relativeFrom="paragraph">
                  <wp:posOffset>53340</wp:posOffset>
                </wp:positionV>
                <wp:extent cx="891540" cy="540385"/>
                <wp:effectExtent l="0" t="0" r="0" b="12065"/>
                <wp:wrapNone/>
                <wp:docPr id="6" name="组合 6"/>
                <wp:cNvGraphicFramePr/>
                <a:graphic xmlns:a="http://schemas.openxmlformats.org/drawingml/2006/main">
                  <a:graphicData uri="http://schemas.microsoft.com/office/word/2010/wordprocessingGroup">
                    <wpg:wgp>
                      <wpg:cNvGrpSpPr/>
                      <wpg:grpSpPr>
                        <a:xfrm>
                          <a:off x="0" y="0"/>
                          <a:ext cx="891540" cy="540385"/>
                          <a:chOff x="11248" y="1539101"/>
                          <a:chExt cx="1404" cy="851"/>
                        </a:xfrm>
                      </wpg:grpSpPr>
                      <wps:wsp>
                        <wps:cNvPr id="2" name="矩形 2"/>
                        <wps:cNvSpPr/>
                        <wps:spPr>
                          <a:xfrm>
                            <a:off x="11248" y="1539130"/>
                            <a:ext cx="343" cy="339"/>
                          </a:xfrm>
                          <a:prstGeom prst="rect">
                            <a:avLst/>
                          </a:prstGeom>
                          <a:solidFill>
                            <a:srgbClr val="00B050">
                              <a:alpha val="48999"/>
                            </a:srgbClr>
                          </a:solidFill>
                          <a:ln w="19050">
                            <a:noFill/>
                          </a:ln>
                        </wps:spPr>
                        <wps:bodyPr upright="1"/>
                      </wps:wsp>
                      <wps:wsp>
                        <wps:cNvPr id="3" name="文本框 3"/>
                        <wps:cNvSpPr txBox="1"/>
                        <wps:spPr>
                          <a:xfrm>
                            <a:off x="11570" y="1539101"/>
                            <a:ext cx="1082" cy="417"/>
                          </a:xfrm>
                          <a:prstGeom prst="rect">
                            <a:avLst/>
                          </a:prstGeom>
                          <a:noFill/>
                          <a:ln>
                            <a:noFill/>
                          </a:ln>
                        </wps:spPr>
                        <wps:txbx>
                          <w:txbxContent>
                            <w:p>
                              <w:pPr>
                                <w:rPr>
                                  <w:rFonts w:hint="default" w:eastAsia="宋体"/>
                                  <w:b/>
                                  <w:bCs/>
                                  <w:sz w:val="18"/>
                                  <w:szCs w:val="18"/>
                                  <w:lang w:val="en-US" w:eastAsia="zh-CN"/>
                                </w:rPr>
                              </w:pPr>
                              <w:r>
                                <w:rPr>
                                  <w:rFonts w:hint="eastAsia"/>
                                  <w:b/>
                                  <w:bCs/>
                                  <w:sz w:val="18"/>
                                  <w:szCs w:val="18"/>
                                  <w:lang w:eastAsia="zh-CN"/>
                                </w:rPr>
                                <w:t>重点防渗</w:t>
                              </w:r>
                            </w:p>
                          </w:txbxContent>
                        </wps:txbx>
                        <wps:bodyPr upright="1"/>
                      </wps:wsp>
                      <wps:wsp>
                        <wps:cNvPr id="4" name="文本框 4"/>
                        <wps:cNvSpPr txBox="1"/>
                        <wps:spPr>
                          <a:xfrm>
                            <a:off x="11570" y="1539536"/>
                            <a:ext cx="1082" cy="417"/>
                          </a:xfrm>
                          <a:prstGeom prst="rect">
                            <a:avLst/>
                          </a:prstGeom>
                          <a:noFill/>
                          <a:ln>
                            <a:noFill/>
                          </a:ln>
                        </wps:spPr>
                        <wps:txbx>
                          <w:txbxContent>
                            <w:p>
                              <w:pPr>
                                <w:rPr>
                                  <w:rFonts w:hint="default" w:eastAsia="宋体"/>
                                  <w:b/>
                                  <w:bCs/>
                                  <w:sz w:val="18"/>
                                  <w:szCs w:val="18"/>
                                  <w:lang w:val="en-US" w:eastAsia="zh-CN"/>
                                </w:rPr>
                              </w:pPr>
                              <w:r>
                                <w:rPr>
                                  <w:rFonts w:hint="eastAsia"/>
                                  <w:b/>
                                  <w:bCs/>
                                  <w:sz w:val="18"/>
                                  <w:szCs w:val="18"/>
                                  <w:lang w:eastAsia="zh-CN"/>
                                </w:rPr>
                                <w:t>一般防渗</w:t>
                              </w:r>
                            </w:p>
                          </w:txbxContent>
                        </wps:txbx>
                        <wps:bodyPr upright="1"/>
                      </wps:wsp>
                      <wps:wsp>
                        <wps:cNvPr id="5" name="矩形 5"/>
                        <wps:cNvSpPr/>
                        <wps:spPr>
                          <a:xfrm>
                            <a:off x="11250" y="1539610"/>
                            <a:ext cx="359" cy="301"/>
                          </a:xfrm>
                          <a:prstGeom prst="rect">
                            <a:avLst/>
                          </a:prstGeom>
                          <a:solidFill>
                            <a:srgbClr val="00B0F0">
                              <a:alpha val="59000"/>
                            </a:srgbClr>
                          </a:solidFill>
                          <a:ln>
                            <a:noFill/>
                          </a:ln>
                        </wps:spPr>
                        <wps:bodyPr upright="1"/>
                      </wps:wsp>
                    </wpg:wgp>
                  </a:graphicData>
                </a:graphic>
              </wp:anchor>
            </w:drawing>
          </mc:Choice>
          <mc:Fallback>
            <w:pict>
              <v:group id="_x0000_s1026" o:spid="_x0000_s1026" o:spt="203" style="position:absolute;left:0pt;margin-left:351.85pt;margin-top:4.2pt;height:42.55pt;width:70.2pt;z-index:251922432;mso-width-relative:page;mso-height-relative:page;" coordorigin="11248,1539101" coordsize="1404,851" o:gfxdata="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GViO/bZAAAACAEA&#10;AA8AAAAAAAAAAQAgAAAAIgAAAGRycy9kb3ducmV2LnhtbFBLAQIUABQAAAAIAIdO4kCatKPDxAIA&#10;AP4IAAAOAAAAAAAAAAEAIAAAACgBAABkcnMvZTJvRG9jLnhtbFBLBQYAAAAABgAGAFkBAABeBgAA&#10;AAA=&#10;">
                <o:lock v:ext="edit" aspectratio="f"/>
                <v:rect id="_x0000_s1026" o:spid="_x0000_s1026" o:spt="1" style="position:absolute;left:11248;top:1539130;height:339;width:343;" fillcolor="#00B050" filled="t" stroked="f" coordsize="21600,21600" o:gfxdata="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rsNAetwAAANoAAAAP&#10;AAAAAAAAAAEAIAAAACIAAABkcnMvZG93bnJldi54bWxQSwECFAAUAAAACACHTuJAMy8FnjsAAAA5&#10;AAAAEAAAAAAAAAABACAAAAAGAQAAZHJzL3NoYXBleG1sLnhtbFBLBQYAAAAABgAGAFsBAACwAwAA&#10;AAA=&#10;">
                  <v:fill on="t" opacity="32112f" focussize="0,0"/>
                  <v:stroke on="f" weight="1.5pt"/>
                  <v:imagedata o:title=""/>
                  <o:lock v:ext="edit" aspectratio="f"/>
                </v:rect>
                <v:shape id="_x0000_s1026" o:spid="_x0000_s1026" o:spt="202" type="#_x0000_t202" style="position:absolute;left:11570;top:1539101;height:417;width:1082;" filled="f" stroked="f" coordsize="21600,21600" o:gfxdata="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c9MLgugAAANoA&#10;AAAPAAAAAAAAAAEAIAAAACIAAABkcnMvZG93bnJldi54bWxQSwECFAAUAAAACACHTuJAMy8FnjsA&#10;AAA5AAAAEAAAAAAAAAABACAAAAAJAQAAZHJzL3NoYXBleG1sLnhtbFBLBQYAAAAABgAGAFsBAACz&#10;AwAAAAA=&#10;">
                  <v:fill on="f" focussize="0,0"/>
                  <v:stroke on="f"/>
                  <v:imagedata o:title=""/>
                  <o:lock v:ext="edit" aspectratio="f"/>
                  <v:textbox>
                    <w:txbxContent>
                      <w:p>
                        <w:pPr>
                          <w:rPr>
                            <w:rFonts w:hint="default" w:eastAsia="宋体"/>
                            <w:b/>
                            <w:bCs/>
                            <w:sz w:val="18"/>
                            <w:szCs w:val="18"/>
                            <w:lang w:val="en-US" w:eastAsia="zh-CN"/>
                          </w:rPr>
                        </w:pPr>
                        <w:r>
                          <w:rPr>
                            <w:rFonts w:hint="eastAsia"/>
                            <w:b/>
                            <w:bCs/>
                            <w:sz w:val="18"/>
                            <w:szCs w:val="18"/>
                            <w:lang w:eastAsia="zh-CN"/>
                          </w:rPr>
                          <w:t>重点防渗</w:t>
                        </w:r>
                      </w:p>
                    </w:txbxContent>
                  </v:textbox>
                </v:shape>
                <v:shape id="_x0000_s1026" o:spid="_x0000_s1026" o:spt="202" type="#_x0000_t202" style="position:absolute;left:11570;top:1539536;height:417;width:1082;" filled="f" stroked="f" coordsize="21600,21600" o:gfxdata="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MdWpS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pPr>
                          <w:rPr>
                            <w:rFonts w:hint="default" w:eastAsia="宋体"/>
                            <w:b/>
                            <w:bCs/>
                            <w:sz w:val="18"/>
                            <w:szCs w:val="18"/>
                            <w:lang w:val="en-US" w:eastAsia="zh-CN"/>
                          </w:rPr>
                        </w:pPr>
                        <w:r>
                          <w:rPr>
                            <w:rFonts w:hint="eastAsia"/>
                            <w:b/>
                            <w:bCs/>
                            <w:sz w:val="18"/>
                            <w:szCs w:val="18"/>
                            <w:lang w:eastAsia="zh-CN"/>
                          </w:rPr>
                          <w:t>一般防渗</w:t>
                        </w:r>
                      </w:p>
                    </w:txbxContent>
                  </v:textbox>
                </v:shape>
                <v:rect id="_x0000_s1026" o:spid="_x0000_s1026" o:spt="1" style="position:absolute;left:11250;top:1539610;height:301;width:359;" fillcolor="#00B0F0" filled="t" stroked="f" coordsize="21600,21600" o:gfxdata="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1aYJ3bsAAADa&#10;AAAADwAAAAAAAAABACAAAAAiAAAAZHJzL2Rvd25yZXYueG1sUEsBAhQAFAAAAAgAh07iQDMvBZ47&#10;AAAAOQAAABAAAAAAAAAAAQAgAAAACgEAAGRycy9zaGFwZXhtbC54bWxQSwUGAAAAAAYABgBbAQAA&#10;tAMAAAAA&#10;">
                  <v:fill on="t" opacity="38666f" focussize="0,0"/>
                  <v:stroke on="f"/>
                  <v:imagedata o:title=""/>
                  <o:lock v:ext="edit" aspectratio="f"/>
                </v:rect>
              </v:group>
            </w:pict>
          </mc:Fallback>
        </mc:AlternateContent>
      </w:r>
      <w:r>
        <w:rPr>
          <w:color w:val="auto"/>
          <w:sz w:val="24"/>
        </w:rPr>
        <mc:AlternateContent>
          <mc:Choice Requires="wps">
            <w:drawing>
              <wp:anchor distT="0" distB="0" distL="114300" distR="114300" simplePos="0" relativeHeight="251902976" behindDoc="0" locked="0" layoutInCell="1" allowOverlap="1">
                <wp:simplePos x="0" y="0"/>
                <wp:positionH relativeFrom="column">
                  <wp:posOffset>1860550</wp:posOffset>
                </wp:positionH>
                <wp:positionV relativeFrom="paragraph">
                  <wp:posOffset>336550</wp:posOffset>
                </wp:positionV>
                <wp:extent cx="1058545" cy="321945"/>
                <wp:effectExtent l="0" t="0" r="8255" b="1905"/>
                <wp:wrapNone/>
                <wp:docPr id="487" name="文本框 487"/>
                <wp:cNvGraphicFramePr/>
                <a:graphic xmlns:a="http://schemas.openxmlformats.org/drawingml/2006/main">
                  <a:graphicData uri="http://schemas.microsoft.com/office/word/2010/wordprocessingShape">
                    <wps:wsp>
                      <wps:cNvSpPr txBox="1"/>
                      <wps:spPr>
                        <a:xfrm>
                          <a:off x="0" y="0"/>
                          <a:ext cx="1058545" cy="321945"/>
                        </a:xfrm>
                        <a:prstGeom prst="rect">
                          <a:avLst/>
                        </a:prstGeom>
                        <a:solidFill>
                          <a:srgbClr val="FFFFFF"/>
                        </a:solidFill>
                        <a:ln>
                          <a:noFill/>
                        </a:ln>
                      </wps:spPr>
                      <wps:txbx>
                        <w:txbxContent>
                          <w:p>
                            <w:pPr>
                              <w:rPr>
                                <w:rFonts w:hint="default" w:eastAsia="宋体"/>
                                <w:b/>
                                <w:bCs/>
                                <w:color w:val="00B0F0"/>
                                <w:lang w:val="en-US" w:eastAsia="zh-CN"/>
                              </w:rPr>
                            </w:pPr>
                            <w:r>
                              <w:rPr>
                                <w:rFonts w:hint="eastAsia"/>
                                <w:b/>
                                <w:bCs/>
                                <w:color w:val="00B0F0"/>
                                <w:lang w:eastAsia="zh-CN"/>
                              </w:rPr>
                              <w:t>消毒池</w:t>
                            </w:r>
                          </w:p>
                        </w:txbxContent>
                      </wps:txbx>
                      <wps:bodyPr upright="1"/>
                    </wps:wsp>
                  </a:graphicData>
                </a:graphic>
              </wp:anchor>
            </w:drawing>
          </mc:Choice>
          <mc:Fallback>
            <w:pict>
              <v:shape id="_x0000_s1026" o:spid="_x0000_s1026" o:spt="202" type="#_x0000_t202" style="position:absolute;left:0pt;margin-left:146.5pt;margin-top:26.5pt;height:25.35pt;width:83.35pt;z-index:251902976;mso-width-relative:page;mso-height-relative:page;" fillcolor="#FFFFFF" filled="t" stroked="f" coordsize="21600,21600" o:gfxdata="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huetkdgAAAAKAQAA&#10;DwAAAAAAAAABACAAAAAiAAAAZHJzL2Rvd25yZXYueG1sUEsBAhQAFAAAAAgAh07iQEoi8amnAQAA&#10;LQMAAA4AAAAAAAAAAQAgAAAAJwEAAGRycy9lMm9Eb2MueG1sUEsFBgAAAAAGAAYAWQEAAEAFAAAA&#10;AA==&#10;">
                <v:path/>
                <v:fill on="t" color2="#FFFFFF" focussize="0,0"/>
                <v:stroke on="f"/>
                <v:imagedata o:title=""/>
                <o:lock v:ext="edit" aspectratio="f"/>
                <v:textbox>
                  <w:txbxContent>
                    <w:p>
                      <w:pPr>
                        <w:rPr>
                          <w:rFonts w:hint="default" w:eastAsia="宋体"/>
                          <w:b/>
                          <w:bCs/>
                          <w:color w:val="00B0F0"/>
                          <w:lang w:val="en-US" w:eastAsia="zh-CN"/>
                        </w:rPr>
                      </w:pPr>
                      <w:r>
                        <w:rPr>
                          <w:rFonts w:hint="eastAsia"/>
                          <w:b/>
                          <w:bCs/>
                          <w:color w:val="00B0F0"/>
                          <w:lang w:eastAsia="zh-CN"/>
                        </w:rPr>
                        <w:t>消毒池</w:t>
                      </w:r>
                    </w:p>
                  </w:txbxContent>
                </v:textbox>
              </v:shape>
            </w:pict>
          </mc:Fallback>
        </mc:AlternateContent>
      </w:r>
      <w:r>
        <w:rPr>
          <w:color w:val="auto"/>
          <w:sz w:val="24"/>
        </w:rPr>
        <mc:AlternateContent>
          <mc:Choice Requires="wps">
            <w:drawing>
              <wp:anchor distT="0" distB="0" distL="114300" distR="114300" simplePos="0" relativeHeight="251901952" behindDoc="0" locked="0" layoutInCell="1" allowOverlap="1">
                <wp:simplePos x="0" y="0"/>
                <wp:positionH relativeFrom="column">
                  <wp:posOffset>2807970</wp:posOffset>
                </wp:positionH>
                <wp:positionV relativeFrom="paragraph">
                  <wp:posOffset>389890</wp:posOffset>
                </wp:positionV>
                <wp:extent cx="1058545" cy="512445"/>
                <wp:effectExtent l="0" t="0" r="8255" b="1905"/>
                <wp:wrapNone/>
                <wp:docPr id="488" name="文本框 488"/>
                <wp:cNvGraphicFramePr/>
                <a:graphic xmlns:a="http://schemas.openxmlformats.org/drawingml/2006/main">
                  <a:graphicData uri="http://schemas.microsoft.com/office/word/2010/wordprocessingShape">
                    <wps:wsp>
                      <wps:cNvSpPr txBox="1"/>
                      <wps:spPr>
                        <a:xfrm>
                          <a:off x="0" y="0"/>
                          <a:ext cx="1058545" cy="512445"/>
                        </a:xfrm>
                        <a:prstGeom prst="rect">
                          <a:avLst/>
                        </a:prstGeom>
                        <a:solidFill>
                          <a:srgbClr val="FFFFFF"/>
                        </a:solidFill>
                        <a:ln>
                          <a:noFill/>
                        </a:ln>
                      </wps:spPr>
                      <wps:txbx>
                        <w:txbxContent>
                          <w:p>
                            <w:pPr>
                              <w:rPr>
                                <w:rFonts w:hint="default" w:eastAsia="宋体"/>
                                <w:b/>
                                <w:bCs/>
                                <w:lang w:val="en-US" w:eastAsia="zh-CN"/>
                              </w:rPr>
                            </w:pPr>
                            <w:r>
                              <w:rPr>
                                <w:rFonts w:hint="eastAsia"/>
                                <w:b/>
                                <w:bCs/>
                                <w:lang w:eastAsia="zh-CN"/>
                              </w:rPr>
                              <w:t>门卫</w:t>
                            </w:r>
                          </w:p>
                        </w:txbxContent>
                      </wps:txbx>
                      <wps:bodyPr upright="1"/>
                    </wps:wsp>
                  </a:graphicData>
                </a:graphic>
              </wp:anchor>
            </w:drawing>
          </mc:Choice>
          <mc:Fallback>
            <w:pict>
              <v:shape id="_x0000_s1026" o:spid="_x0000_s1026" o:spt="202" type="#_x0000_t202" style="position:absolute;left:0pt;margin-left:221.1pt;margin-top:30.7pt;height:40.35pt;width:83.35pt;z-index:251901952;mso-width-relative:page;mso-height-relative:page;" fillcolor="#FFFFFF" filled="t" stroked="f" coordsize="21600,21600" o:gfxdata="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A5NYk52AAAAAoBAAAP&#10;AAAAAAAAAAEAIAAAACIAAABkcnMvZG93bnJldi54bWxQSwECFAAUAAAACACHTuJAxSC7K6YBAAAt&#10;AwAADgAAAAAAAAABACAAAAAnAQAAZHJzL2Uyb0RvYy54bWxQSwUGAAAAAAYABgBZAQAAPwUAAAAA&#10;">
                <v:path/>
                <v:fill on="t" color2="#FFFFFF" focussize="0,0"/>
                <v:stroke on="f"/>
                <v:imagedata o:title=""/>
                <o:lock v:ext="edit" aspectratio="f"/>
                <v:textbox>
                  <w:txbxContent>
                    <w:p>
                      <w:pPr>
                        <w:rPr>
                          <w:rFonts w:hint="default" w:eastAsia="宋体"/>
                          <w:b/>
                          <w:bCs/>
                          <w:lang w:val="en-US" w:eastAsia="zh-CN"/>
                        </w:rPr>
                      </w:pPr>
                      <w:r>
                        <w:rPr>
                          <w:rFonts w:hint="eastAsia"/>
                          <w:b/>
                          <w:bCs/>
                          <w:lang w:eastAsia="zh-CN"/>
                        </w:rPr>
                        <w:t>门卫</w:t>
                      </w:r>
                    </w:p>
                  </w:txbxContent>
                </v:textbox>
              </v:shape>
            </w:pict>
          </mc:Fallback>
        </mc:AlternateContent>
      </w:r>
    </w:p>
    <w:p>
      <w:pPr>
        <w:rPr>
          <w:color w:val="auto"/>
        </w:rPr>
      </w:pPr>
    </w:p>
    <w:p>
      <w:pPr>
        <w:pStyle w:val="18"/>
        <w:ind w:left="480" w:firstLine="480"/>
        <w:rPr>
          <w:color w:val="auto"/>
        </w:rPr>
      </w:pPr>
    </w:p>
    <w:p>
      <w:pPr>
        <w:rPr>
          <w:color w:val="auto"/>
        </w:rPr>
      </w:pPr>
      <w:r>
        <w:rPr>
          <w:color w:val="auto"/>
        </w:rPr>
        <mc:AlternateContent>
          <mc:Choice Requires="wps">
            <w:drawing>
              <wp:anchor distT="0" distB="0" distL="114300" distR="114300" simplePos="0" relativeHeight="251896832" behindDoc="0" locked="0" layoutInCell="1" allowOverlap="1">
                <wp:simplePos x="0" y="0"/>
                <wp:positionH relativeFrom="column">
                  <wp:posOffset>1475105</wp:posOffset>
                </wp:positionH>
                <wp:positionV relativeFrom="paragraph">
                  <wp:posOffset>175260</wp:posOffset>
                </wp:positionV>
                <wp:extent cx="2773680" cy="396240"/>
                <wp:effectExtent l="0" t="0" r="0" b="0"/>
                <wp:wrapNone/>
                <wp:docPr id="489" name="文本框 489"/>
                <wp:cNvGraphicFramePr/>
                <a:graphic xmlns:a="http://schemas.openxmlformats.org/drawingml/2006/main">
                  <a:graphicData uri="http://schemas.microsoft.com/office/word/2010/wordprocessingShape">
                    <wps:wsp>
                      <wps:cNvSpPr txBox="1"/>
                      <wps:spPr>
                        <a:xfrm>
                          <a:off x="0" y="0"/>
                          <a:ext cx="2773680" cy="396240"/>
                        </a:xfrm>
                        <a:prstGeom prst="rect">
                          <a:avLst/>
                        </a:prstGeom>
                        <a:noFill/>
                        <a:ln>
                          <a:noFill/>
                        </a:ln>
                      </wps:spPr>
                      <wps:txbx>
                        <w:txbxContent>
                          <w:p>
                            <w:pPr>
                              <w:rPr>
                                <w:highlight w:val="none"/>
                              </w:rPr>
                            </w:pPr>
                            <w:r>
                              <w:rPr>
                                <w:rFonts w:hint="eastAsia"/>
                                <w:b/>
                                <w:highlight w:val="none"/>
                              </w:rPr>
                              <w:t>图</w:t>
                            </w:r>
                            <w:r>
                              <w:rPr>
                                <w:rFonts w:hint="eastAsia"/>
                                <w:b/>
                                <w:highlight w:val="none"/>
                                <w:lang w:val="en-US" w:eastAsia="zh-CN"/>
                              </w:rPr>
                              <w:t>7</w:t>
                            </w:r>
                            <w:r>
                              <w:rPr>
                                <w:rFonts w:hint="eastAsia"/>
                                <w:b/>
                                <w:highlight w:val="none"/>
                              </w:rPr>
                              <w:t>-</w:t>
                            </w:r>
                            <w:r>
                              <w:rPr>
                                <w:rFonts w:hint="eastAsia"/>
                                <w:b/>
                                <w:highlight w:val="none"/>
                                <w:lang w:val="en-US" w:eastAsia="zh-CN"/>
                              </w:rPr>
                              <w:t>5</w:t>
                            </w:r>
                            <w:r>
                              <w:rPr>
                                <w:rFonts w:hint="eastAsia"/>
                                <w:b/>
                                <w:highlight w:val="none"/>
                              </w:rPr>
                              <w:t xml:space="preserve">    </w:t>
                            </w:r>
                            <w:r>
                              <w:rPr>
                                <w:rFonts w:hint="eastAsia"/>
                                <w:b/>
                                <w:highlight w:val="none"/>
                                <w:lang w:eastAsia="zh-CN"/>
                              </w:rPr>
                              <w:t>项目分区防渗图</w:t>
                            </w:r>
                          </w:p>
                        </w:txbxContent>
                      </wps:txbx>
                      <wps:bodyPr upright="1"/>
                    </wps:wsp>
                  </a:graphicData>
                </a:graphic>
              </wp:anchor>
            </w:drawing>
          </mc:Choice>
          <mc:Fallback>
            <w:pict>
              <v:shape id="_x0000_s1026" o:spid="_x0000_s1026" o:spt="202" type="#_x0000_t202" style="position:absolute;left:0pt;margin-left:116.15pt;margin-top:13.8pt;height:31.2pt;width:218.4pt;z-index:251896832;mso-width-relative:page;mso-height-relative:page;" filled="f" stroked="f" coordsize="21600,21600" o:gfxdata="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CtEne3XAAAACQEAAA8AAAAAAAAAAQAgAAAAIgAAAGRycy9k&#10;b3ducmV2LnhtbFBLAQIUABQAAAAIAIdO4kAbZjZKkQEAAAQDAAAOAAAAAAAAAAEAIAAAACYBAABk&#10;cnMvZTJvRG9jLnhtbFBLBQYAAAAABgAGAFkBAAApBQAAAAA=&#10;">
                <v:path/>
                <v:fill on="f" focussize="0,0"/>
                <v:stroke on="f"/>
                <v:imagedata o:title=""/>
                <o:lock v:ext="edit" aspectratio="f"/>
                <v:textbox>
                  <w:txbxContent>
                    <w:p>
                      <w:pPr>
                        <w:rPr>
                          <w:highlight w:val="none"/>
                        </w:rPr>
                      </w:pPr>
                      <w:r>
                        <w:rPr>
                          <w:rFonts w:hint="eastAsia"/>
                          <w:b/>
                          <w:highlight w:val="none"/>
                        </w:rPr>
                        <w:t>图</w:t>
                      </w:r>
                      <w:r>
                        <w:rPr>
                          <w:rFonts w:hint="eastAsia"/>
                          <w:b/>
                          <w:highlight w:val="none"/>
                          <w:lang w:val="en-US" w:eastAsia="zh-CN"/>
                        </w:rPr>
                        <w:t>7</w:t>
                      </w:r>
                      <w:r>
                        <w:rPr>
                          <w:rFonts w:hint="eastAsia"/>
                          <w:b/>
                          <w:highlight w:val="none"/>
                        </w:rPr>
                        <w:t>-</w:t>
                      </w:r>
                      <w:r>
                        <w:rPr>
                          <w:rFonts w:hint="eastAsia"/>
                          <w:b/>
                          <w:highlight w:val="none"/>
                          <w:lang w:val="en-US" w:eastAsia="zh-CN"/>
                        </w:rPr>
                        <w:t>5</w:t>
                      </w:r>
                      <w:r>
                        <w:rPr>
                          <w:rFonts w:hint="eastAsia"/>
                          <w:b/>
                          <w:highlight w:val="none"/>
                        </w:rPr>
                        <w:t xml:space="preserve">    </w:t>
                      </w:r>
                      <w:r>
                        <w:rPr>
                          <w:rFonts w:hint="eastAsia"/>
                          <w:b/>
                          <w:highlight w:val="none"/>
                          <w:lang w:eastAsia="zh-CN"/>
                        </w:rPr>
                        <w:t>项目分区防渗图</w:t>
                      </w:r>
                    </w:p>
                  </w:txbxContent>
                </v:textbox>
              </v:shape>
            </w:pict>
          </mc:Fallback>
        </mc:AlternateContent>
      </w:r>
    </w:p>
    <w:p>
      <w:pPr>
        <w:pStyle w:val="18"/>
        <w:ind w:left="480" w:firstLine="480"/>
        <w:rPr>
          <w:color w:val="auto"/>
        </w:rPr>
      </w:pPr>
    </w:p>
    <w:p>
      <w:pPr>
        <w:pStyle w:val="18"/>
        <w:ind w:left="480" w:firstLine="480"/>
        <w:rPr>
          <w:color w:val="auto"/>
        </w:rPr>
        <w:sectPr>
          <w:pgSz w:w="11907" w:h="16840"/>
          <w:pgMar w:top="1440" w:right="1588" w:bottom="1440" w:left="1588" w:header="851" w:footer="851" w:gutter="0"/>
          <w:cols w:space="720" w:num="1"/>
          <w:docGrid w:linePitch="312" w:charSpace="0"/>
        </w:sectPr>
      </w:pPr>
    </w:p>
    <w:p>
      <w:pPr>
        <w:pStyle w:val="5"/>
        <w:tabs>
          <w:tab w:val="left" w:pos="840"/>
        </w:tabs>
        <w:rPr>
          <w:color w:val="auto"/>
        </w:rPr>
      </w:pPr>
      <w:r>
        <w:rPr>
          <w:rFonts w:hint="eastAsia"/>
          <w:color w:val="auto"/>
          <w:lang w:val="en-US" w:eastAsia="zh-CN"/>
        </w:rPr>
        <w:t>7</w:t>
      </w:r>
      <w:r>
        <w:rPr>
          <w:color w:val="auto"/>
        </w:rPr>
        <w:t>.</w:t>
      </w:r>
      <w:r>
        <w:rPr>
          <w:rFonts w:hint="eastAsia"/>
          <w:color w:val="auto"/>
          <w:lang w:val="en-US" w:eastAsia="zh-CN"/>
        </w:rPr>
        <w:t>2</w:t>
      </w:r>
      <w:r>
        <w:rPr>
          <w:color w:val="auto"/>
        </w:rPr>
        <w:t>.</w:t>
      </w:r>
      <w:r>
        <w:rPr>
          <w:rFonts w:hint="eastAsia"/>
          <w:color w:val="auto"/>
          <w:lang w:val="en-US" w:eastAsia="zh-CN"/>
        </w:rPr>
        <w:t>4</w:t>
      </w:r>
      <w:r>
        <w:rPr>
          <w:color w:val="auto"/>
        </w:rPr>
        <w:t>噪声污染防治</w:t>
      </w:r>
      <w:bookmarkEnd w:id="1102"/>
      <w:bookmarkEnd w:id="1103"/>
      <w:bookmarkEnd w:id="1104"/>
      <w:r>
        <w:rPr>
          <w:color w:val="auto"/>
        </w:rPr>
        <w:t>对策</w:t>
      </w:r>
      <w:bookmarkEnd w:id="1105"/>
    </w:p>
    <w:p>
      <w:pPr>
        <w:pStyle w:val="33"/>
        <w:spacing w:before="0" w:after="0"/>
        <w:ind w:firstLine="480"/>
        <w:rPr>
          <w:rFonts w:ascii="Times New Roman" w:hAnsi="Times New Roman" w:cs="Times New Roman"/>
          <w:color w:val="auto"/>
        </w:rPr>
      </w:pPr>
      <w:r>
        <w:rPr>
          <w:rFonts w:ascii="Times New Roman" w:hAnsi="Times New Roman" w:cs="Times New Roman"/>
          <w:color w:val="auto"/>
        </w:rPr>
        <w:t>本工程对噪声的控制主要采取控制噪声源与隔断噪声传播途径相结合的办法，以控制噪声对厂界四邻的影响。在设计中，着重从隔声、消声、减振上进行考虑，并采取绿化及合理布置厂内设施等措施，使噪声源得到综合治理。</w:t>
      </w:r>
    </w:p>
    <w:p>
      <w:pPr>
        <w:spacing w:line="360" w:lineRule="auto"/>
        <w:ind w:firstLine="420" w:firstLineChars="200"/>
        <w:rPr>
          <w:color w:val="auto"/>
        </w:rPr>
      </w:pPr>
      <w:r>
        <w:rPr>
          <w:rFonts w:ascii="Times New Roman" w:hAnsi="Times New Roman" w:cs="Times New Roman"/>
          <w:color w:val="auto"/>
        </w:rPr>
        <w:t>本工程所采取的上述噪声控制措施是常用且最有效的噪声控制技术，均属国内普遍采用的经济、实用、有效方法，可使高噪声设备产生的噪声得到有效控制，其控制效果明显，在技术和经济上可行。噪声影响预测结果表明，采取上述噪声污染防治措施后，可使厂界排放噪声值符合《工业企业厂界环境噪声排放标准》(GB12348-2008)中的</w:t>
      </w:r>
      <w:r>
        <w:rPr>
          <w:rFonts w:hint="eastAsia" w:ascii="Times New Roman" w:hAnsi="Times New Roman" w:cs="Times New Roman"/>
          <w:color w:val="auto"/>
          <w:lang w:val="en-US" w:eastAsia="zh-CN"/>
        </w:rPr>
        <w:t>2</w:t>
      </w:r>
      <w:r>
        <w:rPr>
          <w:rFonts w:ascii="Times New Roman" w:hAnsi="Times New Roman" w:cs="Times New Roman"/>
          <w:color w:val="auto"/>
        </w:rPr>
        <w:t>类标准限值要求</w:t>
      </w:r>
      <w:r>
        <w:rPr>
          <w:color w:val="auto"/>
        </w:rPr>
        <w:t>。</w:t>
      </w:r>
    </w:p>
    <w:p>
      <w:pPr>
        <w:pStyle w:val="5"/>
        <w:tabs>
          <w:tab w:val="left" w:pos="840"/>
        </w:tabs>
        <w:rPr>
          <w:color w:val="auto"/>
        </w:rPr>
      </w:pPr>
      <w:bookmarkStart w:id="1106" w:name="_Toc263666779"/>
      <w:bookmarkStart w:id="1107" w:name="_Toc250469123"/>
      <w:bookmarkStart w:id="1108" w:name="_Toc263622605"/>
      <w:bookmarkStart w:id="1109" w:name="_Toc410740718"/>
      <w:r>
        <w:rPr>
          <w:rFonts w:hint="eastAsia"/>
          <w:color w:val="auto"/>
          <w:lang w:val="en-US" w:eastAsia="zh-CN"/>
        </w:rPr>
        <w:t>7</w:t>
      </w:r>
      <w:r>
        <w:rPr>
          <w:color w:val="auto"/>
        </w:rPr>
        <w:t>.</w:t>
      </w:r>
      <w:r>
        <w:rPr>
          <w:rFonts w:hint="eastAsia"/>
          <w:color w:val="auto"/>
          <w:lang w:val="en-US" w:eastAsia="zh-CN"/>
        </w:rPr>
        <w:t>2</w:t>
      </w:r>
      <w:r>
        <w:rPr>
          <w:color w:val="auto"/>
        </w:rPr>
        <w:t>.</w:t>
      </w:r>
      <w:r>
        <w:rPr>
          <w:rFonts w:hint="eastAsia"/>
          <w:color w:val="auto"/>
          <w:lang w:val="en-US" w:eastAsia="zh-CN"/>
        </w:rPr>
        <w:t>5</w:t>
      </w:r>
      <w:r>
        <w:rPr>
          <w:color w:val="auto"/>
        </w:rPr>
        <w:t>固体废弃物污染防治</w:t>
      </w:r>
      <w:bookmarkEnd w:id="1106"/>
      <w:bookmarkEnd w:id="1107"/>
      <w:bookmarkEnd w:id="1108"/>
      <w:r>
        <w:rPr>
          <w:color w:val="auto"/>
        </w:rPr>
        <w:t>对策</w:t>
      </w:r>
      <w:bookmarkEnd w:id="1109"/>
    </w:p>
    <w:p>
      <w:pPr>
        <w:spacing w:line="348" w:lineRule="auto"/>
        <w:ind w:firstLine="482"/>
        <w:rPr>
          <w:color w:val="auto"/>
          <w:sz w:val="24"/>
        </w:rPr>
      </w:pPr>
      <w:r>
        <w:rPr>
          <w:color w:val="auto"/>
          <w:sz w:val="24"/>
        </w:rPr>
        <w:t>本项目产生的固体废物包括</w:t>
      </w:r>
      <w:r>
        <w:rPr>
          <w:rFonts w:hint="eastAsia"/>
          <w:color w:val="auto"/>
          <w:sz w:val="24"/>
        </w:rPr>
        <w:t>一般固废</w:t>
      </w:r>
      <w:r>
        <w:rPr>
          <w:color w:val="auto"/>
          <w:sz w:val="24"/>
        </w:rPr>
        <w:t>和危险</w:t>
      </w:r>
      <w:r>
        <w:rPr>
          <w:rFonts w:hint="eastAsia"/>
          <w:color w:val="auto"/>
          <w:sz w:val="24"/>
        </w:rPr>
        <w:t>固废</w:t>
      </w:r>
      <w:r>
        <w:rPr>
          <w:color w:val="auto"/>
          <w:sz w:val="24"/>
        </w:rPr>
        <w:t>。</w:t>
      </w:r>
    </w:p>
    <w:p>
      <w:pPr>
        <w:spacing w:line="348" w:lineRule="auto"/>
        <w:ind w:firstLine="482"/>
        <w:rPr>
          <w:color w:val="auto"/>
          <w:sz w:val="24"/>
        </w:rPr>
      </w:pPr>
      <w:r>
        <w:rPr>
          <w:color w:val="auto"/>
          <w:sz w:val="24"/>
        </w:rPr>
        <w:t>（1）</w:t>
      </w:r>
      <w:r>
        <w:rPr>
          <w:rFonts w:hint="eastAsia"/>
          <w:color w:val="auto"/>
          <w:sz w:val="24"/>
        </w:rPr>
        <w:t>一般固废</w:t>
      </w:r>
    </w:p>
    <w:p>
      <w:pPr>
        <w:spacing w:line="360" w:lineRule="auto"/>
        <w:ind w:firstLine="482"/>
        <w:rPr>
          <w:rFonts w:hint="eastAsia"/>
          <w:color w:val="auto"/>
          <w:kern w:val="0"/>
          <w:szCs w:val="20"/>
          <w:highlight w:val="none"/>
          <w:lang w:val="en-US" w:eastAsia="zh-CN"/>
        </w:rPr>
      </w:pPr>
      <w:r>
        <w:rPr>
          <w:color w:val="auto"/>
        </w:rPr>
        <w:t>对于本项目所产生的固体废物</w:t>
      </w:r>
      <w:r>
        <w:rPr>
          <w:rFonts w:hint="eastAsia"/>
          <w:color w:val="auto"/>
          <w:lang w:eastAsia="zh-CN"/>
        </w:rPr>
        <w:t>中</w:t>
      </w:r>
      <w:r>
        <w:rPr>
          <w:rFonts w:hint="eastAsia"/>
          <w:color w:val="auto"/>
          <w:kern w:val="0"/>
          <w:szCs w:val="20"/>
          <w:highlight w:val="none"/>
          <w:lang w:val="en-US" w:eastAsia="zh-CN"/>
        </w:rPr>
        <w:t>猪粪、猪内脏中未消化食物、猪下货修整后的废弃物、病胴体、淋巴、不可使用的内脏、猪毛、污水处理站产生的剩余污泥、格栅机和沉渣隔油拦截废物以及生活垃圾均为一般固废，其中猪粪、猪内脏中未消化食物、猪下货修整后的废弃物、污水处理站产生的剩余污泥、格栅机和沉渣隔油拦截废物均外售给有机肥厂制成肥料；病胴体、淋巴、不可使用的内脏装入专有容器中收集后送入海城市毛祁镇绿丰动物无害化处理中心，日产日清；猪毛外售综合利用；生活垃圾</w:t>
      </w:r>
      <w:r>
        <w:rPr>
          <w:rFonts w:hint="default" w:ascii="Times New Roman" w:hAnsi="Times New Roman" w:eastAsia="宋体" w:cs="Times New Roman"/>
          <w:color w:val="auto"/>
          <w:kern w:val="0"/>
          <w:sz w:val="24"/>
          <w:szCs w:val="24"/>
          <w:highlight w:val="none"/>
          <w:lang w:val="en-US" w:eastAsia="zh-CN" w:bidi="ar"/>
        </w:rPr>
        <w:t>定期交由环卫部门统一进行处理</w:t>
      </w:r>
      <w:r>
        <w:rPr>
          <w:color w:val="auto"/>
        </w:rPr>
        <w:t>。</w:t>
      </w:r>
    </w:p>
    <w:p>
      <w:pPr>
        <w:numPr>
          <w:ilvl w:val="0"/>
          <w:numId w:val="11"/>
        </w:numPr>
        <w:spacing w:line="348" w:lineRule="auto"/>
        <w:ind w:firstLine="482"/>
        <w:rPr>
          <w:rFonts w:hint="eastAsia"/>
          <w:color w:val="auto"/>
          <w:sz w:val="24"/>
        </w:rPr>
      </w:pPr>
      <w:r>
        <w:rPr>
          <w:color w:val="auto"/>
          <w:sz w:val="24"/>
        </w:rPr>
        <w:t>危险</w:t>
      </w:r>
      <w:r>
        <w:rPr>
          <w:rFonts w:hint="eastAsia"/>
          <w:color w:val="auto"/>
          <w:sz w:val="24"/>
        </w:rPr>
        <w:t>固废</w:t>
      </w:r>
    </w:p>
    <w:p>
      <w:pPr>
        <w:keepNext w:val="0"/>
        <w:keepLines w:val="0"/>
        <w:pageBreakBefore w:val="0"/>
        <w:widowControl w:val="0"/>
        <w:numPr>
          <w:ilvl w:val="0"/>
          <w:numId w:val="0"/>
        </w:numPr>
        <w:kinsoku/>
        <w:wordWrap/>
        <w:overflowPunct/>
        <w:topLinePunct w:val="0"/>
        <w:autoSpaceDE/>
        <w:autoSpaceDN/>
        <w:bidi w:val="0"/>
        <w:adjustRightInd/>
        <w:snapToGrid/>
        <w:spacing w:line="348" w:lineRule="auto"/>
        <w:ind w:firstLine="420" w:firstLineChars="200"/>
        <w:textAlignment w:val="auto"/>
        <w:rPr>
          <w:color w:val="auto"/>
          <w:sz w:val="24"/>
          <w:highlight w:val="none"/>
        </w:rPr>
      </w:pPr>
      <w:r>
        <w:rPr>
          <w:color w:val="auto"/>
        </w:rPr>
        <w:t>对于本项目所产生</w:t>
      </w:r>
      <w:r>
        <w:rPr>
          <w:rFonts w:hint="eastAsia"/>
          <w:color w:val="auto"/>
          <w:lang w:eastAsia="zh-CN"/>
        </w:rPr>
        <w:t>的废活性炭</w:t>
      </w:r>
      <w:r>
        <w:rPr>
          <w:rFonts w:hint="eastAsia"/>
          <w:color w:val="auto"/>
          <w:kern w:val="0"/>
          <w:szCs w:val="20"/>
          <w:highlight w:val="none"/>
          <w:lang w:val="en-US" w:eastAsia="zh-CN"/>
        </w:rPr>
        <w:t>危险废物，</w:t>
      </w:r>
      <w:r>
        <w:rPr>
          <w:rFonts w:hint="default" w:ascii="Times New Roman" w:hAnsi="Times New Roman" w:cs="Times New Roman"/>
          <w:color w:val="auto"/>
          <w:sz w:val="24"/>
          <w:highlight w:val="none"/>
          <w:lang w:eastAsia="zh-CN"/>
        </w:rPr>
        <w:t>废活性炭暂存危废间，</w:t>
      </w:r>
      <w:r>
        <w:rPr>
          <w:rFonts w:hint="default" w:ascii="Times New Roman" w:hAnsi="Times New Roman" w:cs="Times New Roman"/>
          <w:color w:val="auto"/>
          <w:sz w:val="24"/>
          <w:highlight w:val="none"/>
        </w:rPr>
        <w:t>定期交给有危险废物处置资质的单位进行处理</w:t>
      </w:r>
      <w:r>
        <w:rPr>
          <w:rFonts w:hint="eastAsia" w:ascii="Times New Roman" w:hAnsi="Times New Roman" w:cs="Times New Roman"/>
          <w:color w:val="auto"/>
          <w:sz w:val="24"/>
          <w:highlight w:val="none"/>
          <w:lang w:eastAsia="zh-CN"/>
        </w:rPr>
        <w:t>。</w:t>
      </w:r>
      <w:r>
        <w:rPr>
          <w:rFonts w:hint="eastAsia"/>
          <w:color w:val="auto"/>
          <w:kern w:val="0"/>
          <w:szCs w:val="20"/>
          <w:highlight w:val="none"/>
          <w:lang w:val="en-US" w:eastAsia="zh-CN"/>
        </w:rPr>
        <w:t>本项目所有固体废物均得到妥善处置，</w:t>
      </w:r>
      <w:r>
        <w:rPr>
          <w:color w:val="auto"/>
          <w:highlight w:val="none"/>
        </w:rPr>
        <w:t>其对周围环境影响不大</w:t>
      </w:r>
      <w:r>
        <w:rPr>
          <w:color w:val="auto"/>
          <w:sz w:val="24"/>
          <w:highlight w:val="none"/>
        </w:rPr>
        <w:t>。</w:t>
      </w:r>
    </w:p>
    <w:p>
      <w:pPr>
        <w:keepNext w:val="0"/>
        <w:keepLines w:val="0"/>
        <w:pageBreakBefore w:val="0"/>
        <w:widowControl w:val="0"/>
        <w:numPr>
          <w:ilvl w:val="0"/>
          <w:numId w:val="0"/>
        </w:numPr>
        <w:kinsoku/>
        <w:wordWrap/>
        <w:overflowPunct/>
        <w:topLinePunct w:val="0"/>
        <w:autoSpaceDE/>
        <w:autoSpaceDN/>
        <w:bidi w:val="0"/>
        <w:adjustRightInd/>
        <w:snapToGrid/>
        <w:spacing w:line="348" w:lineRule="auto"/>
        <w:ind w:firstLine="480" w:firstLineChars="200"/>
        <w:textAlignment w:val="auto"/>
        <w:rPr>
          <w:color w:val="auto"/>
          <w:sz w:val="24"/>
          <w:highlight w:val="none"/>
        </w:rPr>
      </w:pPr>
      <w:r>
        <w:rPr>
          <w:color w:val="auto"/>
          <w:sz w:val="24"/>
          <w:highlight w:val="none"/>
        </w:rPr>
        <w:t>建设单位必须按照《中华人民共和国固体废弃物污染环境防治法》、《危险废物贮存污染控制标准》、《危险废物管理制度》等法律、法规、标准要求，设置专用危险废物临时贮存场所，临时贮存场所的地面要采取防渗措施和设置危险废物标志牌。危险废物临时储存场</w:t>
      </w:r>
      <w:r>
        <w:rPr>
          <w:rFonts w:hint="eastAsia"/>
          <w:color w:val="auto"/>
          <w:sz w:val="24"/>
          <w:highlight w:val="none"/>
        </w:rPr>
        <w:t>应进行</w:t>
      </w:r>
      <w:r>
        <w:rPr>
          <w:color w:val="auto"/>
          <w:sz w:val="24"/>
          <w:highlight w:val="none"/>
        </w:rPr>
        <w:t>防渗处理（渗透系数不大于1.0×10</w:t>
      </w:r>
      <w:r>
        <w:rPr>
          <w:color w:val="auto"/>
          <w:sz w:val="24"/>
          <w:highlight w:val="none"/>
          <w:vertAlign w:val="superscript"/>
        </w:rPr>
        <w:t>-10</w:t>
      </w:r>
      <w:r>
        <w:rPr>
          <w:color w:val="auto"/>
          <w:sz w:val="24"/>
          <w:highlight w:val="none"/>
        </w:rPr>
        <w:t>cm/s）。为了防止危险废物贮存过程造成的环境污染，项目单位利用</w:t>
      </w:r>
      <w:r>
        <w:rPr>
          <w:rFonts w:hint="eastAsia"/>
          <w:color w:val="auto"/>
          <w:sz w:val="24"/>
          <w:highlight w:val="none"/>
          <w:lang w:eastAsia="zh-CN"/>
        </w:rPr>
        <w:t>厂区内原有的</w:t>
      </w:r>
      <w:r>
        <w:rPr>
          <w:color w:val="auto"/>
          <w:sz w:val="24"/>
          <w:highlight w:val="none"/>
        </w:rPr>
        <w:t>危险废物临时储存场所暂存危险废物</w:t>
      </w:r>
      <w:r>
        <w:rPr>
          <w:rFonts w:hint="eastAsia"/>
          <w:color w:val="auto"/>
          <w:sz w:val="24"/>
          <w:highlight w:val="none"/>
          <w:lang w:eastAsia="zh-CN"/>
        </w:rPr>
        <w:t>。</w:t>
      </w:r>
    </w:p>
    <w:p>
      <w:pPr>
        <w:spacing w:line="360" w:lineRule="auto"/>
        <w:ind w:firstLine="480" w:firstLineChars="200"/>
        <w:rPr>
          <w:color w:val="auto"/>
          <w:kern w:val="0"/>
        </w:rPr>
      </w:pPr>
      <w:r>
        <w:rPr>
          <w:color w:val="auto"/>
          <w:sz w:val="24"/>
          <w:highlight w:val="none"/>
        </w:rPr>
        <w:t>综上所述，采取上述措施后，本项目产生的固体废物可得到</w:t>
      </w:r>
      <w:r>
        <w:rPr>
          <w:color w:val="auto"/>
          <w:sz w:val="24"/>
        </w:rPr>
        <w:t>有效处理和处置，能够有效避免对外环境产生二次污染。其控制措施经济、实用、有效、可靠，均符合有关固体废物的处置处理规定。</w:t>
      </w:r>
    </w:p>
    <w:p>
      <w:pPr>
        <w:pStyle w:val="3"/>
        <w:spacing w:line="360" w:lineRule="auto"/>
        <w:rPr>
          <w:rFonts w:ascii="Times New Roman" w:hAnsi="Times New Roman"/>
          <w:bCs/>
          <w:color w:val="auto"/>
        </w:rPr>
      </w:pPr>
      <w:bookmarkStart w:id="1110" w:name="_Toc3816"/>
      <w:bookmarkStart w:id="1111" w:name="_Toc31183"/>
      <w:bookmarkStart w:id="1112" w:name="_Toc418802003"/>
      <w:bookmarkStart w:id="1113" w:name="_Toc14598"/>
      <w:bookmarkStart w:id="1114" w:name="_Toc52509017"/>
      <w:bookmarkStart w:id="1115" w:name="_Toc35766153"/>
      <w:bookmarkStart w:id="1116" w:name="_Toc58339608"/>
      <w:bookmarkStart w:id="1117" w:name="_Toc49823162"/>
      <w:bookmarkStart w:id="1118" w:name="_Toc52506826"/>
      <w:bookmarkStart w:id="1119" w:name="_Toc54055612"/>
      <w:bookmarkStart w:id="1120" w:name="_Toc52506272"/>
      <w:bookmarkStart w:id="1121" w:name="_Toc12954107"/>
      <w:bookmarkStart w:id="1122" w:name="_Toc36528462"/>
      <w:r>
        <w:rPr>
          <w:rFonts w:hint="eastAsia" w:ascii="Times New Roman" w:hAnsi="Times New Roman"/>
          <w:bCs/>
          <w:color w:val="auto"/>
          <w:lang w:val="en-US" w:eastAsia="zh-CN"/>
        </w:rPr>
        <w:t>8</w:t>
      </w:r>
      <w:r>
        <w:rPr>
          <w:rFonts w:ascii="Times New Roman" w:hAnsi="Times New Roman"/>
          <w:bCs/>
          <w:color w:val="auto"/>
        </w:rPr>
        <w:t>环境影响经济损益分析</w:t>
      </w:r>
      <w:bookmarkEnd w:id="1110"/>
      <w:bookmarkEnd w:id="1111"/>
      <w:bookmarkEnd w:id="1112"/>
      <w:bookmarkEnd w:id="1113"/>
    </w:p>
    <w:p>
      <w:pPr>
        <w:pStyle w:val="4"/>
        <w:rPr>
          <w:color w:val="auto"/>
        </w:rPr>
      </w:pPr>
      <w:bookmarkStart w:id="1123" w:name="_Toc263666826"/>
      <w:bookmarkStart w:id="1124" w:name="_Toc410740746"/>
      <w:bookmarkStart w:id="1125" w:name="_Toc263622652"/>
      <w:bookmarkStart w:id="1126" w:name="_Toc250469170"/>
      <w:bookmarkStart w:id="1127" w:name="_Toc26836"/>
      <w:r>
        <w:rPr>
          <w:rFonts w:hint="eastAsia"/>
          <w:color w:val="auto"/>
          <w:lang w:val="en-US" w:eastAsia="zh-CN"/>
        </w:rPr>
        <w:t>8</w:t>
      </w:r>
      <w:r>
        <w:rPr>
          <w:color w:val="auto"/>
        </w:rPr>
        <w:t>.1</w:t>
      </w:r>
      <w:bookmarkEnd w:id="1123"/>
      <w:bookmarkEnd w:id="1124"/>
      <w:bookmarkEnd w:id="1125"/>
      <w:bookmarkEnd w:id="1126"/>
      <w:r>
        <w:rPr>
          <w:rFonts w:hint="eastAsia"/>
          <w:color w:val="auto"/>
          <w:lang w:eastAsia="zh-CN"/>
        </w:rPr>
        <w:t>概述</w:t>
      </w:r>
      <w:bookmarkEnd w:id="1127"/>
      <w:r>
        <w:rPr>
          <w:color w:val="auto"/>
        </w:rPr>
        <w:t xml:space="preserve"> </w:t>
      </w:r>
    </w:p>
    <w:p>
      <w:pPr>
        <w:pStyle w:val="34"/>
        <w:rPr>
          <w:color w:val="auto"/>
        </w:rPr>
      </w:pPr>
      <w:r>
        <w:rPr>
          <w:rFonts w:hint="eastAsia"/>
          <w:color w:val="auto"/>
        </w:rPr>
        <w:t>环境影响经济损益分析主要是评价建设项目实施后对环境造成的损失费用和采用各种环保治理措施带来的社会、经济和环境效益。环境损失费用主要有因污染物排放和污染事故造成对周围生态环境和人体健康影响的损失价值、资源能源的流失价值和维持各种环保治理设施而投入的运行、维修及管理费用等。环境经济收益主要包括实施各种环保措施后，对资源能源的回收与综合利用价值、减轻环境污染所带来的社会效益和环境效益。环境经济损失和收益一般都是间接的很难用货币的形式计算，也很难准确，具有较大的不确定性，由于目前对于环境经济损益分析无统一的标准和成熟的方法及有关规范，使该项工作有一定难度。本次评价仅从上述内容中的某些方面作一定程度的描述和分析</w:t>
      </w:r>
      <w:r>
        <w:rPr>
          <w:color w:val="auto"/>
        </w:rPr>
        <w:t>。</w:t>
      </w:r>
    </w:p>
    <w:p>
      <w:pPr>
        <w:pStyle w:val="4"/>
        <w:tabs>
          <w:tab w:val="left" w:pos="53"/>
          <w:tab w:val="left" w:pos="735"/>
          <w:tab w:val="clear" w:pos="5278"/>
        </w:tabs>
        <w:rPr>
          <w:rFonts w:hint="eastAsia" w:eastAsia="宋体"/>
          <w:color w:val="auto"/>
          <w:lang w:eastAsia="zh-CN"/>
        </w:rPr>
      </w:pPr>
      <w:bookmarkStart w:id="1128" w:name="_Toc250469171"/>
      <w:bookmarkStart w:id="1129" w:name="_Toc263666827"/>
      <w:bookmarkStart w:id="1130" w:name="_Toc410740747"/>
      <w:bookmarkStart w:id="1131" w:name="_Toc263622653"/>
      <w:bookmarkStart w:id="1132" w:name="_Toc6447"/>
      <w:r>
        <w:rPr>
          <w:rFonts w:hint="eastAsia"/>
          <w:color w:val="auto"/>
          <w:lang w:val="en-US" w:eastAsia="zh-CN"/>
        </w:rPr>
        <w:t>8</w:t>
      </w:r>
      <w:r>
        <w:rPr>
          <w:color w:val="auto"/>
        </w:rPr>
        <w:t>.2</w:t>
      </w:r>
      <w:bookmarkEnd w:id="1128"/>
      <w:bookmarkEnd w:id="1129"/>
      <w:bookmarkEnd w:id="1130"/>
      <w:bookmarkEnd w:id="1131"/>
      <w:r>
        <w:rPr>
          <w:rFonts w:hint="eastAsia"/>
          <w:color w:val="auto"/>
          <w:lang w:eastAsia="zh-CN"/>
        </w:rPr>
        <w:t>环保投资估算</w:t>
      </w:r>
      <w:bookmarkEnd w:id="1132"/>
    </w:p>
    <w:p>
      <w:pPr>
        <w:pStyle w:val="34"/>
        <w:rPr>
          <w:rFonts w:hint="eastAsia"/>
          <w:color w:val="auto"/>
        </w:rPr>
      </w:pPr>
      <w:r>
        <w:rPr>
          <w:rFonts w:hint="eastAsia"/>
          <w:color w:val="auto"/>
        </w:rPr>
        <w:t>本项目环境保护投资主要用于</w:t>
      </w:r>
      <w:r>
        <w:rPr>
          <w:rFonts w:hint="eastAsia"/>
          <w:color w:val="auto"/>
          <w:lang w:eastAsia="zh-CN"/>
        </w:rPr>
        <w:t>大气污染物、</w:t>
      </w:r>
      <w:r>
        <w:rPr>
          <w:rFonts w:hint="eastAsia"/>
          <w:color w:val="auto"/>
        </w:rPr>
        <w:t>废水治理，环保投资具体情况见表</w:t>
      </w:r>
      <w:r>
        <w:rPr>
          <w:rFonts w:hint="eastAsia"/>
          <w:color w:val="auto"/>
          <w:lang w:val="en-US" w:eastAsia="zh-CN"/>
        </w:rPr>
        <w:t>8</w:t>
      </w:r>
      <w:r>
        <w:rPr>
          <w:rFonts w:hint="eastAsia"/>
          <w:color w:val="auto"/>
        </w:rPr>
        <w:t>-1。</w:t>
      </w:r>
    </w:p>
    <w:p>
      <w:pPr>
        <w:pStyle w:val="42"/>
        <w:rPr>
          <w:rFonts w:hint="eastAsia"/>
          <w:b w:val="0"/>
          <w:bCs w:val="0"/>
          <w:color w:val="auto"/>
          <w:sz w:val="24"/>
          <w:szCs w:val="24"/>
          <w:highlight w:val="none"/>
        </w:rPr>
      </w:pPr>
      <w:r>
        <w:rPr>
          <w:rFonts w:hint="eastAsia"/>
          <w:color w:val="auto"/>
          <w:sz w:val="24"/>
          <w:szCs w:val="24"/>
          <w:highlight w:val="none"/>
        </w:rPr>
        <w:t>表</w:t>
      </w:r>
      <w:r>
        <w:rPr>
          <w:rFonts w:hint="eastAsia"/>
          <w:color w:val="auto"/>
          <w:sz w:val="24"/>
          <w:szCs w:val="24"/>
          <w:highlight w:val="none"/>
          <w:lang w:val="en-US" w:eastAsia="zh-CN"/>
        </w:rPr>
        <w:t>8</w:t>
      </w:r>
      <w:r>
        <w:rPr>
          <w:rFonts w:hint="eastAsia"/>
          <w:color w:val="auto"/>
          <w:sz w:val="24"/>
          <w:szCs w:val="24"/>
          <w:highlight w:val="none"/>
        </w:rPr>
        <w:t>-1   本项目环保工程及投资具体情况一览表</w:t>
      </w:r>
    </w:p>
    <w:tbl>
      <w:tblPr>
        <w:tblStyle w:val="27"/>
        <w:tblW w:w="8542" w:type="dxa"/>
        <w:tblInd w:w="10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676"/>
        <w:gridCol w:w="903"/>
        <w:gridCol w:w="921"/>
        <w:gridCol w:w="2394"/>
        <w:gridCol w:w="1009"/>
        <w:gridCol w:w="1009"/>
        <w:gridCol w:w="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序号</w:t>
            </w:r>
          </w:p>
        </w:tc>
        <w:tc>
          <w:tcPr>
            <w:tcW w:w="1579" w:type="dxa"/>
            <w:gridSpan w:val="2"/>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类别</w:t>
            </w:r>
          </w:p>
        </w:tc>
        <w:tc>
          <w:tcPr>
            <w:tcW w:w="921"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控制项目</w:t>
            </w:r>
          </w:p>
        </w:tc>
        <w:tc>
          <w:tcPr>
            <w:tcW w:w="2394"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环保设施</w:t>
            </w:r>
          </w:p>
        </w:tc>
        <w:tc>
          <w:tcPr>
            <w:tcW w:w="1009"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数量</w:t>
            </w:r>
          </w:p>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（台套）</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投资</w:t>
            </w:r>
          </w:p>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（万元）</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1</w:t>
            </w:r>
          </w:p>
        </w:tc>
        <w:tc>
          <w:tcPr>
            <w:tcW w:w="1579" w:type="dxa"/>
            <w:gridSpan w:val="2"/>
            <w:noWrap w:val="0"/>
            <w:vAlign w:val="center"/>
          </w:tcPr>
          <w:p>
            <w:pPr>
              <w:adjustRightInd w:val="0"/>
              <w:snapToGrid w:val="0"/>
              <w:jc w:val="center"/>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施工期扬尘、废水、噪声</w:t>
            </w:r>
          </w:p>
        </w:tc>
        <w:tc>
          <w:tcPr>
            <w:tcW w:w="921" w:type="dxa"/>
            <w:noWrap w:val="0"/>
            <w:vAlign w:val="center"/>
          </w:tcPr>
          <w:p>
            <w:pPr>
              <w:pStyle w:val="6"/>
              <w:adjustRightInd w:val="0"/>
              <w:snapToGrid w:val="0"/>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扬尘、废水、噪声</w:t>
            </w:r>
          </w:p>
        </w:tc>
        <w:tc>
          <w:tcPr>
            <w:tcW w:w="2394" w:type="dxa"/>
            <w:noWrap w:val="0"/>
            <w:vAlign w:val="center"/>
          </w:tcPr>
          <w:p>
            <w:pPr>
              <w:pStyle w:val="6"/>
              <w:adjustRightInd w:val="0"/>
              <w:snapToGrid w:val="0"/>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洒水抑尘、防尘网、施工围挡、沉淀池</w:t>
            </w:r>
          </w:p>
        </w:tc>
        <w:tc>
          <w:tcPr>
            <w:tcW w:w="1009" w:type="dxa"/>
            <w:noWrap w:val="0"/>
            <w:vAlign w:val="center"/>
          </w:tcPr>
          <w:p>
            <w:pPr>
              <w:adjustRightInd w:val="0"/>
              <w:snapToGrid w:val="0"/>
              <w:jc w:val="center"/>
              <w:rPr>
                <w:rFonts w:hint="eastAsia"/>
                <w:color w:val="auto"/>
                <w:kern w:val="2"/>
                <w:sz w:val="21"/>
                <w:szCs w:val="21"/>
                <w:highlight w:val="none"/>
                <w:lang w:val="en-US" w:eastAsia="zh-CN" w:bidi="ar-SA"/>
              </w:rPr>
            </w:pPr>
            <w:r>
              <w:rPr>
                <w:rFonts w:hint="eastAsia"/>
                <w:color w:val="auto"/>
                <w:kern w:val="2"/>
                <w:sz w:val="21"/>
                <w:szCs w:val="21"/>
                <w:highlight w:val="none"/>
                <w:lang w:val="en-US" w:eastAsia="zh-CN" w:bidi="ar-SA"/>
              </w:rPr>
              <w:t>——</w:t>
            </w:r>
          </w:p>
        </w:tc>
        <w:tc>
          <w:tcPr>
            <w:tcW w:w="1009" w:type="dxa"/>
            <w:noWrap w:val="0"/>
            <w:vAlign w:val="center"/>
          </w:tcPr>
          <w:p>
            <w:pPr>
              <w:pStyle w:val="6"/>
              <w:adjustRightInd w:val="0"/>
              <w:snapToGrid w:val="0"/>
              <w:rPr>
                <w:rFonts w:hint="default"/>
                <w:color w:val="auto"/>
                <w:kern w:val="2"/>
                <w:sz w:val="21"/>
                <w:szCs w:val="21"/>
                <w:highlight w:val="none"/>
                <w:lang w:val="en-US" w:eastAsia="zh-CN" w:bidi="ar-SA"/>
              </w:rPr>
            </w:pPr>
            <w:r>
              <w:rPr>
                <w:rFonts w:hint="eastAsia"/>
                <w:color w:val="auto"/>
                <w:kern w:val="2"/>
                <w:sz w:val="21"/>
                <w:szCs w:val="21"/>
                <w:highlight w:val="none"/>
                <w:lang w:val="en-US" w:eastAsia="zh-CN" w:bidi="ar-SA"/>
              </w:rPr>
              <w:t>3.0</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eastAsia="zh-CN"/>
              </w:rPr>
            </w:pPr>
            <w:r>
              <w:rPr>
                <w:rFonts w:hint="eastAsia"/>
                <w:color w:val="auto"/>
                <w:sz w:val="21"/>
                <w:szCs w:val="21"/>
                <w:highlight w:val="none"/>
                <w:lang w:eastAsia="zh-CN"/>
              </w:rPr>
              <w:t>项目</w:t>
            </w:r>
          </w:p>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rFonts w:hint="eastAsia"/>
                <w:color w:val="auto"/>
                <w:sz w:val="21"/>
                <w:szCs w:val="21"/>
                <w:highlight w:val="none"/>
                <w:lang w:eastAsia="zh-CN"/>
              </w:rPr>
              <w:t>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2"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rFonts w:hint="eastAsia"/>
                <w:color w:val="auto"/>
                <w:sz w:val="21"/>
                <w:szCs w:val="21"/>
                <w:highlight w:val="none"/>
                <w:lang w:val="en-US" w:eastAsia="zh-CN"/>
              </w:rPr>
              <w:t>2</w:t>
            </w:r>
          </w:p>
        </w:tc>
        <w:tc>
          <w:tcPr>
            <w:tcW w:w="676"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大气污染物</w:t>
            </w:r>
          </w:p>
        </w:tc>
        <w:tc>
          <w:tcPr>
            <w:tcW w:w="903"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eastAsia="zh-CN"/>
              </w:rPr>
            </w:pPr>
            <w:r>
              <w:rPr>
                <w:rFonts w:hint="eastAsia"/>
                <w:color w:val="auto"/>
                <w:sz w:val="21"/>
                <w:szCs w:val="21"/>
                <w:highlight w:val="none"/>
                <w:lang w:eastAsia="zh-CN"/>
              </w:rPr>
              <w:t>屠宰车间</w:t>
            </w:r>
          </w:p>
          <w:p>
            <w:pPr>
              <w:keepNext w:val="0"/>
              <w:keepLines w:val="0"/>
              <w:pageBreakBefore w:val="0"/>
              <w:widowControl w:val="0"/>
              <w:kinsoku/>
              <w:wordWrap/>
              <w:overflowPunct/>
              <w:topLinePunct w:val="0"/>
              <w:bidi w:val="0"/>
              <w:adjustRightInd w:val="0"/>
              <w:snapToGrid w:val="0"/>
              <w:jc w:val="center"/>
              <w:textAlignment w:val="auto"/>
              <w:rPr>
                <w:rFonts w:hint="eastAsia"/>
                <w:color w:val="auto"/>
                <w:sz w:val="21"/>
                <w:szCs w:val="21"/>
                <w:highlight w:val="none"/>
                <w:lang w:eastAsia="zh-CN"/>
              </w:rPr>
            </w:pPr>
            <w:r>
              <w:rPr>
                <w:rFonts w:hint="eastAsia"/>
                <w:color w:val="auto"/>
                <w:sz w:val="21"/>
                <w:szCs w:val="21"/>
                <w:highlight w:val="none"/>
                <w:lang w:eastAsia="zh-CN"/>
              </w:rPr>
              <w:t>待宰圈</w:t>
            </w:r>
          </w:p>
          <w:p>
            <w:pPr>
              <w:pStyle w:val="2"/>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eastAsia="zh-CN"/>
              </w:rPr>
            </w:pPr>
          </w:p>
        </w:tc>
        <w:tc>
          <w:tcPr>
            <w:tcW w:w="921"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rFonts w:hint="eastAsia"/>
                <w:color w:val="auto"/>
                <w:sz w:val="21"/>
                <w:szCs w:val="21"/>
                <w:highlight w:val="none"/>
                <w:lang w:eastAsia="zh-CN"/>
              </w:rPr>
              <w:t>恶臭</w:t>
            </w:r>
          </w:p>
        </w:tc>
        <w:tc>
          <w:tcPr>
            <w:tcW w:w="2394" w:type="dxa"/>
            <w:noWrap w:val="0"/>
            <w:vAlign w:val="center"/>
          </w:tcPr>
          <w:p>
            <w:pPr>
              <w:pStyle w:val="18"/>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textAlignment w:val="auto"/>
              <w:rPr>
                <w:color w:val="auto"/>
              </w:rPr>
            </w:pPr>
            <w:r>
              <w:rPr>
                <w:rFonts w:hint="eastAsia"/>
                <w:color w:val="auto"/>
                <w:kern w:val="2"/>
                <w:sz w:val="21"/>
                <w:szCs w:val="21"/>
                <w:highlight w:val="none"/>
                <w:lang w:val="en-US" w:eastAsia="zh-CN" w:bidi="ar-SA"/>
              </w:rPr>
              <w:t>待宰圈喷淋除臭剂；1#屠宰车间设置1套1#活性炭装置和15m排气筒（DA001）；屠宰车间2#和污水处理站产生的臭气集中收集后共用1套2#活性炭处理装置+15m排气筒（DA002）。</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eastAsia="宋体"/>
                <w:color w:val="auto"/>
                <w:sz w:val="21"/>
                <w:szCs w:val="21"/>
                <w:highlight w:val="none"/>
                <w:lang w:eastAsia="zh-CN"/>
              </w:rPr>
            </w:pPr>
            <w:r>
              <w:rPr>
                <w:rFonts w:hint="eastAsia"/>
                <w:color w:val="auto"/>
                <w:sz w:val="21"/>
                <w:szCs w:val="21"/>
                <w:highlight w:val="none"/>
                <w:lang w:eastAsia="zh-CN"/>
              </w:rPr>
              <w:t>——</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18.0</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eastAsia="zh-CN"/>
              </w:rPr>
            </w:pPr>
            <w:r>
              <w:rPr>
                <w:rFonts w:hint="eastAsia"/>
                <w:color w:val="auto"/>
                <w:sz w:val="21"/>
                <w:szCs w:val="21"/>
                <w:highlight w:val="none"/>
                <w:lang w:eastAsia="zh-CN"/>
              </w:rPr>
              <w:t>项目</w:t>
            </w:r>
          </w:p>
          <w:p>
            <w:pPr>
              <w:pStyle w:val="6"/>
              <w:keepNext w:val="0"/>
              <w:keepLines w:val="0"/>
              <w:pageBreakBefore w:val="0"/>
              <w:widowControl w:val="0"/>
              <w:kinsoku/>
              <w:wordWrap/>
              <w:overflowPunct/>
              <w:topLinePunct w:val="0"/>
              <w:bidi w:val="0"/>
              <w:adjustRightInd w:val="0"/>
              <w:snapToGrid w:val="0"/>
              <w:textAlignment w:val="auto"/>
              <w:rPr>
                <w:rFonts w:hint="eastAsia" w:eastAsia="宋体"/>
                <w:color w:val="auto"/>
                <w:sz w:val="21"/>
                <w:szCs w:val="21"/>
                <w:highlight w:val="none"/>
                <w:lang w:eastAsia="zh-CN"/>
              </w:rPr>
            </w:pPr>
            <w:r>
              <w:rPr>
                <w:rFonts w:hint="eastAsia"/>
                <w:color w:val="auto"/>
                <w:sz w:val="21"/>
                <w:szCs w:val="21"/>
                <w:highlight w:val="none"/>
                <w:lang w:eastAsia="zh-CN"/>
              </w:rPr>
              <w:t>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640" w:type="dxa"/>
            <w:vMerge w:val="restart"/>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3</w:t>
            </w:r>
          </w:p>
        </w:tc>
        <w:tc>
          <w:tcPr>
            <w:tcW w:w="676" w:type="dxa"/>
            <w:vMerge w:val="restart"/>
            <w:noWrap w:val="0"/>
            <w:vAlign w:val="center"/>
          </w:tcPr>
          <w:p>
            <w:pPr>
              <w:pStyle w:val="6"/>
              <w:keepNext w:val="0"/>
              <w:keepLines w:val="0"/>
              <w:pageBreakBefore w:val="0"/>
              <w:widowControl w:val="0"/>
              <w:kinsoku/>
              <w:wordWrap/>
              <w:overflowPunct/>
              <w:topLinePunct w:val="0"/>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水污染物</w:t>
            </w:r>
          </w:p>
        </w:tc>
        <w:tc>
          <w:tcPr>
            <w:tcW w:w="903" w:type="dxa"/>
            <w:vMerge w:val="restart"/>
            <w:noWrap w:val="0"/>
            <w:vAlign w:val="center"/>
          </w:tcPr>
          <w:p>
            <w:pPr>
              <w:pStyle w:val="6"/>
              <w:keepNext w:val="0"/>
              <w:keepLines w:val="0"/>
              <w:pageBreakBefore w:val="0"/>
              <w:widowControl w:val="0"/>
              <w:kinsoku/>
              <w:wordWrap/>
              <w:overflowPunct/>
              <w:topLinePunct w:val="0"/>
              <w:bidi w:val="0"/>
              <w:adjustRightInd w:val="0"/>
              <w:snapToGrid w:val="0"/>
              <w:jc w:val="center"/>
              <w:textAlignment w:val="auto"/>
              <w:rPr>
                <w:rFonts w:hint="eastAsia"/>
                <w:color w:val="auto"/>
                <w:sz w:val="21"/>
                <w:szCs w:val="21"/>
                <w:highlight w:val="none"/>
              </w:rPr>
            </w:pPr>
            <w:r>
              <w:rPr>
                <w:rFonts w:hint="eastAsia"/>
                <w:color w:val="auto"/>
                <w:sz w:val="21"/>
                <w:szCs w:val="21"/>
                <w:highlight w:val="none"/>
              </w:rPr>
              <w:t>污水</w:t>
            </w:r>
          </w:p>
          <w:p>
            <w:pPr>
              <w:pStyle w:val="6"/>
              <w:keepNext w:val="0"/>
              <w:keepLines w:val="0"/>
              <w:pageBreakBefore w:val="0"/>
              <w:widowControl w:val="0"/>
              <w:kinsoku/>
              <w:wordWrap/>
              <w:overflowPunct/>
              <w:topLinePunct w:val="0"/>
              <w:bidi w:val="0"/>
              <w:adjustRightInd w:val="0"/>
              <w:snapToGrid w:val="0"/>
              <w:jc w:val="center"/>
              <w:textAlignment w:val="auto"/>
              <w:rPr>
                <w:rFonts w:hint="eastAsia"/>
                <w:color w:val="auto"/>
                <w:sz w:val="21"/>
                <w:szCs w:val="21"/>
                <w:highlight w:val="none"/>
                <w:lang w:eastAsia="zh-CN"/>
              </w:rPr>
            </w:pPr>
            <w:r>
              <w:rPr>
                <w:rFonts w:hint="eastAsia"/>
                <w:color w:val="auto"/>
                <w:sz w:val="21"/>
                <w:szCs w:val="21"/>
                <w:highlight w:val="none"/>
              </w:rPr>
              <w:t>处理站</w:t>
            </w:r>
          </w:p>
        </w:tc>
        <w:tc>
          <w:tcPr>
            <w:tcW w:w="921" w:type="dxa"/>
            <w:vMerge w:val="restart"/>
            <w:noWrap w:val="0"/>
            <w:vAlign w:val="center"/>
          </w:tcPr>
          <w:p>
            <w:pPr>
              <w:pStyle w:val="6"/>
              <w:keepNext w:val="0"/>
              <w:keepLines w:val="0"/>
              <w:pageBreakBefore w:val="0"/>
              <w:widowControl w:val="0"/>
              <w:kinsoku/>
              <w:wordWrap/>
              <w:overflowPunct/>
              <w:topLinePunct w:val="0"/>
              <w:bidi w:val="0"/>
              <w:adjustRightInd w:val="0"/>
              <w:snapToGrid w:val="0"/>
              <w:jc w:val="center"/>
              <w:textAlignment w:val="auto"/>
              <w:rPr>
                <w:rFonts w:hint="eastAsia" w:hAnsi="宋体"/>
                <w:color w:val="auto"/>
                <w:spacing w:val="4"/>
                <w:sz w:val="21"/>
                <w:szCs w:val="21"/>
                <w:highlight w:val="none"/>
                <w:lang w:eastAsia="zh-CN"/>
              </w:rPr>
            </w:pPr>
            <w:r>
              <w:rPr>
                <w:rFonts w:hint="eastAsia" w:hAnsi="宋体"/>
                <w:color w:val="auto"/>
                <w:spacing w:val="4"/>
                <w:sz w:val="21"/>
                <w:szCs w:val="21"/>
                <w:highlight w:val="none"/>
                <w:lang w:eastAsia="zh-CN"/>
              </w:rPr>
              <w:t>生产</w:t>
            </w:r>
          </w:p>
          <w:p>
            <w:pPr>
              <w:pStyle w:val="6"/>
              <w:keepNext w:val="0"/>
              <w:keepLines w:val="0"/>
              <w:pageBreakBefore w:val="0"/>
              <w:widowControl w:val="0"/>
              <w:kinsoku/>
              <w:wordWrap/>
              <w:overflowPunct/>
              <w:topLinePunct w:val="0"/>
              <w:bidi w:val="0"/>
              <w:adjustRightInd w:val="0"/>
              <w:snapToGrid w:val="0"/>
              <w:jc w:val="center"/>
              <w:textAlignment w:val="auto"/>
              <w:rPr>
                <w:rFonts w:hint="eastAsia" w:hAnsi="宋体" w:eastAsia="宋体"/>
                <w:color w:val="auto"/>
                <w:spacing w:val="4"/>
                <w:sz w:val="21"/>
                <w:szCs w:val="21"/>
                <w:highlight w:val="none"/>
                <w:lang w:eastAsia="zh-CN"/>
              </w:rPr>
            </w:pPr>
            <w:r>
              <w:rPr>
                <w:rFonts w:hint="eastAsia" w:hAnsi="宋体"/>
                <w:color w:val="auto"/>
                <w:spacing w:val="4"/>
                <w:sz w:val="21"/>
                <w:szCs w:val="21"/>
                <w:highlight w:val="none"/>
                <w:lang w:eastAsia="zh-CN"/>
              </w:rPr>
              <w:t>废水</w:t>
            </w:r>
          </w:p>
        </w:tc>
        <w:tc>
          <w:tcPr>
            <w:tcW w:w="2394"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处理能力360m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/d</w:t>
            </w:r>
            <w:r>
              <w:rPr>
                <w:rFonts w:hint="eastAsia"/>
                <w:color w:val="auto"/>
                <w:sz w:val="21"/>
                <w:szCs w:val="21"/>
                <w:highlight w:val="none"/>
                <w:lang w:eastAsia="zh-CN"/>
              </w:rPr>
              <w:t>污水处理设施</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val="en-US" w:eastAsia="zh-CN"/>
              </w:rPr>
            </w:pPr>
            <w:r>
              <w:rPr>
                <w:color w:val="auto"/>
                <w:sz w:val="21"/>
                <w:szCs w:val="21"/>
                <w:highlight w:val="none"/>
              </w:rPr>
              <w:t>1</w:t>
            </w:r>
          </w:p>
        </w:tc>
        <w:tc>
          <w:tcPr>
            <w:tcW w:w="1009" w:type="dxa"/>
            <w:vMerge w:val="restart"/>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default"/>
                <w:color w:val="auto"/>
                <w:sz w:val="21"/>
                <w:szCs w:val="21"/>
                <w:highlight w:val="none"/>
                <w:lang w:val="en-US" w:eastAsia="zh-CN"/>
              </w:rPr>
            </w:pPr>
            <w:r>
              <w:rPr>
                <w:rFonts w:hint="eastAsia"/>
                <w:color w:val="auto"/>
                <w:sz w:val="21"/>
                <w:szCs w:val="21"/>
                <w:highlight w:val="none"/>
                <w:lang w:val="en-US" w:eastAsia="zh-CN"/>
              </w:rPr>
              <w:t>105</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eastAsia="zh-CN"/>
              </w:rPr>
            </w:pPr>
            <w:r>
              <w:rPr>
                <w:rFonts w:hint="eastAsia"/>
                <w:color w:val="auto"/>
                <w:sz w:val="21"/>
                <w:szCs w:val="21"/>
                <w:highlight w:val="none"/>
                <w:lang w:eastAsia="zh-CN"/>
              </w:rPr>
              <w:t>项目</w:t>
            </w:r>
          </w:p>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eastAsia="zh-CN"/>
              </w:rPr>
            </w:pPr>
            <w:r>
              <w:rPr>
                <w:rFonts w:hint="eastAsia"/>
                <w:color w:val="auto"/>
                <w:sz w:val="21"/>
                <w:szCs w:val="21"/>
                <w:highlight w:val="none"/>
                <w:lang w:eastAsia="zh-CN"/>
              </w:rPr>
              <w:t>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640" w:type="dxa"/>
            <w:vMerge w:val="continue"/>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color w:val="auto"/>
                <w:sz w:val="21"/>
                <w:szCs w:val="21"/>
                <w:highlight w:val="none"/>
                <w:lang w:val="en-US" w:eastAsia="zh-CN"/>
              </w:rPr>
            </w:pPr>
          </w:p>
        </w:tc>
        <w:tc>
          <w:tcPr>
            <w:tcW w:w="676" w:type="dxa"/>
            <w:vMerge w:val="continue"/>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color w:val="auto"/>
                <w:sz w:val="21"/>
                <w:szCs w:val="21"/>
                <w:highlight w:val="none"/>
                <w:lang w:val="en-US" w:eastAsia="zh-CN"/>
              </w:rPr>
            </w:pPr>
          </w:p>
        </w:tc>
        <w:tc>
          <w:tcPr>
            <w:tcW w:w="903" w:type="dxa"/>
            <w:vMerge w:val="continue"/>
            <w:noWrap w:val="0"/>
            <w:vAlign w:val="center"/>
          </w:tcPr>
          <w:p>
            <w:pPr>
              <w:pStyle w:val="6"/>
              <w:keepNext w:val="0"/>
              <w:keepLines w:val="0"/>
              <w:pageBreakBefore w:val="0"/>
              <w:widowControl w:val="0"/>
              <w:kinsoku/>
              <w:wordWrap/>
              <w:overflowPunct/>
              <w:topLinePunct w:val="0"/>
              <w:bidi w:val="0"/>
              <w:adjustRightInd w:val="0"/>
              <w:snapToGrid w:val="0"/>
              <w:jc w:val="center"/>
              <w:textAlignment w:val="auto"/>
              <w:rPr>
                <w:rFonts w:hint="eastAsia"/>
                <w:color w:val="auto"/>
                <w:sz w:val="21"/>
                <w:szCs w:val="21"/>
                <w:highlight w:val="none"/>
                <w:lang w:eastAsia="zh-CN"/>
              </w:rPr>
            </w:pPr>
          </w:p>
        </w:tc>
        <w:tc>
          <w:tcPr>
            <w:tcW w:w="921" w:type="dxa"/>
            <w:vMerge w:val="continue"/>
            <w:noWrap w:val="0"/>
            <w:vAlign w:val="center"/>
          </w:tcPr>
          <w:p>
            <w:pPr>
              <w:pStyle w:val="6"/>
              <w:keepNext w:val="0"/>
              <w:keepLines w:val="0"/>
              <w:pageBreakBefore w:val="0"/>
              <w:widowControl w:val="0"/>
              <w:kinsoku/>
              <w:wordWrap/>
              <w:overflowPunct/>
              <w:topLinePunct w:val="0"/>
              <w:bidi w:val="0"/>
              <w:adjustRightInd w:val="0"/>
              <w:snapToGrid w:val="0"/>
              <w:jc w:val="center"/>
              <w:textAlignment w:val="auto"/>
              <w:rPr>
                <w:rFonts w:hint="eastAsia" w:hAnsi="宋体"/>
                <w:color w:val="auto"/>
                <w:spacing w:val="4"/>
                <w:sz w:val="21"/>
                <w:szCs w:val="21"/>
                <w:highlight w:val="none"/>
                <w:lang w:eastAsia="zh-CN"/>
              </w:rPr>
            </w:pPr>
          </w:p>
        </w:tc>
        <w:tc>
          <w:tcPr>
            <w:tcW w:w="2394" w:type="dxa"/>
            <w:noWrap w:val="0"/>
            <w:vAlign w:val="center"/>
          </w:tcPr>
          <w:p>
            <w:pPr>
              <w:pStyle w:val="6"/>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rFonts w:hint="eastAsia"/>
                <w:color w:val="auto"/>
                <w:kern w:val="0"/>
                <w:sz w:val="21"/>
                <w:szCs w:val="21"/>
                <w:highlight w:val="none"/>
              </w:rPr>
              <w:t>在线监测</w:t>
            </w:r>
            <w:r>
              <w:rPr>
                <w:rFonts w:hint="eastAsia" w:hAnsi="宋体"/>
                <w:color w:val="auto"/>
                <w:spacing w:val="4"/>
                <w:sz w:val="21"/>
                <w:szCs w:val="21"/>
                <w:highlight w:val="none"/>
              </w:rPr>
              <w:t>（含相关测量仪器设施）</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val="en-US" w:eastAsia="zh-CN"/>
              </w:rPr>
            </w:pPr>
            <w:r>
              <w:rPr>
                <w:rFonts w:hint="eastAsia"/>
                <w:color w:val="auto"/>
                <w:sz w:val="21"/>
                <w:szCs w:val="21"/>
                <w:highlight w:val="none"/>
              </w:rPr>
              <w:t>1</w:t>
            </w:r>
          </w:p>
        </w:tc>
        <w:tc>
          <w:tcPr>
            <w:tcW w:w="1009" w:type="dxa"/>
            <w:vMerge w:val="continue"/>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val="en-US" w:eastAsia="zh-CN"/>
              </w:rPr>
            </w:pP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eastAsia="zh-CN"/>
              </w:rPr>
            </w:pPr>
            <w:r>
              <w:rPr>
                <w:rFonts w:hint="eastAsia"/>
                <w:color w:val="auto"/>
                <w:sz w:val="21"/>
                <w:szCs w:val="21"/>
                <w:highlight w:val="none"/>
                <w:lang w:eastAsia="zh-CN"/>
              </w:rPr>
              <w:t>项目</w:t>
            </w:r>
          </w:p>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eastAsia="zh-CN"/>
              </w:rPr>
            </w:pPr>
            <w:r>
              <w:rPr>
                <w:rFonts w:hint="eastAsia"/>
                <w:color w:val="auto"/>
                <w:sz w:val="21"/>
                <w:szCs w:val="21"/>
                <w:highlight w:val="none"/>
                <w:lang w:eastAsia="zh-CN"/>
              </w:rPr>
              <w:t>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4</w:t>
            </w:r>
          </w:p>
        </w:tc>
        <w:tc>
          <w:tcPr>
            <w:tcW w:w="1579" w:type="dxa"/>
            <w:gridSpan w:val="2"/>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噪声</w:t>
            </w:r>
          </w:p>
        </w:tc>
        <w:tc>
          <w:tcPr>
            <w:tcW w:w="921"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噪声</w:t>
            </w:r>
          </w:p>
        </w:tc>
        <w:tc>
          <w:tcPr>
            <w:tcW w:w="2394"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kern w:val="0"/>
                <w:sz w:val="21"/>
                <w:szCs w:val="21"/>
                <w:highlight w:val="none"/>
              </w:rPr>
              <w:t>隔声、消声、减振</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eastAsia="宋体"/>
                <w:color w:val="auto"/>
                <w:sz w:val="21"/>
                <w:szCs w:val="21"/>
                <w:highlight w:val="none"/>
                <w:lang w:eastAsia="zh-CN"/>
              </w:rPr>
            </w:pPr>
            <w:r>
              <w:rPr>
                <w:rFonts w:hint="eastAsia"/>
                <w:color w:val="auto"/>
                <w:sz w:val="21"/>
                <w:szCs w:val="21"/>
                <w:highlight w:val="none"/>
                <w:lang w:eastAsia="zh-CN"/>
              </w:rPr>
              <w:t>——</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rPr>
            </w:pPr>
            <w:r>
              <w:rPr>
                <w:rFonts w:hint="eastAsia"/>
                <w:color w:val="auto"/>
                <w:sz w:val="21"/>
                <w:szCs w:val="21"/>
                <w:highlight w:val="none"/>
                <w:lang w:val="en-US" w:eastAsia="zh-CN"/>
              </w:rPr>
              <w:t>5</w:t>
            </w:r>
            <w:r>
              <w:rPr>
                <w:rFonts w:hint="eastAsia"/>
                <w:color w:val="auto"/>
                <w:sz w:val="21"/>
                <w:szCs w:val="21"/>
                <w:highlight w:val="none"/>
              </w:rPr>
              <w:t>.0</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项目</w:t>
            </w:r>
          </w:p>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5</w:t>
            </w:r>
          </w:p>
        </w:tc>
        <w:tc>
          <w:tcPr>
            <w:tcW w:w="1579" w:type="dxa"/>
            <w:gridSpan w:val="2"/>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地下水</w:t>
            </w:r>
          </w:p>
        </w:tc>
        <w:tc>
          <w:tcPr>
            <w:tcW w:w="921"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地下水</w:t>
            </w:r>
          </w:p>
        </w:tc>
        <w:tc>
          <w:tcPr>
            <w:tcW w:w="2394"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kern w:val="0"/>
                <w:sz w:val="21"/>
                <w:szCs w:val="21"/>
                <w:highlight w:val="none"/>
              </w:rPr>
            </w:pPr>
            <w:r>
              <w:rPr>
                <w:rFonts w:hint="eastAsia"/>
                <w:color w:val="auto"/>
                <w:kern w:val="0"/>
                <w:sz w:val="21"/>
                <w:szCs w:val="21"/>
                <w:highlight w:val="none"/>
              </w:rPr>
              <w:t>防渗（生产工艺</w:t>
            </w:r>
            <w:r>
              <w:rPr>
                <w:rFonts w:hint="eastAsia"/>
                <w:color w:val="auto"/>
                <w:kern w:val="0"/>
                <w:sz w:val="21"/>
                <w:szCs w:val="21"/>
                <w:highlight w:val="none"/>
                <w:lang w:val="en-US" w:eastAsia="zh-CN"/>
              </w:rPr>
              <w:t>的屠宰车间、待宰圈、</w:t>
            </w:r>
            <w:r>
              <w:rPr>
                <w:rFonts w:hint="eastAsia"/>
                <w:color w:val="auto"/>
                <w:kern w:val="0"/>
                <w:sz w:val="21"/>
                <w:szCs w:val="21"/>
                <w:highlight w:val="none"/>
                <w:lang w:eastAsia="zh-CN"/>
              </w:rPr>
              <w:t>闲置车间</w:t>
            </w:r>
            <w:r>
              <w:rPr>
                <w:rFonts w:hint="eastAsia"/>
                <w:color w:val="auto"/>
                <w:kern w:val="0"/>
                <w:sz w:val="21"/>
                <w:szCs w:val="21"/>
                <w:highlight w:val="none"/>
                <w:lang w:val="en-US" w:eastAsia="zh-CN"/>
              </w:rPr>
              <w:t>3#（一般固废暂存间）</w:t>
            </w:r>
            <w:r>
              <w:rPr>
                <w:rFonts w:hint="eastAsia"/>
                <w:color w:val="auto"/>
                <w:kern w:val="0"/>
                <w:sz w:val="21"/>
                <w:szCs w:val="21"/>
                <w:highlight w:val="none"/>
              </w:rPr>
              <w:t>地面作为一般防</w:t>
            </w:r>
            <w:r>
              <w:rPr>
                <w:rFonts w:hint="eastAsia"/>
                <w:color w:val="auto"/>
                <w:kern w:val="0"/>
                <w:sz w:val="21"/>
                <w:szCs w:val="21"/>
                <w:highlight w:val="none"/>
                <w:lang w:eastAsia="zh-CN"/>
              </w:rPr>
              <w:t>渗</w:t>
            </w:r>
            <w:r>
              <w:rPr>
                <w:rFonts w:hint="eastAsia"/>
                <w:color w:val="auto"/>
                <w:kern w:val="0"/>
                <w:sz w:val="21"/>
                <w:szCs w:val="21"/>
                <w:highlight w:val="none"/>
              </w:rPr>
              <w:t>区，将</w:t>
            </w:r>
            <w:r>
              <w:rPr>
                <w:rFonts w:hint="eastAsia"/>
                <w:color w:val="auto"/>
                <w:kern w:val="0"/>
                <w:sz w:val="21"/>
                <w:szCs w:val="21"/>
                <w:highlight w:val="none"/>
                <w:lang w:val="en-US" w:eastAsia="zh-CN"/>
              </w:rPr>
              <w:t>污水处理站、危废间、进厂消毒池</w:t>
            </w:r>
            <w:r>
              <w:rPr>
                <w:rFonts w:hint="eastAsia"/>
                <w:color w:val="auto"/>
                <w:kern w:val="0"/>
                <w:sz w:val="21"/>
                <w:szCs w:val="21"/>
                <w:highlight w:val="none"/>
              </w:rPr>
              <w:t>作为重点防</w:t>
            </w:r>
            <w:r>
              <w:rPr>
                <w:rFonts w:hint="eastAsia"/>
                <w:color w:val="auto"/>
                <w:kern w:val="0"/>
                <w:sz w:val="21"/>
                <w:szCs w:val="21"/>
                <w:highlight w:val="none"/>
                <w:lang w:eastAsia="zh-CN"/>
              </w:rPr>
              <w:t>渗</w:t>
            </w:r>
            <w:r>
              <w:rPr>
                <w:rFonts w:hint="eastAsia"/>
                <w:color w:val="auto"/>
                <w:kern w:val="0"/>
                <w:sz w:val="21"/>
                <w:szCs w:val="21"/>
                <w:highlight w:val="none"/>
              </w:rPr>
              <w:t>区）</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rFonts w:hint="eastAsia"/>
                <w:color w:val="auto"/>
                <w:sz w:val="21"/>
                <w:szCs w:val="21"/>
                <w:highlight w:val="none"/>
                <w:lang w:val="en-US" w:eastAsia="zh-CN"/>
              </w:rPr>
              <w:t>7900</w:t>
            </w:r>
            <w:r>
              <w:rPr>
                <w:color w:val="auto"/>
                <w:sz w:val="21"/>
                <w:szCs w:val="21"/>
                <w:highlight w:val="none"/>
              </w:rPr>
              <w:t>m</w:t>
            </w:r>
            <w:r>
              <w:rPr>
                <w:color w:val="auto"/>
                <w:sz w:val="21"/>
                <w:szCs w:val="21"/>
                <w:highlight w:val="none"/>
                <w:vertAlign w:val="superscript"/>
              </w:rPr>
              <w:t>2</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27.0</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环评</w:t>
            </w:r>
          </w:p>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eastAsia="宋体"/>
                <w:color w:val="auto"/>
                <w:sz w:val="21"/>
                <w:szCs w:val="21"/>
                <w:highlight w:val="none"/>
                <w:lang w:val="en-US" w:eastAsia="zh-CN"/>
              </w:rPr>
            </w:pPr>
            <w:r>
              <w:rPr>
                <w:rFonts w:hint="eastAsia"/>
                <w:color w:val="auto"/>
                <w:sz w:val="21"/>
                <w:szCs w:val="21"/>
                <w:highlight w:val="none"/>
                <w:lang w:val="en-US" w:eastAsia="zh-CN"/>
              </w:rPr>
              <w:t>6</w:t>
            </w:r>
          </w:p>
        </w:tc>
        <w:tc>
          <w:tcPr>
            <w:tcW w:w="2500" w:type="dxa"/>
            <w:gridSpan w:val="3"/>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危险废物</w:t>
            </w:r>
          </w:p>
        </w:tc>
        <w:tc>
          <w:tcPr>
            <w:tcW w:w="2394"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kern w:val="0"/>
                <w:sz w:val="21"/>
                <w:szCs w:val="21"/>
                <w:highlight w:val="none"/>
                <w:lang w:eastAsia="zh-CN"/>
              </w:rPr>
            </w:pPr>
            <w:r>
              <w:rPr>
                <w:rFonts w:hint="eastAsia"/>
                <w:color w:val="auto"/>
                <w:kern w:val="0"/>
                <w:sz w:val="21"/>
                <w:szCs w:val="21"/>
                <w:highlight w:val="none"/>
                <w:lang w:eastAsia="zh-CN"/>
              </w:rPr>
              <w:t>危险废物暂存处</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sz w:val="21"/>
                <w:szCs w:val="21"/>
                <w:highlight w:val="none"/>
                <w:lang w:val="en-US" w:eastAsia="zh-CN"/>
              </w:rPr>
            </w:pPr>
            <w:r>
              <w:rPr>
                <w:rFonts w:hint="eastAsia"/>
                <w:color w:val="auto"/>
                <w:sz w:val="21"/>
                <w:szCs w:val="21"/>
                <w:highlight w:val="none"/>
                <w:lang w:val="en-US" w:eastAsia="zh-CN"/>
              </w:rPr>
              <w:t>15m</w:t>
            </w:r>
            <w:r>
              <w:rPr>
                <w:rFonts w:hint="eastAsia"/>
                <w:color w:val="auto"/>
                <w:sz w:val="21"/>
                <w:szCs w:val="21"/>
                <w:highlight w:val="none"/>
                <w:vertAlign w:val="superscript"/>
                <w:lang w:val="en-US" w:eastAsia="zh-CN"/>
              </w:rPr>
              <w:t>2</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1.9</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环评</w:t>
            </w:r>
          </w:p>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eastAsia="宋体"/>
                <w:color w:val="auto"/>
                <w:kern w:val="2"/>
                <w:sz w:val="21"/>
                <w:szCs w:val="21"/>
                <w:highlight w:val="none"/>
                <w:lang w:val="en-US" w:eastAsia="zh-CN" w:bidi="ar-SA"/>
              </w:rPr>
            </w:pPr>
            <w:r>
              <w:rPr>
                <w:rFonts w:hint="eastAsia"/>
                <w:color w:val="auto"/>
                <w:sz w:val="21"/>
                <w:szCs w:val="21"/>
                <w:highlight w:val="none"/>
                <w:lang w:val="en-US" w:eastAsia="zh-CN"/>
              </w:rPr>
              <w:t>7</w:t>
            </w:r>
          </w:p>
        </w:tc>
        <w:tc>
          <w:tcPr>
            <w:tcW w:w="2500" w:type="dxa"/>
            <w:gridSpan w:val="3"/>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eastAsia="宋体"/>
                <w:color w:val="auto"/>
                <w:sz w:val="21"/>
                <w:szCs w:val="21"/>
                <w:highlight w:val="none"/>
                <w:lang w:eastAsia="zh-CN"/>
              </w:rPr>
            </w:pPr>
            <w:r>
              <w:rPr>
                <w:rFonts w:hint="eastAsia"/>
                <w:color w:val="auto"/>
                <w:sz w:val="21"/>
                <w:szCs w:val="21"/>
                <w:highlight w:val="none"/>
                <w:lang w:eastAsia="zh-CN"/>
              </w:rPr>
              <w:t>环境风险</w:t>
            </w:r>
          </w:p>
        </w:tc>
        <w:tc>
          <w:tcPr>
            <w:tcW w:w="2394"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eastAsia"/>
                <w:color w:val="auto"/>
                <w:kern w:val="0"/>
                <w:sz w:val="21"/>
                <w:szCs w:val="21"/>
                <w:highlight w:val="none"/>
                <w:lang w:eastAsia="zh-CN"/>
              </w:rPr>
            </w:pPr>
            <w:r>
              <w:rPr>
                <w:rFonts w:hint="eastAsia"/>
                <w:color w:val="auto"/>
                <w:kern w:val="0"/>
                <w:sz w:val="21"/>
                <w:szCs w:val="21"/>
                <w:highlight w:val="none"/>
                <w:lang w:eastAsia="zh-CN"/>
              </w:rPr>
              <w:t>次氯酸钠容器下设置回收托盘</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default"/>
                <w:color w:val="auto"/>
                <w:sz w:val="21"/>
                <w:szCs w:val="21"/>
                <w:highlight w:val="none"/>
                <w:lang w:val="en-US" w:eastAsia="zh-CN"/>
              </w:rPr>
            </w:pPr>
            <w:r>
              <w:rPr>
                <w:rFonts w:hint="eastAsia"/>
                <w:color w:val="auto"/>
                <w:sz w:val="21"/>
                <w:szCs w:val="21"/>
                <w:highlight w:val="none"/>
                <w:lang w:val="en-US" w:eastAsia="zh-CN"/>
              </w:rPr>
              <w:t>0.1m</w:t>
            </w:r>
            <w:r>
              <w:rPr>
                <w:rFonts w:hint="eastAsia"/>
                <w:color w:val="auto"/>
                <w:sz w:val="21"/>
                <w:szCs w:val="21"/>
                <w:highlight w:val="none"/>
                <w:vertAlign w:val="superscript"/>
                <w:lang w:val="en-US" w:eastAsia="zh-CN"/>
              </w:rPr>
              <w:t>3</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0.1</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环评</w:t>
            </w:r>
          </w:p>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eastAsia="宋体"/>
                <w:color w:val="auto"/>
                <w:kern w:val="2"/>
                <w:sz w:val="21"/>
                <w:szCs w:val="21"/>
                <w:highlight w:val="none"/>
                <w:lang w:val="en-US" w:eastAsia="zh-CN" w:bidi="ar-SA"/>
              </w:rPr>
            </w:pPr>
            <w:r>
              <w:rPr>
                <w:rFonts w:hint="eastAsia" w:eastAsia="宋体"/>
                <w:color w:val="auto"/>
                <w:sz w:val="21"/>
                <w:szCs w:val="21"/>
                <w:highlight w:val="none"/>
                <w:lang w:val="en-US" w:eastAsia="zh-CN"/>
              </w:rPr>
              <w:t>8</w:t>
            </w:r>
          </w:p>
        </w:tc>
        <w:tc>
          <w:tcPr>
            <w:tcW w:w="4894" w:type="dxa"/>
            <w:gridSpan w:val="4"/>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kern w:val="0"/>
                <w:sz w:val="21"/>
                <w:szCs w:val="21"/>
                <w:highlight w:val="none"/>
              </w:rPr>
            </w:pPr>
            <w:r>
              <w:rPr>
                <w:rFonts w:hint="eastAsia"/>
                <w:color w:val="auto"/>
                <w:kern w:val="0"/>
                <w:sz w:val="21"/>
                <w:szCs w:val="21"/>
                <w:highlight w:val="none"/>
              </w:rPr>
              <w:t>绿化</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rFonts w:hint="eastAsia"/>
                <w:color w:val="auto"/>
                <w:sz w:val="21"/>
                <w:szCs w:val="21"/>
                <w:highlight w:val="none"/>
                <w:lang w:val="en-US" w:eastAsia="zh-CN"/>
              </w:rPr>
              <w:t>600</w:t>
            </w:r>
            <w:r>
              <w:rPr>
                <w:color w:val="auto"/>
                <w:sz w:val="21"/>
                <w:szCs w:val="21"/>
                <w:highlight w:val="none"/>
              </w:rPr>
              <w:t>m</w:t>
            </w:r>
            <w:r>
              <w:rPr>
                <w:color w:val="auto"/>
                <w:sz w:val="21"/>
                <w:szCs w:val="21"/>
                <w:highlight w:val="none"/>
                <w:vertAlign w:val="superscript"/>
              </w:rPr>
              <w:t>2</w:t>
            </w: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3.0</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项目</w:t>
            </w:r>
          </w:p>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color w:val="auto"/>
                <w:sz w:val="21"/>
                <w:szCs w:val="21"/>
                <w:highlight w:val="none"/>
              </w:rPr>
              <w:t>设计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default" w:eastAsia="宋体"/>
                <w:color w:val="auto"/>
                <w:sz w:val="21"/>
                <w:szCs w:val="21"/>
                <w:highlight w:val="none"/>
                <w:lang w:val="en-US" w:eastAsia="zh-CN"/>
              </w:rPr>
            </w:pPr>
          </w:p>
        </w:tc>
        <w:tc>
          <w:tcPr>
            <w:tcW w:w="4894" w:type="dxa"/>
            <w:gridSpan w:val="4"/>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环保投资合计</w:t>
            </w:r>
          </w:p>
        </w:tc>
        <w:tc>
          <w:tcPr>
            <w:tcW w:w="1009"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163</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640"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rFonts w:hint="eastAsia" w:eastAsia="宋体"/>
                <w:color w:val="auto"/>
                <w:sz w:val="21"/>
                <w:szCs w:val="21"/>
                <w:highlight w:val="none"/>
                <w:lang w:val="en-US" w:eastAsia="zh-CN"/>
              </w:rPr>
            </w:pPr>
          </w:p>
        </w:tc>
        <w:tc>
          <w:tcPr>
            <w:tcW w:w="4894" w:type="dxa"/>
            <w:gridSpan w:val="4"/>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r>
              <w:rPr>
                <w:color w:val="auto"/>
                <w:sz w:val="21"/>
                <w:szCs w:val="21"/>
                <w:highlight w:val="none"/>
              </w:rPr>
              <w:t>占总投资比例</w:t>
            </w:r>
          </w:p>
        </w:tc>
        <w:tc>
          <w:tcPr>
            <w:tcW w:w="1009" w:type="dxa"/>
            <w:noWrap w:val="0"/>
            <w:vAlign w:val="center"/>
          </w:tcPr>
          <w:p>
            <w:pPr>
              <w:keepNext w:val="0"/>
              <w:keepLines w:val="0"/>
              <w:pageBreakBefore w:val="0"/>
              <w:widowControl w:val="0"/>
              <w:kinsoku/>
              <w:wordWrap/>
              <w:overflowPunct/>
              <w:topLinePunct w:val="0"/>
              <w:bidi w:val="0"/>
              <w:adjustRightInd w:val="0"/>
              <w:snapToGrid w:val="0"/>
              <w:jc w:val="center"/>
              <w:textAlignment w:val="auto"/>
              <w:rPr>
                <w:color w:val="auto"/>
                <w:sz w:val="21"/>
                <w:szCs w:val="21"/>
                <w:highlight w:val="none"/>
              </w:rPr>
            </w:pPr>
          </w:p>
        </w:tc>
        <w:tc>
          <w:tcPr>
            <w:tcW w:w="1009"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r>
              <w:rPr>
                <w:rFonts w:hint="eastAsia"/>
                <w:color w:val="auto"/>
                <w:sz w:val="21"/>
                <w:szCs w:val="21"/>
                <w:highlight w:val="none"/>
                <w:lang w:val="en-US" w:eastAsia="zh-CN"/>
              </w:rPr>
              <w:t>8.15</w:t>
            </w:r>
            <w:r>
              <w:rPr>
                <w:color w:val="auto"/>
                <w:sz w:val="21"/>
                <w:szCs w:val="21"/>
                <w:highlight w:val="none"/>
              </w:rPr>
              <w:t>%</w:t>
            </w:r>
          </w:p>
        </w:tc>
        <w:tc>
          <w:tcPr>
            <w:tcW w:w="990" w:type="dxa"/>
            <w:noWrap w:val="0"/>
            <w:vAlign w:val="center"/>
          </w:tcPr>
          <w:p>
            <w:pPr>
              <w:pStyle w:val="6"/>
              <w:keepNext w:val="0"/>
              <w:keepLines w:val="0"/>
              <w:pageBreakBefore w:val="0"/>
              <w:widowControl w:val="0"/>
              <w:kinsoku/>
              <w:wordWrap/>
              <w:overflowPunct/>
              <w:topLinePunct w:val="0"/>
              <w:bidi w:val="0"/>
              <w:adjustRightInd w:val="0"/>
              <w:snapToGrid w:val="0"/>
              <w:textAlignment w:val="auto"/>
              <w:rPr>
                <w:color w:val="auto"/>
                <w:sz w:val="21"/>
                <w:szCs w:val="21"/>
                <w:highlight w:val="none"/>
              </w:rPr>
            </w:pPr>
          </w:p>
        </w:tc>
      </w:tr>
    </w:tbl>
    <w:p>
      <w:pPr>
        <w:pStyle w:val="34"/>
        <w:rPr>
          <w:rFonts w:hint="eastAsia"/>
          <w:color w:val="auto"/>
          <w:highlight w:val="none"/>
        </w:rPr>
      </w:pPr>
    </w:p>
    <w:p>
      <w:pPr>
        <w:spacing w:line="360" w:lineRule="auto"/>
        <w:ind w:firstLine="482"/>
        <w:rPr>
          <w:color w:val="auto"/>
          <w:highlight w:val="none"/>
        </w:rPr>
      </w:pPr>
      <w:r>
        <w:rPr>
          <w:rFonts w:hint="eastAsia"/>
          <w:color w:val="auto"/>
          <w:highlight w:val="none"/>
        </w:rPr>
        <w:t>由表</w:t>
      </w:r>
      <w:r>
        <w:rPr>
          <w:rFonts w:hint="eastAsia"/>
          <w:color w:val="auto"/>
          <w:highlight w:val="none"/>
          <w:lang w:val="en-US" w:eastAsia="zh-CN"/>
        </w:rPr>
        <w:t>8</w:t>
      </w:r>
      <w:r>
        <w:rPr>
          <w:rFonts w:hint="eastAsia"/>
          <w:color w:val="auto"/>
          <w:highlight w:val="none"/>
        </w:rPr>
        <w:t>-1可见，本项目建设工程总投资</w:t>
      </w:r>
      <w:r>
        <w:rPr>
          <w:rFonts w:hint="eastAsia"/>
          <w:color w:val="auto"/>
          <w:highlight w:val="none"/>
          <w:lang w:val="en-US" w:eastAsia="zh-CN"/>
        </w:rPr>
        <w:t>2000</w:t>
      </w:r>
      <w:r>
        <w:rPr>
          <w:rFonts w:hint="eastAsia"/>
          <w:color w:val="auto"/>
          <w:highlight w:val="none"/>
        </w:rPr>
        <w:t>万元，其中环保工程投资</w:t>
      </w:r>
      <w:r>
        <w:rPr>
          <w:rFonts w:hint="eastAsia"/>
          <w:color w:val="auto"/>
          <w:highlight w:val="none"/>
          <w:lang w:val="en-US" w:eastAsia="zh-CN"/>
        </w:rPr>
        <w:t>163</w:t>
      </w:r>
      <w:r>
        <w:rPr>
          <w:rFonts w:hint="eastAsia"/>
          <w:color w:val="auto"/>
          <w:highlight w:val="none"/>
        </w:rPr>
        <w:t>万元，占建设工程总投资的</w:t>
      </w:r>
      <w:r>
        <w:rPr>
          <w:rFonts w:hint="eastAsia"/>
          <w:color w:val="auto"/>
          <w:highlight w:val="none"/>
          <w:lang w:val="en-US" w:eastAsia="zh-CN"/>
        </w:rPr>
        <w:t>8.15</w:t>
      </w:r>
      <w:r>
        <w:rPr>
          <w:rFonts w:hint="eastAsia"/>
          <w:color w:val="auto"/>
          <w:highlight w:val="none"/>
        </w:rPr>
        <w:t>%</w:t>
      </w:r>
      <w:r>
        <w:rPr>
          <w:color w:val="auto"/>
          <w:highlight w:val="none"/>
        </w:rPr>
        <w:t>。</w:t>
      </w:r>
    </w:p>
    <w:p>
      <w:pPr>
        <w:pStyle w:val="4"/>
        <w:tabs>
          <w:tab w:val="left" w:pos="53"/>
          <w:tab w:val="left" w:pos="735"/>
          <w:tab w:val="clear" w:pos="5278"/>
        </w:tabs>
        <w:rPr>
          <w:rFonts w:hint="eastAsia" w:eastAsia="宋体"/>
          <w:color w:val="auto"/>
          <w:lang w:eastAsia="zh-CN"/>
        </w:rPr>
      </w:pPr>
      <w:bookmarkStart w:id="1133" w:name="_Toc263622654"/>
      <w:bookmarkStart w:id="1134" w:name="_Toc250469172"/>
      <w:bookmarkStart w:id="1135" w:name="_Toc410740748"/>
      <w:bookmarkStart w:id="1136" w:name="_Toc263666828"/>
      <w:bookmarkStart w:id="1137" w:name="_Toc12731"/>
      <w:r>
        <w:rPr>
          <w:rFonts w:hint="eastAsia"/>
          <w:color w:val="auto"/>
          <w:lang w:val="en-US" w:eastAsia="zh-CN"/>
        </w:rPr>
        <w:t>8</w:t>
      </w:r>
      <w:r>
        <w:rPr>
          <w:color w:val="auto"/>
        </w:rPr>
        <w:t>.3效益</w:t>
      </w:r>
      <w:bookmarkEnd w:id="1133"/>
      <w:bookmarkEnd w:id="1134"/>
      <w:bookmarkEnd w:id="1135"/>
      <w:bookmarkEnd w:id="1136"/>
      <w:r>
        <w:rPr>
          <w:rFonts w:hint="eastAsia"/>
          <w:color w:val="auto"/>
          <w:lang w:eastAsia="zh-CN"/>
        </w:rPr>
        <w:t>分析</w:t>
      </w:r>
      <w:bookmarkEnd w:id="1137"/>
    </w:p>
    <w:p>
      <w:pPr>
        <w:pStyle w:val="34"/>
        <w:rPr>
          <w:rFonts w:hint="default" w:ascii="Times New Roman" w:hAnsi="Times New Roman" w:cs="Times New Roman"/>
          <w:color w:val="auto"/>
        </w:rPr>
      </w:pPr>
      <w:r>
        <w:rPr>
          <w:rFonts w:hint="default" w:ascii="Times New Roman" w:hAnsi="Times New Roman" w:cs="Times New Roman"/>
          <w:color w:val="auto"/>
        </w:rPr>
        <w:t>1.社会效益分析</w:t>
      </w:r>
    </w:p>
    <w:p>
      <w:pPr>
        <w:pStyle w:val="34"/>
        <w:rPr>
          <w:rFonts w:hint="default" w:ascii="Times New Roman" w:hAnsi="Times New Roman" w:cs="Times New Roman"/>
          <w:color w:val="auto"/>
        </w:rPr>
      </w:pPr>
      <w:r>
        <w:rPr>
          <w:rFonts w:hint="default" w:ascii="Times New Roman" w:hAnsi="Times New Roman" w:cs="Times New Roman"/>
          <w:color w:val="auto"/>
        </w:rPr>
        <w:t>海城市宪国食品加工有限公司</w:t>
      </w:r>
      <w:r>
        <w:rPr>
          <w:rFonts w:hint="default" w:ascii="Times New Roman" w:hAnsi="Times New Roman" w:cs="Times New Roman"/>
          <w:color w:val="auto"/>
          <w:lang w:eastAsia="zh-CN"/>
        </w:rPr>
        <w:t>年屠宰</w:t>
      </w:r>
      <w:r>
        <w:rPr>
          <w:rFonts w:hint="default" w:ascii="Times New Roman" w:hAnsi="Times New Roman" w:cs="Times New Roman"/>
          <w:color w:val="auto"/>
          <w:lang w:val="en-US" w:eastAsia="zh-CN"/>
        </w:rPr>
        <w:t>16万头生猪项目</w:t>
      </w:r>
      <w:r>
        <w:rPr>
          <w:rFonts w:hint="default" w:ascii="Times New Roman" w:hAnsi="Times New Roman" w:cs="Times New Roman"/>
          <w:color w:val="auto"/>
        </w:rPr>
        <w:t>建设具有意义如下：</w:t>
      </w:r>
    </w:p>
    <w:p>
      <w:pPr>
        <w:pStyle w:val="34"/>
        <w:rPr>
          <w:rFonts w:hint="default" w:ascii="Times New Roman" w:hAnsi="Times New Roman" w:cs="Times New Roman"/>
          <w:color w:val="auto"/>
        </w:rPr>
      </w:pPr>
      <w:r>
        <w:rPr>
          <w:rFonts w:hint="default" w:ascii="Times New Roman" w:hAnsi="Times New Roman" w:cs="Times New Roman"/>
          <w:color w:val="auto"/>
        </w:rPr>
        <w:t>（1）提高当地的就业率；</w:t>
      </w:r>
    </w:p>
    <w:p>
      <w:pPr>
        <w:pStyle w:val="34"/>
        <w:rPr>
          <w:rFonts w:hint="default" w:ascii="Times New Roman" w:hAnsi="Times New Roman" w:cs="Times New Roman"/>
          <w:color w:val="auto"/>
        </w:rPr>
      </w:pPr>
      <w:r>
        <w:rPr>
          <w:rFonts w:hint="default" w:ascii="Times New Roman" w:hAnsi="Times New Roman" w:cs="Times New Roman"/>
          <w:color w:val="auto"/>
        </w:rPr>
        <w:t>（2）推动地区的</w:t>
      </w:r>
      <w:r>
        <w:rPr>
          <w:rFonts w:hint="eastAsia" w:ascii="Times New Roman" w:hAnsi="Times New Roman" w:cs="Times New Roman"/>
          <w:color w:val="auto"/>
          <w:lang w:eastAsia="zh-CN"/>
        </w:rPr>
        <w:t>屠宰加工</w:t>
      </w:r>
      <w:r>
        <w:rPr>
          <w:rFonts w:hint="default" w:ascii="Times New Roman" w:hAnsi="Times New Roman" w:cs="Times New Roman"/>
          <w:color w:val="auto"/>
        </w:rPr>
        <w:t>产业完善发展；</w:t>
      </w:r>
    </w:p>
    <w:p>
      <w:pPr>
        <w:pStyle w:val="34"/>
        <w:rPr>
          <w:rFonts w:hint="default" w:ascii="Times New Roman" w:hAnsi="Times New Roman" w:cs="Times New Roman"/>
          <w:color w:val="auto"/>
        </w:rPr>
      </w:pPr>
      <w:r>
        <w:rPr>
          <w:rFonts w:hint="default" w:ascii="Times New Roman" w:hAnsi="Times New Roman" w:cs="Times New Roman"/>
          <w:color w:val="auto"/>
        </w:rPr>
        <w:t>因此，本项目建设社会效益较好。</w:t>
      </w:r>
    </w:p>
    <w:p>
      <w:pPr>
        <w:pStyle w:val="34"/>
        <w:rPr>
          <w:rFonts w:hint="default" w:ascii="Times New Roman" w:hAnsi="Times New Roman" w:cs="Times New Roman"/>
          <w:color w:val="auto"/>
        </w:rPr>
      </w:pPr>
      <w:r>
        <w:rPr>
          <w:rFonts w:hint="default" w:ascii="Times New Roman" w:hAnsi="Times New Roman" w:cs="Times New Roman"/>
          <w:color w:val="auto"/>
        </w:rPr>
        <w:t>2.环境效益分析</w:t>
      </w:r>
    </w:p>
    <w:p>
      <w:pPr>
        <w:pStyle w:val="34"/>
        <w:rPr>
          <w:rFonts w:hint="default" w:ascii="Times New Roman" w:hAnsi="Times New Roman" w:cs="Times New Roman"/>
          <w:color w:val="auto"/>
          <w:highlight w:val="none"/>
        </w:rPr>
      </w:pPr>
      <w:r>
        <w:rPr>
          <w:rFonts w:hint="default" w:ascii="Times New Roman" w:hAnsi="Times New Roman" w:cs="Times New Roman"/>
          <w:color w:val="auto"/>
          <w:highlight w:val="none"/>
        </w:rPr>
        <w:t>本工程的环保投资约</w:t>
      </w:r>
      <w:r>
        <w:rPr>
          <w:rFonts w:hint="eastAsia" w:ascii="Times New Roman" w:hAnsi="Times New Roman" w:cs="Times New Roman"/>
          <w:color w:val="auto"/>
          <w:highlight w:val="none"/>
          <w:lang w:val="en-US" w:eastAsia="zh-CN"/>
        </w:rPr>
        <w:t>163</w:t>
      </w:r>
      <w:r>
        <w:rPr>
          <w:rFonts w:hint="default" w:ascii="Times New Roman" w:hAnsi="Times New Roman" w:cs="Times New Roman"/>
          <w:color w:val="auto"/>
          <w:highlight w:val="none"/>
        </w:rPr>
        <w:t>万元，主要用于</w:t>
      </w:r>
      <w:r>
        <w:rPr>
          <w:rFonts w:hint="eastAsia" w:ascii="Times New Roman" w:hAnsi="Times New Roman" w:cs="Times New Roman"/>
          <w:color w:val="auto"/>
          <w:highlight w:val="none"/>
          <w:lang w:eastAsia="zh-CN"/>
        </w:rPr>
        <w:t>建设污水处理站、地下水防渗工程、</w:t>
      </w:r>
      <w:r>
        <w:rPr>
          <w:rFonts w:hint="default" w:ascii="Times New Roman" w:hAnsi="Times New Roman" w:cs="Times New Roman"/>
          <w:color w:val="auto"/>
          <w:highlight w:val="none"/>
        </w:rPr>
        <w:t>噪声控制措施</w:t>
      </w:r>
      <w:r>
        <w:rPr>
          <w:rFonts w:hint="eastAsia" w:ascii="Times New Roman" w:hAnsi="Times New Roman" w:cs="Times New Roman"/>
          <w:color w:val="auto"/>
          <w:highlight w:val="none"/>
          <w:lang w:eastAsia="zh-CN"/>
        </w:rPr>
        <w:t>和固体废物控制措施</w:t>
      </w:r>
      <w:r>
        <w:rPr>
          <w:rFonts w:hint="default" w:ascii="Times New Roman" w:hAnsi="Times New Roman" w:cs="Times New Roman"/>
          <w:color w:val="auto"/>
          <w:highlight w:val="none"/>
        </w:rPr>
        <w:t>等，投资费用计入企业的固定资产。环保设施所需费用主要包括：原料及动力费、人工费、修理维护费及财务费用等。环保设施的正常运行，可大大减少项目各种</w:t>
      </w:r>
      <w:r>
        <w:rPr>
          <w:rFonts w:hint="eastAsia" w:ascii="Times New Roman" w:hAnsi="Times New Roman" w:cs="Times New Roman"/>
          <w:color w:val="auto"/>
          <w:highlight w:val="none"/>
          <w:lang w:eastAsia="zh-CN"/>
        </w:rPr>
        <w:t>废水</w:t>
      </w:r>
      <w:r>
        <w:rPr>
          <w:rFonts w:hint="default" w:ascii="Times New Roman" w:hAnsi="Times New Roman" w:cs="Times New Roman"/>
          <w:color w:val="auto"/>
          <w:highlight w:val="none"/>
        </w:rPr>
        <w:t>及噪声的排放量及排放强度，改善企业职工工作环境，保障企业职工人体健康，并减轻项目对区域环境质量的影响。</w:t>
      </w:r>
    </w:p>
    <w:p>
      <w:pPr>
        <w:pStyle w:val="34"/>
        <w:rPr>
          <w:rFonts w:hint="default" w:ascii="Times New Roman" w:hAnsi="Times New Roman" w:cs="Times New Roman"/>
          <w:color w:val="auto"/>
          <w:highlight w:val="none"/>
        </w:rPr>
      </w:pPr>
      <w:r>
        <w:rPr>
          <w:rFonts w:hint="default" w:ascii="Times New Roman" w:hAnsi="Times New Roman" w:cs="Times New Roman"/>
          <w:color w:val="auto"/>
          <w:highlight w:val="none"/>
        </w:rPr>
        <w:t>本项目环保设施的投入，与不采取环保设施相比，可少排</w:t>
      </w:r>
      <w:r>
        <w:rPr>
          <w:rFonts w:hint="eastAsia" w:ascii="Times New Roman" w:hAnsi="Times New Roman" w:cs="Times New Roman"/>
          <w:color w:val="auto"/>
          <w:highlight w:val="none"/>
          <w:lang w:val="en-US" w:eastAsia="zh-CN"/>
        </w:rPr>
        <w:t>COD 163.20</w:t>
      </w:r>
      <w:r>
        <w:rPr>
          <w:rFonts w:hint="default" w:ascii="Times New Roman" w:hAnsi="Times New Roman" w:cs="Times New Roman"/>
          <w:color w:val="auto"/>
          <w:highlight w:val="none"/>
        </w:rPr>
        <w:t>t/a，少排</w:t>
      </w:r>
      <w:r>
        <w:rPr>
          <w:rFonts w:hint="eastAsia" w:ascii="Times New Roman" w:hAnsi="Times New Roman" w:cs="Times New Roman"/>
          <w:color w:val="auto"/>
          <w:highlight w:val="none"/>
          <w:lang w:val="en-US" w:eastAsia="zh-CN"/>
        </w:rPr>
        <w:t>NH</w:t>
      </w:r>
      <w:r>
        <w:rPr>
          <w:rFonts w:hint="eastAsia" w:ascii="Times New Roman" w:hAnsi="Times New Roman" w:cs="Times New Roman"/>
          <w:color w:val="auto"/>
          <w:highlight w:val="none"/>
          <w:vertAlign w:val="subscript"/>
          <w:lang w:val="en-US" w:eastAsia="zh-CN"/>
        </w:rPr>
        <w:t>3</w:t>
      </w:r>
      <w:r>
        <w:rPr>
          <w:rFonts w:hint="eastAsia" w:ascii="Times New Roman" w:hAnsi="Times New Roman" w:cs="Times New Roman"/>
          <w:color w:val="auto"/>
          <w:highlight w:val="none"/>
          <w:lang w:val="en-US" w:eastAsia="zh-CN"/>
        </w:rPr>
        <w:t>-N 11.52</w:t>
      </w:r>
      <w:r>
        <w:rPr>
          <w:rFonts w:hint="default" w:ascii="Times New Roman" w:hAnsi="Times New Roman" w:cs="Times New Roman"/>
          <w:color w:val="auto"/>
          <w:highlight w:val="none"/>
        </w:rPr>
        <w:t>t/a，环境效益显著。</w:t>
      </w:r>
    </w:p>
    <w:p>
      <w:pPr>
        <w:pStyle w:val="34"/>
        <w:rPr>
          <w:color w:val="auto"/>
        </w:rPr>
      </w:pPr>
      <w:r>
        <w:rPr>
          <w:rFonts w:hint="eastAsia" w:ascii="Times New Roman" w:hAnsi="Times New Roman" w:cs="Times New Roman"/>
          <w:color w:val="auto"/>
          <w:highlight w:val="none"/>
          <w:lang w:eastAsia="zh-CN"/>
        </w:rPr>
        <w:t>综上所述</w:t>
      </w:r>
      <w:r>
        <w:rPr>
          <w:rFonts w:hint="default" w:ascii="Times New Roman" w:hAnsi="Times New Roman" w:cs="Times New Roman"/>
          <w:color w:val="auto"/>
          <w:highlight w:val="none"/>
        </w:rPr>
        <w:t>，本项目生产过程中产生的各种污</w:t>
      </w:r>
      <w:r>
        <w:rPr>
          <w:rFonts w:hint="default" w:ascii="Times New Roman" w:hAnsi="Times New Roman" w:cs="Times New Roman"/>
          <w:color w:val="auto"/>
        </w:rPr>
        <w:t>染对环境具有较大危害，投入一定资金用于环保设施的建设是本项目得以生存和发展的前提条件。环保设施的正常运行，不仅可以减少环境损害，取得明显的环境效益，同时也具有一定的经济效益。</w:t>
      </w:r>
    </w:p>
    <w:p>
      <w:pPr>
        <w:rPr>
          <w:color w:val="auto"/>
        </w:rPr>
        <w:sectPr>
          <w:pgSz w:w="11907" w:h="16840"/>
          <w:pgMar w:top="1418" w:right="1588" w:bottom="1418" w:left="1644" w:header="851" w:footer="964" w:gutter="0"/>
          <w:paperSrc w:first="7" w:other="7"/>
          <w:cols w:space="720" w:num="1"/>
          <w:docGrid w:type="linesAndChars" w:linePitch="312" w:charSpace="-34"/>
        </w:sectPr>
      </w:pPr>
    </w:p>
    <w:bookmarkEnd w:id="1114"/>
    <w:bookmarkEnd w:id="1115"/>
    <w:bookmarkEnd w:id="1116"/>
    <w:bookmarkEnd w:id="1117"/>
    <w:bookmarkEnd w:id="1118"/>
    <w:bookmarkEnd w:id="1119"/>
    <w:bookmarkEnd w:id="1120"/>
    <w:bookmarkEnd w:id="1121"/>
    <w:bookmarkEnd w:id="1122"/>
    <w:p>
      <w:pPr>
        <w:pStyle w:val="3"/>
        <w:rPr>
          <w:rFonts w:hint="eastAsia" w:ascii="Times New Roman" w:hAnsi="Times New Roman"/>
          <w:color w:val="auto"/>
          <w:highlight w:val="none"/>
        </w:rPr>
      </w:pPr>
      <w:bookmarkStart w:id="1138" w:name="_Toc375521970"/>
      <w:bookmarkStart w:id="1139" w:name="_Toc375845462"/>
      <w:bookmarkStart w:id="1140" w:name="_Toc375522064"/>
      <w:bookmarkStart w:id="1141" w:name="_Toc375845554"/>
      <w:bookmarkStart w:id="1142" w:name="_Toc370762216"/>
      <w:bookmarkStart w:id="1143" w:name="_Toc477868637"/>
      <w:bookmarkStart w:id="1144" w:name="_Toc529470475"/>
      <w:bookmarkStart w:id="1145" w:name="_Toc28777"/>
      <w:r>
        <w:rPr>
          <w:rFonts w:hint="eastAsia" w:ascii="Times New Roman" w:hAnsi="Times New Roman"/>
          <w:color w:val="auto"/>
          <w:highlight w:val="none"/>
          <w:lang w:val="en-US" w:eastAsia="zh-CN"/>
        </w:rPr>
        <w:t>9环境管理与监测</w:t>
      </w:r>
      <w:bookmarkEnd w:id="1138"/>
      <w:bookmarkEnd w:id="1139"/>
      <w:bookmarkEnd w:id="1140"/>
      <w:bookmarkEnd w:id="1141"/>
      <w:bookmarkEnd w:id="1142"/>
      <w:r>
        <w:rPr>
          <w:rFonts w:hint="eastAsia" w:ascii="Times New Roman" w:hAnsi="Times New Roman"/>
          <w:color w:val="auto"/>
          <w:highlight w:val="none"/>
          <w:lang w:val="en-US" w:eastAsia="zh-CN"/>
        </w:rPr>
        <w:t>计划</w:t>
      </w:r>
      <w:bookmarkEnd w:id="1143"/>
      <w:bookmarkEnd w:id="1144"/>
      <w:bookmarkEnd w:id="1145"/>
    </w:p>
    <w:p>
      <w:pPr>
        <w:pStyle w:val="4"/>
        <w:spacing w:before="0" w:after="0"/>
        <w:rPr>
          <w:color w:val="auto"/>
        </w:rPr>
      </w:pPr>
      <w:bookmarkStart w:id="1146" w:name="_Toc49823173"/>
      <w:bookmarkStart w:id="1147" w:name="_Toc52506283"/>
      <w:bookmarkStart w:id="1148" w:name="_Toc52506836"/>
      <w:bookmarkStart w:id="1149" w:name="_Toc52509027"/>
      <w:bookmarkStart w:id="1150" w:name="_Toc54055622"/>
      <w:bookmarkStart w:id="1151" w:name="_Toc58339618"/>
      <w:bookmarkStart w:id="1152" w:name="_Toc106594723"/>
      <w:bookmarkStart w:id="1153" w:name="_Toc106595879"/>
      <w:bookmarkStart w:id="1154" w:name="_Toc107026399"/>
      <w:bookmarkStart w:id="1155" w:name="_Toc108238188"/>
      <w:bookmarkStart w:id="1156" w:name="_Toc124239810"/>
      <w:bookmarkStart w:id="1157" w:name="_Toc151175680"/>
      <w:bookmarkStart w:id="1158" w:name="_Toc168065268"/>
      <w:bookmarkStart w:id="1159" w:name="_Toc169360265"/>
      <w:bookmarkStart w:id="1160" w:name="_Toc182283320"/>
      <w:bookmarkStart w:id="1161" w:name="_Toc185599483"/>
      <w:bookmarkStart w:id="1162" w:name="_Toc206560477"/>
      <w:bookmarkStart w:id="1163" w:name="_Toc230084747"/>
      <w:bookmarkStart w:id="1164" w:name="_Toc232146578"/>
      <w:bookmarkStart w:id="1165" w:name="_Toc233346688"/>
      <w:bookmarkStart w:id="1166" w:name="_Toc240170454"/>
      <w:bookmarkStart w:id="1167" w:name="_Toc265227715"/>
      <w:bookmarkStart w:id="1168" w:name="_Toc276471705"/>
      <w:bookmarkStart w:id="1169" w:name="_Toc276472214"/>
      <w:bookmarkStart w:id="1170" w:name="_Toc278031701"/>
      <w:bookmarkStart w:id="1171" w:name="_Toc298163775"/>
      <w:bookmarkStart w:id="1172" w:name="_Toc311122878"/>
      <w:bookmarkStart w:id="1173" w:name="_Toc418802016"/>
      <w:bookmarkStart w:id="1174" w:name="_Toc4918"/>
      <w:bookmarkStart w:id="1175" w:name="_Toc21150"/>
      <w:bookmarkStart w:id="1176" w:name="_Toc19419"/>
      <w:r>
        <w:rPr>
          <w:rFonts w:hint="eastAsia"/>
          <w:color w:val="auto"/>
          <w:lang w:val="en-US" w:eastAsia="zh-CN"/>
        </w:rPr>
        <w:t>9</w:t>
      </w:r>
      <w:r>
        <w:rPr>
          <w:color w:val="auto"/>
        </w:rPr>
        <w:t>.1环境管理与监测机构</w:t>
      </w:r>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p>
    <w:p>
      <w:pPr>
        <w:pStyle w:val="13"/>
        <w:tabs>
          <w:tab w:val="left" w:pos="6876"/>
        </w:tabs>
        <w:rPr>
          <w:rFonts w:ascii="Times New Roman" w:hAnsi="Times New Roman"/>
          <w:color w:val="auto"/>
        </w:rPr>
      </w:pPr>
      <w:r>
        <w:rPr>
          <w:rFonts w:ascii="Times New Roman" w:hAnsi="Times New Roman"/>
          <w:color w:val="auto"/>
        </w:rPr>
        <w:t>根据国家有关规定，建设项目投产后，环境管理工作应切实纳入全厂管理工作体系。根据（87）国环字002号文件中关于新建、改扩建企业应设置环境保护管理机构和监测机构的规定，企业应设立相应的环保部门和环保专职人员，有能力时应设置专门环保监测化验室，否则，可委托环境监测部门，对厂内污染物排放、环境状况进行定期监测，并实施监督管理，同时应设置制定环保考核指标，建立健全各项环保管理制度。</w:t>
      </w:r>
    </w:p>
    <w:p>
      <w:pPr>
        <w:pStyle w:val="4"/>
        <w:spacing w:before="0" w:after="0"/>
        <w:rPr>
          <w:color w:val="auto"/>
        </w:rPr>
      </w:pPr>
      <w:bookmarkStart w:id="1177" w:name="_Toc49823174"/>
      <w:bookmarkStart w:id="1178" w:name="_Toc52506284"/>
      <w:bookmarkStart w:id="1179" w:name="_Toc52506837"/>
      <w:bookmarkStart w:id="1180" w:name="_Toc52509028"/>
      <w:bookmarkStart w:id="1181" w:name="_Toc54055623"/>
      <w:bookmarkStart w:id="1182" w:name="_Toc58339619"/>
      <w:bookmarkStart w:id="1183" w:name="_Toc106594724"/>
      <w:bookmarkStart w:id="1184" w:name="_Toc106595880"/>
      <w:bookmarkStart w:id="1185" w:name="_Toc107026400"/>
      <w:bookmarkStart w:id="1186" w:name="_Toc108238189"/>
      <w:bookmarkStart w:id="1187" w:name="_Toc124239811"/>
      <w:bookmarkStart w:id="1188" w:name="_Toc151175681"/>
      <w:bookmarkStart w:id="1189" w:name="_Toc168065269"/>
      <w:bookmarkStart w:id="1190" w:name="_Toc169360266"/>
      <w:bookmarkStart w:id="1191" w:name="_Toc182283321"/>
      <w:bookmarkStart w:id="1192" w:name="_Toc185599484"/>
      <w:bookmarkStart w:id="1193" w:name="_Toc206560478"/>
      <w:bookmarkStart w:id="1194" w:name="_Toc230084748"/>
      <w:bookmarkStart w:id="1195" w:name="_Toc232146579"/>
      <w:bookmarkStart w:id="1196" w:name="_Toc233346689"/>
      <w:bookmarkStart w:id="1197" w:name="_Toc240170455"/>
      <w:bookmarkStart w:id="1198" w:name="_Toc265227716"/>
      <w:bookmarkStart w:id="1199" w:name="_Toc276471706"/>
      <w:bookmarkStart w:id="1200" w:name="_Toc276472215"/>
      <w:bookmarkStart w:id="1201" w:name="_Toc278031702"/>
      <w:bookmarkStart w:id="1202" w:name="_Toc298163776"/>
      <w:bookmarkStart w:id="1203" w:name="_Toc311122879"/>
      <w:bookmarkStart w:id="1204" w:name="_Toc418802017"/>
      <w:bookmarkStart w:id="1205" w:name="_Toc24869"/>
      <w:bookmarkStart w:id="1206" w:name="_Toc30128"/>
      <w:bookmarkStart w:id="1207" w:name="_Toc8641"/>
      <w:r>
        <w:rPr>
          <w:rFonts w:hint="eastAsia"/>
          <w:color w:val="auto"/>
          <w:lang w:val="en-US" w:eastAsia="zh-CN"/>
        </w:rPr>
        <w:t>9</w:t>
      </w:r>
      <w:r>
        <w:rPr>
          <w:color w:val="auto"/>
        </w:rPr>
        <w:t>.2监测点位及监测制度</w:t>
      </w:r>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p>
    <w:p>
      <w:pPr>
        <w:pStyle w:val="24"/>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360" w:lineRule="auto"/>
        <w:ind w:left="74" w:right="0" w:firstLine="480" w:firstLineChars="200"/>
        <w:jc w:val="both"/>
        <w:textAlignment w:val="auto"/>
        <w:rPr>
          <w:rFonts w:hint="default" w:ascii="Times New Roman" w:hAnsi="Times New Roman" w:cs="Times New Roman"/>
          <w:color w:val="auto"/>
          <w:highlight w:val="none"/>
        </w:rPr>
      </w:pPr>
      <w:r>
        <w:rPr>
          <w:rFonts w:hint="default" w:ascii="Times New Roman" w:hAnsi="Times New Roman" w:cs="Times New Roman"/>
          <w:color w:val="auto"/>
          <w:kern w:val="2"/>
          <w:sz w:val="24"/>
          <w:szCs w:val="24"/>
          <w:highlight w:val="none"/>
          <w:lang w:val="en-US" w:eastAsia="zh-CN" w:bidi="ar-SA"/>
        </w:rPr>
        <w:t>根据《排污单位自行监测技术指南 农副食品加工业》（HJ 986-2018）和</w:t>
      </w:r>
      <w:r>
        <w:rPr>
          <w:rFonts w:hint="default" w:ascii="Times New Roman" w:hAnsi="Times New Roman" w:cs="Times New Roman"/>
          <w:color w:val="auto"/>
          <w:sz w:val="24"/>
          <w:szCs w:val="24"/>
          <w:highlight w:val="none"/>
        </w:rPr>
        <w:t>《排污单位自行监测技术指南 总则》（GB819-2017）</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cs="Times New Roman"/>
          <w:color w:val="auto"/>
          <w:highlight w:val="none"/>
        </w:rPr>
        <w:t>规范自行监测要求，</w:t>
      </w:r>
      <w:r>
        <w:rPr>
          <w:rFonts w:hint="eastAsia" w:ascii="Times New Roman" w:hAnsi="Times New Roman" w:cs="Times New Roman"/>
          <w:color w:val="auto"/>
          <w:highlight w:val="none"/>
          <w:lang w:eastAsia="zh-CN"/>
        </w:rPr>
        <w:t>本项目废水排放口为重点排污单位废水总排放口，</w:t>
      </w:r>
      <w:r>
        <w:rPr>
          <w:rFonts w:hint="default" w:ascii="Times New Roman" w:hAnsi="Times New Roman" w:cs="Times New Roman"/>
          <w:color w:val="auto"/>
          <w:highlight w:val="none"/>
        </w:rPr>
        <w:t>本项目企业自主竣工环境保护验收污染源监测计划见表</w:t>
      </w:r>
      <w:r>
        <w:rPr>
          <w:rFonts w:hint="eastAsia" w:ascii="Times New Roman" w:hAnsi="Times New Roman" w:cs="Times New Roman"/>
          <w:color w:val="auto"/>
          <w:highlight w:val="none"/>
          <w:lang w:val="en-US" w:eastAsia="zh-CN"/>
        </w:rPr>
        <w:t>9</w:t>
      </w:r>
      <w:r>
        <w:rPr>
          <w:rFonts w:hint="default" w:ascii="Times New Roman" w:hAnsi="Times New Roman" w:cs="Times New Roman"/>
          <w:color w:val="auto"/>
          <w:highlight w:val="none"/>
        </w:rPr>
        <w:t>-1。</w:t>
      </w:r>
    </w:p>
    <w:p>
      <w:pPr>
        <w:pStyle w:val="7"/>
        <w:ind w:firstLine="2310" w:firstLineChars="1100"/>
        <w:rPr>
          <w:rFonts w:hint="default" w:ascii="Times New Roman" w:hAnsi="Times New Roman" w:cs="Times New Roman"/>
          <w:b/>
          <w:bCs w:val="0"/>
          <w:color w:val="auto"/>
          <w:highlight w:val="none"/>
        </w:rPr>
      </w:pPr>
      <w:r>
        <w:rPr>
          <w:rFonts w:hint="default" w:ascii="Times New Roman" w:hAnsi="Times New Roman" w:cs="Times New Roman"/>
          <w:b/>
          <w:bCs w:val="0"/>
          <w:color w:val="auto"/>
          <w:highlight w:val="none"/>
        </w:rPr>
        <w:t>表</w:t>
      </w:r>
      <w:r>
        <w:rPr>
          <w:rFonts w:hint="eastAsia" w:ascii="Times New Roman" w:hAnsi="Times New Roman" w:cs="Times New Roman"/>
          <w:b/>
          <w:bCs w:val="0"/>
          <w:color w:val="auto"/>
          <w:highlight w:val="none"/>
          <w:lang w:val="en-US" w:eastAsia="zh-CN"/>
        </w:rPr>
        <w:t>9</w:t>
      </w:r>
      <w:r>
        <w:rPr>
          <w:rFonts w:hint="default" w:ascii="Times New Roman" w:hAnsi="Times New Roman" w:cs="Times New Roman"/>
          <w:b/>
          <w:bCs w:val="0"/>
          <w:color w:val="auto"/>
          <w:highlight w:val="none"/>
        </w:rPr>
        <w:t>-1  环境监测一览表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8"/>
        <w:gridCol w:w="797"/>
        <w:gridCol w:w="1526"/>
        <w:gridCol w:w="1073"/>
        <w:gridCol w:w="2269"/>
        <w:gridCol w:w="18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9" w:hRule="atLeast"/>
          <w:jc w:val="center"/>
        </w:trPr>
        <w:tc>
          <w:tcPr>
            <w:tcW w:w="1238" w:type="dxa"/>
            <w:noWrap w:val="0"/>
            <w:vAlign w:val="center"/>
          </w:tcPr>
          <w:p>
            <w:pPr>
              <w:jc w:val="center"/>
              <w:rPr>
                <w:color w:val="auto"/>
                <w:sz w:val="21"/>
                <w:szCs w:val="21"/>
                <w:highlight w:val="none"/>
              </w:rPr>
            </w:pPr>
            <w:r>
              <w:rPr>
                <w:color w:val="auto"/>
                <w:sz w:val="21"/>
                <w:szCs w:val="21"/>
                <w:highlight w:val="none"/>
              </w:rPr>
              <w:t>分类</w:t>
            </w:r>
          </w:p>
        </w:tc>
        <w:tc>
          <w:tcPr>
            <w:tcW w:w="2323" w:type="dxa"/>
            <w:gridSpan w:val="2"/>
            <w:noWrap w:val="0"/>
            <w:vAlign w:val="center"/>
          </w:tcPr>
          <w:p>
            <w:pPr>
              <w:jc w:val="center"/>
              <w:rPr>
                <w:color w:val="auto"/>
                <w:sz w:val="21"/>
                <w:szCs w:val="21"/>
                <w:highlight w:val="none"/>
              </w:rPr>
            </w:pPr>
            <w:r>
              <w:rPr>
                <w:color w:val="auto"/>
                <w:sz w:val="21"/>
                <w:szCs w:val="21"/>
                <w:highlight w:val="none"/>
              </w:rPr>
              <w:t>采样点</w:t>
            </w:r>
          </w:p>
        </w:tc>
        <w:tc>
          <w:tcPr>
            <w:tcW w:w="1073" w:type="dxa"/>
            <w:noWrap w:val="0"/>
            <w:vAlign w:val="center"/>
          </w:tcPr>
          <w:p>
            <w:pPr>
              <w:jc w:val="center"/>
              <w:rPr>
                <w:color w:val="auto"/>
                <w:sz w:val="21"/>
                <w:szCs w:val="21"/>
                <w:highlight w:val="none"/>
              </w:rPr>
            </w:pPr>
            <w:r>
              <w:rPr>
                <w:rFonts w:hint="eastAsia"/>
                <w:color w:val="auto"/>
                <w:sz w:val="21"/>
                <w:szCs w:val="21"/>
                <w:highlight w:val="none"/>
                <w:lang w:eastAsia="zh-CN"/>
              </w:rPr>
              <w:t>个数</w:t>
            </w:r>
          </w:p>
        </w:tc>
        <w:tc>
          <w:tcPr>
            <w:tcW w:w="2269" w:type="dxa"/>
            <w:noWrap w:val="0"/>
            <w:vAlign w:val="center"/>
          </w:tcPr>
          <w:p>
            <w:pPr>
              <w:jc w:val="center"/>
              <w:rPr>
                <w:color w:val="auto"/>
                <w:sz w:val="21"/>
                <w:szCs w:val="21"/>
                <w:highlight w:val="none"/>
              </w:rPr>
            </w:pPr>
            <w:r>
              <w:rPr>
                <w:color w:val="auto"/>
                <w:sz w:val="21"/>
                <w:szCs w:val="21"/>
                <w:highlight w:val="none"/>
              </w:rPr>
              <w:t>监测项目</w:t>
            </w:r>
          </w:p>
        </w:tc>
        <w:tc>
          <w:tcPr>
            <w:tcW w:w="1877" w:type="dxa"/>
            <w:noWrap w:val="0"/>
            <w:vAlign w:val="center"/>
          </w:tcPr>
          <w:p>
            <w:pPr>
              <w:jc w:val="center"/>
              <w:rPr>
                <w:rFonts w:hint="eastAsia" w:eastAsia="宋体"/>
                <w:color w:val="auto"/>
                <w:sz w:val="21"/>
                <w:szCs w:val="21"/>
                <w:highlight w:val="none"/>
                <w:lang w:eastAsia="zh-CN"/>
              </w:rPr>
            </w:pPr>
            <w:r>
              <w:rPr>
                <w:color w:val="auto"/>
                <w:sz w:val="21"/>
                <w:szCs w:val="21"/>
                <w:highlight w:val="none"/>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9" w:hRule="atLeast"/>
          <w:jc w:val="center"/>
        </w:trPr>
        <w:tc>
          <w:tcPr>
            <w:tcW w:w="1238" w:type="dxa"/>
            <w:vMerge w:val="restart"/>
            <w:noWrap w:val="0"/>
            <w:vAlign w:val="center"/>
          </w:tcPr>
          <w:p>
            <w:pPr>
              <w:jc w:val="center"/>
              <w:rPr>
                <w:color w:val="auto"/>
                <w:sz w:val="21"/>
                <w:szCs w:val="21"/>
                <w:highlight w:val="none"/>
              </w:rPr>
            </w:pPr>
            <w:r>
              <w:rPr>
                <w:color w:val="auto"/>
                <w:sz w:val="21"/>
                <w:szCs w:val="21"/>
                <w:highlight w:val="none"/>
              </w:rPr>
              <w:t>大气</w:t>
            </w:r>
          </w:p>
        </w:tc>
        <w:tc>
          <w:tcPr>
            <w:tcW w:w="797" w:type="dxa"/>
            <w:vMerge w:val="restart"/>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有组织</w:t>
            </w:r>
          </w:p>
        </w:tc>
        <w:tc>
          <w:tcPr>
            <w:tcW w:w="1526" w:type="dxa"/>
            <w:noWrap w:val="0"/>
            <w:vAlign w:val="center"/>
          </w:tcPr>
          <w:p>
            <w:pPr>
              <w:pStyle w:val="13"/>
              <w:keepNext w:val="0"/>
              <w:keepLines w:val="0"/>
              <w:pageBreakBefore w:val="0"/>
              <w:widowControl w:val="0"/>
              <w:tabs>
                <w:tab w:val="left" w:pos="6876"/>
              </w:tabs>
              <w:kinsoku/>
              <w:wordWrap/>
              <w:overflowPunct/>
              <w:topLinePunct w:val="0"/>
              <w:autoSpaceDE/>
              <w:autoSpaceDN/>
              <w:bidi w:val="0"/>
              <w:adjustRightInd/>
              <w:snapToGrid/>
              <w:spacing w:line="240" w:lineRule="auto"/>
              <w:ind w:firstLine="0" w:firstLineChars="0"/>
              <w:jc w:val="center"/>
              <w:textAlignment w:val="auto"/>
              <w:rPr>
                <w:rFonts w:hint="default" w:eastAsia="宋体"/>
                <w:color w:val="auto"/>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1#活性炭排气筒（DA001）</w:t>
            </w:r>
          </w:p>
        </w:tc>
        <w:tc>
          <w:tcPr>
            <w:tcW w:w="1073" w:type="dxa"/>
            <w:noWrap w:val="0"/>
            <w:vAlign w:val="center"/>
          </w:tcPr>
          <w:p>
            <w:pPr>
              <w:jc w:val="center"/>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2269" w:type="dxa"/>
            <w:noWrap w:val="0"/>
            <w:vAlign w:val="center"/>
          </w:tcPr>
          <w:p>
            <w:pPr>
              <w:jc w:val="center"/>
              <w:rPr>
                <w:color w:val="auto"/>
                <w:sz w:val="21"/>
                <w:szCs w:val="21"/>
                <w:highlight w:val="none"/>
              </w:rPr>
            </w:pPr>
            <w:r>
              <w:rPr>
                <w:color w:val="auto"/>
                <w:sz w:val="21"/>
                <w:szCs w:val="21"/>
                <w:highlight w:val="none"/>
              </w:rPr>
              <w:t>NH</w:t>
            </w:r>
            <w:r>
              <w:rPr>
                <w:color w:val="auto"/>
                <w:sz w:val="21"/>
                <w:szCs w:val="21"/>
                <w:highlight w:val="none"/>
                <w:vertAlign w:val="subscript"/>
              </w:rPr>
              <w:t>3</w:t>
            </w:r>
            <w:r>
              <w:rPr>
                <w:color w:val="auto"/>
                <w:sz w:val="21"/>
                <w:szCs w:val="21"/>
                <w:highlight w:val="none"/>
              </w:rPr>
              <w:t>、H</w:t>
            </w:r>
            <w:r>
              <w:rPr>
                <w:color w:val="auto"/>
                <w:sz w:val="21"/>
                <w:szCs w:val="21"/>
                <w:highlight w:val="none"/>
                <w:vertAlign w:val="subscript"/>
              </w:rPr>
              <w:t>2</w:t>
            </w:r>
            <w:r>
              <w:rPr>
                <w:color w:val="auto"/>
                <w:sz w:val="21"/>
                <w:szCs w:val="21"/>
                <w:highlight w:val="none"/>
              </w:rPr>
              <w:t>S</w:t>
            </w:r>
            <w:r>
              <w:rPr>
                <w:rFonts w:hint="eastAsia"/>
                <w:color w:val="auto"/>
                <w:sz w:val="21"/>
                <w:szCs w:val="21"/>
                <w:highlight w:val="none"/>
              </w:rPr>
              <w:t>、臭气浓度</w:t>
            </w:r>
          </w:p>
        </w:tc>
        <w:tc>
          <w:tcPr>
            <w:tcW w:w="1877" w:type="dxa"/>
            <w:noWrap w:val="0"/>
            <w:vAlign w:val="center"/>
          </w:tcPr>
          <w:p>
            <w:pPr>
              <w:jc w:val="center"/>
              <w:rPr>
                <w:color w:val="auto"/>
                <w:sz w:val="21"/>
                <w:szCs w:val="21"/>
                <w:highlight w:val="none"/>
              </w:rPr>
            </w:pPr>
            <w:r>
              <w:rPr>
                <w:color w:val="auto"/>
                <w:sz w:val="21"/>
                <w:szCs w:val="21"/>
                <w:highlight w:val="none"/>
              </w:rPr>
              <w:t>1次/</w:t>
            </w:r>
            <w:r>
              <w:rPr>
                <w:rFonts w:hint="eastAsia"/>
                <w:color w:val="auto"/>
                <w:sz w:val="21"/>
                <w:szCs w:val="21"/>
                <w:highlight w:val="none"/>
                <w:lang w:eastAsia="zh-CN"/>
              </w:rPr>
              <w:t>半</w:t>
            </w:r>
            <w:r>
              <w:rPr>
                <w:color w:val="auto"/>
                <w:sz w:val="21"/>
                <w:szCs w:val="21"/>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9" w:hRule="atLeast"/>
          <w:jc w:val="center"/>
        </w:trPr>
        <w:tc>
          <w:tcPr>
            <w:tcW w:w="1238" w:type="dxa"/>
            <w:vMerge w:val="continue"/>
            <w:noWrap w:val="0"/>
            <w:vAlign w:val="center"/>
          </w:tcPr>
          <w:p>
            <w:pPr>
              <w:jc w:val="center"/>
              <w:rPr>
                <w:color w:val="auto"/>
                <w:sz w:val="21"/>
                <w:szCs w:val="21"/>
                <w:highlight w:val="none"/>
              </w:rPr>
            </w:pPr>
          </w:p>
        </w:tc>
        <w:tc>
          <w:tcPr>
            <w:tcW w:w="797" w:type="dxa"/>
            <w:vMerge w:val="continue"/>
            <w:noWrap w:val="0"/>
            <w:vAlign w:val="center"/>
          </w:tcPr>
          <w:p>
            <w:pPr>
              <w:jc w:val="center"/>
              <w:rPr>
                <w:color w:val="auto"/>
                <w:sz w:val="21"/>
                <w:szCs w:val="21"/>
                <w:highlight w:val="none"/>
              </w:rPr>
            </w:pPr>
          </w:p>
        </w:tc>
        <w:tc>
          <w:tcPr>
            <w:tcW w:w="1526" w:type="dxa"/>
            <w:noWrap w:val="0"/>
            <w:vAlign w:val="center"/>
          </w:tcPr>
          <w:p>
            <w:pPr>
              <w:pStyle w:val="24"/>
              <w:keepNext w:val="0"/>
              <w:keepLines w:val="0"/>
              <w:pageBreakBefore w:val="0"/>
              <w:widowControl w:val="0"/>
              <w:kinsoku/>
              <w:wordWrap/>
              <w:overflowPunct/>
              <w:topLinePunct w:val="0"/>
              <w:autoSpaceDE/>
              <w:autoSpaceDN/>
              <w:bidi w:val="0"/>
              <w:adjustRightInd w:val="0"/>
              <w:snapToGrid w:val="0"/>
              <w:spacing w:before="0" w:beforeAutospacing="0" w:after="0" w:afterAutospacing="0" w:line="240" w:lineRule="auto"/>
              <w:jc w:val="center"/>
              <w:textAlignment w:val="auto"/>
              <w:rPr>
                <w:color w:val="auto"/>
                <w:sz w:val="21"/>
                <w:szCs w:val="21"/>
                <w:highlight w:val="none"/>
              </w:rPr>
            </w:pPr>
            <w:r>
              <w:rPr>
                <w:rFonts w:hint="eastAsia" w:ascii="Times New Roman" w:hAnsi="Times New Roman" w:cs="Times New Roman"/>
                <w:color w:val="auto"/>
                <w:kern w:val="0"/>
                <w:sz w:val="21"/>
                <w:szCs w:val="21"/>
                <w:highlight w:val="none"/>
                <w:lang w:val="en-US" w:eastAsia="zh-CN"/>
              </w:rPr>
              <w:t>2#活性炭排气筒（DA002）</w:t>
            </w:r>
          </w:p>
        </w:tc>
        <w:tc>
          <w:tcPr>
            <w:tcW w:w="1073" w:type="dxa"/>
            <w:noWrap w:val="0"/>
            <w:vAlign w:val="center"/>
          </w:tcPr>
          <w:p>
            <w:pPr>
              <w:jc w:val="center"/>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2269" w:type="dxa"/>
            <w:noWrap w:val="0"/>
            <w:vAlign w:val="center"/>
          </w:tcPr>
          <w:p>
            <w:pPr>
              <w:jc w:val="center"/>
              <w:rPr>
                <w:color w:val="auto"/>
                <w:sz w:val="21"/>
                <w:szCs w:val="21"/>
                <w:highlight w:val="none"/>
              </w:rPr>
            </w:pPr>
            <w:r>
              <w:rPr>
                <w:color w:val="auto"/>
                <w:sz w:val="21"/>
                <w:szCs w:val="21"/>
                <w:highlight w:val="none"/>
              </w:rPr>
              <w:t>NH</w:t>
            </w:r>
            <w:r>
              <w:rPr>
                <w:color w:val="auto"/>
                <w:sz w:val="21"/>
                <w:szCs w:val="21"/>
                <w:highlight w:val="none"/>
                <w:vertAlign w:val="subscript"/>
              </w:rPr>
              <w:t>3</w:t>
            </w:r>
            <w:r>
              <w:rPr>
                <w:color w:val="auto"/>
                <w:sz w:val="21"/>
                <w:szCs w:val="21"/>
                <w:highlight w:val="none"/>
              </w:rPr>
              <w:t>、H</w:t>
            </w:r>
            <w:r>
              <w:rPr>
                <w:color w:val="auto"/>
                <w:sz w:val="21"/>
                <w:szCs w:val="21"/>
                <w:highlight w:val="none"/>
                <w:vertAlign w:val="subscript"/>
              </w:rPr>
              <w:t>2</w:t>
            </w:r>
            <w:r>
              <w:rPr>
                <w:color w:val="auto"/>
                <w:sz w:val="21"/>
                <w:szCs w:val="21"/>
                <w:highlight w:val="none"/>
              </w:rPr>
              <w:t>S</w:t>
            </w:r>
            <w:r>
              <w:rPr>
                <w:rFonts w:hint="eastAsia"/>
                <w:color w:val="auto"/>
                <w:sz w:val="21"/>
                <w:szCs w:val="21"/>
                <w:highlight w:val="none"/>
              </w:rPr>
              <w:t>、臭气浓度</w:t>
            </w:r>
          </w:p>
        </w:tc>
        <w:tc>
          <w:tcPr>
            <w:tcW w:w="1877" w:type="dxa"/>
            <w:noWrap w:val="0"/>
            <w:vAlign w:val="center"/>
          </w:tcPr>
          <w:p>
            <w:pPr>
              <w:jc w:val="center"/>
              <w:rPr>
                <w:color w:val="auto"/>
                <w:sz w:val="21"/>
                <w:szCs w:val="21"/>
                <w:highlight w:val="none"/>
              </w:rPr>
            </w:pPr>
            <w:r>
              <w:rPr>
                <w:color w:val="auto"/>
                <w:sz w:val="21"/>
                <w:szCs w:val="21"/>
                <w:highlight w:val="none"/>
              </w:rPr>
              <w:t>1次/</w:t>
            </w:r>
            <w:r>
              <w:rPr>
                <w:rFonts w:hint="eastAsia"/>
                <w:color w:val="auto"/>
                <w:sz w:val="21"/>
                <w:szCs w:val="21"/>
                <w:highlight w:val="none"/>
                <w:lang w:eastAsia="zh-CN"/>
              </w:rPr>
              <w:t>半</w:t>
            </w:r>
            <w:r>
              <w:rPr>
                <w:color w:val="auto"/>
                <w:sz w:val="21"/>
                <w:szCs w:val="21"/>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1238" w:type="dxa"/>
            <w:vMerge w:val="continue"/>
            <w:noWrap w:val="0"/>
            <w:vAlign w:val="center"/>
          </w:tcPr>
          <w:p>
            <w:pPr>
              <w:jc w:val="center"/>
              <w:rPr>
                <w:color w:val="auto"/>
                <w:sz w:val="21"/>
                <w:szCs w:val="21"/>
                <w:highlight w:val="none"/>
              </w:rPr>
            </w:pPr>
          </w:p>
        </w:tc>
        <w:tc>
          <w:tcPr>
            <w:tcW w:w="797"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无组织</w:t>
            </w:r>
          </w:p>
        </w:tc>
        <w:tc>
          <w:tcPr>
            <w:tcW w:w="1526" w:type="dxa"/>
            <w:noWrap w:val="0"/>
            <w:vAlign w:val="center"/>
          </w:tcPr>
          <w:p>
            <w:pPr>
              <w:jc w:val="center"/>
              <w:rPr>
                <w:rFonts w:hint="eastAsia"/>
                <w:color w:val="auto"/>
                <w:sz w:val="21"/>
                <w:szCs w:val="21"/>
                <w:highlight w:val="none"/>
              </w:rPr>
            </w:pPr>
            <w:r>
              <w:rPr>
                <w:rFonts w:hint="eastAsia"/>
                <w:color w:val="auto"/>
                <w:sz w:val="21"/>
                <w:szCs w:val="21"/>
                <w:highlight w:val="none"/>
              </w:rPr>
              <w:t>厂界外10m范围内浓度最高点</w:t>
            </w:r>
          </w:p>
        </w:tc>
        <w:tc>
          <w:tcPr>
            <w:tcW w:w="1073" w:type="dxa"/>
            <w:noWrap w:val="0"/>
            <w:vAlign w:val="center"/>
          </w:tcPr>
          <w:p>
            <w:pPr>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4</w:t>
            </w:r>
          </w:p>
        </w:tc>
        <w:tc>
          <w:tcPr>
            <w:tcW w:w="2269" w:type="dxa"/>
            <w:noWrap w:val="0"/>
            <w:vAlign w:val="center"/>
          </w:tcPr>
          <w:p>
            <w:pPr>
              <w:jc w:val="center"/>
              <w:rPr>
                <w:color w:val="auto"/>
                <w:sz w:val="21"/>
                <w:szCs w:val="21"/>
                <w:highlight w:val="none"/>
              </w:rPr>
            </w:pPr>
            <w:r>
              <w:rPr>
                <w:color w:val="auto"/>
                <w:sz w:val="21"/>
                <w:szCs w:val="21"/>
                <w:highlight w:val="none"/>
              </w:rPr>
              <w:t>NH</w:t>
            </w:r>
            <w:r>
              <w:rPr>
                <w:color w:val="auto"/>
                <w:sz w:val="21"/>
                <w:szCs w:val="21"/>
                <w:highlight w:val="none"/>
                <w:vertAlign w:val="subscript"/>
              </w:rPr>
              <w:t>3</w:t>
            </w:r>
            <w:r>
              <w:rPr>
                <w:color w:val="auto"/>
                <w:sz w:val="21"/>
                <w:szCs w:val="21"/>
                <w:highlight w:val="none"/>
              </w:rPr>
              <w:t>、H</w:t>
            </w:r>
            <w:r>
              <w:rPr>
                <w:color w:val="auto"/>
                <w:sz w:val="21"/>
                <w:szCs w:val="21"/>
                <w:highlight w:val="none"/>
                <w:vertAlign w:val="subscript"/>
              </w:rPr>
              <w:t>2</w:t>
            </w:r>
            <w:r>
              <w:rPr>
                <w:color w:val="auto"/>
                <w:sz w:val="21"/>
                <w:szCs w:val="21"/>
                <w:highlight w:val="none"/>
              </w:rPr>
              <w:t>S</w:t>
            </w:r>
            <w:r>
              <w:rPr>
                <w:rFonts w:hint="eastAsia"/>
                <w:color w:val="auto"/>
                <w:sz w:val="21"/>
                <w:szCs w:val="21"/>
                <w:highlight w:val="none"/>
              </w:rPr>
              <w:t>、臭气浓度</w:t>
            </w:r>
          </w:p>
        </w:tc>
        <w:tc>
          <w:tcPr>
            <w:tcW w:w="1877" w:type="dxa"/>
            <w:noWrap w:val="0"/>
            <w:vAlign w:val="center"/>
          </w:tcPr>
          <w:p>
            <w:pPr>
              <w:jc w:val="center"/>
              <w:rPr>
                <w:color w:val="auto"/>
                <w:sz w:val="21"/>
                <w:szCs w:val="21"/>
                <w:highlight w:val="none"/>
              </w:rPr>
            </w:pPr>
            <w:r>
              <w:rPr>
                <w:color w:val="auto"/>
                <w:sz w:val="21"/>
                <w:szCs w:val="21"/>
                <w:highlight w:val="none"/>
              </w:rPr>
              <w:t>1次/</w:t>
            </w:r>
            <w:r>
              <w:rPr>
                <w:rFonts w:hint="eastAsia"/>
                <w:color w:val="auto"/>
                <w:sz w:val="21"/>
                <w:szCs w:val="21"/>
                <w:highlight w:val="none"/>
                <w:lang w:eastAsia="zh-CN"/>
              </w:rPr>
              <w:t>半</w:t>
            </w:r>
            <w:r>
              <w:rPr>
                <w:color w:val="auto"/>
                <w:sz w:val="21"/>
                <w:szCs w:val="21"/>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1238" w:type="dxa"/>
            <w:vMerge w:val="restart"/>
            <w:noWrap w:val="0"/>
            <w:vAlign w:val="center"/>
          </w:tcPr>
          <w:p>
            <w:pPr>
              <w:jc w:val="center"/>
              <w:rPr>
                <w:color w:val="auto"/>
                <w:sz w:val="21"/>
                <w:szCs w:val="21"/>
                <w:highlight w:val="none"/>
              </w:rPr>
            </w:pPr>
            <w:r>
              <w:rPr>
                <w:rFonts w:hint="eastAsia"/>
                <w:color w:val="auto"/>
                <w:sz w:val="21"/>
                <w:szCs w:val="21"/>
                <w:highlight w:val="none"/>
                <w:lang w:eastAsia="zh-CN"/>
              </w:rPr>
              <w:t>废水</w:t>
            </w:r>
          </w:p>
        </w:tc>
        <w:tc>
          <w:tcPr>
            <w:tcW w:w="2323" w:type="dxa"/>
            <w:gridSpan w:val="2"/>
            <w:vMerge w:val="restart"/>
            <w:noWrap w:val="0"/>
            <w:vAlign w:val="center"/>
          </w:tcPr>
          <w:p>
            <w:pPr>
              <w:jc w:val="center"/>
              <w:rPr>
                <w:color w:val="auto"/>
                <w:sz w:val="21"/>
                <w:szCs w:val="21"/>
                <w:highlight w:val="none"/>
              </w:rPr>
            </w:pPr>
            <w:r>
              <w:rPr>
                <w:color w:val="auto"/>
                <w:sz w:val="21"/>
                <w:szCs w:val="21"/>
                <w:highlight w:val="none"/>
              </w:rPr>
              <w:t>总排口</w:t>
            </w:r>
          </w:p>
        </w:tc>
        <w:tc>
          <w:tcPr>
            <w:tcW w:w="1073" w:type="dxa"/>
            <w:vMerge w:val="restart"/>
            <w:noWrap w:val="0"/>
            <w:vAlign w:val="center"/>
          </w:tcPr>
          <w:p>
            <w:pPr>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1</w:t>
            </w:r>
          </w:p>
        </w:tc>
        <w:tc>
          <w:tcPr>
            <w:tcW w:w="2269" w:type="dxa"/>
            <w:noWrap w:val="0"/>
            <w:vAlign w:val="center"/>
          </w:tcPr>
          <w:p>
            <w:pPr>
              <w:jc w:val="center"/>
              <w:rPr>
                <w:rFonts w:hint="eastAsia"/>
                <w:color w:val="auto"/>
                <w:sz w:val="21"/>
                <w:szCs w:val="21"/>
                <w:highlight w:val="none"/>
              </w:rPr>
            </w:pPr>
            <w:r>
              <w:rPr>
                <w:rFonts w:hint="eastAsia"/>
                <w:color w:val="auto"/>
                <w:sz w:val="21"/>
                <w:szCs w:val="21"/>
                <w:highlight w:val="none"/>
              </w:rPr>
              <w:t>流量、</w:t>
            </w:r>
            <w:r>
              <w:rPr>
                <w:color w:val="auto"/>
                <w:sz w:val="21"/>
                <w:szCs w:val="21"/>
                <w:highlight w:val="none"/>
              </w:rPr>
              <w:t>pH、COD、</w:t>
            </w:r>
            <w:r>
              <w:rPr>
                <w:rFonts w:hint="eastAsia"/>
                <w:color w:val="auto"/>
                <w:sz w:val="21"/>
                <w:szCs w:val="21"/>
                <w:highlight w:val="none"/>
              </w:rPr>
              <w:t>氨氮</w:t>
            </w:r>
          </w:p>
        </w:tc>
        <w:tc>
          <w:tcPr>
            <w:tcW w:w="1877" w:type="dxa"/>
            <w:noWrap w:val="0"/>
            <w:vAlign w:val="center"/>
          </w:tcPr>
          <w:p>
            <w:pPr>
              <w:jc w:val="center"/>
              <w:rPr>
                <w:color w:val="auto"/>
                <w:sz w:val="21"/>
                <w:szCs w:val="21"/>
                <w:highlight w:val="none"/>
              </w:rPr>
            </w:pPr>
            <w:r>
              <w:rPr>
                <w:rFonts w:hint="eastAsia"/>
                <w:color w:val="auto"/>
                <w:sz w:val="21"/>
                <w:szCs w:val="21"/>
                <w:highlight w:val="none"/>
                <w:lang w:eastAsia="zh-CN"/>
              </w:rPr>
              <w:t>自动</w:t>
            </w:r>
            <w:r>
              <w:rPr>
                <w:color w:val="auto"/>
                <w:sz w:val="21"/>
                <w:szCs w:val="21"/>
                <w:highlight w:val="none"/>
              </w:rPr>
              <w:t>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20" w:hRule="atLeast"/>
          <w:jc w:val="center"/>
        </w:trPr>
        <w:tc>
          <w:tcPr>
            <w:tcW w:w="1238" w:type="dxa"/>
            <w:vMerge w:val="continue"/>
            <w:noWrap w:val="0"/>
            <w:vAlign w:val="center"/>
          </w:tcPr>
          <w:p>
            <w:pPr>
              <w:jc w:val="center"/>
              <w:rPr>
                <w:rFonts w:hint="eastAsia"/>
                <w:color w:val="auto"/>
                <w:sz w:val="21"/>
                <w:szCs w:val="21"/>
                <w:highlight w:val="none"/>
                <w:lang w:eastAsia="zh-CN"/>
              </w:rPr>
            </w:pPr>
          </w:p>
        </w:tc>
        <w:tc>
          <w:tcPr>
            <w:tcW w:w="2323" w:type="dxa"/>
            <w:gridSpan w:val="2"/>
            <w:vMerge w:val="continue"/>
            <w:noWrap w:val="0"/>
            <w:vAlign w:val="center"/>
          </w:tcPr>
          <w:p>
            <w:pPr>
              <w:jc w:val="center"/>
              <w:rPr>
                <w:color w:val="auto"/>
                <w:sz w:val="21"/>
                <w:szCs w:val="21"/>
                <w:highlight w:val="none"/>
              </w:rPr>
            </w:pPr>
          </w:p>
        </w:tc>
        <w:tc>
          <w:tcPr>
            <w:tcW w:w="1073" w:type="dxa"/>
            <w:vMerge w:val="continue"/>
            <w:noWrap w:val="0"/>
            <w:vAlign w:val="center"/>
          </w:tcPr>
          <w:p>
            <w:pPr>
              <w:jc w:val="center"/>
              <w:rPr>
                <w:rFonts w:hint="eastAsia"/>
                <w:color w:val="auto"/>
                <w:sz w:val="21"/>
                <w:szCs w:val="21"/>
                <w:highlight w:val="none"/>
                <w:lang w:val="en-US" w:eastAsia="zh-CN"/>
              </w:rPr>
            </w:pPr>
          </w:p>
        </w:tc>
        <w:tc>
          <w:tcPr>
            <w:tcW w:w="2269" w:type="dxa"/>
            <w:noWrap w:val="0"/>
            <w:vAlign w:val="center"/>
          </w:tcPr>
          <w:p>
            <w:pPr>
              <w:jc w:val="center"/>
              <w:rPr>
                <w:rFonts w:hint="eastAsia" w:eastAsia="宋体"/>
                <w:color w:val="auto"/>
                <w:sz w:val="21"/>
                <w:szCs w:val="21"/>
                <w:highlight w:val="none"/>
                <w:lang w:val="en-US" w:eastAsia="zh-CN"/>
              </w:rPr>
            </w:pPr>
            <w:r>
              <w:rPr>
                <w:rFonts w:hint="eastAsia"/>
                <w:color w:val="auto"/>
                <w:sz w:val="21"/>
                <w:szCs w:val="21"/>
                <w:highlight w:val="none"/>
              </w:rPr>
              <w:t>悬浮物、BOD、</w:t>
            </w:r>
            <w:r>
              <w:rPr>
                <w:rFonts w:hint="eastAsia"/>
                <w:color w:val="auto"/>
                <w:sz w:val="21"/>
                <w:szCs w:val="21"/>
                <w:highlight w:val="none"/>
                <w:lang w:eastAsia="zh-CN"/>
              </w:rPr>
              <w:t>动植物油、大肠菌群数</w:t>
            </w:r>
          </w:p>
        </w:tc>
        <w:tc>
          <w:tcPr>
            <w:tcW w:w="1877" w:type="dxa"/>
            <w:noWrap w:val="0"/>
            <w:vAlign w:val="center"/>
          </w:tcPr>
          <w:p>
            <w:pPr>
              <w:jc w:val="center"/>
              <w:rPr>
                <w:rFonts w:hint="eastAsia"/>
                <w:color w:val="auto"/>
                <w:sz w:val="21"/>
                <w:szCs w:val="21"/>
                <w:highlight w:val="none"/>
                <w:lang w:eastAsia="zh-CN"/>
              </w:rPr>
            </w:pPr>
            <w:r>
              <w:rPr>
                <w:rFonts w:hint="eastAsia"/>
                <w:color w:val="auto"/>
                <w:sz w:val="21"/>
                <w:szCs w:val="21"/>
                <w:highlight w:val="none"/>
              </w:rPr>
              <w:t>1</w:t>
            </w:r>
            <w:r>
              <w:rPr>
                <w:rFonts w:hint="eastAsia"/>
                <w:color w:val="auto"/>
                <w:sz w:val="21"/>
                <w:szCs w:val="21"/>
                <w:highlight w:val="none"/>
                <w:lang w:eastAsia="zh-CN"/>
              </w:rPr>
              <w:t>次</w:t>
            </w:r>
            <w:r>
              <w:rPr>
                <w:rFonts w:hint="eastAsia"/>
                <w:color w:val="auto"/>
                <w:sz w:val="21"/>
                <w:szCs w:val="21"/>
                <w:highlight w:val="none"/>
              </w:rPr>
              <w:t>/</w:t>
            </w:r>
            <w:r>
              <w:rPr>
                <w:color w:val="auto"/>
                <w:sz w:val="21"/>
                <w:szCs w:val="21"/>
                <w:highlight w:val="none"/>
              </w:rPr>
              <w:t>季度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1" w:hRule="atLeast"/>
          <w:jc w:val="center"/>
        </w:trPr>
        <w:tc>
          <w:tcPr>
            <w:tcW w:w="1238"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噪声</w:t>
            </w:r>
          </w:p>
        </w:tc>
        <w:tc>
          <w:tcPr>
            <w:tcW w:w="2323" w:type="dxa"/>
            <w:gridSpan w:val="2"/>
            <w:noWrap w:val="0"/>
            <w:vAlign w:val="center"/>
          </w:tcPr>
          <w:p>
            <w:pPr>
              <w:jc w:val="center"/>
              <w:rPr>
                <w:rFonts w:hint="eastAsia" w:eastAsia="宋体"/>
                <w:color w:val="auto"/>
                <w:sz w:val="21"/>
                <w:szCs w:val="21"/>
                <w:highlight w:val="none"/>
                <w:lang w:eastAsia="zh-CN"/>
              </w:rPr>
            </w:pPr>
            <w:r>
              <w:rPr>
                <w:color w:val="auto"/>
                <w:sz w:val="21"/>
                <w:szCs w:val="21"/>
                <w:highlight w:val="none"/>
              </w:rPr>
              <w:t>厂界</w:t>
            </w:r>
            <w:r>
              <w:rPr>
                <w:rFonts w:hint="eastAsia"/>
                <w:color w:val="auto"/>
                <w:sz w:val="21"/>
                <w:szCs w:val="21"/>
                <w:highlight w:val="none"/>
                <w:lang w:eastAsia="zh-CN"/>
              </w:rPr>
              <w:t>四周</w:t>
            </w:r>
            <w:r>
              <w:rPr>
                <w:color w:val="auto"/>
                <w:sz w:val="21"/>
                <w:szCs w:val="21"/>
                <w:highlight w:val="none"/>
              </w:rPr>
              <w:t>外1m</w:t>
            </w:r>
          </w:p>
        </w:tc>
        <w:tc>
          <w:tcPr>
            <w:tcW w:w="1073"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val="en-US" w:eastAsia="zh-CN"/>
              </w:rPr>
              <w:t>4</w:t>
            </w:r>
          </w:p>
        </w:tc>
        <w:tc>
          <w:tcPr>
            <w:tcW w:w="2269" w:type="dxa"/>
            <w:noWrap w:val="0"/>
            <w:vAlign w:val="center"/>
          </w:tcPr>
          <w:p>
            <w:pPr>
              <w:jc w:val="center"/>
              <w:rPr>
                <w:color w:val="auto"/>
                <w:sz w:val="21"/>
                <w:szCs w:val="21"/>
                <w:highlight w:val="none"/>
              </w:rPr>
            </w:pPr>
            <w:r>
              <w:rPr>
                <w:color w:val="auto"/>
                <w:sz w:val="21"/>
                <w:szCs w:val="21"/>
                <w:highlight w:val="none"/>
              </w:rPr>
              <w:t>等效A声级</w:t>
            </w:r>
          </w:p>
        </w:tc>
        <w:tc>
          <w:tcPr>
            <w:tcW w:w="1877" w:type="dxa"/>
            <w:noWrap w:val="0"/>
            <w:vAlign w:val="center"/>
          </w:tcPr>
          <w:p>
            <w:pPr>
              <w:jc w:val="center"/>
              <w:rPr>
                <w:color w:val="auto"/>
                <w:sz w:val="21"/>
                <w:szCs w:val="21"/>
                <w:highlight w:val="none"/>
              </w:rPr>
            </w:pPr>
            <w:r>
              <w:rPr>
                <w:color w:val="auto"/>
                <w:sz w:val="21"/>
                <w:szCs w:val="21"/>
                <w:highlight w:val="none"/>
              </w:rPr>
              <w:t>1次/季度</w:t>
            </w:r>
          </w:p>
        </w:tc>
      </w:tr>
    </w:tbl>
    <w:p>
      <w:pPr>
        <w:pStyle w:val="4"/>
        <w:rPr>
          <w:rFonts w:hint="eastAsia" w:ascii="Times New Roman" w:hAnsi="Times New Roman"/>
          <w:b/>
          <w:bCs/>
          <w:color w:val="auto"/>
          <w:lang w:val="en-US" w:eastAsia="zh-CN"/>
        </w:rPr>
      </w:pPr>
      <w:bookmarkStart w:id="1208" w:name="_Toc6986"/>
      <w:bookmarkStart w:id="1209" w:name="_Toc12954131"/>
      <w:bookmarkStart w:id="1210" w:name="_Toc35766167"/>
      <w:bookmarkStart w:id="1211" w:name="_Toc36528483"/>
      <w:bookmarkStart w:id="1212" w:name="_Toc49823175"/>
      <w:bookmarkStart w:id="1213" w:name="_Toc52506285"/>
      <w:bookmarkStart w:id="1214" w:name="_Toc52506838"/>
      <w:bookmarkStart w:id="1215" w:name="_Toc52509029"/>
      <w:bookmarkStart w:id="1216" w:name="_Toc54055624"/>
      <w:bookmarkStart w:id="1217" w:name="_Toc58339620"/>
      <w:bookmarkStart w:id="1218" w:name="_Toc106594725"/>
      <w:bookmarkStart w:id="1219" w:name="_Toc106595881"/>
      <w:bookmarkStart w:id="1220" w:name="_Toc107026401"/>
      <w:bookmarkStart w:id="1221" w:name="_Toc108238190"/>
      <w:bookmarkStart w:id="1222" w:name="_Toc124239812"/>
      <w:bookmarkStart w:id="1223" w:name="_Toc151175682"/>
      <w:bookmarkStart w:id="1224" w:name="_Toc168065270"/>
      <w:bookmarkStart w:id="1225" w:name="_Toc169360267"/>
      <w:bookmarkStart w:id="1226" w:name="_Toc182283322"/>
      <w:bookmarkStart w:id="1227" w:name="_Toc185599485"/>
      <w:bookmarkStart w:id="1228" w:name="_Toc206560479"/>
      <w:bookmarkStart w:id="1229" w:name="_Toc230084749"/>
      <w:bookmarkStart w:id="1230" w:name="_Toc232146580"/>
      <w:bookmarkStart w:id="1231" w:name="_Toc233346690"/>
      <w:bookmarkStart w:id="1232" w:name="_Toc240170456"/>
      <w:bookmarkStart w:id="1233" w:name="_Toc265227717"/>
      <w:bookmarkStart w:id="1234" w:name="_Toc276471707"/>
      <w:bookmarkStart w:id="1235" w:name="_Toc276472216"/>
      <w:bookmarkStart w:id="1236" w:name="_Toc278031703"/>
      <w:bookmarkStart w:id="1237" w:name="_Toc298163777"/>
      <w:bookmarkStart w:id="1238" w:name="_Toc311122880"/>
      <w:bookmarkStart w:id="1239" w:name="_Toc418802018"/>
      <w:bookmarkStart w:id="1240" w:name="_Toc28529"/>
      <w:bookmarkStart w:id="1241" w:name="_Toc14763"/>
      <w:r>
        <w:rPr>
          <w:rFonts w:hint="eastAsia" w:ascii="Times New Roman" w:hAnsi="Times New Roman"/>
          <w:b/>
          <w:bCs/>
          <w:color w:val="auto"/>
          <w:lang w:val="en-US" w:eastAsia="zh-CN"/>
        </w:rPr>
        <w:t>9.3 排污口设置与规范化管理</w:t>
      </w:r>
      <w:bookmarkEnd w:id="1208"/>
      <w:r>
        <w:rPr>
          <w:rFonts w:hint="eastAsia" w:ascii="Times New Roman" w:hAnsi="Times New Roman"/>
          <w:b/>
          <w:bCs/>
          <w:color w:val="auto"/>
          <w:lang w:val="en-US" w:eastAsia="zh-CN"/>
        </w:rPr>
        <w:t xml:space="preserve"> </w:t>
      </w:r>
    </w:p>
    <w:p>
      <w:pPr>
        <w:adjustRightInd w:val="0"/>
        <w:snapToGrid w:val="0"/>
        <w:spacing w:line="480" w:lineRule="exact"/>
        <w:ind w:firstLine="480" w:firstLineChars="200"/>
        <w:jc w:val="left"/>
        <w:rPr>
          <w:snapToGrid w:val="0"/>
          <w:color w:val="auto"/>
          <w:sz w:val="24"/>
          <w:szCs w:val="24"/>
        </w:rPr>
      </w:pPr>
      <w:r>
        <w:rPr>
          <w:rFonts w:hint="eastAsia"/>
          <w:snapToGrid w:val="0"/>
          <w:color w:val="auto"/>
          <w:sz w:val="24"/>
          <w:szCs w:val="24"/>
          <w:lang w:eastAsia="zh-CN"/>
        </w:rPr>
        <w:t>根据《</w:t>
      </w:r>
      <w:r>
        <w:rPr>
          <w:rFonts w:hint="eastAsia"/>
          <w:snapToGrid w:val="0"/>
          <w:color w:val="auto"/>
          <w:sz w:val="24"/>
          <w:szCs w:val="24"/>
        </w:rPr>
        <w:t>排污口规范化整治技术要求（试行）》环监[1996]470号</w:t>
      </w:r>
      <w:r>
        <w:rPr>
          <w:rFonts w:hint="eastAsia"/>
          <w:snapToGrid w:val="0"/>
          <w:color w:val="auto"/>
          <w:sz w:val="24"/>
          <w:szCs w:val="24"/>
          <w:lang w:eastAsia="zh-CN"/>
        </w:rPr>
        <w:t>要求，设置规范化排放口</w:t>
      </w:r>
      <w:r>
        <w:rPr>
          <w:snapToGrid w:val="0"/>
          <w:color w:val="auto"/>
          <w:sz w:val="24"/>
          <w:szCs w:val="24"/>
        </w:rPr>
        <w:t xml:space="preserve">，提出如下要求： </w:t>
      </w:r>
    </w:p>
    <w:p>
      <w:pPr>
        <w:adjustRightInd w:val="0"/>
        <w:snapToGrid w:val="0"/>
        <w:spacing w:line="480" w:lineRule="exact"/>
        <w:ind w:firstLine="480" w:firstLineChars="200"/>
        <w:jc w:val="left"/>
        <w:rPr>
          <w:b/>
          <w:color w:val="auto"/>
          <w:sz w:val="24"/>
          <w:szCs w:val="24"/>
        </w:rPr>
      </w:pPr>
      <w:r>
        <w:rPr>
          <w:b/>
          <w:color w:val="auto"/>
          <w:sz w:val="24"/>
          <w:szCs w:val="24"/>
        </w:rPr>
        <w:t xml:space="preserve">9.3.1 </w:t>
      </w:r>
      <w:r>
        <w:rPr>
          <w:rFonts w:hint="eastAsia"/>
          <w:b/>
          <w:color w:val="auto"/>
          <w:sz w:val="24"/>
          <w:szCs w:val="24"/>
        </w:rPr>
        <w:t>废气</w:t>
      </w:r>
      <w:r>
        <w:rPr>
          <w:b/>
          <w:color w:val="auto"/>
          <w:sz w:val="24"/>
          <w:szCs w:val="24"/>
        </w:rPr>
        <w:t xml:space="preserve"> </w:t>
      </w:r>
    </w:p>
    <w:p>
      <w:pPr>
        <w:adjustRightInd w:val="0"/>
        <w:snapToGrid w:val="0"/>
        <w:spacing w:line="480" w:lineRule="exact"/>
        <w:ind w:firstLine="480" w:firstLineChars="200"/>
        <w:jc w:val="left"/>
        <w:rPr>
          <w:snapToGrid w:val="0"/>
          <w:color w:val="auto"/>
          <w:sz w:val="24"/>
          <w:szCs w:val="24"/>
        </w:rPr>
      </w:pPr>
      <w:r>
        <w:rPr>
          <w:snapToGrid w:val="0"/>
          <w:color w:val="auto"/>
          <w:sz w:val="24"/>
          <w:szCs w:val="24"/>
        </w:rPr>
        <w:t>对其排气筒进行编号并设置标志，注明以下内容：</w:t>
      </w:r>
    </w:p>
    <w:p>
      <w:pPr>
        <w:adjustRightInd w:val="0"/>
        <w:snapToGrid w:val="0"/>
        <w:spacing w:line="480" w:lineRule="exact"/>
        <w:ind w:firstLine="480" w:firstLineChars="200"/>
        <w:jc w:val="left"/>
        <w:rPr>
          <w:snapToGrid w:val="0"/>
          <w:color w:val="auto"/>
          <w:sz w:val="24"/>
          <w:szCs w:val="24"/>
        </w:rPr>
      </w:pPr>
      <w:r>
        <w:rPr>
          <w:snapToGrid w:val="0"/>
          <w:color w:val="auto"/>
          <w:sz w:val="24"/>
          <w:szCs w:val="24"/>
        </w:rPr>
        <w:t>（1）编号、污染源名称及型号；</w:t>
      </w:r>
    </w:p>
    <w:p>
      <w:pPr>
        <w:adjustRightInd w:val="0"/>
        <w:snapToGrid w:val="0"/>
        <w:spacing w:line="480" w:lineRule="exact"/>
        <w:ind w:firstLine="480" w:firstLineChars="200"/>
        <w:jc w:val="left"/>
        <w:rPr>
          <w:snapToGrid w:val="0"/>
          <w:color w:val="auto"/>
          <w:sz w:val="24"/>
          <w:szCs w:val="24"/>
        </w:rPr>
      </w:pPr>
      <w:r>
        <w:rPr>
          <w:snapToGrid w:val="0"/>
          <w:color w:val="auto"/>
          <w:sz w:val="24"/>
          <w:szCs w:val="24"/>
        </w:rPr>
        <w:t>（2）高度、出口内径；</w:t>
      </w:r>
    </w:p>
    <w:p>
      <w:pPr>
        <w:adjustRightInd w:val="0"/>
        <w:snapToGrid w:val="0"/>
        <w:spacing w:line="480" w:lineRule="exact"/>
        <w:ind w:firstLine="480" w:firstLineChars="200"/>
        <w:jc w:val="left"/>
        <w:rPr>
          <w:snapToGrid w:val="0"/>
          <w:color w:val="auto"/>
          <w:sz w:val="24"/>
          <w:szCs w:val="24"/>
        </w:rPr>
      </w:pPr>
      <w:r>
        <w:rPr>
          <w:snapToGrid w:val="0"/>
          <w:color w:val="auto"/>
          <w:sz w:val="24"/>
          <w:szCs w:val="24"/>
        </w:rPr>
        <w:t>（3）排气量、最大允许排放浓度；</w:t>
      </w:r>
    </w:p>
    <w:p>
      <w:pPr>
        <w:adjustRightInd w:val="0"/>
        <w:snapToGrid w:val="0"/>
        <w:spacing w:line="480" w:lineRule="exact"/>
        <w:ind w:firstLine="480" w:firstLineChars="200"/>
        <w:jc w:val="left"/>
        <w:rPr>
          <w:snapToGrid w:val="0"/>
          <w:color w:val="auto"/>
          <w:sz w:val="24"/>
          <w:szCs w:val="24"/>
        </w:rPr>
      </w:pPr>
      <w:r>
        <w:rPr>
          <w:snapToGrid w:val="0"/>
          <w:color w:val="auto"/>
          <w:sz w:val="24"/>
          <w:szCs w:val="24"/>
        </w:rPr>
        <w:t>（4）排放大气污染物名称、排放强度（kg/h）和最大允许排放量（t/a）</w:t>
      </w:r>
    </w:p>
    <w:p>
      <w:pPr>
        <w:adjustRightInd w:val="0"/>
        <w:snapToGrid w:val="0"/>
        <w:spacing w:line="480" w:lineRule="exact"/>
        <w:ind w:firstLine="480" w:firstLineChars="200"/>
        <w:jc w:val="left"/>
        <w:rPr>
          <w:rFonts w:hint="eastAsia"/>
          <w:snapToGrid w:val="0"/>
          <w:color w:val="auto"/>
          <w:sz w:val="24"/>
          <w:szCs w:val="24"/>
        </w:rPr>
      </w:pPr>
      <w:r>
        <w:rPr>
          <w:snapToGrid w:val="0"/>
          <w:color w:val="auto"/>
          <w:sz w:val="24"/>
          <w:szCs w:val="24"/>
        </w:rPr>
        <w:t>（5）排气筒设置便于人工采样的采样平台和监测孔，监测孔的设置应符合《污染源监测技术规范》的要求。采样口位置应选择垂直管段，在距弯头、变径管下游方向不小于6倍直径距离处。采样孔内径应不小于80mm，采样孔管长应不大于50mm。</w:t>
      </w:r>
    </w:p>
    <w:p>
      <w:pPr>
        <w:adjustRightInd w:val="0"/>
        <w:snapToGrid w:val="0"/>
        <w:spacing w:line="480" w:lineRule="exact"/>
        <w:ind w:firstLine="480" w:firstLineChars="200"/>
        <w:jc w:val="left"/>
        <w:rPr>
          <w:rFonts w:hint="eastAsia"/>
          <w:b/>
          <w:color w:val="auto"/>
          <w:sz w:val="24"/>
          <w:szCs w:val="24"/>
        </w:rPr>
      </w:pPr>
      <w:r>
        <w:rPr>
          <w:rFonts w:hint="eastAsia"/>
          <w:b/>
          <w:color w:val="auto"/>
          <w:sz w:val="24"/>
          <w:szCs w:val="24"/>
        </w:rPr>
        <w:t>9.3.2废水</w:t>
      </w:r>
    </w:p>
    <w:p>
      <w:pPr>
        <w:adjustRightInd w:val="0"/>
        <w:snapToGrid w:val="0"/>
        <w:spacing w:line="480" w:lineRule="exact"/>
        <w:ind w:firstLine="480" w:firstLineChars="200"/>
        <w:jc w:val="left"/>
        <w:rPr>
          <w:rFonts w:hint="eastAsia"/>
          <w:color w:val="auto"/>
          <w:sz w:val="24"/>
          <w:szCs w:val="24"/>
        </w:rPr>
      </w:pPr>
      <w:r>
        <w:rPr>
          <w:rFonts w:hint="eastAsia"/>
          <w:color w:val="auto"/>
          <w:sz w:val="24"/>
          <w:szCs w:val="24"/>
        </w:rPr>
        <w:t>污染物采样点设在排污单位总排放口，应合理确定排放口的位置，一般设在厂内或厂围墙（界）外不超过10米处。废水排放口的环境保护图形标志应设置在排污口旁醒目处。废水水面在地下面1米以上的，应配件取样台阶和梯架。</w:t>
      </w:r>
    </w:p>
    <w:p>
      <w:pPr>
        <w:adjustRightInd w:val="0"/>
        <w:snapToGrid w:val="0"/>
        <w:spacing w:line="480" w:lineRule="exact"/>
        <w:ind w:firstLine="480" w:firstLineChars="200"/>
        <w:jc w:val="left"/>
        <w:rPr>
          <w:color w:val="auto"/>
        </w:rPr>
      </w:pPr>
      <w:r>
        <w:rPr>
          <w:rFonts w:hint="eastAsia"/>
          <w:color w:val="auto"/>
          <w:sz w:val="24"/>
          <w:szCs w:val="24"/>
        </w:rPr>
        <w:t>设置规范的便于测流量、流速的测流段。一般要求排污口设置成矩形、圆管型或梯形，使其水深不低于0.1米，流速不小于0.05米/秒。测流段直线长度应是其水面宽度的6倍以上，最小1.5倍以上。安装计量装置，一般废水排污口可暂时设置三角堰、矩形堰、测流槽等流量测定装置。</w:t>
      </w:r>
    </w:p>
    <w:p>
      <w:pPr>
        <w:pStyle w:val="4"/>
        <w:rPr>
          <w:color w:val="auto"/>
        </w:rPr>
      </w:pPr>
      <w:bookmarkStart w:id="1242" w:name="_Toc24878"/>
      <w:r>
        <w:rPr>
          <w:rFonts w:hint="eastAsia"/>
          <w:color w:val="auto"/>
          <w:lang w:val="en-US" w:eastAsia="zh-CN"/>
        </w:rPr>
        <w:t>9.4</w:t>
      </w:r>
      <w:r>
        <w:rPr>
          <w:color w:val="auto"/>
        </w:rPr>
        <w:t>环保管理制度建议</w:t>
      </w:r>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p>
    <w:p>
      <w:pPr>
        <w:pStyle w:val="7"/>
        <w:rPr>
          <w:rFonts w:ascii="Times New Roman" w:hAnsi="Times New Roman"/>
          <w:color w:val="auto"/>
        </w:rPr>
      </w:pPr>
      <w:r>
        <w:rPr>
          <w:rFonts w:ascii="Times New Roman" w:hAnsi="Times New Roman"/>
          <w:color w:val="auto"/>
        </w:rPr>
        <w:t>企业在制定环保管理制度时，必须包括以下几个方面：</w:t>
      </w:r>
    </w:p>
    <w:p>
      <w:pPr>
        <w:pStyle w:val="7"/>
        <w:spacing w:line="460" w:lineRule="exact"/>
        <w:rPr>
          <w:rFonts w:ascii="Times New Roman" w:hAnsi="Times New Roman"/>
          <w:color w:val="auto"/>
        </w:rPr>
      </w:pPr>
      <w:r>
        <w:rPr>
          <w:rFonts w:ascii="Times New Roman" w:hAnsi="Times New Roman"/>
          <w:color w:val="auto"/>
        </w:rPr>
        <w:t>⑴ 明确生产及环保设施运行的工艺条件，建立严格的生产岗位和环保处理设施操作制度。</w:t>
      </w:r>
    </w:p>
    <w:p>
      <w:pPr>
        <w:pStyle w:val="7"/>
        <w:spacing w:line="460" w:lineRule="exact"/>
        <w:rPr>
          <w:rFonts w:ascii="Times New Roman" w:hAnsi="Times New Roman"/>
          <w:color w:val="auto"/>
        </w:rPr>
      </w:pPr>
      <w:r>
        <w:rPr>
          <w:rFonts w:ascii="Times New Roman" w:hAnsi="Times New Roman"/>
          <w:color w:val="auto"/>
        </w:rPr>
        <w:t>⑵ 明确环保设施定期检查制度，专人负责巡检，发现问题及时处理。</w:t>
      </w:r>
    </w:p>
    <w:p>
      <w:pPr>
        <w:pStyle w:val="7"/>
        <w:spacing w:line="460" w:lineRule="exact"/>
        <w:rPr>
          <w:rFonts w:ascii="Times New Roman" w:hAnsi="Times New Roman"/>
          <w:color w:val="auto"/>
        </w:rPr>
      </w:pPr>
      <w:r>
        <w:rPr>
          <w:rFonts w:ascii="Times New Roman" w:hAnsi="Times New Roman"/>
          <w:color w:val="auto"/>
        </w:rPr>
        <w:t>⑶ 环保设施要有专人管理操作，并制定岗位责任制度。</w:t>
      </w:r>
    </w:p>
    <w:p>
      <w:pPr>
        <w:pStyle w:val="4"/>
        <w:rPr>
          <w:color w:val="auto"/>
        </w:rPr>
      </w:pPr>
      <w:bookmarkStart w:id="1243" w:name="_Toc287124223"/>
      <w:bookmarkStart w:id="1244" w:name="_Toc334874894"/>
      <w:bookmarkStart w:id="1245" w:name="_Toc340410179"/>
      <w:bookmarkStart w:id="1246" w:name="_Toc370762221"/>
      <w:bookmarkStart w:id="1247" w:name="_Toc375521975"/>
      <w:bookmarkStart w:id="1248" w:name="_Toc375522069"/>
      <w:bookmarkStart w:id="1249" w:name="_Toc375845467"/>
      <w:bookmarkStart w:id="1250" w:name="_Toc375845559"/>
      <w:bookmarkStart w:id="1251" w:name="_Toc418802020"/>
      <w:bookmarkStart w:id="1252" w:name="_Toc17179"/>
      <w:bookmarkStart w:id="1253" w:name="_Toc32534"/>
      <w:bookmarkStart w:id="1254" w:name="_Toc19321"/>
      <w:r>
        <w:rPr>
          <w:rFonts w:hint="eastAsia"/>
          <w:color w:val="auto"/>
          <w:lang w:val="en-US" w:eastAsia="zh-CN"/>
        </w:rPr>
        <w:t>9</w:t>
      </w:r>
      <w:r>
        <w:rPr>
          <w:color w:val="auto"/>
        </w:rPr>
        <w:t>.</w:t>
      </w:r>
      <w:r>
        <w:rPr>
          <w:rFonts w:hint="eastAsia"/>
          <w:color w:val="auto"/>
          <w:lang w:val="en-US" w:eastAsia="zh-CN"/>
        </w:rPr>
        <w:t>5</w:t>
      </w:r>
      <w:r>
        <w:rPr>
          <w:color w:val="auto"/>
        </w:rPr>
        <w:t>竣工</w:t>
      </w:r>
      <w:bookmarkEnd w:id="1243"/>
      <w:bookmarkEnd w:id="1244"/>
      <w:bookmarkEnd w:id="1245"/>
      <w:r>
        <w:rPr>
          <w:color w:val="auto"/>
        </w:rPr>
        <w:t>环境保护验收管理</w:t>
      </w:r>
      <w:bookmarkEnd w:id="1246"/>
      <w:bookmarkEnd w:id="1247"/>
      <w:bookmarkEnd w:id="1248"/>
      <w:bookmarkEnd w:id="1249"/>
      <w:bookmarkEnd w:id="1250"/>
      <w:bookmarkEnd w:id="1251"/>
      <w:bookmarkEnd w:id="1252"/>
      <w:bookmarkEnd w:id="1253"/>
      <w:bookmarkEnd w:id="1254"/>
    </w:p>
    <w:p>
      <w:pPr>
        <w:pStyle w:val="7"/>
        <w:rPr>
          <w:rFonts w:ascii="Times New Roman" w:hAnsi="Times New Roman"/>
          <w:color w:val="auto"/>
        </w:rPr>
      </w:pPr>
      <w:r>
        <w:rPr>
          <w:rFonts w:ascii="Times New Roman" w:hAnsi="Times New Roman"/>
          <w:color w:val="auto"/>
        </w:rPr>
        <w:t>根据我国《环境保护法》第26条规定：“建设项目中防治污染的设施，必须与主体工程同时设计、同时施工、同时投产使用。防治污染的设施必须经原审批</w:t>
      </w:r>
      <w:r>
        <w:rPr>
          <w:rFonts w:ascii="Times New Roman" w:hAnsi="Times New Roman"/>
          <w:color w:val="auto"/>
        </w:rPr>
        <w:fldChar w:fldCharType="begin"/>
      </w:r>
      <w:r>
        <w:rPr>
          <w:rFonts w:ascii="Times New Roman" w:hAnsi="Times New Roman"/>
          <w:color w:val="auto"/>
        </w:rPr>
        <w:instrText xml:space="preserve"> HYPERLINK "http://baike.baidu.com/view/898235.htm" \t "_blank" </w:instrText>
      </w:r>
      <w:r>
        <w:rPr>
          <w:rFonts w:ascii="Times New Roman" w:hAnsi="Times New Roman"/>
          <w:color w:val="auto"/>
        </w:rPr>
        <w:fldChar w:fldCharType="separate"/>
      </w:r>
      <w:r>
        <w:rPr>
          <w:rFonts w:ascii="Times New Roman" w:hAnsi="Times New Roman"/>
          <w:color w:val="auto"/>
        </w:rPr>
        <w:t>环境影响报告书</w:t>
      </w:r>
      <w:r>
        <w:rPr>
          <w:rFonts w:ascii="Times New Roman" w:hAnsi="Times New Roman"/>
          <w:color w:val="auto"/>
        </w:rPr>
        <w:fldChar w:fldCharType="end"/>
      </w:r>
      <w:r>
        <w:rPr>
          <w:rFonts w:ascii="Times New Roman" w:hAnsi="Times New Roman"/>
          <w:color w:val="auto"/>
        </w:rPr>
        <w:t>的环保部门验收合格后，该建设项目方可投入生产或者使用。</w:t>
      </w:r>
    </w:p>
    <w:p>
      <w:pPr>
        <w:pStyle w:val="7"/>
        <w:spacing w:line="460" w:lineRule="exact"/>
        <w:rPr>
          <w:rFonts w:hint="eastAsia" w:ascii="Times New Roman" w:hAnsi="Times New Roman"/>
          <w:color w:val="auto"/>
        </w:rPr>
      </w:pPr>
      <w:r>
        <w:rPr>
          <w:rFonts w:ascii="Times New Roman" w:hAnsi="Times New Roman"/>
          <w:color w:val="auto"/>
        </w:rPr>
        <w:t>本项目“三同时”环保验收见表</w:t>
      </w:r>
      <w:r>
        <w:rPr>
          <w:rFonts w:hint="eastAsia" w:ascii="Times New Roman" w:hAnsi="Times New Roman"/>
          <w:color w:val="auto"/>
          <w:lang w:val="en-US" w:eastAsia="zh-CN"/>
        </w:rPr>
        <w:t>9</w:t>
      </w:r>
      <w:r>
        <w:rPr>
          <w:rFonts w:ascii="Times New Roman" w:hAnsi="Times New Roman"/>
          <w:color w:val="auto"/>
        </w:rPr>
        <w:t>-</w:t>
      </w:r>
      <w:r>
        <w:rPr>
          <w:rFonts w:hint="eastAsia" w:ascii="Times New Roman" w:hAnsi="Times New Roman"/>
          <w:color w:val="auto"/>
        </w:rPr>
        <w:t>2</w:t>
      </w:r>
      <w:r>
        <w:rPr>
          <w:rFonts w:ascii="Times New Roman" w:hAnsi="Times New Roman"/>
          <w:color w:val="auto"/>
        </w:rPr>
        <w:t>。</w:t>
      </w:r>
    </w:p>
    <w:p>
      <w:pPr>
        <w:pStyle w:val="7"/>
        <w:ind w:firstLine="0" w:firstLineChars="0"/>
        <w:jc w:val="center"/>
        <w:rPr>
          <w:rFonts w:ascii="Times New Roman" w:hAnsi="Times New Roman"/>
          <w:b/>
          <w:bCs w:val="0"/>
          <w:color w:val="auto"/>
        </w:rPr>
      </w:pPr>
      <w:r>
        <w:rPr>
          <w:rFonts w:ascii="Times New Roman" w:hAnsi="Times New Roman"/>
          <w:b/>
          <w:bCs w:val="0"/>
          <w:color w:val="auto"/>
        </w:rPr>
        <w:t>表</w:t>
      </w:r>
      <w:r>
        <w:rPr>
          <w:rFonts w:hint="eastAsia" w:ascii="Times New Roman" w:hAnsi="Times New Roman"/>
          <w:b/>
          <w:bCs w:val="0"/>
          <w:color w:val="auto"/>
          <w:lang w:val="en-US" w:eastAsia="zh-CN"/>
        </w:rPr>
        <w:t>9</w:t>
      </w:r>
      <w:r>
        <w:rPr>
          <w:rFonts w:ascii="Times New Roman" w:hAnsi="Times New Roman"/>
          <w:b/>
          <w:bCs w:val="0"/>
          <w:color w:val="auto"/>
        </w:rPr>
        <w:t>-2  项目环保设施“三同时”验收一览表</w:t>
      </w:r>
    </w:p>
    <w:tbl>
      <w:tblPr>
        <w:tblStyle w:val="27"/>
        <w:tblW w:w="94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7"/>
        <w:gridCol w:w="1020"/>
        <w:gridCol w:w="883"/>
        <w:gridCol w:w="2100"/>
        <w:gridCol w:w="1046"/>
        <w:gridCol w:w="1759"/>
        <w:gridCol w:w="1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7"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项目</w:t>
            </w:r>
          </w:p>
        </w:tc>
        <w:tc>
          <w:tcPr>
            <w:tcW w:w="1020"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污染源</w:t>
            </w:r>
          </w:p>
        </w:tc>
        <w:tc>
          <w:tcPr>
            <w:tcW w:w="883"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b w:val="0"/>
                <w:bCs w:val="0"/>
                <w:color w:val="auto"/>
                <w:sz w:val="21"/>
                <w:szCs w:val="21"/>
                <w:highlight w:val="none"/>
              </w:rPr>
              <w:t>污染物</w:t>
            </w:r>
          </w:p>
        </w:tc>
        <w:tc>
          <w:tcPr>
            <w:tcW w:w="2100"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b w:val="0"/>
                <w:bCs w:val="0"/>
                <w:color w:val="auto"/>
                <w:sz w:val="21"/>
                <w:szCs w:val="21"/>
                <w:highlight w:val="none"/>
              </w:rPr>
              <w:t>考核内容</w:t>
            </w:r>
          </w:p>
        </w:tc>
        <w:tc>
          <w:tcPr>
            <w:tcW w:w="1046"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b w:val="0"/>
                <w:bCs w:val="0"/>
                <w:color w:val="auto"/>
                <w:sz w:val="21"/>
                <w:szCs w:val="21"/>
                <w:highlight w:val="none"/>
              </w:rPr>
              <w:t>数量</w:t>
            </w:r>
          </w:p>
        </w:tc>
        <w:tc>
          <w:tcPr>
            <w:tcW w:w="1759"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b w:val="0"/>
                <w:bCs w:val="0"/>
                <w:color w:val="auto"/>
                <w:sz w:val="21"/>
                <w:szCs w:val="21"/>
                <w:highlight w:val="none"/>
              </w:rPr>
              <w:t>监测（考核）因子及点位</w:t>
            </w:r>
          </w:p>
        </w:tc>
        <w:tc>
          <w:tcPr>
            <w:tcW w:w="1977"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执行标准/规范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0" w:hRule="atLeast"/>
        </w:trPr>
        <w:tc>
          <w:tcPr>
            <w:tcW w:w="647" w:type="dxa"/>
            <w:vMerge w:val="restart"/>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大气污染物</w:t>
            </w:r>
          </w:p>
        </w:tc>
        <w:tc>
          <w:tcPr>
            <w:tcW w:w="1020"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屠宰车间</w:t>
            </w:r>
            <w:r>
              <w:rPr>
                <w:rFonts w:hint="eastAsia"/>
                <w:color w:val="auto"/>
                <w:sz w:val="21"/>
                <w:szCs w:val="21"/>
                <w:highlight w:val="none"/>
                <w:lang w:val="en-US" w:eastAsia="zh-CN"/>
              </w:rPr>
              <w:t>1#</w:t>
            </w:r>
          </w:p>
        </w:tc>
        <w:tc>
          <w:tcPr>
            <w:tcW w:w="883"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eastAsia="宋体"/>
                <w:color w:val="auto"/>
                <w:sz w:val="21"/>
                <w:szCs w:val="21"/>
                <w:highlight w:val="none"/>
                <w:lang w:val="en-US" w:eastAsia="zh-CN"/>
              </w:rPr>
            </w:pPr>
            <w:r>
              <w:rPr>
                <w:color w:val="auto"/>
                <w:sz w:val="21"/>
                <w:szCs w:val="21"/>
                <w:highlight w:val="none"/>
              </w:rPr>
              <w:t>NH</w:t>
            </w:r>
            <w:r>
              <w:rPr>
                <w:color w:val="auto"/>
                <w:sz w:val="21"/>
                <w:szCs w:val="21"/>
                <w:highlight w:val="none"/>
                <w:vertAlign w:val="subscript"/>
              </w:rPr>
              <w:t>3</w:t>
            </w:r>
            <w:r>
              <w:rPr>
                <w:rFonts w:hint="eastAsia"/>
                <w:color w:val="auto"/>
                <w:sz w:val="21"/>
                <w:szCs w:val="21"/>
                <w:highlight w:val="none"/>
                <w:vertAlign w:val="baseline"/>
                <w:lang w:eastAsia="zh-CN"/>
              </w:rPr>
              <w:t>、</w:t>
            </w:r>
            <w:r>
              <w:rPr>
                <w:color w:val="auto"/>
                <w:sz w:val="21"/>
                <w:szCs w:val="21"/>
                <w:highlight w:val="none"/>
              </w:rPr>
              <w:t>H</w:t>
            </w:r>
            <w:r>
              <w:rPr>
                <w:color w:val="auto"/>
                <w:sz w:val="21"/>
                <w:szCs w:val="21"/>
                <w:highlight w:val="none"/>
                <w:vertAlign w:val="subscript"/>
              </w:rPr>
              <w:t>2</w:t>
            </w:r>
            <w:r>
              <w:rPr>
                <w:color w:val="auto"/>
                <w:sz w:val="21"/>
                <w:szCs w:val="21"/>
                <w:highlight w:val="none"/>
              </w:rPr>
              <w:t>S</w:t>
            </w:r>
            <w:r>
              <w:rPr>
                <w:rFonts w:hint="eastAsia"/>
                <w:color w:val="auto"/>
                <w:sz w:val="21"/>
                <w:szCs w:val="21"/>
                <w:highlight w:val="none"/>
                <w:lang w:eastAsia="zh-CN"/>
              </w:rPr>
              <w:t>、臭气浓度</w:t>
            </w: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w:t>
            </w:r>
            <w:r>
              <w:rPr>
                <w:rFonts w:hint="eastAsia"/>
                <w:color w:val="auto"/>
                <w:sz w:val="21"/>
                <w:szCs w:val="21"/>
                <w:highlight w:val="none"/>
                <w:lang w:eastAsia="zh-CN"/>
              </w:rPr>
              <w:t>活性炭净化装置</w:t>
            </w:r>
            <w:r>
              <w:rPr>
                <w:rFonts w:hint="eastAsia"/>
                <w:color w:val="auto"/>
                <w:sz w:val="21"/>
                <w:szCs w:val="21"/>
                <w:highlight w:val="none"/>
                <w:lang w:val="en-US" w:eastAsia="zh-CN"/>
              </w:rPr>
              <w:t>+15m排气筒（DA001）</w:t>
            </w:r>
          </w:p>
        </w:tc>
        <w:tc>
          <w:tcPr>
            <w:tcW w:w="1046"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w:t>
            </w:r>
          </w:p>
        </w:tc>
        <w:tc>
          <w:tcPr>
            <w:tcW w:w="1759" w:type="dxa"/>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NH</w:t>
            </w:r>
            <w:r>
              <w:rPr>
                <w:color w:val="auto"/>
                <w:sz w:val="21"/>
                <w:szCs w:val="21"/>
                <w:highlight w:val="none"/>
                <w:vertAlign w:val="subscript"/>
              </w:rPr>
              <w:t>3</w:t>
            </w:r>
            <w:r>
              <w:rPr>
                <w:rFonts w:hint="eastAsia"/>
                <w:color w:val="auto"/>
                <w:sz w:val="21"/>
                <w:szCs w:val="21"/>
                <w:highlight w:val="none"/>
                <w:vertAlign w:val="baseline"/>
                <w:lang w:eastAsia="zh-CN"/>
              </w:rPr>
              <w:t>、</w:t>
            </w:r>
            <w:r>
              <w:rPr>
                <w:color w:val="auto"/>
                <w:sz w:val="21"/>
                <w:szCs w:val="21"/>
                <w:highlight w:val="none"/>
              </w:rPr>
              <w:t>H</w:t>
            </w:r>
            <w:r>
              <w:rPr>
                <w:color w:val="auto"/>
                <w:sz w:val="21"/>
                <w:szCs w:val="21"/>
                <w:highlight w:val="none"/>
                <w:vertAlign w:val="subscript"/>
              </w:rPr>
              <w:t>2</w:t>
            </w:r>
            <w:r>
              <w:rPr>
                <w:color w:val="auto"/>
                <w:sz w:val="21"/>
                <w:szCs w:val="21"/>
                <w:highlight w:val="none"/>
              </w:rPr>
              <w:t>S</w:t>
            </w:r>
            <w:r>
              <w:rPr>
                <w:rFonts w:hint="eastAsia"/>
                <w:color w:val="auto"/>
                <w:sz w:val="21"/>
                <w:szCs w:val="21"/>
                <w:highlight w:val="none"/>
                <w:lang w:eastAsia="zh-CN"/>
              </w:rPr>
              <w:t>、臭气浓度，</w:t>
            </w:r>
            <w:r>
              <w:rPr>
                <w:rFonts w:hint="eastAsia"/>
                <w:color w:val="auto"/>
                <w:sz w:val="21"/>
                <w:szCs w:val="21"/>
                <w:highlight w:val="none"/>
                <w:lang w:val="en-US" w:eastAsia="zh-CN"/>
              </w:rPr>
              <w:t>1#</w:t>
            </w:r>
            <w:r>
              <w:rPr>
                <w:rFonts w:hint="eastAsia"/>
                <w:color w:val="auto"/>
                <w:sz w:val="21"/>
                <w:szCs w:val="21"/>
                <w:highlight w:val="none"/>
                <w:lang w:eastAsia="zh-CN"/>
              </w:rPr>
              <w:t>活性炭净化装置</w:t>
            </w:r>
            <w:r>
              <w:rPr>
                <w:rFonts w:hint="eastAsia"/>
                <w:color w:val="auto"/>
                <w:sz w:val="21"/>
                <w:szCs w:val="21"/>
                <w:highlight w:val="none"/>
                <w:lang w:val="en-US" w:eastAsia="zh-CN"/>
              </w:rPr>
              <w:t>排气筒（DA001）</w:t>
            </w:r>
          </w:p>
        </w:tc>
        <w:tc>
          <w:tcPr>
            <w:tcW w:w="1977" w:type="dxa"/>
            <w:vMerge w:val="restart"/>
            <w:noWrap w:val="0"/>
            <w:vAlign w:val="center"/>
          </w:tcPr>
          <w:p>
            <w:pPr>
              <w:keepNext w:val="0"/>
              <w:keepLines w:val="0"/>
              <w:pageBreakBefore w:val="0"/>
              <w:kinsoku/>
              <w:wordWrap/>
              <w:overflowPunct/>
              <w:topLinePunct w:val="0"/>
              <w:bidi w:val="0"/>
              <w:adjustRightInd w:val="0"/>
              <w:snapToGrid w:val="0"/>
              <w:spacing w:line="240" w:lineRule="auto"/>
              <w:textAlignment w:val="auto"/>
              <w:rPr>
                <w:rFonts w:hint="eastAsia"/>
                <w:bCs/>
                <w:color w:val="auto"/>
                <w:sz w:val="21"/>
                <w:szCs w:val="21"/>
                <w:highlight w:val="none"/>
                <w:lang w:eastAsia="zh-CN"/>
              </w:rPr>
            </w:pPr>
            <w:r>
              <w:rPr>
                <w:color w:val="auto"/>
                <w:sz w:val="21"/>
                <w:szCs w:val="21"/>
                <w:highlight w:val="none"/>
              </w:rPr>
              <w:t>执行：</w:t>
            </w:r>
            <w:r>
              <w:rPr>
                <w:bCs/>
                <w:color w:val="auto"/>
                <w:sz w:val="21"/>
                <w:szCs w:val="21"/>
                <w:highlight w:val="none"/>
              </w:rPr>
              <w:t>《</w:t>
            </w:r>
            <w:r>
              <w:rPr>
                <w:color w:val="auto"/>
                <w:sz w:val="21"/>
                <w:szCs w:val="21"/>
                <w:highlight w:val="none"/>
              </w:rPr>
              <w:t>恶臭污染物排放标准</w:t>
            </w:r>
            <w:r>
              <w:rPr>
                <w:bCs/>
                <w:color w:val="auto"/>
                <w:sz w:val="21"/>
                <w:szCs w:val="21"/>
                <w:highlight w:val="none"/>
              </w:rPr>
              <w:t>》（GB14554</w:t>
            </w:r>
            <w:r>
              <w:rPr>
                <w:rFonts w:hint="eastAsia"/>
                <w:bCs/>
                <w:color w:val="auto"/>
                <w:sz w:val="21"/>
                <w:szCs w:val="21"/>
                <w:highlight w:val="none"/>
              </w:rPr>
              <w:t>-</w:t>
            </w:r>
            <w:r>
              <w:rPr>
                <w:bCs/>
                <w:color w:val="auto"/>
                <w:sz w:val="21"/>
                <w:szCs w:val="21"/>
                <w:highlight w:val="none"/>
              </w:rPr>
              <w:t>93）</w:t>
            </w:r>
            <w:r>
              <w:rPr>
                <w:rFonts w:hint="eastAsia"/>
                <w:bCs/>
                <w:color w:val="auto"/>
                <w:sz w:val="21"/>
                <w:szCs w:val="21"/>
                <w:highlight w:val="none"/>
                <w:lang w:eastAsia="zh-CN"/>
              </w:rPr>
              <w:t>有组织排放限值</w:t>
            </w:r>
          </w:p>
          <w:p>
            <w:pPr>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eastAsia" w:ascii="Times New Roman" w:hAnsi="Times New Roman" w:cs="Times New Roman"/>
                <w:color w:val="auto"/>
                <w:sz w:val="21"/>
                <w:szCs w:val="21"/>
                <w:highlight w:val="none"/>
                <w:vertAlign w:val="subscript"/>
                <w:lang w:val="en-US" w:eastAsia="zh-CN"/>
              </w:rPr>
              <w:t xml:space="preserve"> </w:t>
            </w:r>
            <w:r>
              <w:rPr>
                <w:rFonts w:hint="eastAsia" w:ascii="Times New Roman" w:hAnsi="Times New Roman" w:cs="Times New Roman"/>
                <w:color w:val="auto"/>
                <w:sz w:val="21"/>
                <w:szCs w:val="21"/>
                <w:highlight w:val="none"/>
                <w:vertAlign w:val="baseline"/>
                <w:lang w:val="en-US" w:eastAsia="zh-CN"/>
              </w:rPr>
              <w:t>4.9kg/h，</w:t>
            </w:r>
            <w:r>
              <w:rPr>
                <w:rFonts w:hint="eastAsia"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lang w:val="en-US" w:eastAsia="zh-CN"/>
              </w:rPr>
              <w:t>S</w:t>
            </w:r>
            <w:r>
              <w:rPr>
                <w:rFonts w:hint="eastAsia" w:ascii="Times New Roman" w:hAnsi="Times New Roman" w:cs="Times New Roman"/>
                <w:color w:val="auto"/>
                <w:sz w:val="21"/>
                <w:szCs w:val="21"/>
                <w:highlight w:val="none"/>
                <w:vertAlign w:val="baseline"/>
                <w:lang w:val="en-US" w:eastAsia="zh-CN"/>
              </w:rPr>
              <w:t xml:space="preserve"> 0.33kg/h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trPr>
        <w:tc>
          <w:tcPr>
            <w:tcW w:w="647" w:type="dxa"/>
            <w:vMerge w:val="continue"/>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p>
        </w:tc>
        <w:tc>
          <w:tcPr>
            <w:tcW w:w="1020"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屠宰车间</w:t>
            </w:r>
            <w:r>
              <w:rPr>
                <w:rFonts w:hint="eastAsia"/>
                <w:color w:val="auto"/>
                <w:sz w:val="21"/>
                <w:szCs w:val="21"/>
                <w:highlight w:val="none"/>
                <w:lang w:val="en-US" w:eastAsia="zh-CN"/>
              </w:rPr>
              <w:t>2#</w:t>
            </w:r>
          </w:p>
        </w:tc>
        <w:tc>
          <w:tcPr>
            <w:tcW w:w="883" w:type="dxa"/>
            <w:vMerge w:val="restart"/>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eastAsia="宋体"/>
                <w:color w:val="auto"/>
                <w:sz w:val="21"/>
                <w:szCs w:val="21"/>
                <w:highlight w:val="none"/>
                <w:lang w:eastAsia="zh-CN"/>
              </w:rPr>
            </w:pPr>
            <w:r>
              <w:rPr>
                <w:color w:val="auto"/>
                <w:sz w:val="21"/>
                <w:szCs w:val="21"/>
                <w:highlight w:val="none"/>
              </w:rPr>
              <w:t>NH</w:t>
            </w:r>
            <w:r>
              <w:rPr>
                <w:color w:val="auto"/>
                <w:sz w:val="21"/>
                <w:szCs w:val="21"/>
                <w:highlight w:val="none"/>
                <w:vertAlign w:val="subscript"/>
              </w:rPr>
              <w:t>3</w:t>
            </w:r>
            <w:r>
              <w:rPr>
                <w:rFonts w:hint="eastAsia"/>
                <w:color w:val="auto"/>
                <w:sz w:val="21"/>
                <w:szCs w:val="21"/>
                <w:highlight w:val="none"/>
                <w:vertAlign w:val="baseline"/>
                <w:lang w:eastAsia="zh-CN"/>
              </w:rPr>
              <w:t>、</w:t>
            </w:r>
            <w:r>
              <w:rPr>
                <w:color w:val="auto"/>
                <w:sz w:val="21"/>
                <w:szCs w:val="21"/>
                <w:highlight w:val="none"/>
              </w:rPr>
              <w:t>H</w:t>
            </w:r>
            <w:r>
              <w:rPr>
                <w:color w:val="auto"/>
                <w:sz w:val="21"/>
                <w:szCs w:val="21"/>
                <w:highlight w:val="none"/>
                <w:vertAlign w:val="subscript"/>
              </w:rPr>
              <w:t>2</w:t>
            </w:r>
            <w:r>
              <w:rPr>
                <w:color w:val="auto"/>
                <w:sz w:val="21"/>
                <w:szCs w:val="21"/>
                <w:highlight w:val="none"/>
              </w:rPr>
              <w:t>S</w:t>
            </w:r>
            <w:r>
              <w:rPr>
                <w:rFonts w:hint="eastAsia"/>
                <w:color w:val="auto"/>
                <w:sz w:val="21"/>
                <w:szCs w:val="21"/>
                <w:highlight w:val="none"/>
                <w:lang w:eastAsia="zh-CN"/>
              </w:rPr>
              <w:t>、臭气浓度</w:t>
            </w:r>
          </w:p>
        </w:tc>
        <w:tc>
          <w:tcPr>
            <w:tcW w:w="2100" w:type="dxa"/>
            <w:vMerge w:val="restart"/>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2#</w:t>
            </w:r>
            <w:r>
              <w:rPr>
                <w:rFonts w:hint="eastAsia"/>
                <w:color w:val="auto"/>
                <w:sz w:val="21"/>
                <w:szCs w:val="21"/>
                <w:highlight w:val="none"/>
                <w:lang w:eastAsia="zh-CN"/>
              </w:rPr>
              <w:t>活性炭净化装置</w:t>
            </w:r>
            <w:r>
              <w:rPr>
                <w:rFonts w:hint="eastAsia"/>
                <w:color w:val="auto"/>
                <w:sz w:val="21"/>
                <w:szCs w:val="21"/>
                <w:highlight w:val="none"/>
                <w:lang w:val="en-US" w:eastAsia="zh-CN"/>
              </w:rPr>
              <w:t>+15m排气筒（DA002）</w:t>
            </w:r>
          </w:p>
        </w:tc>
        <w:tc>
          <w:tcPr>
            <w:tcW w:w="1046" w:type="dxa"/>
            <w:vMerge w:val="restart"/>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w:t>
            </w:r>
          </w:p>
        </w:tc>
        <w:tc>
          <w:tcPr>
            <w:tcW w:w="1759" w:type="dxa"/>
            <w:vMerge w:val="restart"/>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NH</w:t>
            </w:r>
            <w:r>
              <w:rPr>
                <w:color w:val="auto"/>
                <w:sz w:val="21"/>
                <w:szCs w:val="21"/>
                <w:highlight w:val="none"/>
                <w:vertAlign w:val="subscript"/>
              </w:rPr>
              <w:t>3</w:t>
            </w:r>
            <w:r>
              <w:rPr>
                <w:rFonts w:hint="eastAsia"/>
                <w:color w:val="auto"/>
                <w:sz w:val="21"/>
                <w:szCs w:val="21"/>
                <w:highlight w:val="none"/>
                <w:vertAlign w:val="baseline"/>
                <w:lang w:eastAsia="zh-CN"/>
              </w:rPr>
              <w:t>、</w:t>
            </w:r>
            <w:r>
              <w:rPr>
                <w:color w:val="auto"/>
                <w:sz w:val="21"/>
                <w:szCs w:val="21"/>
                <w:highlight w:val="none"/>
              </w:rPr>
              <w:t>H</w:t>
            </w:r>
            <w:r>
              <w:rPr>
                <w:color w:val="auto"/>
                <w:sz w:val="21"/>
                <w:szCs w:val="21"/>
                <w:highlight w:val="none"/>
                <w:vertAlign w:val="subscript"/>
              </w:rPr>
              <w:t>2</w:t>
            </w:r>
            <w:r>
              <w:rPr>
                <w:color w:val="auto"/>
                <w:sz w:val="21"/>
                <w:szCs w:val="21"/>
                <w:highlight w:val="none"/>
              </w:rPr>
              <w:t>S</w:t>
            </w:r>
            <w:r>
              <w:rPr>
                <w:rFonts w:hint="eastAsia"/>
                <w:color w:val="auto"/>
                <w:sz w:val="21"/>
                <w:szCs w:val="21"/>
                <w:highlight w:val="none"/>
                <w:lang w:eastAsia="zh-CN"/>
              </w:rPr>
              <w:t>、臭气浓度，</w:t>
            </w:r>
            <w:r>
              <w:rPr>
                <w:rFonts w:hint="eastAsia"/>
                <w:color w:val="auto"/>
                <w:sz w:val="21"/>
                <w:szCs w:val="21"/>
                <w:highlight w:val="none"/>
                <w:lang w:val="en-US" w:eastAsia="zh-CN"/>
              </w:rPr>
              <w:t>2#</w:t>
            </w:r>
            <w:r>
              <w:rPr>
                <w:rFonts w:hint="eastAsia"/>
                <w:color w:val="auto"/>
                <w:sz w:val="21"/>
                <w:szCs w:val="21"/>
                <w:highlight w:val="none"/>
                <w:lang w:eastAsia="zh-CN"/>
              </w:rPr>
              <w:t>活性炭净化装置</w:t>
            </w:r>
            <w:r>
              <w:rPr>
                <w:rFonts w:hint="eastAsia"/>
                <w:color w:val="auto"/>
                <w:sz w:val="21"/>
                <w:szCs w:val="21"/>
                <w:highlight w:val="none"/>
                <w:lang w:val="en-US" w:eastAsia="zh-CN"/>
              </w:rPr>
              <w:t>排气筒（DA002）</w:t>
            </w:r>
          </w:p>
        </w:tc>
        <w:tc>
          <w:tcPr>
            <w:tcW w:w="1977" w:type="dxa"/>
            <w:vMerge w:val="continue"/>
            <w:noWrap w:val="0"/>
            <w:vAlign w:val="center"/>
          </w:tcPr>
          <w:p>
            <w:pPr>
              <w:keepNext w:val="0"/>
              <w:keepLines w:val="0"/>
              <w:pageBreakBefore w:val="0"/>
              <w:kinsoku/>
              <w:wordWrap/>
              <w:overflowPunct/>
              <w:topLinePunct w:val="0"/>
              <w:bidi w:val="0"/>
              <w:adjustRightInd w:val="0"/>
              <w:snapToGrid w:val="0"/>
              <w:spacing w:line="240" w:lineRule="auto"/>
              <w:textAlignment w:val="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9" w:hRule="atLeast"/>
        </w:trPr>
        <w:tc>
          <w:tcPr>
            <w:tcW w:w="647" w:type="dxa"/>
            <w:vMerge w:val="continue"/>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p>
        </w:tc>
        <w:tc>
          <w:tcPr>
            <w:tcW w:w="1020" w:type="dxa"/>
            <w:noWrap w:val="0"/>
            <w:vAlign w:val="center"/>
          </w:tcPr>
          <w:p>
            <w:pPr>
              <w:jc w:val="center"/>
              <w:rPr>
                <w:rFonts w:hint="eastAsia" w:eastAsia="宋体"/>
                <w:color w:val="auto"/>
                <w:sz w:val="21"/>
                <w:szCs w:val="21"/>
                <w:highlight w:val="none"/>
                <w:lang w:eastAsia="zh-CN"/>
              </w:rPr>
            </w:pPr>
            <w:r>
              <w:rPr>
                <w:rFonts w:hint="eastAsia"/>
                <w:color w:val="auto"/>
                <w:sz w:val="21"/>
                <w:szCs w:val="21"/>
                <w:highlight w:val="none"/>
                <w:lang w:eastAsia="zh-CN"/>
              </w:rPr>
              <w:t>污水站</w:t>
            </w:r>
          </w:p>
        </w:tc>
        <w:tc>
          <w:tcPr>
            <w:tcW w:w="883" w:type="dxa"/>
            <w:vMerge w:val="continue"/>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eastAsia="宋体"/>
                <w:color w:val="auto"/>
                <w:sz w:val="21"/>
                <w:szCs w:val="21"/>
                <w:highlight w:val="none"/>
                <w:lang w:eastAsia="zh-CN"/>
              </w:rPr>
            </w:pPr>
          </w:p>
        </w:tc>
        <w:tc>
          <w:tcPr>
            <w:tcW w:w="2100" w:type="dxa"/>
            <w:vMerge w:val="continue"/>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default" w:eastAsia="宋体"/>
                <w:color w:val="auto"/>
                <w:sz w:val="21"/>
                <w:szCs w:val="21"/>
                <w:highlight w:val="none"/>
                <w:lang w:val="en-US" w:eastAsia="zh-CN"/>
              </w:rPr>
            </w:pPr>
          </w:p>
        </w:tc>
        <w:tc>
          <w:tcPr>
            <w:tcW w:w="1046" w:type="dxa"/>
            <w:vMerge w:val="continue"/>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default" w:eastAsia="宋体"/>
                <w:color w:val="auto"/>
                <w:sz w:val="21"/>
                <w:szCs w:val="21"/>
                <w:highlight w:val="none"/>
                <w:lang w:val="en-US" w:eastAsia="zh-CN"/>
              </w:rPr>
            </w:pPr>
          </w:p>
        </w:tc>
        <w:tc>
          <w:tcPr>
            <w:tcW w:w="1759" w:type="dxa"/>
            <w:vMerge w:val="continue"/>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color w:val="auto"/>
                <w:sz w:val="21"/>
                <w:szCs w:val="21"/>
                <w:highlight w:val="none"/>
              </w:rPr>
            </w:pPr>
          </w:p>
        </w:tc>
        <w:tc>
          <w:tcPr>
            <w:tcW w:w="1977" w:type="dxa"/>
            <w:vMerge w:val="continue"/>
            <w:noWrap w:val="0"/>
            <w:vAlign w:val="center"/>
          </w:tcPr>
          <w:p>
            <w:pPr>
              <w:keepNext w:val="0"/>
              <w:keepLines w:val="0"/>
              <w:pageBreakBefore w:val="0"/>
              <w:kinsoku/>
              <w:wordWrap/>
              <w:overflowPunct/>
              <w:topLinePunct w:val="0"/>
              <w:bidi w:val="0"/>
              <w:adjustRightInd w:val="0"/>
              <w:snapToGrid w:val="0"/>
              <w:spacing w:line="240" w:lineRule="auto"/>
              <w:textAlignment w:val="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7" w:type="dxa"/>
            <w:vMerge w:val="continue"/>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p>
        </w:tc>
        <w:tc>
          <w:tcPr>
            <w:tcW w:w="102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sz w:val="21"/>
                <w:szCs w:val="21"/>
                <w:highlight w:val="none"/>
                <w:lang w:eastAsia="zh-CN"/>
              </w:rPr>
              <w:t>屠宰车间、</w:t>
            </w:r>
          </w:p>
          <w:p>
            <w:pPr>
              <w:keepNext w:val="0"/>
              <w:keepLines w:val="0"/>
              <w:pageBreakBefore w:val="0"/>
              <w:kinsoku/>
              <w:wordWrap/>
              <w:overflowPunct/>
              <w:topLinePunct w:val="0"/>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待宰圈、</w:t>
            </w:r>
          </w:p>
          <w:p>
            <w:pPr>
              <w:keepNext w:val="0"/>
              <w:keepLines w:val="0"/>
              <w:pageBreakBefore w:val="0"/>
              <w:kinsoku/>
              <w:wordWrap/>
              <w:overflowPunct/>
              <w:topLinePunct w:val="0"/>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污水处理站</w:t>
            </w:r>
          </w:p>
        </w:tc>
        <w:tc>
          <w:tcPr>
            <w:tcW w:w="883"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NH</w:t>
            </w:r>
            <w:r>
              <w:rPr>
                <w:color w:val="auto"/>
                <w:sz w:val="21"/>
                <w:szCs w:val="21"/>
                <w:highlight w:val="none"/>
                <w:vertAlign w:val="subscript"/>
              </w:rPr>
              <w:t>3</w:t>
            </w:r>
            <w:r>
              <w:rPr>
                <w:rFonts w:hint="eastAsia"/>
                <w:color w:val="auto"/>
                <w:sz w:val="21"/>
                <w:szCs w:val="21"/>
                <w:highlight w:val="none"/>
                <w:vertAlign w:val="baseline"/>
                <w:lang w:eastAsia="zh-CN"/>
              </w:rPr>
              <w:t>、</w:t>
            </w:r>
            <w:r>
              <w:rPr>
                <w:color w:val="auto"/>
                <w:sz w:val="21"/>
                <w:szCs w:val="21"/>
                <w:highlight w:val="none"/>
              </w:rPr>
              <w:t>H</w:t>
            </w:r>
            <w:r>
              <w:rPr>
                <w:color w:val="auto"/>
                <w:sz w:val="21"/>
                <w:szCs w:val="21"/>
                <w:highlight w:val="none"/>
                <w:vertAlign w:val="subscript"/>
              </w:rPr>
              <w:t>2</w:t>
            </w:r>
            <w:r>
              <w:rPr>
                <w:color w:val="auto"/>
                <w:sz w:val="21"/>
                <w:szCs w:val="21"/>
                <w:highlight w:val="none"/>
              </w:rPr>
              <w:t>S</w:t>
            </w:r>
            <w:r>
              <w:rPr>
                <w:rFonts w:hint="eastAsia"/>
                <w:color w:val="auto"/>
                <w:sz w:val="21"/>
                <w:szCs w:val="21"/>
                <w:highlight w:val="none"/>
                <w:lang w:eastAsia="zh-CN"/>
              </w:rPr>
              <w:t>、臭气浓度</w:t>
            </w: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sz w:val="21"/>
                <w:szCs w:val="21"/>
                <w:highlight w:val="none"/>
                <w:lang w:val="en-US" w:eastAsia="zh-CN"/>
              </w:rPr>
              <w:t>/</w:t>
            </w:r>
          </w:p>
        </w:tc>
        <w:tc>
          <w:tcPr>
            <w:tcW w:w="1046"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eastAsia="宋体"/>
                <w:color w:val="auto"/>
                <w:sz w:val="21"/>
                <w:szCs w:val="21"/>
                <w:highlight w:val="none"/>
                <w:lang w:eastAsia="zh-CN"/>
              </w:rPr>
              <w:t>——</w:t>
            </w:r>
          </w:p>
        </w:tc>
        <w:tc>
          <w:tcPr>
            <w:tcW w:w="1759" w:type="dxa"/>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NH</w:t>
            </w:r>
            <w:r>
              <w:rPr>
                <w:color w:val="auto"/>
                <w:sz w:val="21"/>
                <w:szCs w:val="21"/>
                <w:highlight w:val="none"/>
                <w:vertAlign w:val="subscript"/>
              </w:rPr>
              <w:t>3</w:t>
            </w:r>
            <w:r>
              <w:rPr>
                <w:rFonts w:hint="eastAsia"/>
                <w:color w:val="auto"/>
                <w:sz w:val="21"/>
                <w:szCs w:val="21"/>
                <w:highlight w:val="none"/>
                <w:vertAlign w:val="baseline"/>
                <w:lang w:eastAsia="zh-CN"/>
              </w:rPr>
              <w:t>、</w:t>
            </w:r>
            <w:r>
              <w:rPr>
                <w:color w:val="auto"/>
                <w:sz w:val="21"/>
                <w:szCs w:val="21"/>
                <w:highlight w:val="none"/>
              </w:rPr>
              <w:t>H</w:t>
            </w:r>
            <w:r>
              <w:rPr>
                <w:color w:val="auto"/>
                <w:sz w:val="21"/>
                <w:szCs w:val="21"/>
                <w:highlight w:val="none"/>
                <w:vertAlign w:val="subscript"/>
              </w:rPr>
              <w:t>2</w:t>
            </w:r>
            <w:r>
              <w:rPr>
                <w:color w:val="auto"/>
                <w:sz w:val="21"/>
                <w:szCs w:val="21"/>
                <w:highlight w:val="none"/>
              </w:rPr>
              <w:t>S</w:t>
            </w:r>
            <w:r>
              <w:rPr>
                <w:rFonts w:hint="eastAsia"/>
                <w:color w:val="auto"/>
                <w:sz w:val="21"/>
                <w:szCs w:val="21"/>
                <w:highlight w:val="none"/>
                <w:lang w:eastAsia="zh-CN"/>
              </w:rPr>
              <w:t>、臭气浓度；</w:t>
            </w:r>
            <w:r>
              <w:rPr>
                <w:rFonts w:hint="eastAsia"/>
                <w:b w:val="0"/>
                <w:bCs w:val="0"/>
                <w:color w:val="auto"/>
                <w:sz w:val="21"/>
                <w:szCs w:val="21"/>
                <w:highlight w:val="none"/>
              </w:rPr>
              <w:t>厂界外10m范围内浓度最高点</w:t>
            </w:r>
          </w:p>
        </w:tc>
        <w:tc>
          <w:tcPr>
            <w:tcW w:w="1977" w:type="dxa"/>
            <w:noWrap w:val="0"/>
            <w:vAlign w:val="center"/>
          </w:tcPr>
          <w:p>
            <w:pPr>
              <w:keepNext w:val="0"/>
              <w:keepLines w:val="0"/>
              <w:pageBreakBefore w:val="0"/>
              <w:kinsoku/>
              <w:wordWrap/>
              <w:overflowPunct/>
              <w:topLinePunct w:val="0"/>
              <w:bidi w:val="0"/>
              <w:adjustRightInd w:val="0"/>
              <w:snapToGrid w:val="0"/>
              <w:spacing w:line="240" w:lineRule="auto"/>
              <w:textAlignment w:val="auto"/>
              <w:rPr>
                <w:rFonts w:hint="eastAsia"/>
                <w:bCs/>
                <w:color w:val="auto"/>
                <w:sz w:val="21"/>
                <w:szCs w:val="21"/>
                <w:highlight w:val="none"/>
                <w:lang w:eastAsia="zh-CN"/>
              </w:rPr>
            </w:pPr>
            <w:r>
              <w:rPr>
                <w:color w:val="auto"/>
                <w:sz w:val="21"/>
                <w:szCs w:val="21"/>
                <w:highlight w:val="none"/>
              </w:rPr>
              <w:t>执行：</w:t>
            </w:r>
            <w:r>
              <w:rPr>
                <w:bCs/>
                <w:color w:val="auto"/>
                <w:sz w:val="21"/>
                <w:szCs w:val="21"/>
                <w:highlight w:val="none"/>
              </w:rPr>
              <w:t>《</w:t>
            </w:r>
            <w:r>
              <w:rPr>
                <w:color w:val="auto"/>
                <w:sz w:val="21"/>
                <w:szCs w:val="21"/>
                <w:highlight w:val="none"/>
              </w:rPr>
              <w:t>恶臭污染物排放标准</w:t>
            </w:r>
            <w:r>
              <w:rPr>
                <w:bCs/>
                <w:color w:val="auto"/>
                <w:sz w:val="21"/>
                <w:szCs w:val="21"/>
                <w:highlight w:val="none"/>
              </w:rPr>
              <w:t>》（GB14554</w:t>
            </w:r>
            <w:r>
              <w:rPr>
                <w:rFonts w:hint="eastAsia"/>
                <w:bCs/>
                <w:color w:val="auto"/>
                <w:sz w:val="21"/>
                <w:szCs w:val="21"/>
                <w:highlight w:val="none"/>
              </w:rPr>
              <w:t>-</w:t>
            </w:r>
            <w:r>
              <w:rPr>
                <w:bCs/>
                <w:color w:val="auto"/>
                <w:sz w:val="21"/>
                <w:szCs w:val="21"/>
                <w:highlight w:val="none"/>
              </w:rPr>
              <w:t>93）</w:t>
            </w:r>
            <w:r>
              <w:rPr>
                <w:rFonts w:hint="eastAsia"/>
                <w:bCs/>
                <w:color w:val="auto"/>
                <w:sz w:val="21"/>
                <w:szCs w:val="21"/>
                <w:highlight w:val="none"/>
                <w:lang w:eastAsia="zh-CN"/>
              </w:rPr>
              <w:t>无组织排放限值</w:t>
            </w:r>
          </w:p>
          <w:p>
            <w:pPr>
              <w:keepNext w:val="0"/>
              <w:keepLines w:val="0"/>
              <w:pageBreakBefore w:val="0"/>
              <w:kinsoku/>
              <w:wordWrap/>
              <w:overflowPunct/>
              <w:topLinePunct w:val="0"/>
              <w:bidi w:val="0"/>
              <w:adjustRightInd w:val="0"/>
              <w:snapToGrid w:val="0"/>
              <w:spacing w:line="240" w:lineRule="auto"/>
              <w:textAlignment w:val="auto"/>
              <w:rPr>
                <w:rFonts w:hint="eastAsia" w:ascii="Times New Roman" w:hAnsi="Times New Roman" w:cs="Times New Roman"/>
                <w:color w:val="auto"/>
                <w:sz w:val="21"/>
                <w:szCs w:val="21"/>
                <w:highlight w:val="none"/>
                <w:vertAlign w:val="superscript"/>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eastAsia" w:ascii="Times New Roman" w:hAnsi="Times New Roman" w:cs="Times New Roman"/>
                <w:color w:val="auto"/>
                <w:sz w:val="21"/>
                <w:szCs w:val="21"/>
                <w:highlight w:val="none"/>
                <w:vertAlign w:val="baseline"/>
                <w:lang w:val="en-US" w:eastAsia="zh-CN"/>
              </w:rPr>
              <w:t xml:space="preserve"> 1.5mg/m</w:t>
            </w:r>
            <w:r>
              <w:rPr>
                <w:rFonts w:hint="eastAsia" w:ascii="Times New Roman" w:hAnsi="Times New Roman" w:cs="Times New Roman"/>
                <w:color w:val="auto"/>
                <w:sz w:val="21"/>
                <w:szCs w:val="21"/>
                <w:highlight w:val="none"/>
                <w:vertAlign w:val="superscript"/>
                <w:lang w:val="en-US" w:eastAsia="zh-CN"/>
              </w:rPr>
              <w:t>3</w:t>
            </w:r>
          </w:p>
          <w:p>
            <w:pPr>
              <w:keepNext w:val="0"/>
              <w:keepLines w:val="0"/>
              <w:pageBreakBefore w:val="0"/>
              <w:kinsoku/>
              <w:wordWrap/>
              <w:overflowPunct/>
              <w:topLinePunct w:val="0"/>
              <w:bidi w:val="0"/>
              <w:adjustRightInd w:val="0"/>
              <w:snapToGrid w:val="0"/>
              <w:spacing w:line="240" w:lineRule="auto"/>
              <w:textAlignment w:val="auto"/>
              <w:rPr>
                <w:color w:val="auto"/>
                <w:sz w:val="21"/>
                <w:szCs w:val="21"/>
                <w:highlight w:val="none"/>
              </w:rPr>
            </w:pPr>
            <w:r>
              <w:rPr>
                <w:rFonts w:hint="eastAsia"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lang w:val="en-US" w:eastAsia="zh-CN"/>
              </w:rPr>
              <w:t>S</w:t>
            </w:r>
            <w:r>
              <w:rPr>
                <w:rFonts w:hint="eastAsia" w:ascii="Times New Roman" w:hAnsi="Times New Roman" w:cs="Times New Roman"/>
                <w:color w:val="auto"/>
                <w:sz w:val="21"/>
                <w:szCs w:val="21"/>
                <w:highlight w:val="none"/>
                <w:vertAlign w:val="baseline"/>
                <w:lang w:val="en-US" w:eastAsia="zh-CN"/>
              </w:rPr>
              <w:t xml:space="preserve"> 0.06mg/m</w:t>
            </w:r>
            <w:r>
              <w:rPr>
                <w:rFonts w:hint="eastAsia" w:ascii="Times New Roman" w:hAnsi="Times New Roman" w:cs="Times New Roman"/>
                <w:color w:val="auto"/>
                <w:sz w:val="21"/>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7" w:type="dxa"/>
            <w:vMerge w:val="restart"/>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水污染物</w:t>
            </w:r>
          </w:p>
        </w:tc>
        <w:tc>
          <w:tcPr>
            <w:tcW w:w="1020" w:type="dxa"/>
            <w:vMerge w:val="restart"/>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生产废水和生活污水</w:t>
            </w:r>
          </w:p>
        </w:tc>
        <w:tc>
          <w:tcPr>
            <w:tcW w:w="883" w:type="dxa"/>
            <w:vMerge w:val="restart"/>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eastAsia="宋体"/>
                <w:color w:val="auto"/>
                <w:sz w:val="21"/>
                <w:szCs w:val="21"/>
                <w:highlight w:val="none"/>
                <w:lang w:val="en-US" w:eastAsia="zh-CN"/>
              </w:rPr>
            </w:pPr>
            <w:r>
              <w:rPr>
                <w:color w:val="auto"/>
                <w:sz w:val="21"/>
                <w:szCs w:val="21"/>
                <w:highlight w:val="none"/>
              </w:rPr>
              <w:t>COD、BOD、SS、氨氮、动植物油</w:t>
            </w:r>
            <w:r>
              <w:rPr>
                <w:rFonts w:hint="eastAsia"/>
                <w:color w:val="auto"/>
                <w:sz w:val="21"/>
                <w:szCs w:val="21"/>
                <w:highlight w:val="none"/>
                <w:lang w:eastAsia="zh-CN"/>
              </w:rPr>
              <w:t>等</w:t>
            </w: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default"/>
                <w:b/>
                <w:bCs/>
                <w:color w:val="auto"/>
                <w:sz w:val="21"/>
                <w:szCs w:val="21"/>
                <w:highlight w:val="none"/>
                <w:lang w:val="en-US" w:eastAsia="zh-CN"/>
              </w:rPr>
            </w:pPr>
            <w:r>
              <w:rPr>
                <w:rFonts w:hint="eastAsia"/>
                <w:color w:val="auto"/>
                <w:sz w:val="21"/>
                <w:szCs w:val="21"/>
                <w:highlight w:val="none"/>
                <w:lang w:eastAsia="zh-CN"/>
              </w:rPr>
              <w:t>污水处理设施</w:t>
            </w:r>
            <w:r>
              <w:rPr>
                <w:rFonts w:hint="eastAsia"/>
                <w:color w:val="auto"/>
                <w:sz w:val="21"/>
                <w:szCs w:val="21"/>
                <w:highlight w:val="none"/>
                <w:lang w:val="en-US" w:eastAsia="zh-CN"/>
              </w:rPr>
              <w:t>1套和，工艺为“格栅+沉渣隔油+曝气调节+ABR厌氧+活性污泥好氧+竖流沉淀+消毒”</w:t>
            </w:r>
          </w:p>
        </w:tc>
        <w:tc>
          <w:tcPr>
            <w:tcW w:w="1046" w:type="dxa"/>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val="en-US" w:eastAsia="zh-CN"/>
              </w:rPr>
              <w:t>1</w:t>
            </w:r>
          </w:p>
        </w:tc>
        <w:tc>
          <w:tcPr>
            <w:tcW w:w="1759" w:type="dxa"/>
            <w:noWrap w:val="0"/>
            <w:vAlign w:val="center"/>
          </w:tcPr>
          <w:p>
            <w:pPr>
              <w:pStyle w:val="2"/>
              <w:keepNext w:val="0"/>
              <w:keepLines w:val="0"/>
              <w:pageBreakBefore w:val="0"/>
              <w:kinsoku/>
              <w:wordWrap/>
              <w:overflowPunct/>
              <w:topLinePunct w:val="0"/>
              <w:bidi w:val="0"/>
              <w:adjustRightInd w:val="0"/>
              <w:snapToGrid w:val="0"/>
              <w:spacing w:line="240" w:lineRule="auto"/>
              <w:textAlignment w:val="auto"/>
              <w:rPr>
                <w:color w:val="auto"/>
                <w:sz w:val="21"/>
                <w:szCs w:val="21"/>
                <w:highlight w:val="none"/>
              </w:rPr>
            </w:pPr>
            <w:r>
              <w:rPr>
                <w:rFonts w:hint="default" w:ascii="Times New Roman" w:hAnsi="Times New Roman" w:cs="Times New Roman"/>
                <w:color w:val="auto"/>
                <w:sz w:val="21"/>
                <w:szCs w:val="21"/>
                <w:highlight w:val="none"/>
              </w:rPr>
              <w:t>悬浮物、BOD、</w:t>
            </w:r>
            <w:r>
              <w:rPr>
                <w:rFonts w:hint="default" w:ascii="Times New Roman" w:hAnsi="Times New Roman" w:cs="Times New Roman"/>
                <w:color w:val="auto"/>
                <w:sz w:val="21"/>
                <w:szCs w:val="21"/>
                <w:highlight w:val="none"/>
                <w:lang w:eastAsia="zh-CN"/>
              </w:rPr>
              <w:t>动植物油、大肠菌群数；废水总排口</w:t>
            </w:r>
          </w:p>
        </w:tc>
        <w:tc>
          <w:tcPr>
            <w:tcW w:w="1977" w:type="dxa"/>
            <w:vMerge w:val="restart"/>
            <w:noWrap w:val="0"/>
            <w:vAlign w:val="center"/>
          </w:tcPr>
          <w:p>
            <w:pPr>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color w:val="auto"/>
                <w:sz w:val="21"/>
                <w:szCs w:val="21"/>
                <w:highlight w:val="none"/>
              </w:rPr>
              <w:t>执行：《辽宁省污水综合排放标准》（DB 21/1627-2008）中排入污水处理厂的水污染物最高允许排放浓度和《肉类加工工业水污染物排放标准》（GB13457-92）中三级标准要求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7" w:type="dxa"/>
            <w:vMerge w:val="continue"/>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color w:val="auto"/>
                <w:sz w:val="21"/>
                <w:szCs w:val="21"/>
                <w:highlight w:val="none"/>
                <w:lang w:eastAsia="zh-CN"/>
              </w:rPr>
            </w:pPr>
          </w:p>
        </w:tc>
        <w:tc>
          <w:tcPr>
            <w:tcW w:w="1020" w:type="dxa"/>
            <w:vMerge w:val="continue"/>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color w:val="auto"/>
                <w:sz w:val="21"/>
                <w:szCs w:val="21"/>
                <w:highlight w:val="none"/>
                <w:lang w:eastAsia="zh-CN"/>
              </w:rPr>
            </w:pPr>
          </w:p>
        </w:tc>
        <w:tc>
          <w:tcPr>
            <w:tcW w:w="883" w:type="dxa"/>
            <w:vMerge w:val="continue"/>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rFonts w:hint="eastAsia"/>
                <w:color w:val="auto"/>
                <w:kern w:val="0"/>
                <w:sz w:val="21"/>
                <w:szCs w:val="21"/>
                <w:highlight w:val="none"/>
                <w:lang w:eastAsia="zh-CN"/>
              </w:rPr>
              <w:t>污水</w:t>
            </w:r>
            <w:r>
              <w:rPr>
                <w:rFonts w:hint="eastAsia"/>
                <w:color w:val="auto"/>
                <w:kern w:val="0"/>
                <w:sz w:val="21"/>
                <w:szCs w:val="21"/>
                <w:highlight w:val="none"/>
              </w:rPr>
              <w:t>在线监测</w:t>
            </w:r>
            <w:r>
              <w:rPr>
                <w:rFonts w:hint="eastAsia"/>
                <w:color w:val="auto"/>
                <w:kern w:val="0"/>
                <w:sz w:val="21"/>
                <w:szCs w:val="21"/>
                <w:highlight w:val="none"/>
                <w:lang w:eastAsia="zh-CN"/>
              </w:rPr>
              <w:t>设备</w:t>
            </w:r>
          </w:p>
        </w:tc>
        <w:tc>
          <w:tcPr>
            <w:tcW w:w="1046" w:type="dxa"/>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rFonts w:hint="default"/>
                <w:color w:val="auto"/>
                <w:sz w:val="21"/>
                <w:szCs w:val="21"/>
                <w:highlight w:val="none"/>
                <w:lang w:val="en-US" w:eastAsia="zh-CN"/>
              </w:rPr>
            </w:pPr>
            <w:r>
              <w:rPr>
                <w:rFonts w:hint="eastAsia"/>
                <w:color w:val="auto"/>
                <w:sz w:val="21"/>
                <w:szCs w:val="21"/>
                <w:highlight w:val="none"/>
                <w:lang w:val="en-US" w:eastAsia="zh-CN"/>
              </w:rPr>
              <w:t>1</w:t>
            </w:r>
          </w:p>
        </w:tc>
        <w:tc>
          <w:tcPr>
            <w:tcW w:w="1759" w:type="dxa"/>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rFonts w:hint="eastAsia"/>
                <w:color w:val="auto"/>
                <w:sz w:val="21"/>
                <w:szCs w:val="21"/>
                <w:highlight w:val="none"/>
              </w:rPr>
            </w:pPr>
            <w:r>
              <w:rPr>
                <w:rFonts w:hint="eastAsia"/>
                <w:color w:val="auto"/>
                <w:sz w:val="21"/>
                <w:szCs w:val="21"/>
                <w:highlight w:val="none"/>
              </w:rPr>
              <w:t>流量、</w:t>
            </w:r>
            <w:r>
              <w:rPr>
                <w:color w:val="auto"/>
                <w:sz w:val="21"/>
                <w:szCs w:val="21"/>
                <w:highlight w:val="none"/>
              </w:rPr>
              <w:t>pH、COD、</w:t>
            </w:r>
            <w:r>
              <w:rPr>
                <w:rFonts w:hint="eastAsia"/>
                <w:color w:val="auto"/>
                <w:sz w:val="21"/>
                <w:szCs w:val="21"/>
                <w:highlight w:val="none"/>
              </w:rPr>
              <w:t>氨氮</w:t>
            </w:r>
            <w:r>
              <w:rPr>
                <w:rFonts w:hint="eastAsia"/>
                <w:color w:val="auto"/>
                <w:sz w:val="21"/>
                <w:szCs w:val="21"/>
                <w:highlight w:val="none"/>
                <w:lang w:eastAsia="zh-CN"/>
              </w:rPr>
              <w:t>；废水总排口</w:t>
            </w:r>
          </w:p>
        </w:tc>
        <w:tc>
          <w:tcPr>
            <w:tcW w:w="1977" w:type="dxa"/>
            <w:vMerge w:val="continue"/>
            <w:noWrap w:val="0"/>
            <w:vAlign w:val="center"/>
          </w:tcPr>
          <w:p>
            <w:pPr>
              <w:keepNext w:val="0"/>
              <w:keepLines w:val="0"/>
              <w:pageBreakBefore w:val="0"/>
              <w:kinsoku/>
              <w:wordWrap/>
              <w:overflowPunct/>
              <w:topLinePunct w:val="0"/>
              <w:bidi w:val="0"/>
              <w:adjustRightInd w:val="0"/>
              <w:snapToGrid w:val="0"/>
              <w:spacing w:line="240" w:lineRule="auto"/>
              <w:textAlignment w:val="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7"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噪声</w:t>
            </w:r>
          </w:p>
        </w:tc>
        <w:tc>
          <w:tcPr>
            <w:tcW w:w="102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rFonts w:hint="eastAsia"/>
                <w:color w:val="auto"/>
                <w:sz w:val="21"/>
                <w:szCs w:val="21"/>
                <w:highlight w:val="none"/>
                <w:lang w:eastAsia="zh-CN"/>
              </w:rPr>
              <w:t>生产和辅助设施</w:t>
            </w:r>
          </w:p>
        </w:tc>
        <w:tc>
          <w:tcPr>
            <w:tcW w:w="883"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color w:val="auto"/>
                <w:sz w:val="21"/>
                <w:szCs w:val="21"/>
                <w:highlight w:val="none"/>
              </w:rPr>
              <w:t>噪声</w:t>
            </w: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color w:val="auto"/>
                <w:sz w:val="21"/>
                <w:szCs w:val="21"/>
                <w:highlight w:val="none"/>
              </w:rPr>
            </w:pPr>
            <w:bookmarkStart w:id="1255" w:name="_Toc276364928"/>
            <w:bookmarkStart w:id="1256" w:name="_Toc276112359"/>
            <w:bookmarkStart w:id="1257" w:name="_Toc413074608"/>
            <w:r>
              <w:rPr>
                <w:rFonts w:hAnsi="宋体"/>
                <w:color w:val="auto"/>
                <w:sz w:val="21"/>
                <w:szCs w:val="21"/>
                <w:highlight w:val="none"/>
              </w:rPr>
              <w:t>引风机、鼓风机、生产设备、各种泵类</w:t>
            </w:r>
            <w:bookmarkEnd w:id="1255"/>
            <w:bookmarkEnd w:id="1256"/>
            <w:bookmarkEnd w:id="1257"/>
            <w:r>
              <w:rPr>
                <w:rFonts w:hint="eastAsia" w:hAnsi="宋体"/>
                <w:color w:val="auto"/>
                <w:sz w:val="21"/>
                <w:szCs w:val="21"/>
                <w:highlight w:val="none"/>
                <w:lang w:eastAsia="zh-CN"/>
              </w:rPr>
              <w:t>等</w:t>
            </w:r>
            <w:r>
              <w:rPr>
                <w:color w:val="auto"/>
                <w:kern w:val="0"/>
                <w:sz w:val="21"/>
                <w:szCs w:val="21"/>
                <w:highlight w:val="none"/>
              </w:rPr>
              <w:t>隔声、消声、减振</w:t>
            </w:r>
          </w:p>
        </w:tc>
        <w:tc>
          <w:tcPr>
            <w:tcW w:w="1046"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color w:val="auto"/>
                <w:sz w:val="21"/>
                <w:szCs w:val="21"/>
                <w:highlight w:val="none"/>
              </w:rPr>
            </w:pPr>
            <w:r>
              <w:rPr>
                <w:rFonts w:hint="eastAsia"/>
                <w:color w:val="auto"/>
                <w:sz w:val="21"/>
                <w:szCs w:val="21"/>
                <w:highlight w:val="none"/>
                <w:lang w:eastAsia="zh-CN"/>
              </w:rPr>
              <w:t>——</w:t>
            </w:r>
          </w:p>
        </w:tc>
        <w:tc>
          <w:tcPr>
            <w:tcW w:w="1759" w:type="dxa"/>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color w:val="auto"/>
                <w:sz w:val="21"/>
                <w:szCs w:val="21"/>
                <w:highlight w:val="none"/>
              </w:rPr>
            </w:pPr>
            <w:r>
              <w:rPr>
                <w:color w:val="auto"/>
                <w:sz w:val="21"/>
                <w:szCs w:val="21"/>
                <w:highlight w:val="none"/>
              </w:rPr>
              <w:t>LAeq</w:t>
            </w:r>
            <w:r>
              <w:rPr>
                <w:rFonts w:hint="eastAsia"/>
                <w:color w:val="auto"/>
                <w:sz w:val="21"/>
                <w:szCs w:val="21"/>
                <w:highlight w:val="none"/>
                <w:lang w:eastAsia="zh-CN"/>
              </w:rPr>
              <w:t>，</w:t>
            </w:r>
            <w:r>
              <w:rPr>
                <w:b w:val="0"/>
                <w:bCs w:val="0"/>
                <w:color w:val="auto"/>
                <w:sz w:val="21"/>
                <w:szCs w:val="21"/>
                <w:highlight w:val="none"/>
              </w:rPr>
              <w:t>项目东、南、西、北侧厂界外1m处</w:t>
            </w:r>
          </w:p>
        </w:tc>
        <w:tc>
          <w:tcPr>
            <w:tcW w:w="1977" w:type="dxa"/>
            <w:noWrap w:val="0"/>
            <w:vAlign w:val="center"/>
          </w:tcPr>
          <w:p>
            <w:pPr>
              <w:pStyle w:val="12"/>
              <w:keepNext w:val="0"/>
              <w:keepLines w:val="0"/>
              <w:pageBreakBefore w:val="0"/>
              <w:kinsoku/>
              <w:wordWrap/>
              <w:overflowPunct/>
              <w:topLinePunct w:val="0"/>
              <w:bidi w:val="0"/>
              <w:adjustRightInd w:val="0"/>
              <w:snapToGrid w:val="0"/>
              <w:spacing w:after="0" w:line="240" w:lineRule="auto"/>
              <w:ind w:left="0" w:leftChars="0" w:right="-113" w:firstLine="0" w:firstLineChars="0"/>
              <w:jc w:val="both"/>
              <w:textAlignment w:val="auto"/>
              <w:rPr>
                <w:rFonts w:hint="eastAsia" w:eastAsia="宋体"/>
                <w:color w:val="auto"/>
                <w:sz w:val="21"/>
                <w:szCs w:val="21"/>
                <w:highlight w:val="none"/>
                <w:lang w:val="en-US" w:eastAsia="zh-CN"/>
              </w:rPr>
            </w:pPr>
            <w:r>
              <w:rPr>
                <w:color w:val="auto"/>
                <w:sz w:val="21"/>
                <w:szCs w:val="21"/>
                <w:highlight w:val="none"/>
              </w:rPr>
              <w:t>执行：厂界执行《工业企业厂界环境噪声排放标准》（GB12348-2008）</w:t>
            </w:r>
            <w:r>
              <w:rPr>
                <w:rFonts w:hint="eastAsia"/>
                <w:color w:val="auto"/>
                <w:sz w:val="21"/>
                <w:szCs w:val="21"/>
                <w:highlight w:val="none"/>
                <w:lang w:val="en-US" w:eastAsia="zh-CN"/>
              </w:rPr>
              <w:t>2类标准要求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7"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地下水</w:t>
            </w:r>
          </w:p>
        </w:tc>
        <w:tc>
          <w:tcPr>
            <w:tcW w:w="102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sz w:val="21"/>
                <w:szCs w:val="21"/>
                <w:highlight w:val="none"/>
                <w:lang w:eastAsia="zh-CN"/>
              </w:rPr>
              <w:t>屠宰车间、待宰圈、污水站、进厂消毒池</w:t>
            </w:r>
          </w:p>
        </w:tc>
        <w:tc>
          <w:tcPr>
            <w:tcW w:w="883"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rFonts w:hint="eastAsia"/>
                <w:color w:val="auto"/>
                <w:sz w:val="21"/>
                <w:szCs w:val="21"/>
                <w:highlight w:val="none"/>
                <w:lang w:eastAsia="zh-CN"/>
              </w:rPr>
              <w:t>污水泄漏</w:t>
            </w: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Ansi="宋体"/>
                <w:color w:val="auto"/>
                <w:sz w:val="21"/>
                <w:szCs w:val="21"/>
                <w:highlight w:val="none"/>
              </w:rPr>
            </w:pPr>
            <w:r>
              <w:rPr>
                <w:rFonts w:hint="eastAsia"/>
                <w:color w:val="auto"/>
                <w:kern w:val="0"/>
                <w:sz w:val="21"/>
                <w:szCs w:val="21"/>
                <w:highlight w:val="none"/>
              </w:rPr>
              <w:t>生产工艺</w:t>
            </w:r>
            <w:r>
              <w:rPr>
                <w:rFonts w:hint="eastAsia"/>
                <w:color w:val="auto"/>
                <w:kern w:val="0"/>
                <w:sz w:val="21"/>
                <w:szCs w:val="21"/>
                <w:highlight w:val="none"/>
                <w:lang w:val="en-US" w:eastAsia="zh-CN"/>
              </w:rPr>
              <w:t>的屠宰车间、待宰圈、</w:t>
            </w:r>
            <w:r>
              <w:rPr>
                <w:rFonts w:hint="eastAsia"/>
                <w:color w:val="auto"/>
                <w:kern w:val="0"/>
                <w:sz w:val="21"/>
                <w:szCs w:val="21"/>
                <w:highlight w:val="none"/>
                <w:lang w:eastAsia="zh-CN"/>
              </w:rPr>
              <w:t>闲置车间</w:t>
            </w:r>
            <w:r>
              <w:rPr>
                <w:rFonts w:hint="eastAsia"/>
                <w:color w:val="auto"/>
                <w:kern w:val="0"/>
                <w:sz w:val="21"/>
                <w:szCs w:val="21"/>
                <w:highlight w:val="none"/>
                <w:lang w:val="en-US" w:eastAsia="zh-CN"/>
              </w:rPr>
              <w:t>3#（一般固废暂存间）</w:t>
            </w:r>
            <w:r>
              <w:rPr>
                <w:rFonts w:hint="eastAsia"/>
                <w:color w:val="auto"/>
                <w:kern w:val="0"/>
                <w:sz w:val="21"/>
                <w:szCs w:val="21"/>
                <w:highlight w:val="none"/>
              </w:rPr>
              <w:t>地面作为一般防</w:t>
            </w:r>
            <w:r>
              <w:rPr>
                <w:rFonts w:hint="eastAsia"/>
                <w:color w:val="auto"/>
                <w:kern w:val="0"/>
                <w:sz w:val="21"/>
                <w:szCs w:val="21"/>
                <w:highlight w:val="none"/>
                <w:lang w:eastAsia="zh-CN"/>
              </w:rPr>
              <w:t>渗</w:t>
            </w:r>
            <w:r>
              <w:rPr>
                <w:rFonts w:hint="eastAsia"/>
                <w:color w:val="auto"/>
                <w:kern w:val="0"/>
                <w:sz w:val="21"/>
                <w:szCs w:val="21"/>
                <w:highlight w:val="none"/>
              </w:rPr>
              <w:t>区，将</w:t>
            </w:r>
            <w:r>
              <w:rPr>
                <w:rFonts w:hint="eastAsia"/>
                <w:color w:val="auto"/>
                <w:kern w:val="0"/>
                <w:sz w:val="21"/>
                <w:szCs w:val="21"/>
                <w:highlight w:val="none"/>
                <w:lang w:val="en-US" w:eastAsia="zh-CN"/>
              </w:rPr>
              <w:t>污水处理站、危废间、进厂消毒池</w:t>
            </w:r>
            <w:r>
              <w:rPr>
                <w:rFonts w:hint="eastAsia"/>
                <w:color w:val="auto"/>
                <w:kern w:val="0"/>
                <w:sz w:val="21"/>
                <w:szCs w:val="21"/>
                <w:highlight w:val="none"/>
              </w:rPr>
              <w:t>作为重点防</w:t>
            </w:r>
            <w:r>
              <w:rPr>
                <w:rFonts w:hint="eastAsia"/>
                <w:color w:val="auto"/>
                <w:kern w:val="0"/>
                <w:sz w:val="21"/>
                <w:szCs w:val="21"/>
                <w:highlight w:val="none"/>
                <w:lang w:eastAsia="zh-CN"/>
              </w:rPr>
              <w:t>渗</w:t>
            </w:r>
            <w:r>
              <w:rPr>
                <w:rFonts w:hint="eastAsia"/>
                <w:color w:val="auto"/>
                <w:kern w:val="0"/>
                <w:sz w:val="21"/>
                <w:szCs w:val="21"/>
                <w:highlight w:val="none"/>
              </w:rPr>
              <w:t>区</w:t>
            </w:r>
          </w:p>
        </w:tc>
        <w:tc>
          <w:tcPr>
            <w:tcW w:w="1046"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sz w:val="21"/>
                <w:szCs w:val="21"/>
                <w:highlight w:val="none"/>
                <w:lang w:val="en-US" w:eastAsia="zh-CN"/>
              </w:rPr>
              <w:t>6640</w:t>
            </w:r>
            <w:r>
              <w:rPr>
                <w:rFonts w:hint="eastAsia"/>
                <w:color w:val="auto"/>
                <w:sz w:val="21"/>
                <w:szCs w:val="21"/>
                <w:highlight w:val="none"/>
                <w:lang w:eastAsia="zh-CN"/>
              </w:rPr>
              <w:t>m</w:t>
            </w:r>
            <w:r>
              <w:rPr>
                <w:rFonts w:hint="eastAsia"/>
                <w:color w:val="auto"/>
                <w:sz w:val="21"/>
                <w:szCs w:val="21"/>
                <w:highlight w:val="none"/>
                <w:vertAlign w:val="superscript"/>
                <w:lang w:eastAsia="zh-CN"/>
              </w:rPr>
              <w:t>2</w:t>
            </w:r>
          </w:p>
        </w:tc>
        <w:tc>
          <w:tcPr>
            <w:tcW w:w="1759" w:type="dxa"/>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color w:val="auto"/>
                <w:sz w:val="21"/>
                <w:szCs w:val="21"/>
                <w:highlight w:val="none"/>
              </w:rPr>
            </w:pPr>
            <w:r>
              <w:rPr>
                <w:rFonts w:hint="eastAsia"/>
                <w:color w:val="auto"/>
                <w:sz w:val="21"/>
                <w:szCs w:val="21"/>
                <w:highlight w:val="none"/>
              </w:rPr>
              <w:t>一般防控区防渗</w:t>
            </w:r>
            <w:r>
              <w:rPr>
                <w:color w:val="auto"/>
                <w:sz w:val="21"/>
                <w:szCs w:val="21"/>
                <w:highlight w:val="none"/>
              </w:rPr>
              <w:t>系数</w:t>
            </w:r>
            <w:r>
              <w:rPr>
                <w:rFonts w:hint="eastAsia"/>
                <w:color w:val="auto"/>
                <w:sz w:val="21"/>
                <w:szCs w:val="21"/>
                <w:highlight w:val="none"/>
              </w:rPr>
              <w:t>应</w:t>
            </w:r>
            <w:r>
              <w:rPr>
                <w:color w:val="auto"/>
                <w:sz w:val="21"/>
                <w:szCs w:val="21"/>
                <w:highlight w:val="none"/>
              </w:rPr>
              <w:t>小于1×10</w:t>
            </w:r>
            <w:r>
              <w:rPr>
                <w:color w:val="auto"/>
                <w:sz w:val="21"/>
                <w:szCs w:val="21"/>
                <w:highlight w:val="none"/>
                <w:vertAlign w:val="superscript"/>
              </w:rPr>
              <w:t>-11</w:t>
            </w:r>
            <w:r>
              <w:rPr>
                <w:color w:val="auto"/>
                <w:sz w:val="21"/>
                <w:szCs w:val="21"/>
                <w:highlight w:val="none"/>
              </w:rPr>
              <w:t>cm/s</w:t>
            </w:r>
            <w:r>
              <w:rPr>
                <w:rFonts w:hint="eastAsia"/>
                <w:color w:val="auto"/>
                <w:sz w:val="21"/>
                <w:szCs w:val="21"/>
                <w:highlight w:val="none"/>
              </w:rPr>
              <w:t>，重要防控区防渗</w:t>
            </w:r>
            <w:r>
              <w:rPr>
                <w:color w:val="auto"/>
                <w:sz w:val="21"/>
                <w:szCs w:val="21"/>
                <w:highlight w:val="none"/>
              </w:rPr>
              <w:t>系数</w:t>
            </w:r>
            <w:r>
              <w:rPr>
                <w:rFonts w:hint="eastAsia"/>
                <w:color w:val="auto"/>
                <w:sz w:val="21"/>
                <w:szCs w:val="21"/>
                <w:highlight w:val="none"/>
              </w:rPr>
              <w:t>应</w:t>
            </w:r>
            <w:r>
              <w:rPr>
                <w:color w:val="auto"/>
                <w:sz w:val="21"/>
                <w:szCs w:val="21"/>
                <w:highlight w:val="none"/>
              </w:rPr>
              <w:t>小于1×10</w:t>
            </w:r>
            <w:r>
              <w:rPr>
                <w:color w:val="auto"/>
                <w:sz w:val="21"/>
                <w:szCs w:val="21"/>
                <w:highlight w:val="none"/>
                <w:vertAlign w:val="superscript"/>
              </w:rPr>
              <w:t>-1</w:t>
            </w:r>
            <w:r>
              <w:rPr>
                <w:rFonts w:hint="eastAsia"/>
                <w:color w:val="auto"/>
                <w:sz w:val="21"/>
                <w:szCs w:val="21"/>
                <w:highlight w:val="none"/>
                <w:vertAlign w:val="superscript"/>
              </w:rPr>
              <w:t>6</w:t>
            </w:r>
            <w:r>
              <w:rPr>
                <w:color w:val="auto"/>
                <w:sz w:val="21"/>
                <w:szCs w:val="21"/>
                <w:highlight w:val="none"/>
              </w:rPr>
              <w:t>cm/s</w:t>
            </w:r>
            <w:r>
              <w:rPr>
                <w:rFonts w:hint="eastAsia"/>
                <w:color w:val="auto"/>
                <w:sz w:val="21"/>
                <w:szCs w:val="21"/>
                <w:highlight w:val="none"/>
              </w:rPr>
              <w:t>。</w:t>
            </w:r>
          </w:p>
        </w:tc>
        <w:tc>
          <w:tcPr>
            <w:tcW w:w="1977" w:type="dxa"/>
            <w:noWrap w:val="0"/>
            <w:vAlign w:val="center"/>
          </w:tcPr>
          <w:p>
            <w:pPr>
              <w:keepNext w:val="0"/>
              <w:keepLines w:val="0"/>
              <w:pageBreakBefore w:val="0"/>
              <w:kinsoku/>
              <w:wordWrap/>
              <w:overflowPunct/>
              <w:topLinePunct w:val="0"/>
              <w:bidi w:val="0"/>
              <w:adjustRightInd w:val="0"/>
              <w:snapToGrid w:val="0"/>
              <w:spacing w:line="240" w:lineRule="auto"/>
              <w:textAlignment w:val="auto"/>
              <w:rPr>
                <w:color w:val="auto"/>
                <w:sz w:val="21"/>
                <w:szCs w:val="21"/>
                <w:highlight w:val="none"/>
              </w:rPr>
            </w:pPr>
            <w:r>
              <w:rPr>
                <w:rFonts w:hint="eastAsia"/>
                <w:color w:val="auto"/>
                <w:sz w:val="21"/>
                <w:szCs w:val="21"/>
                <w:highlight w:val="none"/>
              </w:rPr>
              <w:t>执行：《环境影响评价技术导则—地下水环境》（HJ 610-</w:t>
            </w:r>
            <w:r>
              <w:rPr>
                <w:rFonts w:hint="eastAsia"/>
                <w:color w:val="auto"/>
                <w:sz w:val="21"/>
                <w:szCs w:val="21"/>
                <w:highlight w:val="none"/>
                <w:lang w:val="en-US" w:eastAsia="zh-CN"/>
              </w:rPr>
              <w:t>2016</w:t>
            </w:r>
            <w:r>
              <w:rPr>
                <w:rFonts w:hint="eastAsia"/>
                <w:color w:val="auto"/>
                <w:sz w:val="21"/>
                <w:szCs w:val="21"/>
                <w:highlight w:val="none"/>
              </w:rPr>
              <w:t>）、《地下工程防水技术规范》（GB50108-2008）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647" w:type="dxa"/>
            <w:vMerge w:val="restart"/>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风险</w:t>
            </w:r>
          </w:p>
        </w:tc>
        <w:tc>
          <w:tcPr>
            <w:tcW w:w="102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sz w:val="21"/>
                <w:szCs w:val="21"/>
                <w:highlight w:val="none"/>
                <w:lang w:eastAsia="zh-CN"/>
              </w:rPr>
              <w:t>污水站</w:t>
            </w:r>
          </w:p>
        </w:tc>
        <w:tc>
          <w:tcPr>
            <w:tcW w:w="883"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sz w:val="21"/>
                <w:szCs w:val="21"/>
                <w:highlight w:val="none"/>
                <w:lang w:eastAsia="zh-CN"/>
              </w:rPr>
              <w:t>事故性排水</w:t>
            </w: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sz w:val="21"/>
                <w:szCs w:val="21"/>
                <w:highlight w:val="none"/>
                <w:lang w:eastAsia="zh-CN"/>
              </w:rPr>
              <w:t>污水站设置调节池</w:t>
            </w:r>
          </w:p>
        </w:tc>
        <w:tc>
          <w:tcPr>
            <w:tcW w:w="1046"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default"/>
                <w:color w:val="auto"/>
                <w:kern w:val="2"/>
                <w:sz w:val="21"/>
                <w:szCs w:val="21"/>
                <w:highlight w:val="none"/>
                <w:lang w:val="en-US" w:eastAsia="zh-CN" w:bidi="ar-SA"/>
              </w:rPr>
            </w:pPr>
            <w:r>
              <w:rPr>
                <w:rFonts w:hint="eastAsia"/>
                <w:color w:val="auto"/>
                <w:sz w:val="21"/>
                <w:szCs w:val="21"/>
                <w:highlight w:val="none"/>
                <w:lang w:val="en-US" w:eastAsia="zh-CN"/>
              </w:rPr>
              <w:t>贮存容积</w:t>
            </w:r>
            <w:r>
              <w:rPr>
                <w:rFonts w:hint="eastAsia"/>
                <w:color w:val="auto"/>
                <w:sz w:val="21"/>
                <w:szCs w:val="21"/>
                <w:highlight w:val="none"/>
                <w:lang w:eastAsia="zh-CN"/>
              </w:rPr>
              <w:t>为</w:t>
            </w:r>
            <w:r>
              <w:rPr>
                <w:rFonts w:hint="eastAsia"/>
                <w:color w:val="auto"/>
                <w:sz w:val="21"/>
                <w:szCs w:val="21"/>
                <w:highlight w:val="none"/>
                <w:lang w:val="en-US" w:eastAsia="zh-CN"/>
              </w:rPr>
              <w:t>130m</w:t>
            </w:r>
            <w:r>
              <w:rPr>
                <w:rFonts w:hint="eastAsia"/>
                <w:color w:val="auto"/>
                <w:sz w:val="21"/>
                <w:szCs w:val="21"/>
                <w:highlight w:val="none"/>
                <w:vertAlign w:val="superscript"/>
                <w:lang w:val="en-US" w:eastAsia="zh-CN"/>
              </w:rPr>
              <w:t>3</w:t>
            </w:r>
          </w:p>
        </w:tc>
        <w:tc>
          <w:tcPr>
            <w:tcW w:w="1759"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rFonts w:hint="eastAsia"/>
                <w:color w:val="auto"/>
                <w:sz w:val="21"/>
                <w:szCs w:val="21"/>
                <w:highlight w:val="none"/>
                <w:lang w:eastAsia="zh-CN"/>
              </w:rPr>
              <w:t>污水站</w:t>
            </w:r>
          </w:p>
        </w:tc>
        <w:tc>
          <w:tcPr>
            <w:tcW w:w="1977" w:type="dxa"/>
            <w:noWrap w:val="0"/>
            <w:vAlign w:val="center"/>
          </w:tcPr>
          <w:p>
            <w:pPr>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rFonts w:hint="eastAsia"/>
                <w:color w:val="auto"/>
                <w:sz w:val="21"/>
                <w:szCs w:val="21"/>
                <w:highlight w:val="none"/>
                <w:lang w:eastAsia="zh-CN"/>
              </w:rPr>
              <w:t>符合设计要求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7" w:type="dxa"/>
            <w:vMerge w:val="continue"/>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color w:val="auto"/>
                <w:sz w:val="21"/>
                <w:szCs w:val="21"/>
                <w:highlight w:val="none"/>
                <w:lang w:eastAsia="zh-CN"/>
              </w:rPr>
            </w:pPr>
          </w:p>
        </w:tc>
        <w:tc>
          <w:tcPr>
            <w:tcW w:w="102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sz w:val="21"/>
                <w:szCs w:val="21"/>
                <w:highlight w:val="none"/>
                <w:lang w:eastAsia="zh-CN"/>
              </w:rPr>
              <w:t>次氯酸钠容器</w:t>
            </w:r>
          </w:p>
        </w:tc>
        <w:tc>
          <w:tcPr>
            <w:tcW w:w="883"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sz w:val="21"/>
                <w:szCs w:val="21"/>
                <w:highlight w:val="none"/>
                <w:lang w:eastAsia="zh-CN"/>
              </w:rPr>
              <w:t>容器泄漏</w:t>
            </w: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eastAsia="zh-CN"/>
              </w:rPr>
            </w:pPr>
            <w:r>
              <w:rPr>
                <w:rFonts w:hint="eastAsia"/>
                <w:color w:val="auto"/>
                <w:kern w:val="0"/>
                <w:sz w:val="21"/>
                <w:szCs w:val="21"/>
                <w:highlight w:val="none"/>
                <w:lang w:eastAsia="zh-CN"/>
              </w:rPr>
              <w:t>次氯酸钠容器下设置回收托盘</w:t>
            </w:r>
          </w:p>
        </w:tc>
        <w:tc>
          <w:tcPr>
            <w:tcW w:w="1046"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kern w:val="2"/>
                <w:sz w:val="21"/>
                <w:szCs w:val="21"/>
                <w:highlight w:val="none"/>
                <w:lang w:val="en-US" w:eastAsia="zh-CN" w:bidi="ar-SA"/>
              </w:rPr>
            </w:pPr>
            <w:r>
              <w:rPr>
                <w:rFonts w:hint="eastAsia"/>
                <w:color w:val="auto"/>
                <w:sz w:val="21"/>
                <w:szCs w:val="21"/>
                <w:highlight w:val="none"/>
                <w:lang w:val="en-US" w:eastAsia="zh-CN"/>
              </w:rPr>
              <w:t>0.1m</w:t>
            </w:r>
            <w:r>
              <w:rPr>
                <w:rFonts w:hint="eastAsia"/>
                <w:color w:val="auto"/>
                <w:sz w:val="21"/>
                <w:szCs w:val="21"/>
                <w:highlight w:val="none"/>
                <w:vertAlign w:val="superscript"/>
                <w:lang w:val="en-US" w:eastAsia="zh-CN"/>
              </w:rPr>
              <w:t>3</w:t>
            </w:r>
          </w:p>
        </w:tc>
        <w:tc>
          <w:tcPr>
            <w:tcW w:w="1759"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rFonts w:hint="eastAsia"/>
                <w:color w:val="auto"/>
                <w:sz w:val="21"/>
                <w:szCs w:val="21"/>
                <w:highlight w:val="none"/>
                <w:lang w:eastAsia="zh-CN"/>
              </w:rPr>
              <w:t>次氯酸钠储存区</w:t>
            </w:r>
          </w:p>
        </w:tc>
        <w:tc>
          <w:tcPr>
            <w:tcW w:w="1977" w:type="dxa"/>
            <w:noWrap w:val="0"/>
            <w:vAlign w:val="center"/>
          </w:tcPr>
          <w:p>
            <w:pPr>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rPr>
            </w:pPr>
            <w:r>
              <w:rPr>
                <w:rFonts w:hint="eastAsia"/>
                <w:color w:val="auto"/>
                <w:sz w:val="21"/>
                <w:szCs w:val="21"/>
                <w:highlight w:val="none"/>
                <w:lang w:eastAsia="zh-CN"/>
              </w:rPr>
              <w:t>符合环保要求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647" w:type="dxa"/>
            <w:noWrap w:val="0"/>
            <w:vAlign w:val="center"/>
          </w:tcPr>
          <w:p>
            <w:pPr>
              <w:keepNext w:val="0"/>
              <w:keepLines w:val="0"/>
              <w:pageBreakBefore w:val="0"/>
              <w:kinsoku/>
              <w:wordWrap/>
              <w:overflowPunct/>
              <w:topLinePunct w:val="0"/>
              <w:bidi w:val="0"/>
              <w:adjustRightInd w:val="0"/>
              <w:snapToGrid w:val="0"/>
              <w:spacing w:line="240" w:lineRule="auto"/>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固废</w:t>
            </w:r>
          </w:p>
        </w:tc>
        <w:tc>
          <w:tcPr>
            <w:tcW w:w="102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rFonts w:hint="eastAsia"/>
                <w:color w:val="auto"/>
                <w:sz w:val="21"/>
                <w:szCs w:val="21"/>
                <w:highlight w:val="none"/>
                <w:lang w:eastAsia="zh-CN"/>
              </w:rPr>
              <w:t>危废</w:t>
            </w:r>
          </w:p>
        </w:tc>
        <w:tc>
          <w:tcPr>
            <w:tcW w:w="883"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废活性炭</w:t>
            </w: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color w:val="auto"/>
                <w:sz w:val="21"/>
                <w:szCs w:val="21"/>
                <w:highlight w:val="none"/>
              </w:rPr>
            </w:pPr>
            <w:r>
              <w:rPr>
                <w:rFonts w:hint="eastAsia"/>
                <w:color w:val="auto"/>
                <w:sz w:val="21"/>
                <w:szCs w:val="21"/>
                <w:highlight w:val="none"/>
                <w:lang w:eastAsia="zh-CN"/>
              </w:rPr>
              <w:t>危险废物暂存处</w:t>
            </w:r>
          </w:p>
        </w:tc>
        <w:tc>
          <w:tcPr>
            <w:tcW w:w="1046"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default" w:eastAsia="宋体"/>
                <w:color w:val="auto"/>
                <w:sz w:val="21"/>
                <w:szCs w:val="21"/>
                <w:highlight w:val="none"/>
                <w:lang w:val="en-US" w:eastAsia="zh-CN"/>
              </w:rPr>
            </w:pPr>
            <w:r>
              <w:rPr>
                <w:rFonts w:hint="eastAsia"/>
                <w:color w:val="auto"/>
                <w:sz w:val="21"/>
                <w:szCs w:val="21"/>
                <w:highlight w:val="none"/>
                <w:lang w:val="en-US" w:eastAsia="zh-CN"/>
              </w:rPr>
              <w:t>15m</w:t>
            </w:r>
            <w:r>
              <w:rPr>
                <w:rFonts w:hint="eastAsia"/>
                <w:color w:val="auto"/>
                <w:sz w:val="21"/>
                <w:szCs w:val="21"/>
                <w:highlight w:val="none"/>
                <w:vertAlign w:val="superscript"/>
                <w:lang w:val="en-US" w:eastAsia="zh-CN"/>
              </w:rPr>
              <w:t>2</w:t>
            </w:r>
          </w:p>
        </w:tc>
        <w:tc>
          <w:tcPr>
            <w:tcW w:w="1759" w:type="dxa"/>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rFonts w:hint="eastAsia" w:eastAsia="宋体"/>
                <w:color w:val="auto"/>
                <w:kern w:val="0"/>
                <w:sz w:val="21"/>
                <w:szCs w:val="21"/>
                <w:highlight w:val="none"/>
                <w:lang w:eastAsia="zh-CN"/>
              </w:rPr>
            </w:pPr>
            <w:r>
              <w:rPr>
                <w:rFonts w:hint="eastAsia"/>
                <w:color w:val="auto"/>
                <w:sz w:val="21"/>
                <w:szCs w:val="21"/>
                <w:highlight w:val="none"/>
                <w:lang w:eastAsia="zh-CN"/>
              </w:rPr>
              <w:t>防渗地面，设置</w:t>
            </w:r>
            <w:r>
              <w:rPr>
                <w:rFonts w:hint="eastAsia"/>
                <w:color w:val="auto"/>
                <w:sz w:val="21"/>
                <w:szCs w:val="21"/>
                <w:highlight w:val="none"/>
              </w:rPr>
              <w:t>围堰</w:t>
            </w:r>
            <w:r>
              <w:rPr>
                <w:rFonts w:hint="eastAsia"/>
                <w:color w:val="auto"/>
                <w:sz w:val="21"/>
                <w:szCs w:val="21"/>
                <w:highlight w:val="none"/>
                <w:lang w:eastAsia="zh-CN"/>
              </w:rPr>
              <w:t>、标志牌</w:t>
            </w:r>
          </w:p>
        </w:tc>
        <w:tc>
          <w:tcPr>
            <w:tcW w:w="1977" w:type="dxa"/>
            <w:noWrap w:val="0"/>
            <w:vAlign w:val="center"/>
          </w:tcPr>
          <w:p>
            <w:pPr>
              <w:pStyle w:val="12"/>
              <w:keepNext w:val="0"/>
              <w:keepLines w:val="0"/>
              <w:pageBreakBefore w:val="0"/>
              <w:kinsoku/>
              <w:wordWrap/>
              <w:overflowPunct/>
              <w:topLinePunct w:val="0"/>
              <w:bidi w:val="0"/>
              <w:adjustRightInd w:val="0"/>
              <w:snapToGrid w:val="0"/>
              <w:spacing w:after="0" w:line="240" w:lineRule="auto"/>
              <w:ind w:left="0" w:leftChars="0" w:right="-113" w:rightChars="0" w:firstLine="0" w:firstLineChars="0"/>
              <w:jc w:val="both"/>
              <w:textAlignment w:val="auto"/>
              <w:rPr>
                <w:rFonts w:hint="eastAsia" w:eastAsia="宋体"/>
                <w:color w:val="auto"/>
                <w:sz w:val="21"/>
                <w:szCs w:val="21"/>
                <w:highlight w:val="none"/>
                <w:lang w:eastAsia="zh-CN"/>
              </w:rPr>
            </w:pPr>
            <w:r>
              <w:rPr>
                <w:rFonts w:hint="eastAsia"/>
                <w:color w:val="auto"/>
                <w:sz w:val="21"/>
                <w:szCs w:val="21"/>
                <w:highlight w:val="none"/>
                <w:lang w:eastAsia="zh-CN"/>
              </w:rPr>
              <w:t>执行：</w:t>
            </w:r>
            <w:r>
              <w:rPr>
                <w:rFonts w:hint="eastAsia"/>
                <w:color w:val="auto"/>
                <w:sz w:val="21"/>
                <w:szCs w:val="21"/>
                <w:highlight w:val="none"/>
              </w:rPr>
              <w:t>《危险废物贮存污染控制标准》</w:t>
            </w:r>
            <w:r>
              <w:rPr>
                <w:color w:val="auto"/>
                <w:sz w:val="21"/>
                <w:szCs w:val="21"/>
                <w:highlight w:val="none"/>
              </w:rPr>
              <w:t>(GB18597-2001)</w:t>
            </w:r>
            <w:r>
              <w:rPr>
                <w:rFonts w:hint="eastAsia"/>
                <w:color w:val="auto"/>
                <w:sz w:val="21"/>
                <w:szCs w:val="21"/>
                <w:highlight w:val="none"/>
              </w:rPr>
              <w:t>及其修改单的公告（环境保护部公告，公告</w:t>
            </w:r>
            <w:r>
              <w:rPr>
                <w:color w:val="auto"/>
                <w:sz w:val="21"/>
                <w:szCs w:val="21"/>
                <w:highlight w:val="none"/>
              </w:rPr>
              <w:t>2013</w:t>
            </w:r>
            <w:r>
              <w:rPr>
                <w:rFonts w:hint="eastAsia"/>
                <w:color w:val="auto"/>
                <w:sz w:val="21"/>
                <w:szCs w:val="21"/>
                <w:highlight w:val="none"/>
              </w:rPr>
              <w:t>年第</w:t>
            </w:r>
            <w:r>
              <w:rPr>
                <w:color w:val="auto"/>
                <w:sz w:val="21"/>
                <w:szCs w:val="21"/>
                <w:highlight w:val="none"/>
              </w:rPr>
              <w:t>36</w:t>
            </w:r>
            <w:r>
              <w:rPr>
                <w:rFonts w:hint="eastAsia"/>
                <w:color w:val="auto"/>
                <w:sz w:val="21"/>
                <w:szCs w:val="21"/>
                <w:highlight w:val="none"/>
              </w:rPr>
              <w:t>号）</w:t>
            </w:r>
            <w:r>
              <w:rPr>
                <w:rFonts w:hint="eastAsia"/>
                <w:color w:val="auto"/>
                <w:sz w:val="21"/>
                <w:szCs w:val="21"/>
                <w:highlight w:val="none"/>
                <w:lang w:eastAsia="zh-CN"/>
              </w:rPr>
              <w:t>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rPr>
        <w:tc>
          <w:tcPr>
            <w:tcW w:w="1667" w:type="dxa"/>
            <w:gridSpan w:val="2"/>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eastAsia="宋体"/>
                <w:color w:val="auto"/>
                <w:sz w:val="21"/>
                <w:szCs w:val="21"/>
                <w:highlight w:val="none"/>
                <w:lang w:eastAsia="zh-CN"/>
              </w:rPr>
            </w:pPr>
            <w:r>
              <w:rPr>
                <w:rFonts w:hint="eastAsia"/>
                <w:color w:val="auto"/>
                <w:sz w:val="21"/>
                <w:szCs w:val="21"/>
                <w:highlight w:val="none"/>
                <w:lang w:eastAsia="zh-CN"/>
              </w:rPr>
              <w:t>绿化</w:t>
            </w:r>
          </w:p>
        </w:tc>
        <w:tc>
          <w:tcPr>
            <w:tcW w:w="883"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val="en-US" w:eastAsia="zh-CN"/>
              </w:rPr>
            </w:pPr>
            <w:r>
              <w:rPr>
                <w:rFonts w:hint="eastAsia"/>
                <w:color w:val="auto"/>
                <w:sz w:val="21"/>
                <w:szCs w:val="21"/>
                <w:highlight w:val="none"/>
                <w:lang w:val="en-US" w:eastAsia="zh-CN"/>
              </w:rPr>
              <w:t>600</w:t>
            </w:r>
            <w:r>
              <w:rPr>
                <w:color w:val="auto"/>
                <w:sz w:val="21"/>
                <w:szCs w:val="21"/>
                <w:highlight w:val="none"/>
              </w:rPr>
              <w:t>m</w:t>
            </w:r>
            <w:r>
              <w:rPr>
                <w:color w:val="auto"/>
                <w:sz w:val="21"/>
                <w:szCs w:val="21"/>
                <w:highlight w:val="none"/>
                <w:vertAlign w:val="superscript"/>
              </w:rPr>
              <w:t>2</w:t>
            </w:r>
          </w:p>
        </w:tc>
        <w:tc>
          <w:tcPr>
            <w:tcW w:w="2100"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val="en-US" w:eastAsia="zh-CN"/>
              </w:rPr>
            </w:pPr>
            <w:r>
              <w:rPr>
                <w:rFonts w:hint="eastAsia"/>
                <w:color w:val="auto"/>
                <w:sz w:val="21"/>
                <w:szCs w:val="21"/>
                <w:highlight w:val="none"/>
                <w:lang w:val="en-US" w:eastAsia="zh-CN"/>
              </w:rPr>
              <w:t>—</w:t>
            </w:r>
          </w:p>
        </w:tc>
        <w:tc>
          <w:tcPr>
            <w:tcW w:w="1046" w:type="dxa"/>
            <w:noWrap w:val="0"/>
            <w:vAlign w:val="center"/>
          </w:tcPr>
          <w:p>
            <w:pPr>
              <w:pStyle w:val="6"/>
              <w:keepNext w:val="0"/>
              <w:keepLines w:val="0"/>
              <w:pageBreakBefore w:val="0"/>
              <w:kinsoku/>
              <w:wordWrap/>
              <w:overflowPunct/>
              <w:topLinePunct w:val="0"/>
              <w:bidi w:val="0"/>
              <w:adjustRightInd w:val="0"/>
              <w:snapToGrid w:val="0"/>
              <w:spacing w:line="240" w:lineRule="auto"/>
              <w:textAlignment w:val="auto"/>
              <w:rPr>
                <w:rFonts w:hint="eastAsia"/>
                <w:color w:val="auto"/>
                <w:sz w:val="21"/>
                <w:szCs w:val="21"/>
                <w:highlight w:val="none"/>
                <w:lang w:val="en-US" w:eastAsia="zh-CN"/>
              </w:rPr>
            </w:pPr>
            <w:r>
              <w:rPr>
                <w:rFonts w:hint="eastAsia"/>
                <w:color w:val="auto"/>
                <w:sz w:val="21"/>
                <w:szCs w:val="21"/>
                <w:highlight w:val="none"/>
                <w:lang w:eastAsia="zh-CN"/>
              </w:rPr>
              <w:t>绿化面积</w:t>
            </w:r>
          </w:p>
        </w:tc>
        <w:tc>
          <w:tcPr>
            <w:tcW w:w="1759" w:type="dxa"/>
            <w:noWrap w:val="0"/>
            <w:vAlign w:val="center"/>
          </w:tcPr>
          <w:p>
            <w:pPr>
              <w:keepNext w:val="0"/>
              <w:keepLines w:val="0"/>
              <w:pageBreakBefore w:val="0"/>
              <w:widowControl/>
              <w:kinsoku/>
              <w:wordWrap/>
              <w:overflowPunct/>
              <w:topLinePunct w:val="0"/>
              <w:bidi w:val="0"/>
              <w:adjustRightInd w:val="0"/>
              <w:snapToGrid w:val="0"/>
              <w:spacing w:line="240" w:lineRule="auto"/>
              <w:jc w:val="center"/>
              <w:textAlignment w:val="auto"/>
              <w:rPr>
                <w:rFonts w:hint="eastAsia"/>
                <w:color w:val="auto"/>
                <w:sz w:val="21"/>
                <w:szCs w:val="21"/>
                <w:highlight w:val="none"/>
                <w:lang w:eastAsia="zh-CN"/>
              </w:rPr>
            </w:pPr>
            <w:r>
              <w:rPr>
                <w:rFonts w:hint="eastAsia"/>
                <w:color w:val="auto"/>
                <w:sz w:val="21"/>
                <w:szCs w:val="21"/>
                <w:highlight w:val="none"/>
                <w:lang w:eastAsia="zh-CN"/>
              </w:rPr>
              <w:t>—</w:t>
            </w:r>
          </w:p>
        </w:tc>
        <w:tc>
          <w:tcPr>
            <w:tcW w:w="1977" w:type="dxa"/>
            <w:noWrap w:val="0"/>
            <w:vAlign w:val="center"/>
          </w:tcPr>
          <w:p>
            <w:pPr>
              <w:pStyle w:val="12"/>
              <w:keepNext w:val="0"/>
              <w:keepLines w:val="0"/>
              <w:pageBreakBefore w:val="0"/>
              <w:kinsoku/>
              <w:wordWrap/>
              <w:overflowPunct/>
              <w:topLinePunct w:val="0"/>
              <w:bidi w:val="0"/>
              <w:adjustRightInd w:val="0"/>
              <w:snapToGrid w:val="0"/>
              <w:spacing w:after="0" w:line="240" w:lineRule="auto"/>
              <w:ind w:right="-113" w:rightChars="0"/>
              <w:jc w:val="center"/>
              <w:textAlignment w:val="auto"/>
              <w:rPr>
                <w:rFonts w:hint="eastAsia"/>
                <w:color w:val="auto"/>
                <w:sz w:val="21"/>
                <w:szCs w:val="21"/>
                <w:highlight w:val="none"/>
                <w:lang w:eastAsia="zh-CN"/>
              </w:rPr>
            </w:pPr>
            <w:r>
              <w:rPr>
                <w:rFonts w:hint="eastAsia"/>
                <w:color w:val="auto"/>
                <w:sz w:val="21"/>
                <w:szCs w:val="21"/>
                <w:highlight w:val="none"/>
                <w:lang w:eastAsia="zh-CN"/>
              </w:rPr>
              <w:t>—</w:t>
            </w:r>
          </w:p>
        </w:tc>
      </w:tr>
    </w:tbl>
    <w:p>
      <w:pPr>
        <w:pStyle w:val="4"/>
        <w:rPr>
          <w:rFonts w:hint="eastAsia" w:ascii="Times New Roman" w:hAnsi="Times New Roman"/>
          <w:b/>
          <w:bCs/>
          <w:color w:val="auto"/>
          <w:lang w:val="en-US" w:eastAsia="zh-CN"/>
        </w:rPr>
      </w:pPr>
      <w:bookmarkStart w:id="1258" w:name="_Toc7781"/>
      <w:r>
        <w:rPr>
          <w:rFonts w:hint="eastAsia" w:ascii="Times New Roman" w:hAnsi="Times New Roman"/>
          <w:b/>
          <w:bCs/>
          <w:color w:val="auto"/>
          <w:lang w:val="en-US" w:eastAsia="zh-CN"/>
        </w:rPr>
        <w:t>9.6污染物排放清单</w:t>
      </w:r>
      <w:bookmarkEnd w:id="1258"/>
    </w:p>
    <w:p>
      <w:pPr>
        <w:pStyle w:val="7"/>
        <w:ind w:firstLine="0" w:firstLineChars="0"/>
        <w:jc w:val="center"/>
        <w:rPr>
          <w:rFonts w:ascii="Times New Roman" w:hAnsi="Times New Roman"/>
          <w:b/>
          <w:bCs/>
          <w:color w:val="auto"/>
        </w:rPr>
      </w:pPr>
      <w:r>
        <w:rPr>
          <w:rFonts w:ascii="Times New Roman" w:hAnsi="Times New Roman"/>
          <w:b/>
          <w:bCs/>
          <w:color w:val="auto"/>
        </w:rPr>
        <w:t>表</w:t>
      </w:r>
      <w:r>
        <w:rPr>
          <w:rFonts w:hint="eastAsia" w:ascii="Times New Roman" w:hAnsi="Times New Roman"/>
          <w:b/>
          <w:bCs/>
          <w:color w:val="auto"/>
          <w:lang w:val="en-US" w:eastAsia="zh-CN"/>
        </w:rPr>
        <w:t xml:space="preserve">9-3 </w:t>
      </w:r>
      <w:r>
        <w:rPr>
          <w:rFonts w:ascii="Times New Roman" w:hAnsi="Times New Roman"/>
          <w:b/>
          <w:bCs/>
          <w:color w:val="auto"/>
        </w:rPr>
        <w:t xml:space="preserve">  污染物排放清单</w:t>
      </w:r>
    </w:p>
    <w:tbl>
      <w:tblPr>
        <w:tblStyle w:val="27"/>
        <w:tblW w:w="49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9"/>
        <w:gridCol w:w="1128"/>
        <w:gridCol w:w="5"/>
        <w:gridCol w:w="669"/>
        <w:gridCol w:w="1086"/>
        <w:gridCol w:w="1186"/>
        <w:gridCol w:w="1798"/>
        <w:gridCol w:w="20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90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项目</w:t>
            </w:r>
          </w:p>
        </w:tc>
        <w:tc>
          <w:tcPr>
            <w:tcW w:w="1802" w:type="dxa"/>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污染物</w:t>
            </w:r>
          </w:p>
        </w:tc>
        <w:tc>
          <w:tcPr>
            <w:tcW w:w="10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排放量</w:t>
            </w:r>
          </w:p>
          <w:p>
            <w:pPr>
              <w:pStyle w:val="7"/>
              <w:keepNext w:val="0"/>
              <w:keepLines w:val="0"/>
              <w:pageBreakBefore w:val="0"/>
              <w:kinsoku/>
              <w:wordWrap/>
              <w:topLinePunct w:val="0"/>
              <w:autoSpaceDE/>
              <w:autoSpaceDN/>
              <w:bidi w:val="0"/>
              <w:adjustRightInd w:val="0"/>
              <w:snapToGrid w:val="0"/>
              <w:spacing w:line="240" w:lineRule="auto"/>
              <w:ind w:left="0" w:leftChars="0" w:right="0" w:rightChars="0" w:firstLine="0" w:firstLineChars="0"/>
              <w:jc w:val="center"/>
              <w:rPr>
                <w:rFonts w:hint="eastAsia" w:eastAsia="宋体"/>
                <w:color w:val="auto"/>
                <w:sz w:val="21"/>
                <w:szCs w:val="21"/>
                <w:highlight w:val="none"/>
                <w:lang w:eastAsia="zh-CN"/>
              </w:rPr>
            </w:pPr>
            <w:r>
              <w:rPr>
                <w:rFonts w:hint="eastAsia"/>
                <w:color w:val="auto"/>
                <w:sz w:val="21"/>
                <w:szCs w:val="21"/>
                <w:highlight w:val="none"/>
                <w:lang w:eastAsia="zh-CN"/>
              </w:rPr>
              <w:t>（</w:t>
            </w:r>
            <w:r>
              <w:rPr>
                <w:rFonts w:hint="eastAsia"/>
                <w:color w:val="auto"/>
                <w:sz w:val="21"/>
                <w:szCs w:val="21"/>
                <w:highlight w:val="none"/>
                <w:lang w:val="en-US" w:eastAsia="zh-CN"/>
              </w:rPr>
              <w:t>t/a</w:t>
            </w:r>
            <w:r>
              <w:rPr>
                <w:rFonts w:hint="eastAsia"/>
                <w:color w:val="auto"/>
                <w:sz w:val="21"/>
                <w:szCs w:val="21"/>
                <w:highlight w:val="none"/>
                <w:lang w:eastAsia="zh-CN"/>
              </w:rPr>
              <w:t>）</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eastAsia="宋体"/>
                <w:color w:val="auto"/>
                <w:sz w:val="21"/>
                <w:szCs w:val="21"/>
                <w:highlight w:val="none"/>
                <w:lang w:eastAsia="zh-CN"/>
              </w:rPr>
            </w:pPr>
            <w:r>
              <w:rPr>
                <w:color w:val="auto"/>
                <w:sz w:val="21"/>
                <w:szCs w:val="21"/>
                <w:highlight w:val="none"/>
              </w:rPr>
              <w:t>排放浓度</w:t>
            </w:r>
            <w:r>
              <w:rPr>
                <w:rFonts w:hint="eastAsia"/>
                <w:color w:val="auto"/>
                <w:sz w:val="21"/>
                <w:szCs w:val="21"/>
                <w:highlight w:val="none"/>
                <w:lang w:eastAsia="zh-CN"/>
              </w:rPr>
              <w:t>）</w:t>
            </w:r>
            <w:r>
              <w:rPr>
                <w:bCs/>
                <w:color w:val="auto"/>
                <w:sz w:val="21"/>
                <w:szCs w:val="21"/>
                <w:highlight w:val="none"/>
              </w:rPr>
              <w:t>mg/m</w:t>
            </w:r>
            <w:r>
              <w:rPr>
                <w:bCs/>
                <w:color w:val="auto"/>
                <w:sz w:val="21"/>
                <w:szCs w:val="21"/>
                <w:highlight w:val="none"/>
                <w:vertAlign w:val="superscript"/>
              </w:rPr>
              <w:t>3</w:t>
            </w:r>
          </w:p>
        </w:tc>
        <w:tc>
          <w:tcPr>
            <w:tcW w:w="179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要求采取的措施</w:t>
            </w:r>
          </w:p>
        </w:tc>
        <w:tc>
          <w:tcPr>
            <w:tcW w:w="209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0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废气</w:t>
            </w:r>
          </w:p>
        </w:tc>
        <w:tc>
          <w:tcPr>
            <w:tcW w:w="1128" w:type="dxa"/>
            <w:vMerge w:val="restart"/>
            <w:noWrap w:val="0"/>
            <w:vAlign w:val="center"/>
          </w:tcPr>
          <w:p>
            <w:pPr>
              <w:jc w:val="center"/>
              <w:rPr>
                <w:rFonts w:hint="eastAsia"/>
                <w:b w:val="0"/>
                <w:color w:val="auto"/>
                <w:spacing w:val="-6"/>
                <w:kern w:val="0"/>
                <w:sz w:val="21"/>
                <w:szCs w:val="21"/>
                <w:highlight w:val="none"/>
                <w:lang w:val="en-US" w:eastAsia="zh-CN"/>
              </w:rPr>
            </w:pPr>
            <w:r>
              <w:rPr>
                <w:rFonts w:hint="eastAsia"/>
                <w:color w:val="auto"/>
                <w:sz w:val="21"/>
                <w:szCs w:val="21"/>
                <w:highlight w:val="none"/>
                <w:lang w:eastAsia="zh-CN"/>
              </w:rPr>
              <w:t>屠宰车间</w:t>
            </w:r>
            <w:r>
              <w:rPr>
                <w:rFonts w:hint="eastAsia"/>
                <w:color w:val="auto"/>
                <w:sz w:val="21"/>
                <w:szCs w:val="21"/>
                <w:highlight w:val="none"/>
                <w:lang w:val="en-US" w:eastAsia="zh-CN"/>
              </w:rPr>
              <w:t>1#</w:t>
            </w:r>
          </w:p>
        </w:tc>
        <w:tc>
          <w:tcPr>
            <w:tcW w:w="674" w:type="dxa"/>
            <w:gridSpan w:val="2"/>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 w:val="0"/>
                <w:color w:val="auto"/>
                <w:spacing w:val="-6"/>
                <w:kern w:val="0"/>
                <w:sz w:val="21"/>
                <w:szCs w:val="21"/>
                <w:highlight w:val="none"/>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086" w:type="dxa"/>
            <w:noWrap w:val="0"/>
            <w:vAlign w:val="center"/>
          </w:tcPr>
          <w:p>
            <w:pPr>
              <w:keepNext w:val="0"/>
              <w:keepLines w:val="0"/>
              <w:widowControl/>
              <w:suppressLineNumbers w:val="0"/>
              <w:jc w:val="center"/>
              <w:textAlignment w:val="center"/>
              <w:rPr>
                <w:rFonts w:hint="default"/>
                <w:color w:val="auto"/>
                <w:sz w:val="21"/>
                <w:szCs w:val="21"/>
                <w:highlight w:val="none"/>
                <w:lang w:val="en-US"/>
              </w:rPr>
            </w:pPr>
            <w:r>
              <w:rPr>
                <w:rFonts w:hint="default" w:ascii="Times New Roman" w:hAnsi="Times New Roman" w:eastAsia="宋体" w:cs="Times New Roman"/>
                <w:i w:val="0"/>
                <w:color w:val="auto"/>
                <w:kern w:val="0"/>
                <w:sz w:val="21"/>
                <w:szCs w:val="21"/>
                <w:u w:val="none"/>
                <w:lang w:val="en-US" w:eastAsia="zh-CN" w:bidi="ar"/>
              </w:rPr>
              <w:t>12.29</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186" w:type="dxa"/>
            <w:noWrap w:val="0"/>
            <w:vAlign w:val="center"/>
          </w:tcPr>
          <w:p>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color w:val="auto"/>
                <w:kern w:val="0"/>
                <w:sz w:val="21"/>
                <w:szCs w:val="21"/>
                <w:highlight w:val="none"/>
                <w:u w:val="none"/>
                <w:lang w:val="en-US" w:eastAsia="zh-CN" w:bidi="ar"/>
              </w:rPr>
              <w:t>0.16</w:t>
            </w:r>
          </w:p>
        </w:tc>
        <w:tc>
          <w:tcPr>
            <w:tcW w:w="179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eastAsia"/>
                <w:color w:val="auto"/>
                <w:sz w:val="21"/>
                <w:szCs w:val="21"/>
                <w:highlight w:val="none"/>
                <w:lang w:val="en-US" w:eastAsia="zh-CN"/>
              </w:rPr>
              <w:t>1#</w:t>
            </w:r>
            <w:r>
              <w:rPr>
                <w:rFonts w:hint="eastAsia"/>
                <w:color w:val="auto"/>
                <w:sz w:val="21"/>
                <w:szCs w:val="21"/>
                <w:highlight w:val="none"/>
                <w:lang w:eastAsia="zh-CN"/>
              </w:rPr>
              <w:t>活性炭净化装置</w:t>
            </w:r>
            <w:r>
              <w:rPr>
                <w:rFonts w:hint="eastAsia"/>
                <w:color w:val="auto"/>
                <w:sz w:val="21"/>
                <w:szCs w:val="21"/>
                <w:highlight w:val="none"/>
                <w:lang w:val="en-US" w:eastAsia="zh-CN"/>
              </w:rPr>
              <w:t>+15m排气筒（DA001）</w:t>
            </w:r>
          </w:p>
        </w:tc>
        <w:tc>
          <w:tcPr>
            <w:tcW w:w="2095"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bCs/>
                <w:color w:val="auto"/>
                <w:sz w:val="21"/>
                <w:szCs w:val="21"/>
                <w:highlight w:val="none"/>
                <w:lang w:eastAsia="zh-CN"/>
              </w:rPr>
            </w:pPr>
            <w:r>
              <w:rPr>
                <w:color w:val="auto"/>
                <w:sz w:val="21"/>
                <w:szCs w:val="21"/>
                <w:highlight w:val="none"/>
              </w:rPr>
              <w:t>执行：</w:t>
            </w:r>
            <w:r>
              <w:rPr>
                <w:bCs/>
                <w:color w:val="auto"/>
                <w:sz w:val="21"/>
                <w:szCs w:val="21"/>
                <w:highlight w:val="none"/>
              </w:rPr>
              <w:t>《</w:t>
            </w:r>
            <w:r>
              <w:rPr>
                <w:color w:val="auto"/>
                <w:sz w:val="21"/>
                <w:szCs w:val="21"/>
                <w:highlight w:val="none"/>
              </w:rPr>
              <w:t>恶臭污染物排放标准</w:t>
            </w:r>
            <w:r>
              <w:rPr>
                <w:bCs/>
                <w:color w:val="auto"/>
                <w:sz w:val="21"/>
                <w:szCs w:val="21"/>
                <w:highlight w:val="none"/>
              </w:rPr>
              <w:t>》（GB14554</w:t>
            </w:r>
            <w:r>
              <w:rPr>
                <w:rFonts w:hint="eastAsia"/>
                <w:bCs/>
                <w:color w:val="auto"/>
                <w:sz w:val="21"/>
                <w:szCs w:val="21"/>
                <w:highlight w:val="none"/>
              </w:rPr>
              <w:t>-</w:t>
            </w:r>
            <w:r>
              <w:rPr>
                <w:bCs/>
                <w:color w:val="auto"/>
                <w:sz w:val="21"/>
                <w:szCs w:val="21"/>
                <w:highlight w:val="none"/>
              </w:rPr>
              <w:t>93）</w:t>
            </w:r>
            <w:r>
              <w:rPr>
                <w:rFonts w:hint="eastAsia"/>
                <w:bCs/>
                <w:color w:val="auto"/>
                <w:sz w:val="21"/>
                <w:szCs w:val="21"/>
                <w:highlight w:val="none"/>
                <w:lang w:eastAsia="zh-CN"/>
              </w:rPr>
              <w:t>有组织排放限值</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eastAsia" w:ascii="Times New Roman" w:hAnsi="Times New Roman" w:cs="Times New Roman"/>
                <w:color w:val="auto"/>
                <w:sz w:val="21"/>
                <w:szCs w:val="21"/>
                <w:highlight w:val="none"/>
                <w:vertAlign w:val="subscript"/>
                <w:lang w:val="en-US" w:eastAsia="zh-CN"/>
              </w:rPr>
              <w:t xml:space="preserve"> </w:t>
            </w:r>
            <w:r>
              <w:rPr>
                <w:rFonts w:hint="eastAsia" w:ascii="Times New Roman" w:hAnsi="Times New Roman" w:cs="Times New Roman"/>
                <w:color w:val="auto"/>
                <w:sz w:val="21"/>
                <w:szCs w:val="21"/>
                <w:highlight w:val="none"/>
                <w:vertAlign w:val="baseline"/>
                <w:lang w:val="en-US" w:eastAsia="zh-CN"/>
              </w:rPr>
              <w:t>4.9kg/h，</w:t>
            </w:r>
            <w:r>
              <w:rPr>
                <w:rFonts w:hint="eastAsia"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lang w:val="en-US" w:eastAsia="zh-CN"/>
              </w:rPr>
              <w:t>S</w:t>
            </w:r>
            <w:r>
              <w:rPr>
                <w:rFonts w:hint="eastAsia" w:ascii="Times New Roman" w:hAnsi="Times New Roman" w:cs="Times New Roman"/>
                <w:color w:val="auto"/>
                <w:sz w:val="21"/>
                <w:szCs w:val="21"/>
                <w:highlight w:val="none"/>
                <w:vertAlign w:val="baseline"/>
                <w:lang w:val="en-US" w:eastAsia="zh-CN"/>
              </w:rPr>
              <w:t xml:space="preserve"> 0.33kg/h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12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b w:val="0"/>
                <w:color w:val="auto"/>
                <w:spacing w:val="-6"/>
                <w:kern w:val="0"/>
                <w:sz w:val="21"/>
                <w:szCs w:val="21"/>
                <w:highlight w:val="none"/>
                <w:lang w:val="en-US" w:eastAsia="zh-CN"/>
              </w:rPr>
            </w:pPr>
          </w:p>
        </w:tc>
        <w:tc>
          <w:tcPr>
            <w:tcW w:w="674" w:type="dxa"/>
            <w:gridSpan w:val="2"/>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 w:val="0"/>
                <w:color w:val="auto"/>
                <w:spacing w:val="-6"/>
                <w:kern w:val="0"/>
                <w:sz w:val="21"/>
                <w:szCs w:val="21"/>
                <w:highlight w:val="none"/>
                <w:lang w:val="en-US" w:eastAsia="zh-CN"/>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0.369</w:t>
            </w:r>
            <w:r>
              <w:rPr>
                <w:rFonts w:hint="eastAsia" w:ascii="Times New Roman" w:hAnsi="Times New Roman" w:eastAsia="宋体" w:cs="Times New Roman"/>
                <w:i w:val="0"/>
                <w:color w:val="auto"/>
                <w:kern w:val="0"/>
                <w:sz w:val="21"/>
                <w:szCs w:val="21"/>
                <w:u w:val="none"/>
                <w:lang w:val="en-US" w:eastAsia="zh-CN" w:bidi="ar"/>
              </w:rPr>
              <w:t>kg/a</w:t>
            </w:r>
          </w:p>
        </w:tc>
        <w:tc>
          <w:tcPr>
            <w:tcW w:w="1186" w:type="dxa"/>
            <w:noWrap w:val="0"/>
            <w:vAlign w:val="center"/>
          </w:tcPr>
          <w:p>
            <w:pPr>
              <w:keepNext w:val="0"/>
              <w:keepLines w:val="0"/>
              <w:widowControl/>
              <w:suppressLineNumbers w:val="0"/>
              <w:jc w:val="center"/>
              <w:textAlignment w:val="center"/>
              <w:rPr>
                <w:rFonts w:hint="default"/>
                <w:color w:val="auto"/>
                <w:sz w:val="21"/>
                <w:szCs w:val="21"/>
                <w:highlight w:val="none"/>
                <w:lang w:val="en-US" w:eastAsia="zh-CN"/>
              </w:rPr>
            </w:pPr>
            <w:r>
              <w:rPr>
                <w:rFonts w:hint="default" w:ascii="Times New Roman" w:hAnsi="Times New Roman" w:eastAsia="宋体" w:cs="Times New Roman"/>
                <w:i w:val="0"/>
                <w:color w:val="auto"/>
                <w:kern w:val="0"/>
                <w:sz w:val="21"/>
                <w:szCs w:val="21"/>
                <w:highlight w:val="none"/>
                <w:u w:val="none"/>
                <w:lang w:val="en-US" w:eastAsia="zh-CN" w:bidi="ar"/>
              </w:rPr>
              <w:t>0.0048</w:t>
            </w:r>
          </w:p>
        </w:tc>
        <w:tc>
          <w:tcPr>
            <w:tcW w:w="179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olor w:val="auto"/>
                <w:sz w:val="21"/>
                <w:szCs w:val="21"/>
                <w:highlight w:val="none"/>
                <w:lang w:val="en-US" w:eastAsia="zh-CN"/>
              </w:rPr>
            </w:pPr>
          </w:p>
        </w:tc>
        <w:tc>
          <w:tcPr>
            <w:tcW w:w="209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128" w:type="dxa"/>
            <w:vMerge w:val="restart"/>
            <w:noWrap w:val="0"/>
            <w:vAlign w:val="center"/>
          </w:tcPr>
          <w:p>
            <w:pPr>
              <w:jc w:val="center"/>
              <w:rPr>
                <w:rFonts w:hint="eastAsia"/>
                <w:b w:val="0"/>
                <w:color w:val="auto"/>
                <w:spacing w:val="-6"/>
                <w:kern w:val="0"/>
                <w:sz w:val="21"/>
                <w:szCs w:val="21"/>
                <w:highlight w:val="none"/>
                <w:lang w:val="en-US" w:eastAsia="zh-CN"/>
              </w:rPr>
            </w:pPr>
            <w:r>
              <w:rPr>
                <w:rFonts w:hint="eastAsia"/>
                <w:color w:val="auto"/>
                <w:sz w:val="21"/>
                <w:szCs w:val="21"/>
                <w:highlight w:val="none"/>
                <w:lang w:eastAsia="zh-CN"/>
              </w:rPr>
              <w:t>屠宰车间</w:t>
            </w:r>
            <w:r>
              <w:rPr>
                <w:rFonts w:hint="eastAsia"/>
                <w:color w:val="auto"/>
                <w:sz w:val="21"/>
                <w:szCs w:val="21"/>
                <w:highlight w:val="none"/>
                <w:lang w:val="en-US" w:eastAsia="zh-CN"/>
              </w:rPr>
              <w:t>2#</w:t>
            </w:r>
          </w:p>
        </w:tc>
        <w:tc>
          <w:tcPr>
            <w:tcW w:w="674" w:type="dxa"/>
            <w:gridSpan w:val="2"/>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 w:val="0"/>
                <w:color w:val="auto"/>
                <w:spacing w:val="-6"/>
                <w:kern w:val="0"/>
                <w:sz w:val="21"/>
                <w:szCs w:val="21"/>
                <w:highlight w:val="none"/>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12.29</w:t>
            </w:r>
            <w:r>
              <w:rPr>
                <w:rFonts w:hint="eastAsia" w:ascii="Times New Roman" w:hAnsi="Times New Roman" w:eastAsia="宋体" w:cs="Times New Roman"/>
                <w:i w:val="0"/>
                <w:color w:val="auto"/>
                <w:kern w:val="0"/>
                <w:sz w:val="21"/>
                <w:szCs w:val="21"/>
                <w:u w:val="none"/>
                <w:lang w:val="en-US" w:eastAsia="zh-CN" w:bidi="ar"/>
              </w:rPr>
              <w:t>kg/a</w:t>
            </w:r>
            <w:r>
              <w:rPr>
                <w:rFonts w:hint="default" w:ascii="Times New Roman" w:hAnsi="Times New Roman" w:eastAsia="宋体" w:cs="Times New Roman"/>
                <w:i w:val="0"/>
                <w:color w:val="auto"/>
                <w:kern w:val="0"/>
                <w:sz w:val="21"/>
                <w:szCs w:val="21"/>
                <w:u w:val="none"/>
                <w:lang w:val="en-US" w:eastAsia="zh-CN" w:bidi="ar"/>
              </w:rPr>
              <w:t xml:space="preserve"> </w:t>
            </w:r>
          </w:p>
        </w:tc>
        <w:tc>
          <w:tcPr>
            <w:tcW w:w="118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color w:val="auto"/>
                <w:sz w:val="21"/>
                <w:szCs w:val="21"/>
                <w:highlight w:val="none"/>
                <w:lang w:val="en-US"/>
              </w:rPr>
            </w:pPr>
            <w:r>
              <w:rPr>
                <w:rFonts w:hint="default" w:ascii="Times New Roman" w:hAnsi="Times New Roman" w:eastAsia="宋体" w:cs="Times New Roman"/>
                <w:i w:val="0"/>
                <w:color w:val="auto"/>
                <w:kern w:val="0"/>
                <w:sz w:val="21"/>
                <w:szCs w:val="21"/>
                <w:u w:val="none"/>
                <w:lang w:val="en-US" w:eastAsia="zh-CN" w:bidi="ar"/>
              </w:rPr>
              <w:t>NH</w:t>
            </w:r>
            <w:r>
              <w:rPr>
                <w:rFonts w:hint="default" w:ascii="Times New Roman" w:hAnsi="Times New Roman" w:eastAsia="宋体" w:cs="Times New Roman"/>
                <w:i w:val="0"/>
                <w:color w:val="auto"/>
                <w:kern w:val="0"/>
                <w:sz w:val="21"/>
                <w:szCs w:val="21"/>
                <w:u w:val="none"/>
                <w:vertAlign w:val="sub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：0.</w:t>
            </w:r>
            <w:r>
              <w:rPr>
                <w:rFonts w:hint="eastAsia" w:ascii="Times New Roman" w:hAnsi="Times New Roman" w:eastAsia="宋体" w:cs="Times New Roman"/>
                <w:i w:val="0"/>
                <w:color w:val="auto"/>
                <w:kern w:val="0"/>
                <w:sz w:val="21"/>
                <w:szCs w:val="21"/>
                <w:u w:val="none"/>
                <w:lang w:val="en-US" w:eastAsia="zh-CN" w:bidi="ar"/>
              </w:rPr>
              <w:t>3</w:t>
            </w:r>
            <w:r>
              <w:rPr>
                <w:rFonts w:hint="default" w:ascii="Times New Roman" w:hAnsi="Times New Roman" w:eastAsia="宋体" w:cs="Times New Roman"/>
                <w:i w:val="0"/>
                <w:color w:val="auto"/>
                <w:kern w:val="0"/>
                <w:sz w:val="21"/>
                <w:szCs w:val="21"/>
                <w:u w:val="none"/>
                <w:lang w:val="en-US" w:eastAsia="zh-CN" w:bidi="ar"/>
              </w:rPr>
              <w:br w:type="textWrapping"/>
            </w:r>
            <w:r>
              <w:rPr>
                <w:rFonts w:hint="default" w:ascii="Times New Roman" w:hAnsi="Times New Roman" w:eastAsia="宋体" w:cs="Times New Roman"/>
                <w:i w:val="0"/>
                <w:color w:val="auto"/>
                <w:kern w:val="0"/>
                <w:sz w:val="21"/>
                <w:szCs w:val="21"/>
                <w:u w:val="none"/>
                <w:lang w:val="en-US" w:eastAsia="zh-CN" w:bidi="ar"/>
              </w:rPr>
              <w:t>H</w:t>
            </w:r>
            <w:r>
              <w:rPr>
                <w:rFonts w:hint="default" w:ascii="Times New Roman" w:hAnsi="Times New Roman" w:eastAsia="宋体" w:cs="Times New Roman"/>
                <w:i w:val="0"/>
                <w:color w:val="auto"/>
                <w:kern w:val="0"/>
                <w:sz w:val="21"/>
                <w:szCs w:val="21"/>
                <w:u w:val="none"/>
                <w:vertAlign w:val="subscript"/>
                <w:lang w:val="en-US" w:eastAsia="zh-CN" w:bidi="ar"/>
              </w:rPr>
              <w:t>2</w:t>
            </w:r>
            <w:r>
              <w:rPr>
                <w:rFonts w:hint="default" w:ascii="Times New Roman" w:hAnsi="Times New Roman" w:eastAsia="宋体" w:cs="Times New Roman"/>
                <w:i w:val="0"/>
                <w:color w:val="auto"/>
                <w:kern w:val="0"/>
                <w:sz w:val="21"/>
                <w:szCs w:val="21"/>
                <w:u w:val="none"/>
                <w:lang w:val="en-US" w:eastAsia="zh-CN" w:bidi="ar"/>
              </w:rPr>
              <w:t>S：0.0</w:t>
            </w:r>
            <w:r>
              <w:rPr>
                <w:rFonts w:hint="eastAsia" w:ascii="Times New Roman" w:hAnsi="Times New Roman" w:eastAsia="宋体" w:cs="Times New Roman"/>
                <w:i w:val="0"/>
                <w:color w:val="auto"/>
                <w:kern w:val="0"/>
                <w:sz w:val="21"/>
                <w:szCs w:val="21"/>
                <w:u w:val="none"/>
                <w:lang w:val="en-US" w:eastAsia="zh-CN" w:bidi="ar"/>
              </w:rPr>
              <w:t>1</w:t>
            </w:r>
          </w:p>
        </w:tc>
        <w:tc>
          <w:tcPr>
            <w:tcW w:w="179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eastAsia"/>
                <w:color w:val="auto"/>
                <w:sz w:val="21"/>
                <w:szCs w:val="21"/>
                <w:highlight w:val="none"/>
                <w:lang w:val="en-US" w:eastAsia="zh-CN"/>
              </w:rPr>
              <w:t>2#</w:t>
            </w:r>
            <w:r>
              <w:rPr>
                <w:rFonts w:hint="eastAsia"/>
                <w:color w:val="auto"/>
                <w:sz w:val="21"/>
                <w:szCs w:val="21"/>
                <w:highlight w:val="none"/>
                <w:lang w:eastAsia="zh-CN"/>
              </w:rPr>
              <w:t>活性炭净化装置</w:t>
            </w:r>
            <w:r>
              <w:rPr>
                <w:rFonts w:hint="eastAsia"/>
                <w:color w:val="auto"/>
                <w:sz w:val="21"/>
                <w:szCs w:val="21"/>
                <w:highlight w:val="none"/>
                <w:lang w:val="en-US" w:eastAsia="zh-CN"/>
              </w:rPr>
              <w:t>+15m排气筒（DA002）</w:t>
            </w:r>
          </w:p>
        </w:tc>
        <w:tc>
          <w:tcPr>
            <w:tcW w:w="209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12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b w:val="0"/>
                <w:color w:val="auto"/>
                <w:spacing w:val="-6"/>
                <w:kern w:val="0"/>
                <w:sz w:val="21"/>
                <w:szCs w:val="21"/>
                <w:highlight w:val="none"/>
                <w:lang w:val="en-US" w:eastAsia="zh-CN"/>
              </w:rPr>
            </w:pPr>
          </w:p>
        </w:tc>
        <w:tc>
          <w:tcPr>
            <w:tcW w:w="674" w:type="dxa"/>
            <w:gridSpan w:val="2"/>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b w:val="0"/>
                <w:color w:val="auto"/>
                <w:spacing w:val="-6"/>
                <w:kern w:val="0"/>
                <w:sz w:val="21"/>
                <w:szCs w:val="21"/>
                <w:highlight w:val="none"/>
                <w:lang w:val="en-US" w:eastAsia="zh-CN"/>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0.369</w:t>
            </w:r>
            <w:r>
              <w:rPr>
                <w:rFonts w:hint="eastAsia" w:ascii="Times New Roman" w:hAnsi="Times New Roman" w:eastAsia="宋体" w:cs="Times New Roman"/>
                <w:i w:val="0"/>
                <w:color w:val="auto"/>
                <w:kern w:val="0"/>
                <w:sz w:val="21"/>
                <w:szCs w:val="21"/>
                <w:u w:val="none"/>
                <w:lang w:val="en-US" w:eastAsia="zh-CN" w:bidi="ar"/>
              </w:rPr>
              <w:t>kg/a</w:t>
            </w:r>
          </w:p>
        </w:tc>
        <w:tc>
          <w:tcPr>
            <w:tcW w:w="118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olor w:val="auto"/>
                <w:sz w:val="21"/>
                <w:szCs w:val="21"/>
                <w:highlight w:val="none"/>
                <w:lang w:val="en-US" w:eastAsia="zh-CN"/>
              </w:rPr>
            </w:pPr>
          </w:p>
        </w:tc>
        <w:tc>
          <w:tcPr>
            <w:tcW w:w="179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color w:val="auto"/>
                <w:sz w:val="21"/>
                <w:szCs w:val="21"/>
                <w:highlight w:val="none"/>
                <w:lang w:val="en-US" w:eastAsia="zh-CN"/>
              </w:rPr>
            </w:pPr>
          </w:p>
        </w:tc>
        <w:tc>
          <w:tcPr>
            <w:tcW w:w="209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128" w:type="dxa"/>
            <w:vMerge w:val="restart"/>
            <w:noWrap w:val="0"/>
            <w:vAlign w:val="center"/>
          </w:tcPr>
          <w:p>
            <w:pPr>
              <w:jc w:val="center"/>
              <w:rPr>
                <w:rFonts w:hint="eastAsia"/>
                <w:color w:val="auto"/>
                <w:sz w:val="21"/>
                <w:szCs w:val="21"/>
                <w:highlight w:val="none"/>
                <w:lang w:eastAsia="zh-CN"/>
              </w:rPr>
            </w:pPr>
            <w:r>
              <w:rPr>
                <w:rFonts w:hint="eastAsia"/>
                <w:color w:val="auto"/>
                <w:sz w:val="21"/>
                <w:szCs w:val="21"/>
                <w:highlight w:val="none"/>
                <w:lang w:eastAsia="zh-CN"/>
              </w:rPr>
              <w:t>污水站</w:t>
            </w:r>
          </w:p>
        </w:tc>
        <w:tc>
          <w:tcPr>
            <w:tcW w:w="674" w:type="dxa"/>
            <w:gridSpan w:val="2"/>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auto"/>
                <w:sz w:val="21"/>
                <w:szCs w:val="21"/>
                <w:highlight w:val="none"/>
                <w:lang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086" w:type="dxa"/>
            <w:noWrap w:val="0"/>
            <w:vAlign w:val="center"/>
          </w:tcPr>
          <w:p>
            <w:pPr>
              <w:keepNext w:val="0"/>
              <w:keepLines w:val="0"/>
              <w:widowControl/>
              <w:suppressLineNumbers w:val="0"/>
              <w:jc w:val="center"/>
              <w:textAlignment w:val="center"/>
              <w:rPr>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27.55</w:t>
            </w:r>
            <w:r>
              <w:rPr>
                <w:rFonts w:hint="eastAsia" w:ascii="Times New Roman" w:hAnsi="Times New Roman" w:eastAsia="宋体" w:cs="Times New Roman"/>
                <w:i w:val="0"/>
                <w:color w:val="auto"/>
                <w:kern w:val="0"/>
                <w:sz w:val="21"/>
                <w:szCs w:val="21"/>
                <w:u w:val="none"/>
                <w:lang w:val="en-US" w:eastAsia="zh-CN" w:bidi="ar"/>
              </w:rPr>
              <w:t>kg/a</w:t>
            </w:r>
          </w:p>
        </w:tc>
        <w:tc>
          <w:tcPr>
            <w:tcW w:w="118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79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2095" w:type="dxa"/>
            <w:vMerge w:val="continue"/>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12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05" w:firstLineChars="50"/>
              <w:jc w:val="center"/>
              <w:textAlignment w:val="auto"/>
              <w:rPr>
                <w:rFonts w:hint="eastAsia"/>
                <w:color w:val="auto"/>
                <w:sz w:val="21"/>
                <w:szCs w:val="21"/>
                <w:highlight w:val="none"/>
                <w:lang w:eastAsia="zh-CN"/>
              </w:rPr>
            </w:pPr>
          </w:p>
        </w:tc>
        <w:tc>
          <w:tcPr>
            <w:tcW w:w="674" w:type="dxa"/>
            <w:gridSpan w:val="2"/>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olor w:val="auto"/>
                <w:sz w:val="21"/>
                <w:szCs w:val="21"/>
                <w:highlight w:val="none"/>
                <w:lang w:eastAsia="zh-CN"/>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1.04</w:t>
            </w:r>
            <w:r>
              <w:rPr>
                <w:rFonts w:hint="eastAsia" w:ascii="Times New Roman" w:hAnsi="Times New Roman" w:eastAsia="宋体" w:cs="Times New Roman"/>
                <w:i w:val="0"/>
                <w:color w:val="auto"/>
                <w:kern w:val="0"/>
                <w:sz w:val="21"/>
                <w:szCs w:val="21"/>
                <w:u w:val="none"/>
                <w:lang w:val="en-US" w:eastAsia="zh-CN" w:bidi="ar"/>
              </w:rPr>
              <w:t>5kg/a</w:t>
            </w:r>
          </w:p>
        </w:tc>
        <w:tc>
          <w:tcPr>
            <w:tcW w:w="118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79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209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133"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05" w:firstLineChars="50"/>
              <w:jc w:val="center"/>
              <w:textAlignment w:val="auto"/>
              <w:rPr>
                <w:rFonts w:hint="eastAsia"/>
                <w:color w:val="auto"/>
                <w:sz w:val="21"/>
                <w:szCs w:val="21"/>
                <w:highlight w:val="none"/>
                <w:lang w:eastAsia="zh-CN"/>
              </w:rPr>
            </w:pPr>
            <w:r>
              <w:rPr>
                <w:rFonts w:hint="eastAsia"/>
                <w:color w:val="auto"/>
                <w:sz w:val="21"/>
                <w:szCs w:val="21"/>
                <w:highlight w:val="none"/>
                <w:lang w:eastAsia="zh-CN"/>
              </w:rPr>
              <w:t>无组织（</w:t>
            </w:r>
            <w:r>
              <w:rPr>
                <w:rFonts w:hint="eastAsia" w:ascii="Times New Roman" w:hAnsi="Times New Roman" w:cs="Times New Roman"/>
                <w:bCs/>
                <w:color w:val="auto"/>
                <w:sz w:val="21"/>
                <w:szCs w:val="21"/>
                <w:highlight w:val="none"/>
                <w:lang w:eastAsia="zh-CN"/>
              </w:rPr>
              <w:t>待宰圈、屠宰车间、污水站</w:t>
            </w:r>
            <w:r>
              <w:rPr>
                <w:rFonts w:hint="eastAsia"/>
                <w:color w:val="auto"/>
                <w:sz w:val="21"/>
                <w:szCs w:val="21"/>
                <w:highlight w:val="none"/>
                <w:lang w:eastAsia="zh-CN"/>
              </w:rPr>
              <w:t>）</w:t>
            </w:r>
          </w:p>
        </w:tc>
        <w:tc>
          <w:tcPr>
            <w:tcW w:w="669"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H</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S</w:t>
            </w:r>
          </w:p>
        </w:tc>
        <w:tc>
          <w:tcPr>
            <w:tcW w:w="1086"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86.18</w:t>
            </w:r>
            <w:r>
              <w:rPr>
                <w:rFonts w:hint="eastAsia" w:ascii="Times New Roman" w:hAnsi="Times New Roman" w:eastAsia="宋体" w:cs="Times New Roman"/>
                <w:i w:val="0"/>
                <w:color w:val="auto"/>
                <w:kern w:val="0"/>
                <w:sz w:val="21"/>
                <w:szCs w:val="21"/>
                <w:u w:val="none"/>
                <w:lang w:val="en-US" w:eastAsia="zh-CN" w:bidi="ar"/>
              </w:rPr>
              <w:t>kg/a</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w:t>
            </w:r>
          </w:p>
        </w:tc>
        <w:tc>
          <w:tcPr>
            <w:tcW w:w="179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eastAsia="宋体"/>
                <w:color w:val="auto"/>
                <w:sz w:val="21"/>
                <w:szCs w:val="21"/>
                <w:highlight w:val="none"/>
                <w:lang w:eastAsia="zh-CN"/>
              </w:rPr>
            </w:pPr>
            <w:r>
              <w:rPr>
                <w:rFonts w:hint="eastAsia"/>
                <w:color w:val="auto"/>
                <w:sz w:val="21"/>
                <w:szCs w:val="21"/>
                <w:highlight w:val="none"/>
                <w:lang w:eastAsia="zh-CN"/>
              </w:rPr>
              <w:t>无组织排放环境中</w:t>
            </w:r>
          </w:p>
        </w:tc>
        <w:tc>
          <w:tcPr>
            <w:tcW w:w="2095" w:type="dxa"/>
            <w:vMerge w:val="restart"/>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bCs/>
                <w:color w:val="auto"/>
                <w:sz w:val="21"/>
                <w:szCs w:val="21"/>
                <w:highlight w:val="none"/>
                <w:lang w:eastAsia="zh-CN"/>
              </w:rPr>
            </w:pPr>
            <w:r>
              <w:rPr>
                <w:color w:val="auto"/>
                <w:sz w:val="21"/>
                <w:szCs w:val="21"/>
                <w:highlight w:val="none"/>
              </w:rPr>
              <w:t>执行：</w:t>
            </w:r>
            <w:r>
              <w:rPr>
                <w:bCs/>
                <w:color w:val="auto"/>
                <w:sz w:val="21"/>
                <w:szCs w:val="21"/>
                <w:highlight w:val="none"/>
              </w:rPr>
              <w:t>《</w:t>
            </w:r>
            <w:r>
              <w:rPr>
                <w:color w:val="auto"/>
                <w:sz w:val="21"/>
                <w:szCs w:val="21"/>
                <w:highlight w:val="none"/>
              </w:rPr>
              <w:t>恶臭污染物排放标准</w:t>
            </w:r>
            <w:r>
              <w:rPr>
                <w:bCs/>
                <w:color w:val="auto"/>
                <w:sz w:val="21"/>
                <w:szCs w:val="21"/>
                <w:highlight w:val="none"/>
              </w:rPr>
              <w:t>》（GB14554</w:t>
            </w:r>
            <w:r>
              <w:rPr>
                <w:rFonts w:hint="eastAsia"/>
                <w:bCs/>
                <w:color w:val="auto"/>
                <w:sz w:val="21"/>
                <w:szCs w:val="21"/>
                <w:highlight w:val="none"/>
              </w:rPr>
              <w:t>-</w:t>
            </w:r>
            <w:r>
              <w:rPr>
                <w:bCs/>
                <w:color w:val="auto"/>
                <w:sz w:val="21"/>
                <w:szCs w:val="21"/>
                <w:highlight w:val="none"/>
              </w:rPr>
              <w:t>93）</w:t>
            </w:r>
            <w:r>
              <w:rPr>
                <w:rFonts w:hint="eastAsia"/>
                <w:bCs/>
                <w:color w:val="auto"/>
                <w:sz w:val="21"/>
                <w:szCs w:val="21"/>
                <w:highlight w:val="none"/>
                <w:lang w:eastAsia="zh-CN"/>
              </w:rPr>
              <w:t>无组织排放限值</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rFonts w:hint="eastAsia" w:ascii="Times New Roman" w:hAnsi="Times New Roman" w:cs="Times New Roman"/>
                <w:color w:val="auto"/>
                <w:sz w:val="21"/>
                <w:szCs w:val="21"/>
                <w:highlight w:val="none"/>
                <w:vertAlign w:val="superscript"/>
                <w:lang w:val="en-US" w:eastAsia="zh-CN"/>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eastAsia" w:ascii="Times New Roman" w:hAnsi="Times New Roman" w:cs="Times New Roman"/>
                <w:color w:val="auto"/>
                <w:sz w:val="21"/>
                <w:szCs w:val="21"/>
                <w:highlight w:val="none"/>
                <w:vertAlign w:val="baseline"/>
                <w:lang w:val="en-US" w:eastAsia="zh-CN"/>
              </w:rPr>
              <w:t xml:space="preserve"> 1.5mg/m</w:t>
            </w:r>
            <w:r>
              <w:rPr>
                <w:rFonts w:hint="eastAsia" w:ascii="Times New Roman" w:hAnsi="Times New Roman" w:cs="Times New Roman"/>
                <w:color w:val="auto"/>
                <w:sz w:val="21"/>
                <w:szCs w:val="21"/>
                <w:highlight w:val="none"/>
                <w:vertAlign w:val="superscript"/>
                <w:lang w:val="en-US" w:eastAsia="zh-CN"/>
              </w:rPr>
              <w:t>3</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b w:val="0"/>
                <w:bCs w:val="0"/>
                <w:color w:val="auto"/>
                <w:sz w:val="21"/>
                <w:szCs w:val="21"/>
                <w:highlight w:val="none"/>
              </w:rPr>
            </w:pPr>
            <w:r>
              <w:rPr>
                <w:rFonts w:hint="eastAsia" w:ascii="Times New Roman" w:hAnsi="Times New Roman" w:cs="Times New Roman"/>
                <w:color w:val="auto"/>
                <w:sz w:val="21"/>
                <w:szCs w:val="21"/>
                <w:highlight w:val="none"/>
                <w:lang w:val="en-US" w:eastAsia="zh-CN"/>
              </w:rPr>
              <w:t>H</w:t>
            </w:r>
            <w:r>
              <w:rPr>
                <w:rFonts w:hint="eastAsia" w:ascii="Times New Roman" w:hAnsi="Times New Roman" w:cs="Times New Roman"/>
                <w:color w:val="auto"/>
                <w:sz w:val="21"/>
                <w:szCs w:val="21"/>
                <w:highlight w:val="none"/>
                <w:vertAlign w:val="subscript"/>
                <w:lang w:val="en-US" w:eastAsia="zh-CN"/>
              </w:rPr>
              <w:t>2</w:t>
            </w:r>
            <w:r>
              <w:rPr>
                <w:rFonts w:hint="eastAsia" w:ascii="Times New Roman" w:hAnsi="Times New Roman" w:cs="Times New Roman"/>
                <w:color w:val="auto"/>
                <w:sz w:val="21"/>
                <w:szCs w:val="21"/>
                <w:highlight w:val="none"/>
                <w:lang w:val="en-US" w:eastAsia="zh-CN"/>
              </w:rPr>
              <w:t>S</w:t>
            </w:r>
            <w:r>
              <w:rPr>
                <w:rFonts w:hint="eastAsia" w:ascii="Times New Roman" w:hAnsi="Times New Roman" w:cs="Times New Roman"/>
                <w:color w:val="auto"/>
                <w:sz w:val="21"/>
                <w:szCs w:val="21"/>
                <w:highlight w:val="none"/>
                <w:vertAlign w:val="baseline"/>
                <w:lang w:val="en-US" w:eastAsia="zh-CN"/>
              </w:rPr>
              <w:t xml:space="preserve"> 0.06mg/m</w:t>
            </w:r>
            <w:r>
              <w:rPr>
                <w:rFonts w:hint="eastAsia" w:ascii="Times New Roman" w:hAnsi="Times New Roman" w:cs="Times New Roman"/>
                <w:color w:val="auto"/>
                <w:sz w:val="21"/>
                <w:szCs w:val="21"/>
                <w:highlight w:val="none"/>
                <w:vertAlign w:val="superscript"/>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5"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133"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05" w:firstLineChars="50"/>
              <w:jc w:val="center"/>
              <w:textAlignment w:val="auto"/>
              <w:rPr>
                <w:rFonts w:hint="eastAsia"/>
                <w:color w:val="auto"/>
                <w:sz w:val="21"/>
                <w:szCs w:val="21"/>
                <w:highlight w:val="none"/>
                <w:lang w:eastAsia="zh-CN"/>
              </w:rPr>
            </w:pPr>
          </w:p>
        </w:tc>
        <w:tc>
          <w:tcPr>
            <w:tcW w:w="669" w:type="dxa"/>
            <w:noWrap w:val="0"/>
            <w:vAlign w:val="center"/>
          </w:tcPr>
          <w:p>
            <w:pPr>
              <w:pStyle w:val="13"/>
              <w:keepNext w:val="0"/>
              <w:keepLines w:val="0"/>
              <w:pageBreakBefore w:val="0"/>
              <w:tabs>
                <w:tab w:val="left" w:pos="6876"/>
              </w:tabs>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宋体" w:hAnsi="宋体"/>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p>
        </w:tc>
        <w:tc>
          <w:tcPr>
            <w:tcW w:w="1086" w:type="dxa"/>
            <w:noWrap w:val="0"/>
            <w:vAlign w:val="center"/>
          </w:tcPr>
          <w:p>
            <w:pPr>
              <w:keepNext w:val="0"/>
              <w:keepLines w:val="0"/>
              <w:widowControl/>
              <w:suppressLineNumbers w:val="0"/>
              <w:jc w:val="center"/>
              <w:textAlignment w:val="center"/>
              <w:rPr>
                <w:rFonts w:hint="eastAsia"/>
                <w:color w:val="auto"/>
                <w:kern w:val="2"/>
                <w:sz w:val="21"/>
                <w:szCs w:val="21"/>
                <w:highlight w:val="none"/>
                <w:lang w:val="en-US" w:eastAsia="zh-CN" w:bidi="ar-SA"/>
              </w:rPr>
            </w:pPr>
            <w:r>
              <w:rPr>
                <w:rFonts w:hint="default" w:ascii="Times New Roman" w:hAnsi="Times New Roman" w:eastAsia="宋体" w:cs="Times New Roman"/>
                <w:i w:val="0"/>
                <w:color w:val="auto"/>
                <w:kern w:val="0"/>
                <w:sz w:val="21"/>
                <w:szCs w:val="21"/>
                <w:u w:val="none"/>
                <w:lang w:val="en-US" w:eastAsia="zh-CN" w:bidi="ar"/>
              </w:rPr>
              <w:t>3.01</w:t>
            </w:r>
            <w:r>
              <w:rPr>
                <w:rFonts w:hint="eastAsia" w:ascii="Times New Roman" w:hAnsi="Times New Roman" w:eastAsia="宋体" w:cs="Times New Roman"/>
                <w:i w:val="0"/>
                <w:color w:val="auto"/>
                <w:kern w:val="0"/>
                <w:sz w:val="21"/>
                <w:szCs w:val="21"/>
                <w:u w:val="none"/>
                <w:lang w:val="en-US" w:eastAsia="zh-CN" w:bidi="ar"/>
              </w:rPr>
              <w:t>kg/a</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w:t>
            </w:r>
          </w:p>
        </w:tc>
        <w:tc>
          <w:tcPr>
            <w:tcW w:w="179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2095"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0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废水</w:t>
            </w:r>
          </w:p>
        </w:tc>
        <w:tc>
          <w:tcPr>
            <w:tcW w:w="1802" w:type="dxa"/>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05" w:firstLineChars="50"/>
              <w:jc w:val="center"/>
              <w:textAlignment w:val="auto"/>
              <w:rPr>
                <w:rFonts w:hint="eastAsia" w:eastAsia="宋体"/>
                <w:color w:val="auto"/>
                <w:sz w:val="21"/>
                <w:szCs w:val="21"/>
                <w:highlight w:val="none"/>
                <w:lang w:eastAsia="zh-CN"/>
              </w:rPr>
            </w:pPr>
            <w:r>
              <w:rPr>
                <w:color w:val="auto"/>
                <w:sz w:val="21"/>
                <w:szCs w:val="21"/>
                <w:highlight w:val="none"/>
              </w:rPr>
              <w:t>废水量</w:t>
            </w:r>
          </w:p>
        </w:tc>
        <w:tc>
          <w:tcPr>
            <w:tcW w:w="1086" w:type="dxa"/>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96268.8</w:t>
            </w:r>
          </w:p>
        </w:tc>
        <w:tc>
          <w:tcPr>
            <w:tcW w:w="1186" w:type="dxa"/>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b w:val="0"/>
                <w:color w:val="auto"/>
                <w:sz w:val="21"/>
                <w:szCs w:val="21"/>
                <w:highlight w:val="none"/>
              </w:rPr>
            </w:pPr>
            <w:r>
              <w:rPr>
                <w:color w:val="auto"/>
                <w:sz w:val="21"/>
                <w:szCs w:val="21"/>
                <w:highlight w:val="none"/>
              </w:rPr>
              <w:t>——</w:t>
            </w:r>
          </w:p>
        </w:tc>
        <w:tc>
          <w:tcPr>
            <w:tcW w:w="1798" w:type="dxa"/>
            <w:vMerge w:val="restart"/>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r>
              <w:rPr>
                <w:rFonts w:hint="default" w:ascii="Times New Roman" w:hAnsi="Times New Roman" w:eastAsia="宋体" w:cs="Times New Roman"/>
                <w:bCs/>
                <w:color w:val="auto"/>
                <w:sz w:val="21"/>
                <w:szCs w:val="21"/>
                <w:highlight w:val="none"/>
                <w:lang w:eastAsia="zh-CN"/>
              </w:rPr>
              <w:t>废水经</w:t>
            </w:r>
            <w:r>
              <w:rPr>
                <w:rFonts w:hint="eastAsia" w:ascii="Times New Roman" w:hAnsi="Times New Roman" w:eastAsia="宋体" w:cs="Times New Roman"/>
                <w:bCs/>
                <w:color w:val="auto"/>
                <w:sz w:val="21"/>
                <w:szCs w:val="21"/>
                <w:highlight w:val="none"/>
                <w:lang w:eastAsia="zh-CN"/>
              </w:rPr>
              <w:t>厂区污水站</w:t>
            </w:r>
            <w:r>
              <w:rPr>
                <w:rFonts w:hint="default" w:ascii="Times New Roman" w:hAnsi="Times New Roman" w:eastAsia="宋体" w:cs="Times New Roman"/>
                <w:bCs/>
                <w:color w:val="auto"/>
                <w:sz w:val="21"/>
                <w:szCs w:val="21"/>
                <w:highlight w:val="none"/>
                <w:lang w:eastAsia="zh-CN"/>
              </w:rPr>
              <w:t>处理</w:t>
            </w:r>
            <w:r>
              <w:rPr>
                <w:rFonts w:hint="eastAsia" w:ascii="Times New Roman" w:hAnsi="Times New Roman" w:eastAsia="宋体" w:cs="Times New Roman"/>
                <w:bCs/>
                <w:color w:val="auto"/>
                <w:sz w:val="21"/>
                <w:szCs w:val="21"/>
                <w:highlight w:val="none"/>
                <w:lang w:eastAsia="zh-CN"/>
              </w:rPr>
              <w:t>达标</w:t>
            </w:r>
            <w:r>
              <w:rPr>
                <w:rFonts w:hint="default" w:ascii="Times New Roman" w:hAnsi="Times New Roman" w:eastAsia="宋体" w:cs="Times New Roman"/>
                <w:bCs/>
                <w:color w:val="auto"/>
                <w:sz w:val="21"/>
                <w:szCs w:val="21"/>
                <w:highlight w:val="none"/>
                <w:lang w:eastAsia="zh-CN"/>
              </w:rPr>
              <w:t>后通过区域排水管网进入海城汇通污水处理有限公司处理，最终排入老解放河</w:t>
            </w:r>
          </w:p>
        </w:tc>
        <w:tc>
          <w:tcPr>
            <w:tcW w:w="2095" w:type="dxa"/>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eastAsia" w:eastAsia="宋体"/>
                <w:b w:val="0"/>
                <w:color w:val="auto"/>
                <w:sz w:val="21"/>
                <w:szCs w:val="21"/>
                <w:highlight w:val="none"/>
                <w:lang w:eastAsia="zh-CN"/>
              </w:rPr>
            </w:pPr>
            <w:r>
              <w:rPr>
                <w:rFonts w:hint="eastAsia"/>
                <w:b w:val="0"/>
                <w:color w:val="auto"/>
                <w:sz w:val="21"/>
                <w:szCs w:val="21"/>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z w:val="21"/>
                <w:szCs w:val="21"/>
                <w:highlight w:val="none"/>
              </w:rPr>
              <w:t>COD</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28.88 </w:t>
            </w:r>
          </w:p>
        </w:tc>
        <w:tc>
          <w:tcPr>
            <w:tcW w:w="1186" w:type="dxa"/>
            <w:noWrap w:val="0"/>
            <w:vAlign w:val="center"/>
          </w:tcPr>
          <w:p>
            <w:pPr>
              <w:keepNext w:val="0"/>
              <w:keepLines w:val="0"/>
              <w:widowControl/>
              <w:suppressLineNumbers w:val="0"/>
              <w:jc w:val="center"/>
              <w:textAlignment w:val="center"/>
              <w:rPr>
                <w:b w:val="0"/>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300</w:t>
            </w:r>
          </w:p>
        </w:tc>
        <w:tc>
          <w:tcPr>
            <w:tcW w:w="1798"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c>
          <w:tcPr>
            <w:tcW w:w="2095" w:type="dxa"/>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rFonts w:hint="eastAsia" w:eastAsia="宋体"/>
                <w:b w:val="0"/>
                <w:color w:val="auto"/>
                <w:sz w:val="21"/>
                <w:szCs w:val="21"/>
                <w:highlight w:val="none"/>
                <w:lang w:eastAsia="zh-CN"/>
              </w:rPr>
            </w:pPr>
            <w:r>
              <w:rPr>
                <w:rFonts w:hint="eastAsia"/>
                <w:b w:val="0"/>
                <w:color w:val="auto"/>
                <w:sz w:val="21"/>
                <w:szCs w:val="21"/>
                <w:highlight w:val="none"/>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z w:val="21"/>
                <w:szCs w:val="21"/>
                <w:highlight w:val="none"/>
              </w:rPr>
              <w:t>BOD</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24.07 </w:t>
            </w:r>
          </w:p>
        </w:tc>
        <w:tc>
          <w:tcPr>
            <w:tcW w:w="1186" w:type="dxa"/>
            <w:noWrap w:val="0"/>
            <w:vAlign w:val="center"/>
          </w:tcPr>
          <w:p>
            <w:pPr>
              <w:keepNext w:val="0"/>
              <w:keepLines w:val="0"/>
              <w:widowControl/>
              <w:suppressLineNumbers w:val="0"/>
              <w:jc w:val="center"/>
              <w:textAlignment w:val="center"/>
              <w:rPr>
                <w:b w:val="0"/>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250</w:t>
            </w:r>
          </w:p>
        </w:tc>
        <w:tc>
          <w:tcPr>
            <w:tcW w:w="1798"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c>
          <w:tcPr>
            <w:tcW w:w="2095" w:type="dxa"/>
            <w:noWrap w:val="0"/>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r>
              <w:rPr>
                <w:rFonts w:hint="eastAsia"/>
                <w:b w:val="0"/>
                <w:color w:val="auto"/>
                <w:sz w:val="21"/>
                <w:szCs w:val="21"/>
                <w:highlight w:val="none"/>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z w:val="21"/>
                <w:szCs w:val="21"/>
                <w:highlight w:val="none"/>
              </w:rPr>
              <w:t>SS</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28.88 </w:t>
            </w:r>
          </w:p>
        </w:tc>
        <w:tc>
          <w:tcPr>
            <w:tcW w:w="1186" w:type="dxa"/>
            <w:noWrap w:val="0"/>
            <w:vAlign w:val="center"/>
          </w:tcPr>
          <w:p>
            <w:pPr>
              <w:keepNext w:val="0"/>
              <w:keepLines w:val="0"/>
              <w:widowControl/>
              <w:suppressLineNumbers w:val="0"/>
              <w:jc w:val="center"/>
              <w:textAlignment w:val="center"/>
              <w:rPr>
                <w:b w:val="0"/>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300</w:t>
            </w:r>
          </w:p>
        </w:tc>
        <w:tc>
          <w:tcPr>
            <w:tcW w:w="1798"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c>
          <w:tcPr>
            <w:tcW w:w="2095" w:type="dxa"/>
            <w:noWrap w:val="0"/>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r>
              <w:rPr>
                <w:rFonts w:hint="eastAsia"/>
                <w:b w:val="0"/>
                <w:color w:val="auto"/>
                <w:sz w:val="21"/>
                <w:szCs w:val="21"/>
                <w:highlight w:val="none"/>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z w:val="21"/>
                <w:szCs w:val="21"/>
                <w:highlight w:val="none"/>
              </w:rPr>
              <w:t>NH</w:t>
            </w:r>
            <w:r>
              <w:rPr>
                <w:rFonts w:hint="default" w:ascii="Times New Roman" w:hAnsi="Times New Roman" w:cs="Times New Roman"/>
                <w:color w:val="auto"/>
                <w:sz w:val="21"/>
                <w:szCs w:val="21"/>
                <w:highlight w:val="none"/>
                <w:vertAlign w:val="subscript"/>
              </w:rPr>
              <w:t>3</w:t>
            </w:r>
            <w:r>
              <w:rPr>
                <w:rFonts w:hint="default" w:ascii="Times New Roman" w:hAnsi="Times New Roman" w:cs="Times New Roman"/>
                <w:color w:val="auto"/>
                <w:sz w:val="21"/>
                <w:szCs w:val="21"/>
                <w:highlight w:val="none"/>
              </w:rPr>
              <w:t>-N</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2.89 </w:t>
            </w:r>
          </w:p>
        </w:tc>
        <w:tc>
          <w:tcPr>
            <w:tcW w:w="1186" w:type="dxa"/>
            <w:noWrap w:val="0"/>
            <w:vAlign w:val="center"/>
          </w:tcPr>
          <w:p>
            <w:pPr>
              <w:keepNext w:val="0"/>
              <w:keepLines w:val="0"/>
              <w:widowControl/>
              <w:suppressLineNumbers w:val="0"/>
              <w:jc w:val="center"/>
              <w:textAlignment w:val="center"/>
              <w:rPr>
                <w:b w:val="0"/>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30</w:t>
            </w:r>
          </w:p>
        </w:tc>
        <w:tc>
          <w:tcPr>
            <w:tcW w:w="1798"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c>
          <w:tcPr>
            <w:tcW w:w="2095" w:type="dxa"/>
            <w:noWrap w:val="0"/>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r>
              <w:rPr>
                <w:rFonts w:hint="eastAsia"/>
                <w:b w:val="0"/>
                <w:color w:val="auto"/>
                <w:sz w:val="21"/>
                <w:szCs w:val="21"/>
                <w:highlight w:val="none"/>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sz w:val="21"/>
                <w:szCs w:val="21"/>
                <w:highlight w:val="none"/>
              </w:rPr>
            </w:pPr>
            <w:r>
              <w:rPr>
                <w:rFonts w:hint="default" w:ascii="Times New Roman" w:hAnsi="Times New Roman" w:cs="Times New Roman"/>
                <w:color w:val="auto"/>
                <w:sz w:val="21"/>
                <w:szCs w:val="21"/>
                <w:highlight w:val="none"/>
                <w:lang w:eastAsia="zh-CN"/>
              </w:rPr>
              <w:t>总氮</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4.81 </w:t>
            </w:r>
          </w:p>
        </w:tc>
        <w:tc>
          <w:tcPr>
            <w:tcW w:w="1186" w:type="dxa"/>
            <w:noWrap w:val="0"/>
            <w:vAlign w:val="center"/>
          </w:tcPr>
          <w:p>
            <w:pPr>
              <w:keepNext w:val="0"/>
              <w:keepLines w:val="0"/>
              <w:widowControl/>
              <w:suppressLineNumbers w:val="0"/>
              <w:jc w:val="center"/>
              <w:textAlignment w:val="center"/>
              <w:rPr>
                <w:b w:val="0"/>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50</w:t>
            </w:r>
          </w:p>
        </w:tc>
        <w:tc>
          <w:tcPr>
            <w:tcW w:w="1798"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c>
          <w:tcPr>
            <w:tcW w:w="2095" w:type="dxa"/>
            <w:noWrap w:val="0"/>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r>
              <w:rPr>
                <w:rFonts w:hint="eastAsia"/>
                <w:b w:val="0"/>
                <w:color w:val="auto"/>
                <w:sz w:val="21"/>
                <w:szCs w:val="21"/>
                <w:highlight w:val="none"/>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sz w:val="21"/>
                <w:szCs w:val="21"/>
                <w:highlight w:val="none"/>
              </w:rPr>
            </w:pPr>
            <w:r>
              <w:rPr>
                <w:rFonts w:hint="default" w:ascii="Times New Roman" w:hAnsi="Times New Roman" w:cs="Times New Roman"/>
                <w:color w:val="auto"/>
                <w:sz w:val="21"/>
                <w:szCs w:val="21"/>
                <w:highlight w:val="none"/>
                <w:lang w:eastAsia="zh-CN"/>
              </w:rPr>
              <w:t>磷酸盐</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0.48 </w:t>
            </w:r>
          </w:p>
        </w:tc>
        <w:tc>
          <w:tcPr>
            <w:tcW w:w="1186" w:type="dxa"/>
            <w:noWrap w:val="0"/>
            <w:vAlign w:val="center"/>
          </w:tcPr>
          <w:p>
            <w:pPr>
              <w:keepNext w:val="0"/>
              <w:keepLines w:val="0"/>
              <w:widowControl/>
              <w:suppressLineNumbers w:val="0"/>
              <w:jc w:val="center"/>
              <w:textAlignment w:val="center"/>
              <w:rPr>
                <w:b w:val="0"/>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5</w:t>
            </w:r>
          </w:p>
        </w:tc>
        <w:tc>
          <w:tcPr>
            <w:tcW w:w="1798"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c>
          <w:tcPr>
            <w:tcW w:w="2095" w:type="dxa"/>
            <w:noWrap w:val="0"/>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r>
              <w:rPr>
                <w:rFonts w:hint="eastAsia"/>
                <w:b w:val="0"/>
                <w:color w:val="auto"/>
                <w:sz w:val="21"/>
                <w:szCs w:val="21"/>
                <w:highlight w:val="none"/>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default" w:ascii="Times New Roman" w:hAnsi="Times New Roman" w:cs="Times New Roman"/>
                <w:color w:val="auto"/>
                <w:sz w:val="21"/>
                <w:szCs w:val="21"/>
                <w:highlight w:val="none"/>
              </w:rPr>
              <w:t>动植物油</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 xml:space="preserve">5.78 </w:t>
            </w:r>
          </w:p>
        </w:tc>
        <w:tc>
          <w:tcPr>
            <w:tcW w:w="1186" w:type="dxa"/>
            <w:noWrap w:val="0"/>
            <w:vAlign w:val="center"/>
          </w:tcPr>
          <w:p>
            <w:pPr>
              <w:keepNext w:val="0"/>
              <w:keepLines w:val="0"/>
              <w:widowControl/>
              <w:suppressLineNumbers w:val="0"/>
              <w:jc w:val="center"/>
              <w:textAlignment w:val="center"/>
              <w:rPr>
                <w:b w:val="0"/>
                <w:color w:val="auto"/>
                <w:sz w:val="21"/>
                <w:szCs w:val="21"/>
                <w:highlight w:val="none"/>
              </w:rPr>
            </w:pPr>
            <w:r>
              <w:rPr>
                <w:rFonts w:hint="default" w:ascii="Times New Roman" w:hAnsi="Times New Roman" w:eastAsia="宋体" w:cs="Times New Roman"/>
                <w:i w:val="0"/>
                <w:color w:val="auto"/>
                <w:kern w:val="0"/>
                <w:sz w:val="21"/>
                <w:szCs w:val="21"/>
                <w:u w:val="none"/>
                <w:lang w:val="en-US" w:eastAsia="zh-CN" w:bidi="ar"/>
              </w:rPr>
              <w:t>60</w:t>
            </w:r>
          </w:p>
        </w:tc>
        <w:tc>
          <w:tcPr>
            <w:tcW w:w="1798"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c>
          <w:tcPr>
            <w:tcW w:w="2095" w:type="dxa"/>
            <w:noWrap w:val="0"/>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r>
              <w:rPr>
                <w:rFonts w:hint="eastAsia"/>
                <w:b w:val="0"/>
                <w:color w:val="auto"/>
                <w:sz w:val="21"/>
                <w:szCs w:val="21"/>
                <w:highlight w:val="none"/>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6"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rFonts w:hint="eastAsia"/>
                <w:color w:val="auto"/>
                <w:sz w:val="21"/>
                <w:szCs w:val="21"/>
                <w:highlight w:val="none"/>
                <w:lang w:eastAsia="zh-CN"/>
              </w:rPr>
              <w:t>大肠菌群数</w:t>
            </w:r>
          </w:p>
        </w:tc>
        <w:tc>
          <w:tcPr>
            <w:tcW w:w="1086" w:type="dxa"/>
            <w:noWrap w:val="0"/>
            <w:vAlign w:val="center"/>
          </w:tcPr>
          <w:p>
            <w:pPr>
              <w:keepNext w:val="0"/>
              <w:keepLines w:val="0"/>
              <w:widowControl/>
              <w:suppressLineNumbers w:val="0"/>
              <w:jc w:val="center"/>
              <w:textAlignment w:val="center"/>
              <w:rPr>
                <w:rFonts w:hint="eastAsia"/>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0.44×10</w:t>
            </w:r>
            <w:r>
              <w:rPr>
                <w:rFonts w:hint="default" w:ascii="Times New Roman" w:hAnsi="Times New Roman" w:eastAsia="宋体" w:cs="Times New Roman"/>
                <w:i w:val="0"/>
                <w:color w:val="auto"/>
                <w:kern w:val="0"/>
                <w:sz w:val="21"/>
                <w:szCs w:val="21"/>
                <w:u w:val="none"/>
                <w:vertAlign w:val="superscript"/>
                <w:lang w:val="en-US" w:eastAsia="zh-CN" w:bidi="ar"/>
              </w:rPr>
              <w:t>13</w:t>
            </w:r>
            <w:r>
              <w:rPr>
                <w:rFonts w:hint="default" w:ascii="Times New Roman" w:hAnsi="Times New Roman" w:eastAsia="宋体" w:cs="Times New Roman"/>
                <w:i w:val="0"/>
                <w:color w:val="auto"/>
                <w:kern w:val="0"/>
                <w:sz w:val="21"/>
                <w:szCs w:val="21"/>
                <w:u w:val="none"/>
                <w:lang w:val="en-US" w:eastAsia="zh-CN" w:bidi="ar"/>
              </w:rPr>
              <w:t>个</w:t>
            </w:r>
          </w:p>
        </w:tc>
        <w:tc>
          <w:tcPr>
            <w:tcW w:w="1186" w:type="dxa"/>
            <w:noWrap w:val="0"/>
            <w:vAlign w:val="center"/>
          </w:tcPr>
          <w:p>
            <w:pPr>
              <w:keepNext w:val="0"/>
              <w:keepLines w:val="0"/>
              <w:widowControl/>
              <w:suppressLineNumbers w:val="0"/>
              <w:jc w:val="center"/>
              <w:textAlignment w:val="center"/>
              <w:rPr>
                <w:b w:val="0"/>
                <w:color w:val="auto"/>
                <w:sz w:val="21"/>
                <w:szCs w:val="21"/>
                <w:highlight w:val="none"/>
              </w:rPr>
            </w:pPr>
            <w:r>
              <w:rPr>
                <w:rFonts w:hint="default" w:ascii="Times New Roman" w:hAnsi="Times New Roman" w:eastAsia="宋体" w:cs="Times New Roman"/>
                <w:i w:val="0"/>
                <w:color w:val="auto"/>
                <w:kern w:val="0"/>
                <w:sz w:val="22"/>
                <w:szCs w:val="22"/>
                <w:u w:val="none"/>
                <w:lang w:val="en-US" w:eastAsia="zh-CN" w:bidi="ar"/>
              </w:rPr>
              <w:t>45705</w:t>
            </w:r>
            <w:r>
              <w:rPr>
                <w:rFonts w:hint="default" w:ascii="Times New Roman" w:hAnsi="Times New Roman" w:eastAsia="宋体" w:cs="Times New Roman"/>
                <w:i w:val="0"/>
                <w:color w:val="auto"/>
                <w:kern w:val="0"/>
                <w:sz w:val="21"/>
                <w:szCs w:val="21"/>
                <w:u w:val="none"/>
                <w:lang w:val="en-US" w:eastAsia="zh-CN" w:bidi="ar"/>
              </w:rPr>
              <w:t>个/L</w:t>
            </w:r>
          </w:p>
        </w:tc>
        <w:tc>
          <w:tcPr>
            <w:tcW w:w="1798"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c>
          <w:tcPr>
            <w:tcW w:w="2095" w:type="dxa"/>
            <w:noWrap w:val="0"/>
            <w:vAlign w:val="center"/>
          </w:tcPr>
          <w:p>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r>
              <w:rPr>
                <w:rFonts w:hint="eastAsia"/>
                <w:b w:val="0"/>
                <w:color w:val="auto"/>
                <w:sz w:val="21"/>
                <w:szCs w:val="21"/>
                <w:highlight w:val="none"/>
                <w:lang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0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固废</w:t>
            </w:r>
            <w:r>
              <w:rPr>
                <w:rFonts w:hint="eastAsia"/>
                <w:color w:val="auto"/>
                <w:sz w:val="21"/>
                <w:szCs w:val="21"/>
                <w:highlight w:val="none"/>
                <w:lang w:eastAsia="zh-CN"/>
              </w:rPr>
              <w:t>（产生量）</w:t>
            </w: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sz w:val="21"/>
                <w:szCs w:val="21"/>
                <w:highlight w:val="none"/>
                <w:lang w:val="en-US" w:eastAsia="zh-CN"/>
              </w:rPr>
            </w:pPr>
            <w:r>
              <w:rPr>
                <w:rFonts w:hint="default" w:ascii="Times New Roman" w:hAnsi="Times New Roman" w:cs="Times New Roman"/>
                <w:color w:val="auto"/>
                <w:sz w:val="21"/>
                <w:szCs w:val="21"/>
                <w:highlight w:val="none"/>
                <w:lang w:eastAsia="zh-CN"/>
              </w:rPr>
              <w:t>猪粪便</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default"/>
                <w:color w:val="auto"/>
                <w:sz w:val="21"/>
                <w:szCs w:val="21"/>
                <w:highlight w:val="none"/>
                <w:lang w:val="en-US" w:eastAsia="zh-CN"/>
              </w:rPr>
            </w:pPr>
            <w:r>
              <w:rPr>
                <w:rFonts w:hint="eastAsia"/>
                <w:color w:val="auto"/>
                <w:sz w:val="21"/>
                <w:szCs w:val="21"/>
                <w:highlight w:val="none"/>
                <w:lang w:val="en-US" w:eastAsia="zh-CN"/>
              </w:rPr>
              <w:t>128</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w:t>
            </w:r>
          </w:p>
        </w:tc>
        <w:tc>
          <w:tcPr>
            <w:tcW w:w="1798" w:type="dxa"/>
            <w:noWrap w:val="0"/>
            <w:vAlign w:val="center"/>
          </w:tcPr>
          <w:p>
            <w:pPr>
              <w:pStyle w:val="44"/>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外售给有机肥厂制成肥料</w:t>
            </w:r>
          </w:p>
        </w:tc>
        <w:tc>
          <w:tcPr>
            <w:tcW w:w="2095" w:type="dxa"/>
            <w:vMerge w:val="restart"/>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r>
              <w:rPr>
                <w:b w:val="0"/>
                <w:bCs w:val="0"/>
                <w:color w:val="auto"/>
                <w:sz w:val="21"/>
                <w:szCs w:val="21"/>
                <w:highlight w:val="none"/>
              </w:rPr>
              <w:t>执行：《一般工业固体废物贮存、处置场污染控制标准》（GB18599-2001）</w:t>
            </w:r>
            <w:r>
              <w:rPr>
                <w:rFonts w:hint="eastAsia"/>
                <w:b w:val="0"/>
                <w:bCs w:val="0"/>
                <w:color w:val="auto"/>
                <w:sz w:val="21"/>
                <w:szCs w:val="21"/>
                <w:highlight w:val="none"/>
              </w:rPr>
              <w:t>及其</w:t>
            </w:r>
            <w:r>
              <w:rPr>
                <w:b w:val="0"/>
                <w:bCs w:val="0"/>
                <w:color w:val="auto"/>
                <w:sz w:val="21"/>
                <w:szCs w:val="21"/>
                <w:highlight w:val="none"/>
              </w:rPr>
              <w:t>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sz w:val="21"/>
                <w:szCs w:val="21"/>
                <w:highlight w:val="none"/>
                <w:lang w:val="en-US" w:eastAsia="zh-CN"/>
              </w:rPr>
            </w:pPr>
            <w:r>
              <w:rPr>
                <w:rFonts w:hint="default" w:ascii="Times New Roman" w:hAnsi="Times New Roman" w:cs="Times New Roman"/>
                <w:color w:val="auto"/>
                <w:sz w:val="21"/>
                <w:szCs w:val="21"/>
                <w:highlight w:val="none"/>
                <w:lang w:eastAsia="zh-CN"/>
              </w:rPr>
              <w:t>猪内脏中未消化食物、猪下货修整后的废弃物</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sz w:val="21"/>
                <w:szCs w:val="21"/>
                <w:highlight w:val="none"/>
                <w:lang w:val="en-US" w:eastAsia="zh-CN"/>
              </w:rPr>
            </w:pPr>
            <w:r>
              <w:rPr>
                <w:rFonts w:hint="eastAsia"/>
                <w:color w:val="auto"/>
                <w:sz w:val="21"/>
                <w:szCs w:val="21"/>
                <w:highlight w:val="none"/>
                <w:lang w:val="en-US" w:eastAsia="zh-CN"/>
              </w:rPr>
              <w:t>768</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r>
              <w:rPr>
                <w:color w:val="auto"/>
                <w:sz w:val="21"/>
                <w:szCs w:val="21"/>
                <w:highlight w:val="none"/>
              </w:rPr>
              <w:t>——</w:t>
            </w:r>
          </w:p>
        </w:tc>
        <w:tc>
          <w:tcPr>
            <w:tcW w:w="1798"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外售给肥料生产商做肥料处理。</w:t>
            </w:r>
          </w:p>
        </w:tc>
        <w:tc>
          <w:tcPr>
            <w:tcW w:w="2095"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猪</w:t>
            </w:r>
            <w:r>
              <w:rPr>
                <w:rFonts w:hint="eastAsia" w:ascii="Times New Roman" w:hAnsi="Times New Roman" w:cs="Times New Roman"/>
                <w:color w:val="auto"/>
                <w:sz w:val="21"/>
                <w:szCs w:val="21"/>
                <w:highlight w:val="none"/>
                <w:lang w:eastAsia="zh-CN"/>
              </w:rPr>
              <w:t>毛</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51</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kern w:val="2"/>
                <w:sz w:val="21"/>
                <w:szCs w:val="21"/>
                <w:highlight w:val="none"/>
                <w:lang w:val="en-US" w:eastAsia="zh-CN" w:bidi="ar-SA"/>
              </w:rPr>
            </w:pPr>
            <w:r>
              <w:rPr>
                <w:color w:val="auto"/>
                <w:sz w:val="21"/>
                <w:szCs w:val="21"/>
                <w:highlight w:val="none"/>
              </w:rPr>
              <w:t>——</w:t>
            </w:r>
          </w:p>
        </w:tc>
        <w:tc>
          <w:tcPr>
            <w:tcW w:w="1798"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外售给肥料生产商做肥料处理。</w:t>
            </w:r>
          </w:p>
        </w:tc>
        <w:tc>
          <w:tcPr>
            <w:tcW w:w="2095"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污泥</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kern w:val="2"/>
                <w:sz w:val="21"/>
                <w:szCs w:val="21"/>
                <w:highlight w:val="none"/>
                <w:lang w:val="en-US" w:eastAsia="zh-CN" w:bidi="ar-SA"/>
              </w:rPr>
            </w:pPr>
            <w:r>
              <w:rPr>
                <w:rFonts w:hint="eastAsia"/>
                <w:color w:val="auto"/>
                <w:sz w:val="21"/>
                <w:szCs w:val="21"/>
                <w:highlight w:val="none"/>
                <w:lang w:val="en-US" w:eastAsia="zh-CN"/>
              </w:rPr>
              <w:t>24.25</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kern w:val="2"/>
                <w:sz w:val="21"/>
                <w:szCs w:val="21"/>
                <w:highlight w:val="none"/>
                <w:lang w:val="en-US" w:eastAsia="zh-CN" w:bidi="ar-SA"/>
              </w:rPr>
            </w:pPr>
            <w:r>
              <w:rPr>
                <w:color w:val="auto"/>
                <w:sz w:val="21"/>
                <w:szCs w:val="21"/>
                <w:highlight w:val="none"/>
              </w:rPr>
              <w:t>——</w:t>
            </w:r>
          </w:p>
        </w:tc>
        <w:tc>
          <w:tcPr>
            <w:tcW w:w="1798"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外售给有机肥厂制成肥料</w:t>
            </w:r>
          </w:p>
        </w:tc>
        <w:tc>
          <w:tcPr>
            <w:tcW w:w="2095"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b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eastAsia="zh-CN"/>
              </w:rPr>
              <w:t>栅渣</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6</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kern w:val="2"/>
                <w:sz w:val="21"/>
                <w:szCs w:val="21"/>
                <w:highlight w:val="none"/>
                <w:lang w:val="en-US" w:eastAsia="zh-CN" w:bidi="ar-SA"/>
              </w:rPr>
            </w:pPr>
          </w:p>
        </w:tc>
        <w:tc>
          <w:tcPr>
            <w:tcW w:w="1798"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color w:val="auto"/>
                <w:kern w:val="2"/>
                <w:sz w:val="21"/>
                <w:szCs w:val="21"/>
                <w:highlight w:val="none"/>
                <w:lang w:val="en-US" w:eastAsia="zh-CN" w:bidi="ar-SA"/>
              </w:rPr>
            </w:pPr>
            <w:r>
              <w:rPr>
                <w:rFonts w:hint="default" w:ascii="Times New Roman" w:hAnsi="Times New Roman" w:cs="Times New Roman"/>
                <w:color w:val="auto"/>
                <w:sz w:val="21"/>
                <w:szCs w:val="21"/>
                <w:highlight w:val="none"/>
                <w:lang w:val="en-US" w:eastAsia="zh-CN"/>
              </w:rPr>
              <w:t>外售给有机肥厂制成肥料</w:t>
            </w:r>
          </w:p>
        </w:tc>
        <w:tc>
          <w:tcPr>
            <w:tcW w:w="2095"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eastAsia" w:ascii="Times New Roman" w:hAnsi="Times New Roman" w:cs="Times New Roman"/>
                <w:color w:val="auto"/>
                <w:sz w:val="21"/>
                <w:szCs w:val="21"/>
                <w:highlight w:val="none"/>
                <w:lang w:eastAsia="zh-CN"/>
              </w:rPr>
              <w:t>浮油</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0.5</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kern w:val="2"/>
                <w:sz w:val="21"/>
                <w:szCs w:val="21"/>
                <w:highlight w:val="none"/>
                <w:lang w:val="en-US" w:eastAsia="zh-CN" w:bidi="ar-SA"/>
              </w:rPr>
            </w:pPr>
            <w:r>
              <w:rPr>
                <w:color w:val="auto"/>
                <w:sz w:val="21"/>
                <w:szCs w:val="21"/>
                <w:highlight w:val="none"/>
              </w:rPr>
              <w:t>——</w:t>
            </w:r>
          </w:p>
        </w:tc>
        <w:tc>
          <w:tcPr>
            <w:tcW w:w="1798"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外售给有机肥厂制成肥料</w:t>
            </w:r>
          </w:p>
        </w:tc>
        <w:tc>
          <w:tcPr>
            <w:tcW w:w="2095"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jc w:val="center"/>
              <w:textAlignment w:val="auto"/>
              <w:rPr>
                <w:b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6"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员工产生的生活垃圾</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4.8</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kern w:val="2"/>
                <w:sz w:val="21"/>
                <w:szCs w:val="21"/>
                <w:highlight w:val="none"/>
                <w:lang w:val="en-US" w:eastAsia="zh-CN" w:bidi="ar-SA"/>
              </w:rPr>
            </w:pPr>
            <w:r>
              <w:rPr>
                <w:color w:val="auto"/>
                <w:sz w:val="21"/>
                <w:szCs w:val="21"/>
                <w:highlight w:val="none"/>
              </w:rPr>
              <w:t>——</w:t>
            </w:r>
          </w:p>
        </w:tc>
        <w:tc>
          <w:tcPr>
            <w:tcW w:w="1798"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default" w:ascii="Times New Roman" w:hAnsi="Times New Roman" w:cs="Times New Roman"/>
                <w:color w:val="auto"/>
                <w:sz w:val="21"/>
                <w:szCs w:val="21"/>
                <w:highlight w:val="none"/>
              </w:rPr>
              <w:t>存放于垃圾暂存箱内由环卫部门统一收集、集中存放、及时清运</w:t>
            </w:r>
          </w:p>
        </w:tc>
        <w:tc>
          <w:tcPr>
            <w:tcW w:w="2095"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420" w:firstLineChars="200"/>
              <w:jc w:val="center"/>
              <w:textAlignment w:val="auto"/>
              <w:rPr>
                <w:b w:val="0"/>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病胴体</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default"/>
                <w:color w:val="auto"/>
                <w:kern w:val="2"/>
                <w:sz w:val="21"/>
                <w:szCs w:val="21"/>
                <w:highlight w:val="none"/>
                <w:lang w:val="en-US" w:eastAsia="zh-CN" w:bidi="ar-SA"/>
              </w:rPr>
            </w:pPr>
            <w:r>
              <w:rPr>
                <w:rFonts w:hint="eastAsia"/>
                <w:color w:val="auto"/>
                <w:sz w:val="21"/>
                <w:szCs w:val="21"/>
                <w:highlight w:val="none"/>
                <w:lang w:val="en-US" w:eastAsia="zh-CN"/>
              </w:rPr>
              <w:t>2.0</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kern w:val="2"/>
                <w:sz w:val="21"/>
                <w:szCs w:val="21"/>
                <w:highlight w:val="none"/>
                <w:lang w:val="en-US" w:eastAsia="zh-CN" w:bidi="ar-SA"/>
              </w:rPr>
            </w:pPr>
            <w:r>
              <w:rPr>
                <w:color w:val="auto"/>
                <w:sz w:val="21"/>
                <w:szCs w:val="21"/>
                <w:highlight w:val="none"/>
              </w:rPr>
              <w:t>——</w:t>
            </w:r>
          </w:p>
        </w:tc>
        <w:tc>
          <w:tcPr>
            <w:tcW w:w="1798"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送入海城市毛祁镇绿丰动物无害化处理中心处置</w:t>
            </w:r>
          </w:p>
        </w:tc>
        <w:tc>
          <w:tcPr>
            <w:tcW w:w="2095"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420" w:firstLineChars="200"/>
              <w:jc w:val="center"/>
              <w:textAlignment w:val="auto"/>
              <w:rPr>
                <w:rFonts w:hint="eastAsia"/>
                <w:b w:val="0"/>
                <w:bCs w:val="0"/>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淋巴、不可使用的内脏</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default"/>
                <w:color w:val="auto"/>
                <w:kern w:val="2"/>
                <w:sz w:val="21"/>
                <w:szCs w:val="21"/>
                <w:highlight w:val="none"/>
                <w:lang w:val="en-US" w:eastAsia="zh-CN" w:bidi="ar-SA"/>
              </w:rPr>
            </w:pPr>
            <w:r>
              <w:rPr>
                <w:rFonts w:hint="eastAsia"/>
                <w:color w:val="auto"/>
                <w:sz w:val="21"/>
                <w:szCs w:val="21"/>
                <w:highlight w:val="none"/>
                <w:lang w:val="en-US" w:eastAsia="zh-CN"/>
              </w:rPr>
              <w:t>384</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kern w:val="2"/>
                <w:sz w:val="21"/>
                <w:szCs w:val="21"/>
                <w:highlight w:val="none"/>
                <w:lang w:val="en-US" w:eastAsia="zh-CN" w:bidi="ar-SA"/>
              </w:rPr>
            </w:pPr>
            <w:r>
              <w:rPr>
                <w:color w:val="auto"/>
                <w:sz w:val="21"/>
                <w:szCs w:val="21"/>
                <w:highlight w:val="none"/>
              </w:rPr>
              <w:t>——</w:t>
            </w:r>
          </w:p>
        </w:tc>
        <w:tc>
          <w:tcPr>
            <w:tcW w:w="1798"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default" w:ascii="Times New Roman" w:hAnsi="Times New Roman" w:cs="Times New Roman"/>
                <w:color w:val="auto"/>
                <w:kern w:val="0"/>
                <w:sz w:val="21"/>
                <w:szCs w:val="21"/>
                <w:highlight w:val="none"/>
                <w:lang w:val="en-US" w:eastAsia="zh-CN"/>
              </w:rPr>
              <w:t>送入海城市毛祁镇绿丰动物无害化处理中心处置</w:t>
            </w:r>
          </w:p>
        </w:tc>
        <w:tc>
          <w:tcPr>
            <w:tcW w:w="2095" w:type="dxa"/>
            <w:vMerge w:val="continue"/>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420" w:firstLineChars="200"/>
              <w:jc w:val="center"/>
              <w:textAlignment w:val="auto"/>
              <w:rPr>
                <w:rFonts w:hint="eastAsia"/>
                <w:b w:val="0"/>
                <w:bCs w:val="0"/>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2" w:hRule="atLeast"/>
          <w:jc w:val="center"/>
        </w:trPr>
        <w:tc>
          <w:tcPr>
            <w:tcW w:w="90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sz w:val="21"/>
                <w:szCs w:val="21"/>
                <w:highlight w:val="none"/>
              </w:rPr>
            </w:pPr>
          </w:p>
        </w:tc>
        <w:tc>
          <w:tcPr>
            <w:tcW w:w="1802" w:type="dxa"/>
            <w:gridSpan w:val="3"/>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eastAsia"/>
                <w:color w:val="auto"/>
                <w:sz w:val="21"/>
                <w:szCs w:val="21"/>
                <w:highlight w:val="none"/>
                <w:lang w:eastAsia="zh-CN"/>
              </w:rPr>
              <w:t>废活性炭</w:t>
            </w:r>
          </w:p>
        </w:tc>
        <w:tc>
          <w:tcPr>
            <w:tcW w:w="1086"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default"/>
                <w:color w:val="auto"/>
                <w:kern w:val="2"/>
                <w:sz w:val="21"/>
                <w:szCs w:val="21"/>
                <w:highlight w:val="none"/>
                <w:lang w:val="en-US" w:eastAsia="zh-CN" w:bidi="ar-SA"/>
              </w:rPr>
            </w:pPr>
            <w:r>
              <w:rPr>
                <w:rFonts w:hint="eastAsia"/>
                <w:color w:val="auto"/>
                <w:sz w:val="21"/>
                <w:szCs w:val="21"/>
                <w:highlight w:val="none"/>
                <w:lang w:val="en-US" w:eastAsia="zh-CN"/>
              </w:rPr>
              <w:t>2.43</w:t>
            </w:r>
          </w:p>
        </w:tc>
        <w:tc>
          <w:tcPr>
            <w:tcW w:w="118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color w:val="auto"/>
                <w:kern w:val="2"/>
                <w:sz w:val="21"/>
                <w:szCs w:val="21"/>
                <w:highlight w:val="none"/>
                <w:lang w:val="en-US" w:eastAsia="zh-CN" w:bidi="ar-SA"/>
              </w:rPr>
            </w:pPr>
            <w:r>
              <w:rPr>
                <w:color w:val="auto"/>
                <w:sz w:val="21"/>
                <w:szCs w:val="21"/>
                <w:highlight w:val="none"/>
              </w:rPr>
              <w:t>——</w:t>
            </w:r>
          </w:p>
        </w:tc>
        <w:tc>
          <w:tcPr>
            <w:tcW w:w="1798" w:type="dxa"/>
            <w:noWrap w:val="0"/>
            <w:vAlign w:val="center"/>
          </w:tcPr>
          <w:p>
            <w:pPr>
              <w:keepNext w:val="0"/>
              <w:keepLines w:val="0"/>
              <w:pageBreakBefore w:val="0"/>
              <w:kinsoku/>
              <w:wordWrap/>
              <w:topLinePunct w:val="0"/>
              <w:autoSpaceDE/>
              <w:autoSpaceDN/>
              <w:bidi w:val="0"/>
              <w:adjustRightInd w:val="0"/>
              <w:snapToGrid w:val="0"/>
              <w:spacing w:line="240" w:lineRule="auto"/>
              <w:ind w:left="0" w:leftChars="0" w:right="0" w:rightChars="0"/>
              <w:jc w:val="center"/>
              <w:rPr>
                <w:rFonts w:hint="eastAsia"/>
                <w:color w:val="auto"/>
                <w:kern w:val="2"/>
                <w:sz w:val="21"/>
                <w:szCs w:val="21"/>
                <w:highlight w:val="none"/>
                <w:lang w:val="en-US" w:eastAsia="zh-CN" w:bidi="ar-SA"/>
              </w:rPr>
            </w:pPr>
            <w:r>
              <w:rPr>
                <w:rFonts w:hint="eastAsia"/>
                <w:color w:val="auto"/>
                <w:sz w:val="21"/>
                <w:szCs w:val="21"/>
                <w:highlight w:val="none"/>
                <w:lang w:val="en-US" w:eastAsia="zh-CN"/>
              </w:rPr>
              <w:t>委托有资质单位进行处置</w:t>
            </w:r>
          </w:p>
        </w:tc>
        <w:tc>
          <w:tcPr>
            <w:tcW w:w="2095" w:type="dxa"/>
            <w:noWrap w:val="0"/>
            <w:vAlign w:val="center"/>
          </w:tcPr>
          <w:p>
            <w:pPr>
              <w:pStyle w:val="12"/>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420" w:firstLineChars="200"/>
              <w:jc w:val="center"/>
              <w:textAlignment w:val="auto"/>
              <w:rPr>
                <w:rFonts w:hint="eastAsia"/>
                <w:b w:val="0"/>
                <w:bCs w:val="0"/>
                <w:color w:val="auto"/>
                <w:kern w:val="2"/>
                <w:sz w:val="21"/>
                <w:szCs w:val="21"/>
                <w:highlight w:val="none"/>
                <w:lang w:val="en-US" w:eastAsia="zh-CN" w:bidi="ar-SA"/>
              </w:rPr>
            </w:pPr>
            <w:r>
              <w:rPr>
                <w:rFonts w:hint="eastAsia"/>
                <w:b w:val="0"/>
                <w:bCs w:val="0"/>
                <w:color w:val="auto"/>
                <w:sz w:val="21"/>
                <w:szCs w:val="21"/>
                <w:highlight w:val="none"/>
              </w:rPr>
              <w:t>执行：</w:t>
            </w:r>
            <w:r>
              <w:rPr>
                <w:b w:val="0"/>
                <w:bCs w:val="0"/>
                <w:color w:val="auto"/>
                <w:sz w:val="21"/>
                <w:szCs w:val="21"/>
                <w:highlight w:val="none"/>
              </w:rPr>
              <w:t>《危险废物贮存污染控制标准》（GB18597－2001）</w:t>
            </w:r>
            <w:r>
              <w:rPr>
                <w:rFonts w:hint="eastAsia"/>
                <w:b w:val="0"/>
                <w:bCs w:val="0"/>
                <w:color w:val="auto"/>
                <w:sz w:val="21"/>
                <w:szCs w:val="21"/>
                <w:highlight w:val="none"/>
              </w:rPr>
              <w:t>及其修改单</w:t>
            </w:r>
          </w:p>
        </w:tc>
      </w:tr>
    </w:tbl>
    <w:p>
      <w:pPr>
        <w:pStyle w:val="7"/>
        <w:spacing w:line="460" w:lineRule="exact"/>
        <w:ind w:firstLine="1249" w:firstLineChars="595"/>
        <w:rPr>
          <w:rFonts w:ascii="Times New Roman" w:hAnsi="Times New Roman"/>
          <w:color w:val="auto"/>
        </w:rPr>
        <w:sectPr>
          <w:pgSz w:w="11907" w:h="16840"/>
          <w:pgMar w:top="1418" w:right="1588" w:bottom="1418" w:left="1644" w:header="851" w:footer="964" w:gutter="0"/>
          <w:paperSrc w:first="7" w:other="7"/>
          <w:cols w:space="720" w:num="1"/>
          <w:docGrid w:type="linesAndChars" w:linePitch="312" w:charSpace="-34"/>
        </w:sectPr>
      </w:pPr>
    </w:p>
    <w:p>
      <w:pPr>
        <w:pStyle w:val="3"/>
        <w:spacing w:line="360" w:lineRule="auto"/>
        <w:rPr>
          <w:rFonts w:ascii="Times New Roman" w:hAnsi="Times New Roman"/>
          <w:bCs/>
          <w:color w:val="auto"/>
        </w:rPr>
      </w:pPr>
      <w:bookmarkStart w:id="1259" w:name="_Toc410740782"/>
      <w:bookmarkStart w:id="1260" w:name="_Toc375521984"/>
      <w:bookmarkStart w:id="1261" w:name="_Toc58339621"/>
      <w:bookmarkStart w:id="1262" w:name="_Toc370762235"/>
      <w:bookmarkStart w:id="1263" w:name="_Toc49823176"/>
      <w:bookmarkStart w:id="1264" w:name="_Toc52506286"/>
      <w:bookmarkStart w:id="1265" w:name="_Toc52506839"/>
      <w:bookmarkStart w:id="1266" w:name="_Toc52509030"/>
      <w:bookmarkStart w:id="1267" w:name="_Toc54055625"/>
      <w:bookmarkStart w:id="1268" w:name="_Toc375522078"/>
      <w:bookmarkStart w:id="1269" w:name="_Toc375845476"/>
      <w:bookmarkStart w:id="1270" w:name="_Toc375845568"/>
      <w:bookmarkStart w:id="1271" w:name="_Toc393724285"/>
      <w:bookmarkStart w:id="1272" w:name="_Toc24357"/>
      <w:r>
        <w:rPr>
          <w:rFonts w:ascii="Times New Roman" w:hAnsi="Times New Roman"/>
          <w:bCs/>
          <w:color w:val="auto"/>
        </w:rPr>
        <w:t>1</w:t>
      </w:r>
      <w:bookmarkStart w:id="1273" w:name="_Toc529470479"/>
      <w:r>
        <w:rPr>
          <w:rFonts w:hint="eastAsia" w:ascii="Times New Roman" w:hAnsi="Times New Roman"/>
          <w:bCs/>
          <w:color w:val="auto"/>
          <w:lang w:val="en-US" w:eastAsia="zh-CN"/>
        </w:rPr>
        <w:t>0环境影响评价结论</w:t>
      </w:r>
      <w:bookmarkEnd w:id="1273"/>
      <w:r>
        <w:rPr>
          <w:rFonts w:ascii="Times New Roman" w:hAnsi="Times New Roman"/>
          <w:bCs/>
          <w:color w:val="auto"/>
        </w:rPr>
        <w:t>及建议</w:t>
      </w:r>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p>
    <w:p>
      <w:pPr>
        <w:pStyle w:val="4"/>
        <w:tabs>
          <w:tab w:val="left" w:pos="53"/>
          <w:tab w:val="left" w:pos="735"/>
          <w:tab w:val="clear" w:pos="5278"/>
        </w:tabs>
        <w:rPr>
          <w:color w:val="auto"/>
        </w:rPr>
      </w:pPr>
      <w:bookmarkStart w:id="1274" w:name="_Toc370762236"/>
      <w:bookmarkStart w:id="1275" w:name="_Toc375521985"/>
      <w:bookmarkStart w:id="1276" w:name="_Toc375522079"/>
      <w:bookmarkStart w:id="1277" w:name="_Toc375845477"/>
      <w:bookmarkStart w:id="1278" w:name="_Toc375845569"/>
      <w:bookmarkStart w:id="1279" w:name="_Toc393724286"/>
      <w:bookmarkStart w:id="1280" w:name="_Toc410740783"/>
      <w:bookmarkStart w:id="1281" w:name="_Toc25483"/>
      <w:bookmarkStart w:id="1282" w:name="_Toc49823178"/>
      <w:bookmarkStart w:id="1283" w:name="_Toc52506288"/>
      <w:bookmarkStart w:id="1284" w:name="_Toc106594728"/>
      <w:bookmarkStart w:id="1285" w:name="_Toc106595884"/>
      <w:bookmarkStart w:id="1286" w:name="_Toc107026404"/>
      <w:bookmarkStart w:id="1287" w:name="_Toc108238193"/>
      <w:bookmarkStart w:id="1288" w:name="_Toc124239821"/>
      <w:bookmarkStart w:id="1289" w:name="_Toc147821099"/>
      <w:bookmarkStart w:id="1290" w:name="_Toc151175691"/>
      <w:bookmarkStart w:id="1291" w:name="_Toc168065277"/>
      <w:bookmarkStart w:id="1292" w:name="_Toc169360274"/>
      <w:bookmarkStart w:id="1293" w:name="_Toc182283329"/>
      <w:bookmarkStart w:id="1294" w:name="_Toc183663359"/>
      <w:bookmarkStart w:id="1295" w:name="_Toc185599492"/>
      <w:bookmarkStart w:id="1296" w:name="_Toc206560488"/>
      <w:bookmarkStart w:id="1297" w:name="_Toc233346698"/>
      <w:bookmarkStart w:id="1298" w:name="_Toc240170464"/>
      <w:bookmarkStart w:id="1299" w:name="_Toc265227723"/>
      <w:r>
        <w:rPr>
          <w:color w:val="auto"/>
        </w:rPr>
        <w:t>1</w:t>
      </w:r>
      <w:r>
        <w:rPr>
          <w:rFonts w:hint="eastAsia"/>
          <w:color w:val="auto"/>
          <w:lang w:val="en-US" w:eastAsia="zh-CN"/>
        </w:rPr>
        <w:t>0</w:t>
      </w:r>
      <w:r>
        <w:rPr>
          <w:color w:val="auto"/>
        </w:rPr>
        <w:t>.1结论</w:t>
      </w:r>
      <w:bookmarkEnd w:id="1274"/>
      <w:bookmarkEnd w:id="1275"/>
      <w:bookmarkEnd w:id="1276"/>
      <w:bookmarkEnd w:id="1277"/>
      <w:bookmarkEnd w:id="1278"/>
      <w:bookmarkEnd w:id="1279"/>
      <w:bookmarkEnd w:id="1280"/>
      <w:bookmarkEnd w:id="1281"/>
    </w:p>
    <w:p>
      <w:pPr>
        <w:pStyle w:val="5"/>
        <w:tabs>
          <w:tab w:val="left" w:pos="840"/>
        </w:tabs>
        <w:rPr>
          <w:rFonts w:hint="eastAsia" w:eastAsia="宋体"/>
          <w:color w:val="auto"/>
          <w:lang w:eastAsia="zh-CN"/>
        </w:rPr>
      </w:pPr>
      <w:r>
        <w:rPr>
          <w:color w:val="auto"/>
        </w:rPr>
        <w:t>1</w:t>
      </w:r>
      <w:r>
        <w:rPr>
          <w:rFonts w:hint="eastAsia"/>
          <w:color w:val="auto"/>
          <w:lang w:val="en-US" w:eastAsia="zh-CN"/>
        </w:rPr>
        <w:t>0</w:t>
      </w:r>
      <w:r>
        <w:rPr>
          <w:color w:val="auto"/>
        </w:rPr>
        <w:t>.1.1</w:t>
      </w:r>
      <w:r>
        <w:rPr>
          <w:rFonts w:hint="eastAsia"/>
          <w:color w:val="auto"/>
          <w:lang w:eastAsia="zh-CN"/>
        </w:rPr>
        <w:t>项目概况</w:t>
      </w:r>
    </w:p>
    <w:p>
      <w:pPr>
        <w:adjustRightInd w:val="0"/>
        <w:snapToGrid w:val="0"/>
        <w:spacing w:line="360" w:lineRule="auto"/>
        <w:ind w:firstLine="561"/>
        <w:rPr>
          <w:color w:val="auto"/>
          <w:kern w:val="0"/>
          <w:szCs w:val="20"/>
          <w:highlight w:val="none"/>
        </w:rPr>
      </w:pPr>
      <w:r>
        <w:rPr>
          <w:rFonts w:hint="eastAsia"/>
          <w:color w:val="auto"/>
          <w:kern w:val="0"/>
          <w:szCs w:val="20"/>
          <w:highlight w:val="none"/>
          <w:lang w:eastAsia="zh-CN"/>
        </w:rPr>
        <w:t>本项目</w:t>
      </w:r>
      <w:r>
        <w:rPr>
          <w:rFonts w:hint="eastAsia"/>
          <w:color w:val="auto"/>
          <w:kern w:val="0"/>
          <w:szCs w:val="20"/>
          <w:highlight w:val="none"/>
        </w:rPr>
        <w:t>购置原印染厂闲置厂区和厂房</w:t>
      </w:r>
      <w:r>
        <w:rPr>
          <w:color w:val="auto"/>
          <w:kern w:val="0"/>
          <w:szCs w:val="20"/>
          <w:highlight w:val="none"/>
        </w:rPr>
        <w:t>，</w:t>
      </w:r>
      <w:r>
        <w:rPr>
          <w:rFonts w:hint="eastAsia"/>
          <w:color w:val="auto"/>
          <w:kern w:val="0"/>
          <w:szCs w:val="20"/>
          <w:highlight w:val="none"/>
        </w:rPr>
        <w:t>新上检验检疫设备、生猪屠宰流水线、质量追溯系统、污水处理系统等设备</w:t>
      </w:r>
      <w:r>
        <w:rPr>
          <w:rFonts w:hint="eastAsia"/>
          <w:color w:val="auto"/>
          <w:kern w:val="0"/>
          <w:szCs w:val="20"/>
          <w:highlight w:val="none"/>
          <w:lang w:eastAsia="zh-CN"/>
        </w:rPr>
        <w:t>、以及配套污水管网工程</w:t>
      </w:r>
      <w:r>
        <w:rPr>
          <w:rFonts w:hint="eastAsia"/>
          <w:color w:val="auto"/>
          <w:kern w:val="0"/>
          <w:szCs w:val="20"/>
          <w:highlight w:val="none"/>
        </w:rPr>
        <w:t>，从事生猪屠宰项目，本</w:t>
      </w:r>
      <w:r>
        <w:rPr>
          <w:color w:val="auto"/>
          <w:kern w:val="0"/>
          <w:szCs w:val="20"/>
          <w:highlight w:val="none"/>
        </w:rPr>
        <w:t>项目总占地面积22000平方米，总建筑面积为12542平方米，</w:t>
      </w:r>
      <w:r>
        <w:rPr>
          <w:rFonts w:hint="eastAsia"/>
          <w:color w:val="auto"/>
          <w:kern w:val="0"/>
          <w:szCs w:val="20"/>
          <w:highlight w:val="none"/>
        </w:rPr>
        <w:t>总</w:t>
      </w:r>
      <w:r>
        <w:rPr>
          <w:color w:val="auto"/>
          <w:kern w:val="0"/>
          <w:szCs w:val="20"/>
          <w:highlight w:val="none"/>
        </w:rPr>
        <w:t>投资</w:t>
      </w:r>
      <w:r>
        <w:rPr>
          <w:rFonts w:hint="eastAsia"/>
          <w:color w:val="auto"/>
          <w:kern w:val="0"/>
          <w:szCs w:val="20"/>
          <w:highlight w:val="none"/>
        </w:rPr>
        <w:t>2000</w:t>
      </w:r>
      <w:r>
        <w:rPr>
          <w:color w:val="auto"/>
          <w:kern w:val="0"/>
          <w:szCs w:val="20"/>
          <w:highlight w:val="none"/>
        </w:rPr>
        <w:t>万元</w:t>
      </w:r>
      <w:r>
        <w:rPr>
          <w:rFonts w:hint="eastAsia"/>
          <w:color w:val="auto"/>
          <w:kern w:val="0"/>
          <w:szCs w:val="20"/>
          <w:highlight w:val="none"/>
        </w:rPr>
        <w:t>，建成后</w:t>
      </w:r>
      <w:r>
        <w:rPr>
          <w:color w:val="auto"/>
          <w:kern w:val="0"/>
          <w:szCs w:val="20"/>
          <w:highlight w:val="none"/>
        </w:rPr>
        <w:t>年屠宰16万头生猪项目。</w:t>
      </w:r>
    </w:p>
    <w:p>
      <w:pPr>
        <w:pStyle w:val="5"/>
        <w:tabs>
          <w:tab w:val="left" w:pos="840"/>
        </w:tabs>
        <w:rPr>
          <w:color w:val="auto"/>
        </w:rPr>
      </w:pPr>
      <w:bookmarkStart w:id="1300" w:name="_Toc276472223"/>
      <w:bookmarkStart w:id="1301" w:name="_Toc278031710"/>
      <w:bookmarkStart w:id="1302" w:name="_Toc298163784"/>
      <w:bookmarkStart w:id="1303" w:name="_Toc311122887"/>
      <w:bookmarkStart w:id="1304" w:name="_Toc410740784"/>
      <w:r>
        <w:rPr>
          <w:color w:val="auto"/>
        </w:rPr>
        <w:t>1</w:t>
      </w:r>
      <w:r>
        <w:rPr>
          <w:rFonts w:hint="eastAsia"/>
          <w:color w:val="auto"/>
          <w:lang w:val="en-US" w:eastAsia="zh-CN"/>
        </w:rPr>
        <w:t>0</w:t>
      </w:r>
      <w:r>
        <w:rPr>
          <w:color w:val="auto"/>
        </w:rPr>
        <w:t>.1.</w:t>
      </w:r>
      <w:r>
        <w:rPr>
          <w:rFonts w:hint="eastAsia"/>
          <w:color w:val="auto"/>
          <w:lang w:val="en-US" w:eastAsia="zh-CN"/>
        </w:rPr>
        <w:t>2</w:t>
      </w:r>
      <w:r>
        <w:rPr>
          <w:color w:val="auto"/>
        </w:rPr>
        <w:t>国家产业政策</w:t>
      </w:r>
      <w:bookmarkEnd w:id="1282"/>
      <w:bookmarkEnd w:id="1283"/>
      <w:bookmarkEnd w:id="1284"/>
      <w:bookmarkEnd w:id="1285"/>
      <w:bookmarkEnd w:id="1286"/>
      <w:bookmarkEnd w:id="1287"/>
      <w:bookmarkStart w:id="1305" w:name="_Toc49823181"/>
      <w:bookmarkStart w:id="1306" w:name="_Toc52506289"/>
      <w:r>
        <w:rPr>
          <w:color w:val="auto"/>
        </w:rPr>
        <w:t>符合性结论</w:t>
      </w:r>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p>
    <w:p>
      <w:pPr>
        <w:adjustRightInd w:val="0"/>
        <w:snapToGrid w:val="0"/>
        <w:spacing w:line="360" w:lineRule="auto"/>
        <w:ind w:firstLine="561"/>
        <w:rPr>
          <w:color w:val="auto"/>
          <w:sz w:val="24"/>
        </w:rPr>
      </w:pPr>
      <w:bookmarkStart w:id="1307" w:name="_Toc233346699"/>
      <w:bookmarkStart w:id="1308" w:name="_Toc240170465"/>
      <w:bookmarkStart w:id="1309" w:name="_Toc265227724"/>
      <w:bookmarkStart w:id="1310" w:name="_Toc276472224"/>
      <w:bookmarkStart w:id="1311" w:name="_Toc278031711"/>
      <w:bookmarkStart w:id="1312" w:name="_Toc298163785"/>
      <w:bookmarkStart w:id="1313" w:name="_Toc106594729"/>
      <w:bookmarkStart w:id="1314" w:name="_Toc168065278"/>
      <w:bookmarkStart w:id="1315" w:name="_Toc169360275"/>
      <w:bookmarkStart w:id="1316" w:name="_Toc108238194"/>
      <w:bookmarkStart w:id="1317" w:name="_Toc124239822"/>
      <w:bookmarkStart w:id="1318" w:name="_Toc147821100"/>
      <w:bookmarkStart w:id="1319" w:name="_Toc151175692"/>
      <w:bookmarkStart w:id="1320" w:name="_Toc106595885"/>
      <w:bookmarkStart w:id="1321" w:name="_Toc107026405"/>
      <w:r>
        <w:rPr>
          <w:color w:val="auto"/>
          <w:kern w:val="0"/>
          <w:szCs w:val="20"/>
          <w:highlight w:val="none"/>
        </w:rPr>
        <w:t>本项目属于</w:t>
      </w:r>
      <w:r>
        <w:rPr>
          <w:rFonts w:hint="eastAsia"/>
          <w:color w:val="auto"/>
          <w:kern w:val="0"/>
          <w:szCs w:val="20"/>
          <w:highlight w:val="none"/>
        </w:rPr>
        <w:t>牲畜屠宰</w:t>
      </w:r>
      <w:r>
        <w:rPr>
          <w:color w:val="auto"/>
          <w:kern w:val="0"/>
          <w:szCs w:val="20"/>
          <w:highlight w:val="none"/>
        </w:rPr>
        <w:t>（C135</w:t>
      </w:r>
      <w:r>
        <w:rPr>
          <w:rFonts w:hint="eastAsia"/>
          <w:color w:val="auto"/>
          <w:kern w:val="0"/>
          <w:szCs w:val="20"/>
          <w:highlight w:val="none"/>
        </w:rPr>
        <w:t>1</w:t>
      </w:r>
      <w:r>
        <w:rPr>
          <w:color w:val="auto"/>
          <w:kern w:val="0"/>
          <w:szCs w:val="20"/>
          <w:highlight w:val="none"/>
        </w:rPr>
        <w:t>）项目，</w:t>
      </w:r>
      <w:r>
        <w:rPr>
          <w:rFonts w:hint="eastAsia"/>
          <w:color w:val="auto"/>
          <w:kern w:val="0"/>
          <w:szCs w:val="20"/>
          <w:highlight w:val="none"/>
          <w:lang w:eastAsia="zh-CN"/>
        </w:rPr>
        <w:t>年屠宰量为</w:t>
      </w:r>
      <w:r>
        <w:rPr>
          <w:rFonts w:hint="eastAsia"/>
          <w:color w:val="auto"/>
          <w:kern w:val="0"/>
          <w:szCs w:val="20"/>
          <w:highlight w:val="none"/>
          <w:lang w:val="en-US" w:eastAsia="zh-CN"/>
        </w:rPr>
        <w:t>16万头生猪，不属于年屠宰生猪15万头及以下、肉牛1万头及以下、肉15万只及以下、活禽1000万只及以下的屠宰建设项目），</w:t>
      </w:r>
      <w:r>
        <w:rPr>
          <w:rFonts w:hint="eastAsia"/>
          <w:color w:val="auto"/>
          <w:sz w:val="24"/>
          <w:highlight w:val="none"/>
          <w:lang w:eastAsia="zh-CN"/>
        </w:rPr>
        <w:t>因此本项目</w:t>
      </w:r>
      <w:r>
        <w:rPr>
          <w:color w:val="auto"/>
          <w:sz w:val="24"/>
          <w:highlight w:val="none"/>
        </w:rPr>
        <w:t>具体产业类别在国家发改委发布的《产业结构调整目录》（201</w:t>
      </w:r>
      <w:r>
        <w:rPr>
          <w:rFonts w:hint="eastAsia"/>
          <w:color w:val="auto"/>
          <w:sz w:val="24"/>
          <w:highlight w:val="none"/>
          <w:lang w:val="en-US" w:eastAsia="zh-CN"/>
        </w:rPr>
        <w:t>9</w:t>
      </w:r>
      <w:r>
        <w:rPr>
          <w:color w:val="auto"/>
          <w:sz w:val="24"/>
          <w:highlight w:val="none"/>
        </w:rPr>
        <w:t>年</w:t>
      </w:r>
      <w:r>
        <w:rPr>
          <w:rFonts w:hint="eastAsia"/>
          <w:color w:val="auto"/>
          <w:sz w:val="24"/>
          <w:highlight w:val="none"/>
          <w:lang w:eastAsia="zh-CN"/>
        </w:rPr>
        <w:t>本</w:t>
      </w:r>
      <w:r>
        <w:rPr>
          <w:color w:val="auto"/>
          <w:sz w:val="24"/>
          <w:highlight w:val="none"/>
        </w:rPr>
        <w:t>）和《辽宁省产业发展指导目录（2008年本）》中均未被列为“限制类”和“淘汰类”，</w:t>
      </w:r>
      <w:r>
        <w:rPr>
          <w:rFonts w:hint="eastAsia"/>
          <w:color w:val="auto"/>
          <w:sz w:val="24"/>
          <w:highlight w:val="none"/>
        </w:rPr>
        <w:t>为“允许类”，</w:t>
      </w:r>
      <w:r>
        <w:rPr>
          <w:color w:val="auto"/>
          <w:sz w:val="24"/>
          <w:highlight w:val="none"/>
        </w:rPr>
        <w:t>建设符合国家及辽宁省相关产业政策</w:t>
      </w:r>
      <w:r>
        <w:rPr>
          <w:color w:val="auto"/>
          <w:sz w:val="24"/>
        </w:rPr>
        <w:t>。</w:t>
      </w:r>
    </w:p>
    <w:p>
      <w:pPr>
        <w:pStyle w:val="5"/>
        <w:tabs>
          <w:tab w:val="left" w:pos="840"/>
        </w:tabs>
        <w:rPr>
          <w:color w:val="auto"/>
        </w:rPr>
      </w:pPr>
      <w:bookmarkStart w:id="1322" w:name="_Toc410740785"/>
      <w:bookmarkStart w:id="1323" w:name="_Toc311122888"/>
      <w:r>
        <w:rPr>
          <w:color w:val="auto"/>
        </w:rPr>
        <w:t>1</w:t>
      </w:r>
      <w:r>
        <w:rPr>
          <w:rFonts w:hint="eastAsia"/>
          <w:color w:val="auto"/>
          <w:lang w:val="en-US" w:eastAsia="zh-CN"/>
        </w:rPr>
        <w:t>0</w:t>
      </w:r>
      <w:r>
        <w:rPr>
          <w:color w:val="auto"/>
        </w:rPr>
        <w:t>.1.</w:t>
      </w:r>
      <w:r>
        <w:rPr>
          <w:rFonts w:hint="eastAsia"/>
          <w:color w:val="auto"/>
          <w:lang w:val="en-US" w:eastAsia="zh-CN"/>
        </w:rPr>
        <w:t>3</w:t>
      </w:r>
      <w:r>
        <w:rPr>
          <w:color w:val="auto"/>
        </w:rPr>
        <w:t>厂址选址合理性结论</w:t>
      </w:r>
      <w:bookmarkEnd w:id="1307"/>
      <w:bookmarkEnd w:id="1308"/>
      <w:bookmarkEnd w:id="1309"/>
      <w:bookmarkEnd w:id="1310"/>
      <w:bookmarkEnd w:id="1311"/>
      <w:bookmarkEnd w:id="1312"/>
      <w:bookmarkEnd w:id="1322"/>
      <w:bookmarkEnd w:id="1323"/>
    </w:p>
    <w:p>
      <w:pPr>
        <w:spacing w:line="360" w:lineRule="auto"/>
        <w:ind w:firstLine="420" w:firstLineChars="200"/>
        <w:rPr>
          <w:rFonts w:hint="eastAsia" w:eastAsia="宋体"/>
          <w:color w:val="auto"/>
          <w:highlight w:val="none"/>
          <w:lang w:eastAsia="zh-CN"/>
        </w:rPr>
      </w:pPr>
      <w:bookmarkStart w:id="1324" w:name="_Toc265227725"/>
      <w:bookmarkStart w:id="1325" w:name="_Toc240170466"/>
      <w:bookmarkStart w:id="1326" w:name="_Toc233346700"/>
      <w:bookmarkStart w:id="1327" w:name="_Toc206560489"/>
      <w:bookmarkStart w:id="1328" w:name="_Toc185599493"/>
      <w:bookmarkStart w:id="1329" w:name="_Toc183663360"/>
      <w:bookmarkStart w:id="1330" w:name="_Toc182283330"/>
      <w:r>
        <w:rPr>
          <w:rFonts w:hint="eastAsia"/>
          <w:color w:val="auto"/>
          <w:highlight w:val="none"/>
          <w:lang w:eastAsia="zh-CN"/>
        </w:rPr>
        <w:t>（</w:t>
      </w:r>
      <w:r>
        <w:rPr>
          <w:rFonts w:hint="eastAsia"/>
          <w:color w:val="auto"/>
          <w:highlight w:val="none"/>
          <w:lang w:val="en-US" w:eastAsia="zh-CN"/>
        </w:rPr>
        <w:t>1</w:t>
      </w:r>
      <w:r>
        <w:rPr>
          <w:rFonts w:hint="eastAsia"/>
          <w:color w:val="auto"/>
          <w:highlight w:val="none"/>
          <w:lang w:eastAsia="zh-CN"/>
        </w:rPr>
        <w:t>）本项目规划符合性分析</w:t>
      </w:r>
    </w:p>
    <w:p>
      <w:pPr>
        <w:spacing w:line="360" w:lineRule="auto"/>
        <w:ind w:firstLine="420" w:firstLineChars="200"/>
        <w:rPr>
          <w:color w:val="auto"/>
          <w:highlight w:val="none"/>
        </w:rPr>
      </w:pPr>
      <w:r>
        <w:rPr>
          <w:color w:val="auto"/>
          <w:highlight w:val="none"/>
        </w:rPr>
        <w:t>本项目位于</w:t>
      </w:r>
      <w:r>
        <w:rPr>
          <w:rFonts w:hint="eastAsia"/>
          <w:color w:val="auto"/>
          <w:highlight w:val="none"/>
        </w:rPr>
        <w:t>海城市感王镇东上夹河村</w:t>
      </w:r>
      <w:r>
        <w:rPr>
          <w:color w:val="auto"/>
          <w:highlight w:val="none"/>
        </w:rPr>
        <w:t>，土地性质为</w:t>
      </w:r>
      <w:r>
        <w:rPr>
          <w:rFonts w:hint="eastAsia"/>
          <w:color w:val="auto"/>
          <w:highlight w:val="none"/>
        </w:rPr>
        <w:t>工业用地</w:t>
      </w:r>
      <w:r>
        <w:rPr>
          <w:color w:val="auto"/>
          <w:highlight w:val="none"/>
        </w:rPr>
        <w:t>，项目东侧</w:t>
      </w:r>
      <w:r>
        <w:rPr>
          <w:rFonts w:hint="eastAsia"/>
          <w:color w:val="auto"/>
          <w:highlight w:val="none"/>
        </w:rPr>
        <w:t>、西侧和北侧均</w:t>
      </w:r>
      <w:r>
        <w:rPr>
          <w:color w:val="auto"/>
          <w:highlight w:val="none"/>
        </w:rPr>
        <w:t>为</w:t>
      </w:r>
      <w:r>
        <w:rPr>
          <w:rFonts w:hint="eastAsia"/>
          <w:color w:val="auto"/>
          <w:highlight w:val="none"/>
        </w:rPr>
        <w:t>耕地</w:t>
      </w:r>
      <w:r>
        <w:rPr>
          <w:color w:val="auto"/>
          <w:highlight w:val="none"/>
        </w:rPr>
        <w:t>；南侧为村路，隔路为</w:t>
      </w:r>
      <w:r>
        <w:rPr>
          <w:rFonts w:hint="eastAsia"/>
          <w:color w:val="auto"/>
          <w:highlight w:val="none"/>
        </w:rPr>
        <w:t>耕地</w:t>
      </w:r>
      <w:r>
        <w:rPr>
          <w:color w:val="auto"/>
          <w:highlight w:val="none"/>
        </w:rPr>
        <w:t>。项目所在地交通便利，原材料、产品进出方便，水、电等基础设施齐全，</w:t>
      </w:r>
      <w:r>
        <w:rPr>
          <w:rFonts w:hint="eastAsia"/>
          <w:color w:val="auto"/>
          <w:highlight w:val="none"/>
        </w:rPr>
        <w:t>且不在生态红线保护范围内，</w:t>
      </w:r>
      <w:r>
        <w:rPr>
          <w:rFonts w:hint="eastAsia"/>
          <w:color w:val="auto"/>
          <w:highlight w:val="none"/>
          <w:lang w:eastAsia="zh-CN"/>
        </w:rPr>
        <w:t>采取了恶臭、废水、噪声和固废污染治理措施后各项污染物均能够稳定达标排放，</w:t>
      </w:r>
      <w:r>
        <w:rPr>
          <w:rFonts w:hint="eastAsia"/>
          <w:color w:val="auto"/>
          <w:highlight w:val="none"/>
        </w:rPr>
        <w:t>在采取了项目卫生防护300m</w:t>
      </w:r>
      <w:r>
        <w:rPr>
          <w:color w:val="auto"/>
          <w:highlight w:val="none"/>
        </w:rPr>
        <w:t>范围内居民</w:t>
      </w:r>
      <w:r>
        <w:rPr>
          <w:rFonts w:hint="eastAsia"/>
          <w:color w:val="auto"/>
          <w:highlight w:val="none"/>
          <w:lang w:eastAsia="zh-CN"/>
        </w:rPr>
        <w:t>住宅购买</w:t>
      </w:r>
      <w:r>
        <w:rPr>
          <w:rFonts w:hint="eastAsia"/>
          <w:color w:val="auto"/>
          <w:sz w:val="24"/>
          <w:szCs w:val="24"/>
          <w:highlight w:val="none"/>
          <w:lang w:eastAsia="zh-CN"/>
        </w:rPr>
        <w:t>用于员工宿舍，改变房屋居住性质措施后</w:t>
      </w:r>
      <w:r>
        <w:rPr>
          <w:color w:val="auto"/>
          <w:highlight w:val="none"/>
        </w:rPr>
        <w:t>，项目厂址选择合理</w:t>
      </w:r>
      <w:r>
        <w:rPr>
          <w:rFonts w:hint="eastAsia"/>
          <w:color w:val="auto"/>
          <w:highlight w:val="none"/>
        </w:rPr>
        <w:t>，</w:t>
      </w:r>
      <w:r>
        <w:rPr>
          <w:color w:val="auto"/>
          <w:highlight w:val="none"/>
        </w:rPr>
        <w:t>适合本项目类企业建设。</w:t>
      </w:r>
      <w:r>
        <w:rPr>
          <w:rFonts w:hint="eastAsia"/>
          <w:color w:val="auto"/>
          <w:highlight w:val="none"/>
        </w:rPr>
        <w:t>海城市感王镇</w:t>
      </w:r>
      <w:r>
        <w:rPr>
          <w:color w:val="auto"/>
          <w:highlight w:val="none"/>
        </w:rPr>
        <w:t>人民政府对本项目选址符合规划予以说明，并同意本项目的建设，因此本项目厂址选择合理。</w:t>
      </w:r>
    </w:p>
    <w:p>
      <w:pPr>
        <w:spacing w:line="360" w:lineRule="auto"/>
        <w:ind w:firstLine="420" w:firstLineChars="200"/>
        <w:rPr>
          <w:rFonts w:hint="eastAsia"/>
          <w:color w:val="auto"/>
          <w:highlight w:val="none"/>
          <w:lang w:eastAsia="zh-CN"/>
        </w:rPr>
      </w:pPr>
      <w:r>
        <w:rPr>
          <w:rFonts w:hint="eastAsia"/>
          <w:color w:val="auto"/>
          <w:highlight w:val="none"/>
          <w:lang w:eastAsia="zh-CN"/>
        </w:rPr>
        <w:t>（</w:t>
      </w:r>
      <w:r>
        <w:rPr>
          <w:rFonts w:hint="eastAsia"/>
          <w:color w:val="auto"/>
          <w:highlight w:val="none"/>
          <w:lang w:val="en-US" w:eastAsia="zh-CN"/>
        </w:rPr>
        <w:t>2</w:t>
      </w:r>
      <w:r>
        <w:rPr>
          <w:rFonts w:hint="eastAsia"/>
          <w:color w:val="auto"/>
          <w:highlight w:val="none"/>
          <w:lang w:eastAsia="zh-CN"/>
        </w:rPr>
        <w:t>）</w:t>
      </w:r>
      <w:r>
        <w:rPr>
          <w:rFonts w:hint="default"/>
          <w:color w:val="auto"/>
          <w:highlight w:val="none"/>
          <w:lang w:val="en-US" w:eastAsia="zh-CN"/>
        </w:rPr>
        <w:t>与“三线一单”</w:t>
      </w:r>
      <w:r>
        <w:rPr>
          <w:rFonts w:hint="eastAsia"/>
          <w:color w:val="auto"/>
          <w:highlight w:val="none"/>
          <w:lang w:val="en-US" w:eastAsia="zh-CN"/>
        </w:rPr>
        <w:t>约束作用、</w:t>
      </w:r>
      <w:r>
        <w:rPr>
          <w:rFonts w:hint="default"/>
          <w:color w:val="auto"/>
          <w:highlight w:val="none"/>
          <w:lang w:val="en-US" w:eastAsia="zh-CN"/>
        </w:rPr>
        <w:t>“三</w:t>
      </w:r>
      <w:r>
        <w:rPr>
          <w:rFonts w:hint="eastAsia"/>
          <w:color w:val="auto"/>
          <w:highlight w:val="none"/>
          <w:lang w:val="en-US" w:eastAsia="zh-CN"/>
        </w:rPr>
        <w:t>挂钩</w:t>
      </w:r>
      <w:r>
        <w:rPr>
          <w:rFonts w:hint="default"/>
          <w:color w:val="auto"/>
          <w:highlight w:val="none"/>
          <w:lang w:val="en-US" w:eastAsia="zh-CN"/>
        </w:rPr>
        <w:t>”</w:t>
      </w:r>
      <w:r>
        <w:rPr>
          <w:rFonts w:hint="eastAsia"/>
          <w:color w:val="auto"/>
          <w:highlight w:val="none"/>
          <w:lang w:val="en-US" w:eastAsia="zh-CN"/>
        </w:rPr>
        <w:t>机制的符合性分析</w:t>
      </w:r>
    </w:p>
    <w:p>
      <w:pPr>
        <w:spacing w:line="360" w:lineRule="auto"/>
        <w:ind w:firstLine="420" w:firstLineChars="200"/>
        <w:rPr>
          <w:rFonts w:hint="eastAsia"/>
          <w:color w:val="auto"/>
          <w:highlight w:val="none"/>
          <w:lang w:eastAsia="zh-CN"/>
        </w:rPr>
      </w:pPr>
      <w:r>
        <w:rPr>
          <w:rFonts w:hint="default"/>
          <w:color w:val="auto"/>
          <w:highlight w:val="none"/>
          <w:lang w:eastAsia="zh-CN"/>
        </w:rPr>
        <w:t>对照《关于以改善环境质量为核心加强环境影响评价管理的通知》（环环评</w:t>
      </w:r>
      <w:r>
        <w:rPr>
          <w:rFonts w:hint="default"/>
          <w:color w:val="auto"/>
          <w:highlight w:val="none"/>
          <w:lang w:val="en-US" w:eastAsia="zh-CN"/>
        </w:rPr>
        <w:t>[2016]150号</w:t>
      </w:r>
      <w:r>
        <w:rPr>
          <w:rFonts w:hint="default"/>
          <w:color w:val="auto"/>
          <w:highlight w:val="none"/>
          <w:lang w:eastAsia="zh-CN"/>
        </w:rPr>
        <w:t>）</w:t>
      </w:r>
      <w:r>
        <w:rPr>
          <w:rFonts w:hint="eastAsia"/>
          <w:color w:val="auto"/>
          <w:highlight w:val="none"/>
          <w:lang w:eastAsia="zh-CN"/>
        </w:rPr>
        <w:t>，本项目均符合现行环境管理要求，选址合理。</w:t>
      </w:r>
    </w:p>
    <w:p>
      <w:pPr>
        <w:pStyle w:val="7"/>
        <w:rPr>
          <w:rFonts w:hint="eastAsia"/>
          <w:color w:val="auto"/>
          <w:highlight w:val="none"/>
          <w:lang w:eastAsia="zh-CN"/>
        </w:rPr>
      </w:pPr>
    </w:p>
    <w:p>
      <w:pPr>
        <w:pStyle w:val="7"/>
        <w:rPr>
          <w:rFonts w:hint="eastAsia"/>
          <w:color w:val="auto"/>
          <w:highlight w:val="none"/>
          <w:lang w:eastAsia="zh-CN"/>
        </w:rPr>
      </w:pPr>
    </w:p>
    <w:bookmarkEnd w:id="1305"/>
    <w:bookmarkEnd w:id="1306"/>
    <w:bookmarkEnd w:id="1313"/>
    <w:bookmarkEnd w:id="1314"/>
    <w:bookmarkEnd w:id="1315"/>
    <w:bookmarkEnd w:id="1316"/>
    <w:bookmarkEnd w:id="1317"/>
    <w:bookmarkEnd w:id="1318"/>
    <w:bookmarkEnd w:id="1319"/>
    <w:bookmarkEnd w:id="1320"/>
    <w:bookmarkEnd w:id="1321"/>
    <w:bookmarkEnd w:id="1324"/>
    <w:bookmarkEnd w:id="1325"/>
    <w:bookmarkEnd w:id="1326"/>
    <w:bookmarkEnd w:id="1327"/>
    <w:bookmarkEnd w:id="1328"/>
    <w:bookmarkEnd w:id="1329"/>
    <w:bookmarkEnd w:id="1330"/>
    <w:p>
      <w:pPr>
        <w:pStyle w:val="5"/>
        <w:tabs>
          <w:tab w:val="left" w:pos="840"/>
        </w:tabs>
        <w:rPr>
          <w:color w:val="auto"/>
        </w:rPr>
      </w:pPr>
      <w:bookmarkStart w:id="1331" w:name="_Toc410740787"/>
      <w:r>
        <w:rPr>
          <w:rFonts w:hint="eastAsia"/>
          <w:color w:val="auto"/>
          <w:lang w:val="en-US" w:eastAsia="zh-CN"/>
        </w:rPr>
        <w:t>10</w:t>
      </w:r>
      <w:r>
        <w:rPr>
          <w:color w:val="auto"/>
        </w:rPr>
        <w:t>.1.</w:t>
      </w:r>
      <w:r>
        <w:rPr>
          <w:rFonts w:hint="eastAsia"/>
          <w:color w:val="auto"/>
          <w:lang w:val="en-US" w:eastAsia="zh-CN"/>
        </w:rPr>
        <w:t>4</w:t>
      </w:r>
      <w:r>
        <w:rPr>
          <w:color w:val="auto"/>
        </w:rPr>
        <w:t>环境质量现状评价结论</w:t>
      </w:r>
      <w:bookmarkEnd w:id="1331"/>
    </w:p>
    <w:p>
      <w:pPr>
        <w:pStyle w:val="33"/>
        <w:ind w:firstLine="480"/>
        <w:rPr>
          <w:rFonts w:ascii="Times New Roman" w:hAnsi="Times New Roman" w:cs="Times New Roman"/>
          <w:color w:val="auto"/>
        </w:rPr>
      </w:pPr>
      <w:r>
        <w:rPr>
          <w:rFonts w:ascii="Times New Roman" w:hAnsi="Times New Roman" w:cs="Times New Roman"/>
          <w:color w:val="auto"/>
        </w:rPr>
        <w:t>（1）</w:t>
      </w:r>
      <w:r>
        <w:rPr>
          <w:rFonts w:hint="eastAsia" w:ascii="Times New Roman" w:hAnsi="Times New Roman" w:cs="Times New Roman"/>
          <w:color w:val="auto"/>
          <w:sz w:val="24"/>
          <w:lang w:eastAsia="zh-CN"/>
        </w:rPr>
        <w:t>项目区域</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出现超标，PM</w:t>
      </w:r>
      <w:r>
        <w:rPr>
          <w:rFonts w:hint="default" w:ascii="Times New Roman" w:hAnsi="Times New Roman" w:cs="Times New Roman"/>
          <w:color w:val="auto"/>
          <w:sz w:val="24"/>
          <w:vertAlign w:val="subscript"/>
        </w:rPr>
        <w:t>10</w:t>
      </w:r>
      <w:r>
        <w:rPr>
          <w:rFonts w:hint="default" w:ascii="Times New Roman" w:hAnsi="Times New Roman" w:cs="Times New Roman"/>
          <w:color w:val="auto"/>
          <w:sz w:val="24"/>
        </w:rPr>
        <w:t>、PM</w:t>
      </w:r>
      <w:r>
        <w:rPr>
          <w:rFonts w:hint="default" w:ascii="Times New Roman" w:hAnsi="Times New Roman" w:cs="Times New Roman"/>
          <w:color w:val="auto"/>
          <w:sz w:val="24"/>
          <w:vertAlign w:val="subscript"/>
        </w:rPr>
        <w:t>2.5</w:t>
      </w:r>
      <w:r>
        <w:rPr>
          <w:rFonts w:hint="default" w:ascii="Times New Roman" w:hAnsi="Times New Roman" w:cs="Times New Roman"/>
          <w:color w:val="auto"/>
          <w:sz w:val="24"/>
        </w:rPr>
        <w:t>超标倍数分别为0.</w:t>
      </w:r>
      <w:r>
        <w:rPr>
          <w:rFonts w:hint="eastAsia" w:ascii="Times New Roman" w:hAnsi="Times New Roman" w:cs="Times New Roman"/>
          <w:color w:val="auto"/>
          <w:sz w:val="24"/>
          <w:lang w:val="en-US" w:eastAsia="zh-CN"/>
        </w:rPr>
        <w:t>10</w:t>
      </w:r>
      <w:r>
        <w:rPr>
          <w:rFonts w:hint="default" w:ascii="Times New Roman" w:hAnsi="Times New Roman" w:cs="Times New Roman"/>
          <w:color w:val="auto"/>
          <w:sz w:val="24"/>
        </w:rPr>
        <w:t>、0.</w:t>
      </w:r>
      <w:r>
        <w:rPr>
          <w:rFonts w:hint="eastAsia" w:ascii="Times New Roman" w:hAnsi="Times New Roman" w:cs="Times New Roman"/>
          <w:color w:val="auto"/>
          <w:sz w:val="24"/>
          <w:lang w:val="en-US" w:eastAsia="zh-CN"/>
        </w:rPr>
        <w:t>1</w:t>
      </w:r>
      <w:r>
        <w:rPr>
          <w:rFonts w:hint="default" w:ascii="Times New Roman" w:hAnsi="Times New Roman" w:cs="Times New Roman"/>
          <w:color w:val="auto"/>
          <w:sz w:val="24"/>
          <w:lang w:val="en-US" w:eastAsia="zh-CN"/>
        </w:rPr>
        <w:t>7</w:t>
      </w:r>
      <w:r>
        <w:rPr>
          <w:rFonts w:hint="default" w:ascii="Times New Roman" w:hAnsi="Times New Roman" w:cs="Times New Roman"/>
          <w:color w:val="auto"/>
          <w:sz w:val="24"/>
        </w:rPr>
        <w:t>，</w:t>
      </w:r>
      <w:r>
        <w:rPr>
          <w:rFonts w:hint="eastAsia"/>
          <w:bCs/>
          <w:color w:val="auto"/>
        </w:rPr>
        <w:t>氨气及硫化氢小时浓度能够达到</w:t>
      </w:r>
      <w:r>
        <w:rPr>
          <w:color w:val="auto"/>
        </w:rPr>
        <w:t>《环境影响评价技术导致 大气环境》（HJ2.2-2018）附录D 其他污染物空气质量浓度参考限值具体标准限值</w:t>
      </w:r>
      <w:r>
        <w:rPr>
          <w:rFonts w:hint="eastAsia"/>
          <w:bCs/>
          <w:color w:val="auto"/>
        </w:rPr>
        <w:t>。</w:t>
      </w:r>
      <w:r>
        <w:rPr>
          <w:rFonts w:hint="default" w:ascii="Times New Roman" w:hAnsi="Times New Roman" w:cs="Times New Roman"/>
          <w:color w:val="auto"/>
          <w:sz w:val="24"/>
        </w:rPr>
        <w:t>项目所在区域为环境空气质量不达标区</w:t>
      </w:r>
      <w:r>
        <w:rPr>
          <w:bCs/>
          <w:color w:val="auto"/>
        </w:rPr>
        <w:t>，</w:t>
      </w:r>
      <w:r>
        <w:rPr>
          <w:rFonts w:hint="default" w:ascii="Times New Roman" w:hAnsi="Times New Roman" w:cs="Times New Roman"/>
          <w:color w:val="auto"/>
          <w:sz w:val="24"/>
        </w:rPr>
        <w:t>超标原因是供暖期燃煤废气、汽车尾气所致。鞍山市计划采取大气污染治理措施等一系列对策，如：（1）加快调整产业结构，优化城市空间格局；（2）加强机动车环保监管，大力推广清洁能源汽车；（3）完善扬尘污染管理机制，建立健全扬尘排污收费政策；（4）提高秸秆综合利用，实现秸秆资源化；以实现空气质量6项主要污染物（二氧化硫、二氧化氮、可吸入颗粒物、细颗粒物、一氧化碳、臭氧）全面达标。</w:t>
      </w:r>
    </w:p>
    <w:p>
      <w:pPr>
        <w:pStyle w:val="33"/>
        <w:ind w:firstLine="480"/>
        <w:rPr>
          <w:rFonts w:hint="eastAsia" w:ascii="Times New Roman" w:hAnsi="Times New Roman" w:eastAsia="宋体" w:cs="Times New Roman"/>
          <w:color w:val="auto"/>
          <w:lang w:eastAsia="zh-CN"/>
        </w:rPr>
      </w:pPr>
      <w:r>
        <w:rPr>
          <w:rFonts w:hint="eastAsia" w:ascii="Times New Roman" w:hAnsi="Times New Roman" w:cs="Times New Roman"/>
          <w:color w:val="auto"/>
          <w:lang w:eastAsia="zh-CN"/>
        </w:rPr>
        <w:t>（</w:t>
      </w:r>
      <w:r>
        <w:rPr>
          <w:rFonts w:hint="eastAsia" w:ascii="Times New Roman" w:hAnsi="Times New Roman" w:cs="Times New Roman"/>
          <w:color w:val="auto"/>
          <w:lang w:val="en-US" w:eastAsia="zh-CN"/>
        </w:rPr>
        <w:t>2</w:t>
      </w:r>
      <w:r>
        <w:rPr>
          <w:rFonts w:hint="eastAsia" w:ascii="Times New Roman" w:hAnsi="Times New Roman" w:cs="Times New Roman"/>
          <w:color w:val="auto"/>
          <w:lang w:eastAsia="zh-CN"/>
        </w:rPr>
        <w:t>）</w:t>
      </w:r>
      <w:r>
        <w:rPr>
          <w:rFonts w:ascii="Times New Roman" w:hAnsi="Times New Roman" w:eastAsia="宋体"/>
          <w:color w:val="auto"/>
          <w:sz w:val="24"/>
          <w:highlight w:val="none"/>
        </w:rPr>
        <w:t>本项目</w:t>
      </w:r>
      <w:r>
        <w:rPr>
          <w:rFonts w:hint="eastAsia" w:ascii="Times New Roman" w:hAnsi="Times New Roman" w:eastAsia="宋体"/>
          <w:color w:val="auto"/>
          <w:sz w:val="24"/>
          <w:highlight w:val="none"/>
          <w:lang w:eastAsia="zh-CN"/>
        </w:rPr>
        <w:t>区域地表水老解放河支流</w:t>
      </w:r>
      <w:r>
        <w:rPr>
          <w:rFonts w:hint="eastAsia" w:ascii="Times New Roman" w:hAnsi="Times New Roman" w:eastAsia="宋体"/>
          <w:bCs/>
          <w:color w:val="auto"/>
          <w:sz w:val="24"/>
          <w:highlight w:val="none"/>
          <w:lang w:eastAsia="zh-CN"/>
        </w:rPr>
        <w:t>各项</w:t>
      </w:r>
      <w:r>
        <w:rPr>
          <w:rFonts w:ascii="Times New Roman" w:hAnsi="Times New Roman" w:eastAsia="宋体"/>
          <w:bCs/>
          <w:color w:val="auto"/>
          <w:sz w:val="24"/>
          <w:highlight w:val="none"/>
        </w:rPr>
        <w:t>污染物均能够达到</w:t>
      </w:r>
      <w:r>
        <w:rPr>
          <w:rFonts w:ascii="Times New Roman" w:hAnsi="Times New Roman" w:eastAsia="宋体"/>
          <w:color w:val="auto"/>
          <w:sz w:val="24"/>
          <w:highlight w:val="none"/>
        </w:rPr>
        <w:t>《地表水环境质量标准》（GB3838—2002）中</w:t>
      </w:r>
      <w:r>
        <w:rPr>
          <w:rFonts w:hint="default" w:ascii="Times New Roman" w:hAnsi="Times New Roman" w:eastAsia="宋体" w:cs="Times New Roman"/>
          <w:color w:val="auto"/>
          <w:sz w:val="24"/>
          <w:szCs w:val="24"/>
          <w:highlight w:val="none"/>
          <w:shd w:val="clear" w:color="auto" w:fill="FFFFFF"/>
        </w:rPr>
        <w:fldChar w:fldCharType="begin"/>
      </w:r>
      <w:r>
        <w:rPr>
          <w:rFonts w:hint="default" w:ascii="Times New Roman" w:hAnsi="Times New Roman" w:eastAsia="宋体" w:cs="Times New Roman"/>
          <w:color w:val="auto"/>
          <w:sz w:val="24"/>
          <w:szCs w:val="24"/>
          <w:highlight w:val="none"/>
          <w:shd w:val="clear" w:color="auto" w:fill="FFFFFF"/>
        </w:rPr>
        <w:instrText xml:space="preserve"> = 4 \* ROMAN \* MERGEFORMAT </w:instrText>
      </w:r>
      <w:r>
        <w:rPr>
          <w:rFonts w:hint="default" w:ascii="Times New Roman" w:hAnsi="Times New Roman" w:eastAsia="宋体" w:cs="Times New Roman"/>
          <w:color w:val="auto"/>
          <w:sz w:val="24"/>
          <w:szCs w:val="24"/>
          <w:highlight w:val="none"/>
          <w:shd w:val="clear" w:color="auto" w:fill="FFFFFF"/>
        </w:rPr>
        <w:fldChar w:fldCharType="separate"/>
      </w:r>
      <w:r>
        <w:rPr>
          <w:rFonts w:hint="default" w:ascii="Times New Roman" w:hAnsi="Times New Roman" w:cs="Times New Roman"/>
          <w:color w:val="auto"/>
          <w:sz w:val="24"/>
          <w:szCs w:val="24"/>
          <w:highlight w:val="none"/>
        </w:rPr>
        <w:t>V</w:t>
      </w:r>
      <w:r>
        <w:rPr>
          <w:rFonts w:hint="default" w:ascii="Times New Roman" w:hAnsi="Times New Roman" w:eastAsia="宋体" w:cs="Times New Roman"/>
          <w:color w:val="auto"/>
          <w:sz w:val="24"/>
          <w:szCs w:val="24"/>
          <w:highlight w:val="none"/>
          <w:shd w:val="clear" w:color="auto" w:fill="FFFFFF"/>
        </w:rPr>
        <w:fldChar w:fldCharType="end"/>
      </w:r>
      <w:r>
        <w:rPr>
          <w:rFonts w:ascii="Times New Roman" w:hAnsi="Times New Roman" w:eastAsia="宋体"/>
          <w:color w:val="auto"/>
          <w:sz w:val="24"/>
          <w:highlight w:val="none"/>
        </w:rPr>
        <w:t>类标准</w:t>
      </w:r>
      <w:r>
        <w:rPr>
          <w:rFonts w:ascii="Times New Roman" w:hAnsi="Times New Roman" w:eastAsia="宋体"/>
          <w:bCs/>
          <w:color w:val="auto"/>
          <w:sz w:val="24"/>
          <w:highlight w:val="none"/>
        </w:rPr>
        <w:t>。</w:t>
      </w:r>
    </w:p>
    <w:p>
      <w:pPr>
        <w:pStyle w:val="33"/>
        <w:ind w:firstLine="480"/>
        <w:rPr>
          <w:rFonts w:ascii="Times New Roman" w:hAnsi="Times New Roman" w:cs="Times New Roman"/>
          <w:color w:val="auto"/>
        </w:rPr>
      </w:pPr>
      <w:r>
        <w:rPr>
          <w:rFonts w:ascii="Times New Roman" w:hAnsi="Times New Roman" w:cs="Times New Roman"/>
          <w:color w:val="auto"/>
        </w:rPr>
        <w:t>（</w:t>
      </w:r>
      <w:r>
        <w:rPr>
          <w:rFonts w:hint="eastAsia" w:ascii="Times New Roman" w:hAnsi="Times New Roman" w:cs="Times New Roman"/>
          <w:color w:val="auto"/>
          <w:lang w:val="en-US" w:eastAsia="zh-CN"/>
        </w:rPr>
        <w:t>3</w:t>
      </w:r>
      <w:r>
        <w:rPr>
          <w:rFonts w:ascii="Times New Roman" w:hAnsi="Times New Roman" w:cs="Times New Roman"/>
          <w:color w:val="auto"/>
        </w:rPr>
        <w:t>）</w:t>
      </w:r>
      <w:r>
        <w:rPr>
          <w:rFonts w:hint="eastAsia" w:ascii="Times New Roman" w:hAnsi="Times New Roman"/>
          <w:color w:val="auto"/>
          <w:lang w:val="zh-CN" w:eastAsia="zh-CN"/>
        </w:rPr>
        <w:t>本项目区域</w:t>
      </w:r>
      <w:r>
        <w:rPr>
          <w:rFonts w:ascii="Times New Roman" w:hAnsi="Times New Roman"/>
          <w:color w:val="auto"/>
          <w:lang w:val="zh-CN"/>
        </w:rPr>
        <w:t>地下水</w:t>
      </w:r>
      <w:r>
        <w:rPr>
          <w:rFonts w:hint="eastAsia" w:ascii="Times New Roman" w:hAnsi="Times New Roman"/>
          <w:color w:val="auto"/>
          <w:lang w:val="zh-CN"/>
        </w:rPr>
        <w:t>环境质量</w:t>
      </w:r>
      <w:r>
        <w:rPr>
          <w:rFonts w:hint="eastAsia" w:ascii="Times New Roman" w:hAnsi="Times New Roman"/>
          <w:color w:val="auto"/>
          <w:lang w:val="zh-CN" w:eastAsia="zh-CN"/>
        </w:rPr>
        <w:t>各污染物环境质量均能够</w:t>
      </w:r>
      <w:r>
        <w:rPr>
          <w:rFonts w:ascii="Times New Roman" w:hAnsi="Times New Roman"/>
          <w:color w:val="auto"/>
          <w:lang w:val="zh-CN"/>
        </w:rPr>
        <w:t>满足《地下水质量标准》（</w:t>
      </w:r>
      <w:r>
        <w:rPr>
          <w:rFonts w:ascii="Times New Roman" w:hAnsi="Times New Roman"/>
          <w:color w:val="auto"/>
        </w:rPr>
        <w:t>GB/T14848-2017</w:t>
      </w:r>
      <w:r>
        <w:rPr>
          <w:rFonts w:ascii="Times New Roman" w:hAnsi="Times New Roman"/>
          <w:color w:val="auto"/>
          <w:lang w:val="zh-CN"/>
        </w:rPr>
        <w:t>）中Ⅲ类标准要求</w:t>
      </w:r>
      <w:r>
        <w:rPr>
          <w:rFonts w:hint="eastAsia" w:ascii="Times New Roman" w:hAnsi="Times New Roman"/>
          <w:color w:val="auto"/>
          <w:lang w:val="zh-CN" w:eastAsia="zh-CN"/>
        </w:rPr>
        <w:t>，区域地下水环境质量较好</w:t>
      </w:r>
      <w:r>
        <w:rPr>
          <w:rFonts w:ascii="Times New Roman" w:hAnsi="Times New Roman" w:cs="Times New Roman"/>
          <w:color w:val="auto"/>
        </w:rPr>
        <w:t>。</w:t>
      </w:r>
    </w:p>
    <w:p>
      <w:pPr>
        <w:pStyle w:val="33"/>
        <w:ind w:firstLine="480"/>
        <w:rPr>
          <w:rFonts w:ascii="Times New Roman" w:hAnsi="Times New Roman" w:cs="Times New Roman"/>
          <w:color w:val="auto"/>
          <w:highlight w:val="none"/>
        </w:rPr>
      </w:pPr>
      <w:r>
        <w:rPr>
          <w:rFonts w:ascii="Times New Roman" w:hAnsi="Times New Roman" w:cs="Times New Roman"/>
          <w:color w:val="auto"/>
          <w:highlight w:val="none"/>
        </w:rPr>
        <w:t>（</w:t>
      </w:r>
      <w:r>
        <w:rPr>
          <w:rFonts w:hint="eastAsia" w:ascii="Times New Roman" w:hAnsi="Times New Roman" w:cs="Times New Roman"/>
          <w:color w:val="auto"/>
          <w:highlight w:val="none"/>
          <w:lang w:val="en-US" w:eastAsia="zh-CN"/>
        </w:rPr>
        <w:t>4</w:t>
      </w:r>
      <w:r>
        <w:rPr>
          <w:rFonts w:ascii="Times New Roman" w:hAnsi="Times New Roman" w:cs="Times New Roman"/>
          <w:color w:val="auto"/>
          <w:highlight w:val="none"/>
        </w:rPr>
        <w:t>）评价区域昼间、夜间声环境质量均达到《声环境质量标准》（GB3096-2008）</w:t>
      </w:r>
      <w:r>
        <w:rPr>
          <w:rFonts w:hint="eastAsia" w:ascii="Times New Roman" w:hAnsi="Times New Roman" w:cs="Times New Roman"/>
          <w:color w:val="auto"/>
          <w:highlight w:val="none"/>
          <w:lang w:val="en-US" w:eastAsia="zh-CN"/>
        </w:rPr>
        <w:t>2</w:t>
      </w:r>
      <w:r>
        <w:rPr>
          <w:rFonts w:ascii="Times New Roman" w:hAnsi="Times New Roman" w:cs="Times New Roman"/>
          <w:color w:val="auto"/>
          <w:highlight w:val="none"/>
        </w:rPr>
        <w:t>类区标准。</w:t>
      </w:r>
    </w:p>
    <w:p>
      <w:pPr>
        <w:pStyle w:val="33"/>
        <w:ind w:firstLine="480"/>
        <w:rPr>
          <w:rFonts w:hint="eastAsia" w:ascii="Times New Roman" w:hAnsi="Times New Roman"/>
          <w:color w:val="auto"/>
          <w:highlight w:val="none"/>
          <w:lang w:val="zh-CN"/>
        </w:rPr>
      </w:pPr>
      <w:r>
        <w:rPr>
          <w:rStyle w:val="56"/>
          <w:rFonts w:ascii="Times New Roman" w:hAnsi="Times New Roman" w:cs="Times New Roman"/>
          <w:color w:val="auto"/>
          <w:highlight w:val="none"/>
        </w:rPr>
        <w:t>（</w:t>
      </w:r>
      <w:r>
        <w:rPr>
          <w:rStyle w:val="56"/>
          <w:rFonts w:hint="eastAsia" w:ascii="Times New Roman" w:hAnsi="Times New Roman" w:cs="Times New Roman"/>
          <w:color w:val="auto"/>
          <w:highlight w:val="none"/>
          <w:lang w:val="en-US"/>
        </w:rPr>
        <w:t>5</w:t>
      </w:r>
      <w:r>
        <w:rPr>
          <w:rStyle w:val="56"/>
          <w:rFonts w:ascii="Times New Roman" w:hAnsi="Times New Roman" w:cs="Times New Roman"/>
          <w:color w:val="auto"/>
          <w:highlight w:val="none"/>
        </w:rPr>
        <w:t>）</w:t>
      </w:r>
      <w:r>
        <w:rPr>
          <w:rFonts w:hint="eastAsia"/>
          <w:color w:val="auto"/>
          <w:highlight w:val="none"/>
          <w:lang w:val="en-US" w:eastAsia="zh-CN"/>
        </w:rPr>
        <w:t>本项目厂区内土壤中各重金属指标监测值均低于</w:t>
      </w:r>
      <w:r>
        <w:rPr>
          <w:color w:val="auto"/>
          <w:highlight w:val="none"/>
        </w:rPr>
        <w:t>《</w:t>
      </w:r>
      <w:r>
        <w:rPr>
          <w:rFonts w:hint="eastAsia"/>
          <w:color w:val="auto"/>
          <w:highlight w:val="none"/>
        </w:rPr>
        <w:t>土壤环境质量建设用地土壤污染风险管控标准</w:t>
      </w:r>
      <w:r>
        <w:rPr>
          <w:color w:val="auto"/>
          <w:highlight w:val="none"/>
        </w:rPr>
        <w:t>》（GB</w:t>
      </w:r>
      <w:r>
        <w:rPr>
          <w:rFonts w:hint="eastAsia"/>
          <w:color w:val="auto"/>
          <w:highlight w:val="none"/>
        </w:rPr>
        <w:t>36600-2018</w:t>
      </w:r>
      <w:r>
        <w:rPr>
          <w:color w:val="auto"/>
          <w:highlight w:val="none"/>
        </w:rPr>
        <w:t>）</w:t>
      </w:r>
      <w:r>
        <w:rPr>
          <w:rFonts w:hint="eastAsia"/>
          <w:color w:val="auto"/>
          <w:highlight w:val="none"/>
          <w:lang w:eastAsia="zh-CN"/>
        </w:rPr>
        <w:t>中第二类用地标准筛选值和管控制限值要求。</w:t>
      </w:r>
    </w:p>
    <w:p>
      <w:pPr>
        <w:pStyle w:val="5"/>
        <w:tabs>
          <w:tab w:val="left" w:pos="840"/>
        </w:tabs>
        <w:rPr>
          <w:color w:val="auto"/>
        </w:rPr>
      </w:pPr>
      <w:bookmarkStart w:id="1332" w:name="_Toc410740786"/>
      <w:r>
        <w:rPr>
          <w:rFonts w:ascii="Times New Roman" w:hAnsi="Times New Roman"/>
          <w:b/>
          <w:bCs/>
          <w:color w:val="auto"/>
        </w:rPr>
        <w:t>1</w:t>
      </w:r>
      <w:r>
        <w:rPr>
          <w:rFonts w:hint="eastAsia"/>
          <w:b/>
          <w:bCs/>
          <w:color w:val="auto"/>
          <w:lang w:val="en-US" w:eastAsia="zh-CN"/>
        </w:rPr>
        <w:t>0</w:t>
      </w:r>
      <w:r>
        <w:rPr>
          <w:rFonts w:ascii="Times New Roman" w:hAnsi="Times New Roman"/>
          <w:b/>
          <w:bCs/>
          <w:color w:val="auto"/>
        </w:rPr>
        <w:t>.1.</w:t>
      </w:r>
      <w:bookmarkEnd w:id="1332"/>
      <w:bookmarkStart w:id="1333" w:name="_Toc30971"/>
      <w:bookmarkStart w:id="1334" w:name="_Toc3698"/>
      <w:bookmarkStart w:id="1335" w:name="_Toc11255"/>
      <w:bookmarkStart w:id="1336" w:name="_Toc485297231"/>
      <w:bookmarkStart w:id="1337" w:name="_Toc384133985"/>
      <w:r>
        <w:rPr>
          <w:rFonts w:hint="eastAsia"/>
          <w:b/>
          <w:bCs/>
          <w:color w:val="auto"/>
          <w:lang w:val="en-US" w:eastAsia="zh-CN"/>
        </w:rPr>
        <w:t>5</w:t>
      </w:r>
      <w:r>
        <w:rPr>
          <w:rFonts w:hint="eastAsia" w:ascii="Times New Roman" w:hAnsi="Times New Roman"/>
          <w:b/>
          <w:bCs/>
          <w:color w:val="auto"/>
        </w:rPr>
        <w:t>环境影响预测与评价结论</w:t>
      </w:r>
      <w:bookmarkEnd w:id="1333"/>
      <w:bookmarkEnd w:id="1334"/>
      <w:bookmarkEnd w:id="1335"/>
      <w:bookmarkEnd w:id="1336"/>
      <w:bookmarkEnd w:id="1337"/>
    </w:p>
    <w:p>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color w:val="auto"/>
          <w:highlight w:val="none"/>
        </w:rPr>
      </w:pPr>
      <w:r>
        <w:rPr>
          <w:color w:val="auto"/>
          <w:highlight w:val="none"/>
        </w:rPr>
        <w:t>（1）大气</w:t>
      </w:r>
    </w:p>
    <w:p>
      <w:pPr>
        <w:spacing w:line="360" w:lineRule="auto"/>
        <w:ind w:firstLine="480" w:firstLineChars="200"/>
        <w:rPr>
          <w:rFonts w:hint="eastAsia"/>
          <w:color w:val="auto"/>
          <w:sz w:val="24"/>
          <w:szCs w:val="24"/>
          <w:highlight w:val="none"/>
        </w:rPr>
      </w:pPr>
      <w:r>
        <w:rPr>
          <w:rFonts w:hint="eastAsia"/>
          <w:color w:val="auto"/>
          <w:sz w:val="24"/>
          <w:szCs w:val="24"/>
          <w:highlight w:val="none"/>
        </w:rPr>
        <w:t>本项目</w:t>
      </w:r>
      <w:r>
        <w:rPr>
          <w:rFonts w:hint="eastAsia"/>
          <w:color w:val="auto"/>
          <w:sz w:val="24"/>
          <w:szCs w:val="24"/>
          <w:highlight w:val="none"/>
          <w:lang w:eastAsia="zh-CN"/>
        </w:rPr>
        <w:t>待宰圈猪粪、屠宰车间屠宰过程和</w:t>
      </w:r>
      <w:r>
        <w:rPr>
          <w:rFonts w:hint="eastAsia"/>
          <w:color w:val="auto"/>
          <w:sz w:val="24"/>
          <w:szCs w:val="24"/>
          <w:highlight w:val="none"/>
        </w:rPr>
        <w:t>污水处理</w:t>
      </w:r>
      <w:r>
        <w:rPr>
          <w:rFonts w:hint="eastAsia"/>
          <w:color w:val="auto"/>
          <w:sz w:val="24"/>
          <w:szCs w:val="24"/>
          <w:highlight w:val="none"/>
          <w:lang w:eastAsia="zh-CN"/>
        </w:rPr>
        <w:t>站</w:t>
      </w:r>
      <w:r>
        <w:rPr>
          <w:rFonts w:hint="eastAsia"/>
          <w:color w:val="auto"/>
          <w:sz w:val="24"/>
          <w:szCs w:val="24"/>
          <w:highlight w:val="none"/>
        </w:rPr>
        <w:t>运行过程中的主要大气污染物为NH</w:t>
      </w:r>
      <w:r>
        <w:rPr>
          <w:rFonts w:hint="eastAsia"/>
          <w:color w:val="auto"/>
          <w:sz w:val="24"/>
          <w:szCs w:val="24"/>
          <w:highlight w:val="none"/>
          <w:vertAlign w:val="subscript"/>
        </w:rPr>
        <w:t>3</w:t>
      </w:r>
      <w:r>
        <w:rPr>
          <w:rFonts w:hint="eastAsia"/>
          <w:color w:val="auto"/>
          <w:sz w:val="24"/>
          <w:szCs w:val="24"/>
          <w:highlight w:val="none"/>
        </w:rPr>
        <w:t>和H</w:t>
      </w:r>
      <w:r>
        <w:rPr>
          <w:rFonts w:hint="eastAsia"/>
          <w:color w:val="auto"/>
          <w:sz w:val="24"/>
          <w:szCs w:val="24"/>
          <w:highlight w:val="none"/>
          <w:vertAlign w:val="subscript"/>
        </w:rPr>
        <w:t>2</w:t>
      </w:r>
      <w:r>
        <w:rPr>
          <w:rFonts w:hint="eastAsia"/>
          <w:color w:val="auto"/>
          <w:sz w:val="24"/>
          <w:szCs w:val="24"/>
          <w:highlight w:val="none"/>
        </w:rPr>
        <w:t>S，对项目所产生的恶臭气体，</w:t>
      </w:r>
      <w:r>
        <w:rPr>
          <w:rFonts w:hint="eastAsia"/>
          <w:color w:val="auto"/>
          <w:sz w:val="24"/>
          <w:szCs w:val="24"/>
          <w:highlight w:val="none"/>
          <w:lang w:eastAsia="zh-CN"/>
        </w:rPr>
        <w:t>待宰圈</w:t>
      </w:r>
      <w:r>
        <w:rPr>
          <w:rFonts w:hint="eastAsia"/>
          <w:color w:val="auto"/>
          <w:sz w:val="24"/>
          <w:szCs w:val="24"/>
          <w:highlight w:val="none"/>
          <w:lang w:val="en-US" w:eastAsia="zh-CN"/>
        </w:rPr>
        <w:t>喷淋除臭剂；屠宰车间为封闭式，臭气能够有效收集，通过风机收集臭气，再</w:t>
      </w:r>
      <w:r>
        <w:rPr>
          <w:rFonts w:hint="eastAsia"/>
          <w:color w:val="auto"/>
          <w:sz w:val="24"/>
          <w:szCs w:val="24"/>
          <w:highlight w:val="none"/>
        </w:rPr>
        <w:t>经活性炭吸附处理</w:t>
      </w:r>
      <w:r>
        <w:rPr>
          <w:rFonts w:hint="eastAsia"/>
          <w:color w:val="auto"/>
          <w:sz w:val="24"/>
          <w:szCs w:val="24"/>
          <w:highlight w:val="none"/>
          <w:lang w:eastAsia="zh-CN"/>
        </w:rPr>
        <w:t>，</w:t>
      </w:r>
      <w:r>
        <w:rPr>
          <w:rFonts w:hint="eastAsia"/>
          <w:color w:val="auto"/>
          <w:sz w:val="24"/>
          <w:szCs w:val="24"/>
          <w:highlight w:val="none"/>
          <w:lang w:val="en-US" w:eastAsia="zh-CN"/>
        </w:rPr>
        <w:t>最终通过15m筒有组织排放；本项目污水站各池体为地下钢砼结构且地上加盖封闭处理或地上设有封闭的砖混结构厂房，</w:t>
      </w:r>
      <w:r>
        <w:rPr>
          <w:rFonts w:hint="eastAsia"/>
          <w:color w:val="auto"/>
          <w:sz w:val="24"/>
          <w:szCs w:val="24"/>
          <w:highlight w:val="none"/>
        </w:rPr>
        <w:t>环评要求将</w:t>
      </w:r>
      <w:r>
        <w:rPr>
          <w:rFonts w:hint="eastAsia"/>
          <w:color w:val="auto"/>
          <w:sz w:val="24"/>
          <w:szCs w:val="24"/>
          <w:highlight w:val="none"/>
          <w:lang w:eastAsia="zh-CN"/>
        </w:rPr>
        <w:t>池体</w:t>
      </w:r>
      <w:r>
        <w:rPr>
          <w:rFonts w:hint="eastAsia"/>
          <w:color w:val="auto"/>
          <w:sz w:val="24"/>
          <w:szCs w:val="24"/>
          <w:highlight w:val="none"/>
        </w:rPr>
        <w:t>盖板上预留进、出气口，</w:t>
      </w:r>
      <w:r>
        <w:rPr>
          <w:rFonts w:hint="eastAsia"/>
          <w:color w:val="auto"/>
          <w:sz w:val="24"/>
          <w:szCs w:val="24"/>
          <w:highlight w:val="none"/>
          <w:lang w:eastAsia="zh-CN"/>
        </w:rPr>
        <w:t>产生的恶臭采取集中</w:t>
      </w:r>
      <w:r>
        <w:rPr>
          <w:rFonts w:hint="eastAsia"/>
          <w:color w:val="auto"/>
          <w:sz w:val="24"/>
          <w:szCs w:val="24"/>
          <w:highlight w:val="none"/>
        </w:rPr>
        <w:t>捕集，</w:t>
      </w:r>
      <w:r>
        <w:rPr>
          <w:rFonts w:hint="eastAsia"/>
          <w:color w:val="auto"/>
          <w:sz w:val="24"/>
          <w:szCs w:val="24"/>
          <w:highlight w:val="none"/>
          <w:lang w:val="en-US" w:eastAsia="zh-CN"/>
        </w:rPr>
        <w:t>再</w:t>
      </w:r>
      <w:r>
        <w:rPr>
          <w:rFonts w:hint="eastAsia"/>
          <w:color w:val="auto"/>
          <w:sz w:val="24"/>
          <w:szCs w:val="24"/>
          <w:highlight w:val="none"/>
        </w:rPr>
        <w:t>经活性炭吸附处理后经15米排气筒排放</w:t>
      </w:r>
      <w:r>
        <w:rPr>
          <w:rFonts w:hint="eastAsia"/>
          <w:color w:val="auto"/>
          <w:sz w:val="24"/>
          <w:szCs w:val="24"/>
          <w:highlight w:val="none"/>
          <w:lang w:eastAsia="zh-CN"/>
        </w:rPr>
        <w:t>，将最大限度降低恶臭气体的排放；</w:t>
      </w:r>
      <w:r>
        <w:rPr>
          <w:rFonts w:hint="eastAsia"/>
          <w:color w:val="auto"/>
          <w:sz w:val="24"/>
          <w:szCs w:val="24"/>
          <w:highlight w:val="none"/>
        </w:rPr>
        <w:t>设置</w:t>
      </w:r>
      <w:r>
        <w:rPr>
          <w:rFonts w:hint="eastAsia"/>
          <w:color w:val="auto"/>
          <w:sz w:val="24"/>
          <w:szCs w:val="24"/>
          <w:highlight w:val="none"/>
          <w:lang w:val="en-US" w:eastAsia="zh-CN"/>
        </w:rPr>
        <w:t>3</w:t>
      </w:r>
      <w:r>
        <w:rPr>
          <w:rFonts w:hint="eastAsia"/>
          <w:color w:val="auto"/>
          <w:sz w:val="24"/>
          <w:szCs w:val="24"/>
          <w:highlight w:val="none"/>
        </w:rPr>
        <w:t>00m卫生防护距离、绿化和加强储运管理等措施，措施可行，能够确保项目恶臭气体稳定达标排放。</w:t>
      </w:r>
    </w:p>
    <w:p>
      <w:pPr>
        <w:spacing w:line="360" w:lineRule="auto"/>
        <w:ind w:firstLine="480" w:firstLineChars="200"/>
        <w:rPr>
          <w:rFonts w:hint="eastAsia"/>
          <w:color w:val="auto"/>
          <w:sz w:val="24"/>
          <w:szCs w:val="24"/>
          <w:highlight w:val="none"/>
        </w:rPr>
      </w:pPr>
      <w:r>
        <w:rPr>
          <w:rFonts w:hint="eastAsia"/>
          <w:color w:val="auto"/>
          <w:sz w:val="24"/>
          <w:szCs w:val="24"/>
          <w:highlight w:val="none"/>
          <w:lang w:val="en-US" w:eastAsia="zh-CN"/>
        </w:rPr>
        <w:t>其中1#屠宰车间设置1套1#活性炭装置和15m排气筒（DA001）；屠宰车间2#和污水处理站产生的臭气集中收集后共用1套2#活性炭处理装置+15m排气筒（DA002）。</w:t>
      </w:r>
    </w:p>
    <w:p>
      <w:pPr>
        <w:spacing w:line="360" w:lineRule="auto"/>
        <w:ind w:firstLine="420" w:firstLineChars="200"/>
        <w:rPr>
          <w:color w:val="auto"/>
          <w:highlight w:val="none"/>
        </w:rPr>
      </w:pPr>
      <w:r>
        <w:rPr>
          <w:color w:val="auto"/>
          <w:highlight w:val="none"/>
        </w:rPr>
        <w:t>（2）废水</w:t>
      </w:r>
    </w:p>
    <w:p>
      <w:pPr>
        <w:spacing w:line="360" w:lineRule="auto"/>
        <w:ind w:firstLine="480" w:firstLineChars="200"/>
        <w:rPr>
          <w:color w:val="auto"/>
          <w:highlight w:val="none"/>
        </w:rPr>
      </w:pPr>
      <w:r>
        <w:rPr>
          <w:rFonts w:hint="eastAsia"/>
          <w:color w:val="auto"/>
          <w:sz w:val="24"/>
          <w:szCs w:val="24"/>
          <w:highlight w:val="none"/>
        </w:rPr>
        <w:t>营运期产生的</w:t>
      </w:r>
      <w:r>
        <w:rPr>
          <w:rFonts w:hint="default" w:ascii="Times New Roman" w:hAnsi="Times New Roman" w:cs="Times New Roman"/>
          <w:color w:val="auto"/>
          <w:kern w:val="0"/>
          <w:sz w:val="24"/>
          <w:szCs w:val="20"/>
          <w:highlight w:val="none"/>
        </w:rPr>
        <w:t>生产废水和生活污水一起进入厂区内污水处理站，</w:t>
      </w:r>
      <w:r>
        <w:rPr>
          <w:rFonts w:ascii="Times New Roman" w:hAnsi="Times New Roman" w:cs="Times New Roman"/>
          <w:color w:val="auto"/>
          <w:highlight w:val="none"/>
        </w:rPr>
        <w:t>废水经处理后通过区域排水管网进入</w:t>
      </w:r>
      <w:r>
        <w:rPr>
          <w:rFonts w:hint="default" w:ascii="Times New Roman" w:hAnsi="Times New Roman" w:cs="Times New Roman"/>
          <w:color w:val="auto"/>
          <w:sz w:val="24"/>
          <w:highlight w:val="none"/>
        </w:rPr>
        <w:t>海城汇通污水处理有限公司</w:t>
      </w:r>
      <w:r>
        <w:rPr>
          <w:rFonts w:hint="default" w:ascii="Times New Roman" w:hAnsi="Times New Roman" w:cs="Times New Roman"/>
          <w:color w:val="auto"/>
          <w:kern w:val="0"/>
          <w:sz w:val="24"/>
          <w:szCs w:val="20"/>
          <w:highlight w:val="none"/>
        </w:rPr>
        <w:t>，</w:t>
      </w:r>
      <w:r>
        <w:rPr>
          <w:rFonts w:hint="eastAsia"/>
          <w:color w:val="auto"/>
          <w:sz w:val="24"/>
          <w:szCs w:val="24"/>
          <w:highlight w:val="none"/>
          <w:lang w:eastAsia="zh-CN"/>
        </w:rPr>
        <w:t>最终排</w:t>
      </w:r>
      <w:r>
        <w:rPr>
          <w:rFonts w:hint="eastAsia"/>
          <w:color w:val="auto"/>
          <w:sz w:val="24"/>
          <w:szCs w:val="24"/>
          <w:highlight w:val="none"/>
        </w:rPr>
        <w:t>入</w:t>
      </w:r>
      <w:r>
        <w:rPr>
          <w:rFonts w:hint="eastAsia"/>
          <w:color w:val="auto"/>
          <w:sz w:val="24"/>
          <w:szCs w:val="24"/>
          <w:highlight w:val="none"/>
          <w:lang w:eastAsia="zh-CN"/>
        </w:rPr>
        <w:t>老解放河</w:t>
      </w:r>
      <w:r>
        <w:rPr>
          <w:rFonts w:hint="eastAsia"/>
          <w:color w:val="auto"/>
          <w:sz w:val="24"/>
          <w:szCs w:val="24"/>
          <w:highlight w:val="none"/>
        </w:rPr>
        <w:t>，</w:t>
      </w:r>
      <w:r>
        <w:rPr>
          <w:color w:val="auto"/>
          <w:highlight w:val="none"/>
        </w:rPr>
        <w:t>环评同时要求对项目排放</w:t>
      </w:r>
      <w:r>
        <w:rPr>
          <w:rFonts w:hint="eastAsia"/>
          <w:color w:val="auto"/>
          <w:highlight w:val="none"/>
          <w:lang w:eastAsia="zh-CN"/>
        </w:rPr>
        <w:t>排水口</w:t>
      </w:r>
      <w:r>
        <w:rPr>
          <w:color w:val="auto"/>
          <w:highlight w:val="none"/>
        </w:rPr>
        <w:t>安装在线监测系统，则能够确保项目</w:t>
      </w:r>
      <w:r>
        <w:rPr>
          <w:rFonts w:hint="eastAsia"/>
          <w:color w:val="auto"/>
          <w:highlight w:val="none"/>
          <w:lang w:eastAsia="zh-CN"/>
        </w:rPr>
        <w:t>废水</w:t>
      </w:r>
      <w:r>
        <w:rPr>
          <w:color w:val="auto"/>
          <w:highlight w:val="none"/>
        </w:rPr>
        <w:t>稳定达标排放。</w:t>
      </w:r>
    </w:p>
    <w:p>
      <w:pPr>
        <w:pStyle w:val="7"/>
        <w:spacing w:line="360" w:lineRule="auto"/>
        <w:ind w:firstLine="480" w:firstLineChars="200"/>
        <w:rPr>
          <w:rFonts w:hint="eastAsia"/>
          <w:color w:val="auto"/>
          <w:sz w:val="24"/>
          <w:szCs w:val="24"/>
          <w:highlight w:val="none"/>
        </w:rPr>
      </w:pPr>
      <w:r>
        <w:rPr>
          <w:rFonts w:hint="eastAsia"/>
          <w:color w:val="auto"/>
          <w:sz w:val="24"/>
          <w:szCs w:val="24"/>
          <w:highlight w:val="none"/>
        </w:rPr>
        <w:t>项目污水处理站的各水工建构筑物</w:t>
      </w:r>
      <w:r>
        <w:rPr>
          <w:rFonts w:hint="eastAsia"/>
          <w:color w:val="auto"/>
          <w:sz w:val="24"/>
          <w:szCs w:val="24"/>
          <w:highlight w:val="none"/>
          <w:lang w:eastAsia="zh-CN"/>
        </w:rPr>
        <w:t>、生产厂房采取重点防渗和一般防渗防范措施</w:t>
      </w:r>
      <w:r>
        <w:rPr>
          <w:rFonts w:hint="eastAsia"/>
          <w:color w:val="auto"/>
          <w:sz w:val="24"/>
          <w:szCs w:val="24"/>
          <w:highlight w:val="none"/>
        </w:rPr>
        <w:t>，正常运行状态下，对</w:t>
      </w:r>
      <w:r>
        <w:rPr>
          <w:color w:val="auto"/>
          <w:sz w:val="24"/>
          <w:szCs w:val="24"/>
          <w:highlight w:val="none"/>
        </w:rPr>
        <w:t>地</w:t>
      </w:r>
      <w:r>
        <w:rPr>
          <w:rFonts w:hint="eastAsia"/>
          <w:color w:val="auto"/>
          <w:sz w:val="24"/>
          <w:szCs w:val="24"/>
          <w:highlight w:val="none"/>
        </w:rPr>
        <w:t>下</w:t>
      </w:r>
      <w:r>
        <w:rPr>
          <w:color w:val="auto"/>
          <w:sz w:val="24"/>
          <w:szCs w:val="24"/>
          <w:highlight w:val="none"/>
        </w:rPr>
        <w:t>水环境影响不大</w:t>
      </w:r>
      <w:r>
        <w:rPr>
          <w:rFonts w:hint="eastAsia"/>
          <w:color w:val="auto"/>
          <w:sz w:val="24"/>
          <w:szCs w:val="24"/>
          <w:highlight w:val="none"/>
        </w:rPr>
        <w:t>。</w:t>
      </w:r>
    </w:p>
    <w:p>
      <w:pPr>
        <w:spacing w:line="360" w:lineRule="auto"/>
        <w:ind w:firstLine="420" w:firstLineChars="200"/>
        <w:rPr>
          <w:color w:val="auto"/>
          <w:highlight w:val="none"/>
        </w:rPr>
      </w:pPr>
      <w:r>
        <w:rPr>
          <w:color w:val="auto"/>
          <w:highlight w:val="none"/>
        </w:rPr>
        <w:t>（3）固废</w:t>
      </w:r>
    </w:p>
    <w:p>
      <w:pPr>
        <w:spacing w:line="360" w:lineRule="auto"/>
        <w:ind w:firstLine="482"/>
        <w:rPr>
          <w:color w:val="auto"/>
          <w:highlight w:val="none"/>
        </w:rPr>
      </w:pPr>
      <w:r>
        <w:rPr>
          <w:color w:val="auto"/>
          <w:highlight w:val="none"/>
        </w:rPr>
        <w:t>对于本项目所产生的固体废物</w:t>
      </w:r>
      <w:r>
        <w:rPr>
          <w:rFonts w:hint="eastAsia"/>
          <w:color w:val="auto"/>
          <w:highlight w:val="none"/>
          <w:lang w:eastAsia="zh-CN"/>
        </w:rPr>
        <w:t>中</w:t>
      </w:r>
      <w:r>
        <w:rPr>
          <w:rFonts w:hint="eastAsia"/>
          <w:color w:val="auto"/>
          <w:kern w:val="0"/>
          <w:szCs w:val="20"/>
          <w:highlight w:val="none"/>
          <w:lang w:val="en-US" w:eastAsia="zh-CN"/>
        </w:rPr>
        <w:t>猪粪、猪内脏中未消化食物、猪下货修整后的废弃物、病胴体、淋巴、不可使用的内脏、猪毛、污水处理站产生的剩余污泥、格栅机拦截废物以及生活垃圾均为一般固废，其中猪粪、猪内脏中未消化食物、猪下货修整后的废弃物、污水处理站产生的剩余污泥、格栅机和沉渣隔油拦截废物均外售给有机肥厂制成肥料；病胴体、淋巴、不可使用的内脏装入专有容器中收集后送入海城市毛祁镇绿丰动物无害化处理中心，日产日清；猪毛外售综合利用；生活垃圾</w:t>
      </w:r>
      <w:r>
        <w:rPr>
          <w:rFonts w:hint="default" w:ascii="Times New Roman" w:hAnsi="Times New Roman" w:eastAsia="宋体" w:cs="Times New Roman"/>
          <w:color w:val="auto"/>
          <w:kern w:val="0"/>
          <w:sz w:val="24"/>
          <w:szCs w:val="24"/>
          <w:highlight w:val="none"/>
          <w:lang w:val="en-US" w:eastAsia="zh-CN" w:bidi="ar"/>
        </w:rPr>
        <w:t>定期交由环卫部门统一进行处理</w:t>
      </w:r>
      <w:r>
        <w:rPr>
          <w:rFonts w:hint="eastAsia" w:ascii="Times New Roman" w:hAnsi="Times New Roman" w:eastAsia="宋体" w:cs="Times New Roman"/>
          <w:color w:val="auto"/>
          <w:kern w:val="0"/>
          <w:sz w:val="24"/>
          <w:szCs w:val="24"/>
          <w:highlight w:val="none"/>
          <w:lang w:val="en-US" w:eastAsia="zh-CN" w:bidi="ar"/>
        </w:rPr>
        <w:t>；</w:t>
      </w:r>
      <w:r>
        <w:rPr>
          <w:rFonts w:hint="eastAsia"/>
          <w:color w:val="auto"/>
          <w:kern w:val="0"/>
          <w:szCs w:val="20"/>
          <w:highlight w:val="none"/>
          <w:lang w:val="en-US" w:eastAsia="zh-CN"/>
        </w:rPr>
        <w:t>废活性炭属于危险废物，</w:t>
      </w:r>
      <w:r>
        <w:rPr>
          <w:rFonts w:hint="default" w:ascii="Times New Roman" w:hAnsi="Times New Roman" w:cs="Times New Roman"/>
          <w:color w:val="auto"/>
          <w:sz w:val="24"/>
          <w:highlight w:val="none"/>
          <w:lang w:eastAsia="zh-CN"/>
        </w:rPr>
        <w:t>暂存危废间，</w:t>
      </w:r>
      <w:r>
        <w:rPr>
          <w:rFonts w:hint="default" w:ascii="Times New Roman" w:hAnsi="Times New Roman" w:cs="Times New Roman"/>
          <w:color w:val="auto"/>
          <w:sz w:val="24"/>
          <w:highlight w:val="none"/>
        </w:rPr>
        <w:t>定期交给有危险废物处置资质的单位进行处理</w:t>
      </w:r>
      <w:r>
        <w:rPr>
          <w:color w:val="auto"/>
          <w:sz w:val="24"/>
          <w:highlight w:val="none"/>
        </w:rPr>
        <w:t>。</w:t>
      </w:r>
      <w:r>
        <w:rPr>
          <w:rFonts w:hint="eastAsia"/>
          <w:color w:val="auto"/>
          <w:kern w:val="0"/>
          <w:szCs w:val="20"/>
          <w:highlight w:val="none"/>
          <w:lang w:val="en-US" w:eastAsia="zh-CN"/>
        </w:rPr>
        <w:t>本项目所有固体废物均得到妥善处置，</w:t>
      </w:r>
      <w:r>
        <w:rPr>
          <w:color w:val="auto"/>
          <w:highlight w:val="none"/>
        </w:rPr>
        <w:t>其对周围环境影响不大</w:t>
      </w:r>
      <w:r>
        <w:rPr>
          <w:color w:val="auto"/>
          <w:sz w:val="24"/>
          <w:highlight w:val="none"/>
        </w:rPr>
        <w:t>。</w:t>
      </w:r>
    </w:p>
    <w:p>
      <w:pPr>
        <w:spacing w:line="360" w:lineRule="auto"/>
        <w:ind w:firstLine="420" w:firstLineChars="200"/>
        <w:rPr>
          <w:color w:val="auto"/>
          <w:highlight w:val="none"/>
        </w:rPr>
      </w:pPr>
      <w:r>
        <w:rPr>
          <w:color w:val="auto"/>
          <w:highlight w:val="none"/>
        </w:rPr>
        <w:t>（4）噪声</w:t>
      </w:r>
    </w:p>
    <w:p>
      <w:pPr>
        <w:spacing w:line="360" w:lineRule="auto"/>
        <w:ind w:firstLine="420" w:firstLineChars="200"/>
        <w:rPr>
          <w:color w:val="auto"/>
          <w:highlight w:val="none"/>
        </w:rPr>
      </w:pPr>
      <w:r>
        <w:rPr>
          <w:color w:val="auto"/>
          <w:highlight w:val="none"/>
        </w:rPr>
        <w:t>本工程的噪声源均得到有效控制与治理，其厂区四周边界噪声可符合《工业企业厂界环境噪声排放标准》(GB12348—2008)中的</w:t>
      </w:r>
      <w:r>
        <w:rPr>
          <w:rFonts w:hint="eastAsia"/>
          <w:color w:val="auto"/>
          <w:highlight w:val="none"/>
          <w:lang w:val="en-US" w:eastAsia="zh-CN"/>
        </w:rPr>
        <w:t>2</w:t>
      </w:r>
      <w:r>
        <w:rPr>
          <w:color w:val="auto"/>
          <w:highlight w:val="none"/>
        </w:rPr>
        <w:t>类标准限值要求。</w:t>
      </w:r>
    </w:p>
    <w:p>
      <w:pPr>
        <w:pStyle w:val="33"/>
        <w:ind w:firstLine="480"/>
        <w:rPr>
          <w:rStyle w:val="57"/>
          <w:rFonts w:ascii="Times New Roman" w:hAnsi="Times New Roman" w:cs="Times New Roman"/>
          <w:color w:val="auto"/>
          <w:highlight w:val="none"/>
        </w:rPr>
      </w:pPr>
      <w:r>
        <w:rPr>
          <w:rStyle w:val="57"/>
          <w:rFonts w:ascii="Times New Roman" w:hAnsi="Times New Roman" w:cs="Times New Roman"/>
          <w:color w:val="auto"/>
          <w:highlight w:val="none"/>
        </w:rPr>
        <w:t>综上所述，</w:t>
      </w:r>
      <w:r>
        <w:rPr>
          <w:rFonts w:ascii="Times New Roman" w:hAnsi="Times New Roman" w:cs="Times New Roman"/>
          <w:color w:val="auto"/>
          <w:highlight w:val="none"/>
        </w:rPr>
        <w:t>由于本工程对各污染源均采取了比较完善的污染控制措施</w:t>
      </w:r>
      <w:r>
        <w:rPr>
          <w:rStyle w:val="57"/>
          <w:rFonts w:ascii="Times New Roman" w:hAnsi="Times New Roman" w:cs="Times New Roman"/>
          <w:color w:val="auto"/>
          <w:highlight w:val="none"/>
        </w:rPr>
        <w:t>，</w:t>
      </w:r>
      <w:r>
        <w:rPr>
          <w:rFonts w:ascii="Times New Roman" w:hAnsi="Times New Roman" w:cs="Times New Roman"/>
          <w:color w:val="auto"/>
          <w:highlight w:val="none"/>
        </w:rPr>
        <w:t>使本工程的各种污染源均得到了有效控制</w:t>
      </w:r>
      <w:r>
        <w:rPr>
          <w:rStyle w:val="57"/>
          <w:rFonts w:ascii="Times New Roman" w:hAnsi="Times New Roman" w:cs="Times New Roman"/>
          <w:color w:val="auto"/>
          <w:highlight w:val="none"/>
        </w:rPr>
        <w:t>，所排放的各种污染物均可稳定达标排放。</w:t>
      </w:r>
    </w:p>
    <w:p>
      <w:pPr>
        <w:pStyle w:val="5"/>
        <w:tabs>
          <w:tab w:val="left" w:pos="840"/>
        </w:tabs>
        <w:rPr>
          <w:rFonts w:ascii="Times New Roman" w:hAnsi="Times New Roman"/>
          <w:b/>
          <w:bCs/>
          <w:color w:val="auto"/>
        </w:rPr>
      </w:pPr>
      <w:r>
        <w:rPr>
          <w:rFonts w:ascii="Times New Roman" w:hAnsi="Times New Roman"/>
          <w:b/>
          <w:bCs/>
          <w:color w:val="auto"/>
        </w:rPr>
        <w:t>1</w:t>
      </w:r>
      <w:r>
        <w:rPr>
          <w:rFonts w:hint="eastAsia"/>
          <w:b/>
          <w:bCs/>
          <w:color w:val="auto"/>
          <w:lang w:val="en-US" w:eastAsia="zh-CN"/>
        </w:rPr>
        <w:t>0</w:t>
      </w:r>
      <w:r>
        <w:rPr>
          <w:rFonts w:ascii="Times New Roman" w:hAnsi="Times New Roman"/>
          <w:b/>
          <w:bCs/>
          <w:color w:val="auto"/>
        </w:rPr>
        <w:t>.1.</w:t>
      </w:r>
      <w:bookmarkStart w:id="1338" w:name="_Toc523130999"/>
      <w:bookmarkStart w:id="1339" w:name="_Toc3971"/>
      <w:bookmarkStart w:id="1340" w:name="_Toc477868649"/>
      <w:r>
        <w:rPr>
          <w:rFonts w:hint="eastAsia"/>
          <w:b/>
          <w:bCs/>
          <w:color w:val="auto"/>
          <w:lang w:val="en-US" w:eastAsia="zh-CN"/>
        </w:rPr>
        <w:t>6</w:t>
      </w:r>
      <w:r>
        <w:rPr>
          <w:rFonts w:ascii="Times New Roman" w:hAnsi="Times New Roman"/>
          <w:b/>
          <w:bCs/>
          <w:color w:val="auto"/>
        </w:rPr>
        <w:t>公众参与调查结论</w:t>
      </w:r>
      <w:bookmarkEnd w:id="1338"/>
      <w:bookmarkEnd w:id="1339"/>
    </w:p>
    <w:p>
      <w:pPr>
        <w:pStyle w:val="34"/>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textAlignment w:val="auto"/>
        <w:rPr>
          <w:rStyle w:val="57"/>
          <w:rFonts w:ascii="Times New Roman" w:hAnsi="Times New Roman" w:cs="Times New Roman"/>
          <w:color w:val="auto"/>
        </w:rPr>
      </w:pPr>
      <w:r>
        <w:rPr>
          <w:rFonts w:hint="eastAsia"/>
          <w:color w:val="auto"/>
          <w:highlight w:val="none"/>
          <w:lang w:eastAsia="zh-CN"/>
        </w:rPr>
        <w:t>本项目建设单位于201</w:t>
      </w:r>
      <w:r>
        <w:rPr>
          <w:rFonts w:hint="eastAsia"/>
          <w:color w:val="auto"/>
          <w:highlight w:val="none"/>
          <w:lang w:val="en-US" w:eastAsia="zh-CN"/>
        </w:rPr>
        <w:t>9</w:t>
      </w:r>
      <w:r>
        <w:rPr>
          <w:rFonts w:hint="eastAsia"/>
          <w:color w:val="auto"/>
          <w:highlight w:val="none"/>
          <w:lang w:eastAsia="zh-CN"/>
        </w:rPr>
        <w:t>年</w:t>
      </w:r>
      <w:r>
        <w:rPr>
          <w:rFonts w:hint="eastAsia"/>
          <w:color w:val="auto"/>
          <w:highlight w:val="none"/>
          <w:lang w:val="en-US" w:eastAsia="zh-CN"/>
        </w:rPr>
        <w:t>6</w:t>
      </w:r>
      <w:r>
        <w:rPr>
          <w:rFonts w:hint="eastAsia"/>
          <w:color w:val="auto"/>
          <w:highlight w:val="none"/>
          <w:lang w:eastAsia="zh-CN"/>
        </w:rPr>
        <w:t>月</w:t>
      </w:r>
      <w:r>
        <w:rPr>
          <w:rFonts w:hint="eastAsia"/>
          <w:color w:val="auto"/>
          <w:highlight w:val="none"/>
          <w:lang w:val="en-US" w:eastAsia="zh-CN"/>
        </w:rPr>
        <w:t>6</w:t>
      </w:r>
      <w:r>
        <w:rPr>
          <w:rFonts w:hint="eastAsia"/>
          <w:color w:val="auto"/>
          <w:highlight w:val="none"/>
          <w:lang w:eastAsia="zh-CN"/>
        </w:rPr>
        <w:t>日在</w:t>
      </w:r>
      <w:r>
        <w:rPr>
          <w:rFonts w:hint="eastAsia"/>
          <w:color w:val="auto"/>
          <w:highlight w:val="none"/>
          <w:lang w:val="fr-FR" w:eastAsia="zh-CN"/>
        </w:rPr>
        <w:t>海城市人民政府网站</w:t>
      </w:r>
      <w:r>
        <w:rPr>
          <w:rFonts w:hint="eastAsia"/>
          <w:color w:val="auto"/>
          <w:highlight w:val="none"/>
          <w:lang w:eastAsia="zh-CN"/>
        </w:rPr>
        <w:t>对项目进行了第一公示，向广大公众征求对本项目建设的意见和建议；本项目环评报告基本编制完成后，于201</w:t>
      </w:r>
      <w:r>
        <w:rPr>
          <w:rFonts w:hint="eastAsia"/>
          <w:color w:val="auto"/>
          <w:highlight w:val="none"/>
          <w:lang w:val="en-US" w:eastAsia="zh-CN"/>
        </w:rPr>
        <w:t>9</w:t>
      </w:r>
      <w:r>
        <w:rPr>
          <w:rFonts w:hint="eastAsia"/>
          <w:color w:val="auto"/>
          <w:highlight w:val="none"/>
          <w:lang w:eastAsia="zh-CN"/>
        </w:rPr>
        <w:t>年</w:t>
      </w:r>
      <w:r>
        <w:rPr>
          <w:rFonts w:hint="eastAsia"/>
          <w:color w:val="auto"/>
          <w:highlight w:val="none"/>
          <w:lang w:val="en-US" w:eastAsia="zh-CN"/>
        </w:rPr>
        <w:t>7</w:t>
      </w:r>
      <w:r>
        <w:rPr>
          <w:rFonts w:hint="eastAsia"/>
          <w:color w:val="auto"/>
          <w:highlight w:val="none"/>
          <w:lang w:eastAsia="zh-CN"/>
        </w:rPr>
        <w:t>月</w:t>
      </w:r>
      <w:r>
        <w:rPr>
          <w:rFonts w:hint="eastAsia"/>
          <w:color w:val="auto"/>
          <w:highlight w:val="none"/>
          <w:lang w:val="en-US" w:eastAsia="zh-CN"/>
        </w:rPr>
        <w:t>15</w:t>
      </w:r>
      <w:r>
        <w:rPr>
          <w:rFonts w:hint="eastAsia"/>
          <w:color w:val="auto"/>
          <w:highlight w:val="none"/>
          <w:lang w:eastAsia="zh-CN"/>
        </w:rPr>
        <w:t>日同时</w:t>
      </w:r>
      <w:r>
        <w:rPr>
          <w:rFonts w:hint="eastAsia"/>
          <w:color w:val="auto"/>
          <w:highlight w:val="none"/>
          <w:lang w:val="fr-FR" w:eastAsia="zh-CN"/>
        </w:rPr>
        <w:t>海城市人民政府网站</w:t>
      </w:r>
      <w:r>
        <w:rPr>
          <w:rFonts w:hint="eastAsia"/>
          <w:color w:val="auto"/>
          <w:highlight w:val="none"/>
          <w:lang w:eastAsia="zh-CN"/>
        </w:rPr>
        <w:t>、厂区附近及海城市感王镇人民政府张贴公告、并于</w:t>
      </w:r>
      <w:r>
        <w:rPr>
          <w:rFonts w:hint="eastAsia"/>
          <w:color w:val="auto"/>
          <w:highlight w:val="none"/>
          <w:lang w:val="en-US" w:eastAsia="zh-CN"/>
        </w:rPr>
        <w:t>2019年7月12日和7月17日在</w:t>
      </w:r>
      <w:r>
        <w:rPr>
          <w:rFonts w:hint="eastAsia"/>
          <w:color w:val="auto"/>
          <w:highlight w:val="none"/>
          <w:lang w:eastAsia="zh-CN"/>
        </w:rPr>
        <w:t>海城市报登报的方式进行了第二次公示，再一次征求项目所在区域居民对本项目的意见和建议。</w:t>
      </w:r>
      <w:r>
        <w:rPr>
          <w:color w:val="auto"/>
          <w:highlight w:val="none"/>
        </w:rPr>
        <w:t>在征询公众意见期间，建设单位、评价单位均未收到公众的反对意见。</w:t>
      </w:r>
      <w:bookmarkEnd w:id="1340"/>
    </w:p>
    <w:p>
      <w:pPr>
        <w:pStyle w:val="5"/>
        <w:tabs>
          <w:tab w:val="left" w:pos="840"/>
        </w:tabs>
        <w:rPr>
          <w:color w:val="auto"/>
        </w:rPr>
      </w:pPr>
      <w:bookmarkStart w:id="1341" w:name="_Toc410740790"/>
      <w:r>
        <w:rPr>
          <w:color w:val="auto"/>
        </w:rPr>
        <w:t>1</w:t>
      </w:r>
      <w:r>
        <w:rPr>
          <w:rFonts w:hint="eastAsia"/>
          <w:color w:val="auto"/>
          <w:lang w:val="en-US" w:eastAsia="zh-CN"/>
        </w:rPr>
        <w:t>0</w:t>
      </w:r>
      <w:r>
        <w:rPr>
          <w:color w:val="auto"/>
        </w:rPr>
        <w:t>.1.</w:t>
      </w:r>
      <w:r>
        <w:rPr>
          <w:rFonts w:hint="eastAsia"/>
          <w:color w:val="auto"/>
          <w:lang w:val="en-US" w:eastAsia="zh-CN"/>
        </w:rPr>
        <w:t>7</w:t>
      </w:r>
      <w:r>
        <w:rPr>
          <w:color w:val="auto"/>
        </w:rPr>
        <w:t>环境风险水平评价结论</w:t>
      </w:r>
      <w:bookmarkEnd w:id="1341"/>
    </w:p>
    <w:p>
      <w:pPr>
        <w:pStyle w:val="7"/>
        <w:rPr>
          <w:rStyle w:val="56"/>
          <w:rFonts w:ascii="Times New Roman" w:hAnsi="Times New Roman" w:cs="Times New Roman"/>
          <w:color w:val="auto"/>
          <w:kern w:val="0"/>
        </w:rPr>
      </w:pPr>
      <w:r>
        <w:rPr>
          <w:rStyle w:val="56"/>
          <w:rFonts w:ascii="Times New Roman" w:hAnsi="Times New Roman" w:cs="Times New Roman"/>
          <w:color w:val="auto"/>
          <w:kern w:val="0"/>
        </w:rPr>
        <w:t>本项目在采取了必要的防治措施后，风险事故基本可以避免，则本评价认为，项目发生风险事故的风险是可以接受的。</w:t>
      </w:r>
    </w:p>
    <w:p>
      <w:pPr>
        <w:pStyle w:val="5"/>
        <w:tabs>
          <w:tab w:val="left" w:pos="840"/>
        </w:tabs>
        <w:rPr>
          <w:color w:val="auto"/>
        </w:rPr>
      </w:pPr>
      <w:bookmarkStart w:id="1342" w:name="_Toc276472230"/>
      <w:bookmarkStart w:id="1343" w:name="_Toc278031717"/>
      <w:bookmarkStart w:id="1344" w:name="_Toc298163791"/>
      <w:bookmarkStart w:id="1345" w:name="_Toc311122894"/>
      <w:bookmarkStart w:id="1346" w:name="_Toc106594734"/>
      <w:bookmarkStart w:id="1347" w:name="_Toc106595890"/>
      <w:bookmarkStart w:id="1348" w:name="_Toc107026410"/>
      <w:bookmarkStart w:id="1349" w:name="_Toc108238199"/>
      <w:bookmarkStart w:id="1350" w:name="_Toc124239827"/>
      <w:bookmarkStart w:id="1351" w:name="_Toc147821107"/>
      <w:bookmarkStart w:id="1352" w:name="_Toc151175699"/>
      <w:bookmarkStart w:id="1353" w:name="_Toc168065285"/>
      <w:bookmarkStart w:id="1354" w:name="_Toc169360282"/>
      <w:bookmarkStart w:id="1355" w:name="_Toc182283337"/>
      <w:bookmarkStart w:id="1356" w:name="_Toc183663367"/>
      <w:bookmarkStart w:id="1357" w:name="_Toc185599500"/>
      <w:bookmarkStart w:id="1358" w:name="_Toc206560496"/>
      <w:bookmarkStart w:id="1359" w:name="_Toc233346706"/>
      <w:bookmarkStart w:id="1360" w:name="_Toc240170472"/>
      <w:bookmarkStart w:id="1361" w:name="_Toc265227731"/>
      <w:bookmarkStart w:id="1362" w:name="_Toc410740792"/>
      <w:r>
        <w:rPr>
          <w:color w:val="auto"/>
        </w:rPr>
        <w:t>1</w:t>
      </w:r>
      <w:r>
        <w:rPr>
          <w:rFonts w:hint="eastAsia"/>
          <w:color w:val="auto"/>
          <w:lang w:val="en-US" w:eastAsia="zh-CN"/>
        </w:rPr>
        <w:t>0</w:t>
      </w:r>
      <w:r>
        <w:rPr>
          <w:color w:val="auto"/>
        </w:rPr>
        <w:t>.1.</w:t>
      </w:r>
      <w:r>
        <w:rPr>
          <w:rFonts w:hint="eastAsia"/>
          <w:color w:val="auto"/>
          <w:lang w:val="en-US" w:eastAsia="zh-CN"/>
        </w:rPr>
        <w:t>8</w:t>
      </w:r>
      <w:r>
        <w:rPr>
          <w:color w:val="auto"/>
        </w:rPr>
        <w:t>总量控制</w:t>
      </w:r>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r>
        <w:rPr>
          <w:color w:val="auto"/>
        </w:rPr>
        <w:t>指标建议</w:t>
      </w:r>
      <w:bookmarkEnd w:id="1362"/>
    </w:p>
    <w:p>
      <w:pPr>
        <w:spacing w:line="360" w:lineRule="auto"/>
        <w:ind w:firstLine="420" w:firstLineChars="200"/>
        <w:rPr>
          <w:rFonts w:hint="eastAsia"/>
          <w:color w:val="auto"/>
          <w:highlight w:val="none"/>
        </w:rPr>
      </w:pPr>
      <w:r>
        <w:rPr>
          <w:color w:val="auto"/>
          <w:highlight w:val="none"/>
        </w:rPr>
        <w:t>根据建设单位采取污染防治措施后污染物的排放情况，并结合企业的实际，对建设单位污染物排放总量控制指标建议如下：</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CODcr（项目排污口︱项目出污水处理厂）：</w:t>
      </w:r>
      <w:r>
        <w:rPr>
          <w:rFonts w:hint="default" w:ascii="Times New Roman" w:hAnsi="Times New Roman" w:cs="Times New Roman"/>
          <w:color w:val="auto"/>
          <w:sz w:val="24"/>
          <w:szCs w:val="24"/>
          <w:highlight w:val="none"/>
          <w:lang w:val="en-US" w:eastAsia="zh-CN"/>
        </w:rPr>
        <w:t>28.88t</w:t>
      </w: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lang w:val="en-US" w:eastAsia="zh-CN"/>
        </w:rPr>
        <w:t>5.78</w:t>
      </w:r>
      <w:r>
        <w:rPr>
          <w:rFonts w:hint="default" w:ascii="Times New Roman" w:hAnsi="Times New Roman" w:cs="Times New Roman"/>
          <w:color w:val="auto"/>
          <w:sz w:val="24"/>
          <w:szCs w:val="24"/>
          <w:highlight w:val="none"/>
        </w:rPr>
        <w:t>t/a；</w:t>
      </w:r>
    </w:p>
    <w:p>
      <w:pPr>
        <w:spacing w:line="360" w:lineRule="auto"/>
        <w:ind w:firstLine="480" w:firstLineChars="200"/>
        <w:rPr>
          <w:rFonts w:hint="default" w:ascii="Times New Roman" w:hAnsi="Times New Roman" w:cs="Times New Roman"/>
          <w:color w:val="auto"/>
          <w:sz w:val="24"/>
          <w:highlight w:val="none"/>
        </w:rPr>
      </w:pPr>
      <w:r>
        <w:rPr>
          <w:rFonts w:hint="default" w:ascii="Times New Roman" w:hAnsi="Times New Roman" w:cs="Times New Roman"/>
          <w:color w:val="auto"/>
          <w:sz w:val="24"/>
          <w:szCs w:val="24"/>
          <w:highlight w:val="none"/>
        </w:rPr>
        <w:t>NH</w:t>
      </w:r>
      <w:r>
        <w:rPr>
          <w:rFonts w:hint="default" w:ascii="Times New Roman" w:hAnsi="Times New Roman" w:cs="Times New Roman"/>
          <w:color w:val="auto"/>
          <w:sz w:val="24"/>
          <w:szCs w:val="24"/>
          <w:highlight w:val="none"/>
          <w:vertAlign w:val="subscript"/>
        </w:rPr>
        <w:t>3</w:t>
      </w:r>
      <w:r>
        <w:rPr>
          <w:rFonts w:hint="default" w:ascii="Times New Roman" w:hAnsi="Times New Roman" w:cs="Times New Roman"/>
          <w:color w:val="auto"/>
          <w:sz w:val="24"/>
          <w:szCs w:val="24"/>
          <w:highlight w:val="none"/>
        </w:rPr>
        <w:t>-N（项目排污口︱项目出污水处理厂）：</w:t>
      </w:r>
      <w:r>
        <w:rPr>
          <w:rFonts w:hint="default" w:ascii="Times New Roman" w:hAnsi="Times New Roman" w:cs="Times New Roman"/>
          <w:color w:val="auto"/>
          <w:sz w:val="24"/>
          <w:szCs w:val="24"/>
          <w:highlight w:val="none"/>
          <w:lang w:val="en-US" w:eastAsia="zh-CN"/>
        </w:rPr>
        <w:t>2.89</w:t>
      </w:r>
      <w:r>
        <w:rPr>
          <w:rFonts w:hint="default" w:ascii="Times New Roman" w:hAnsi="Times New Roman" w:cs="Times New Roman"/>
          <w:color w:val="auto"/>
          <w:sz w:val="24"/>
          <w:szCs w:val="24"/>
          <w:highlight w:val="none"/>
        </w:rPr>
        <w:t>t/a︱0.</w:t>
      </w:r>
      <w:r>
        <w:rPr>
          <w:rFonts w:hint="default" w:ascii="Times New Roman" w:hAnsi="Times New Roman" w:cs="Times New Roman"/>
          <w:color w:val="auto"/>
          <w:sz w:val="24"/>
          <w:szCs w:val="24"/>
          <w:highlight w:val="none"/>
          <w:lang w:val="en-US" w:eastAsia="zh-CN"/>
        </w:rPr>
        <w:t>77</w:t>
      </w:r>
      <w:r>
        <w:rPr>
          <w:rFonts w:hint="default" w:ascii="Times New Roman" w:hAnsi="Times New Roman" w:cs="Times New Roman"/>
          <w:color w:val="auto"/>
          <w:sz w:val="24"/>
          <w:szCs w:val="24"/>
          <w:highlight w:val="none"/>
        </w:rPr>
        <w:t>t/a</w:t>
      </w:r>
      <w:r>
        <w:rPr>
          <w:rFonts w:hint="default" w:ascii="Times New Roman" w:hAnsi="Times New Roman" w:cs="Times New Roman"/>
          <w:color w:val="auto"/>
          <w:sz w:val="24"/>
          <w:highlight w:val="none"/>
        </w:rPr>
        <w:t>；</w:t>
      </w:r>
    </w:p>
    <w:p>
      <w:pPr>
        <w:spacing w:line="360" w:lineRule="auto"/>
        <w:ind w:firstLine="420" w:firstLineChars="200"/>
        <w:rPr>
          <w:color w:val="auto"/>
        </w:rPr>
      </w:pPr>
      <w:r>
        <w:rPr>
          <w:color w:val="auto"/>
          <w:highlight w:val="none"/>
        </w:rPr>
        <w:t>最终总量控制指标以环保局下达指标为准</w:t>
      </w:r>
      <w:r>
        <w:rPr>
          <w:color w:val="auto"/>
        </w:rPr>
        <w:t>。</w:t>
      </w:r>
      <w:bookmarkStart w:id="1363" w:name="_Toc168065287"/>
      <w:bookmarkStart w:id="1364" w:name="_Toc182283339"/>
      <w:bookmarkStart w:id="1365" w:name="_Toc58339623"/>
      <w:bookmarkStart w:id="1366" w:name="_Toc52506842"/>
      <w:bookmarkStart w:id="1367" w:name="_Toc52509033"/>
      <w:bookmarkStart w:id="1368" w:name="_Toc54055627"/>
    </w:p>
    <w:bookmarkEnd w:id="1363"/>
    <w:bookmarkEnd w:id="1364"/>
    <w:p>
      <w:pPr>
        <w:pStyle w:val="4"/>
        <w:tabs>
          <w:tab w:val="left" w:pos="53"/>
          <w:tab w:val="left" w:pos="735"/>
          <w:tab w:val="clear" w:pos="5278"/>
        </w:tabs>
        <w:rPr>
          <w:color w:val="auto"/>
        </w:rPr>
      </w:pPr>
      <w:bookmarkStart w:id="1369" w:name="_Toc393724287"/>
      <w:bookmarkStart w:id="1370" w:name="_Toc410740794"/>
      <w:bookmarkStart w:id="1371" w:name="_Toc370762237"/>
      <w:bookmarkStart w:id="1372" w:name="_Toc375521986"/>
      <w:bookmarkStart w:id="1373" w:name="_Toc375522080"/>
      <w:bookmarkStart w:id="1374" w:name="_Toc375845478"/>
      <w:bookmarkStart w:id="1375" w:name="_Toc375845570"/>
      <w:bookmarkStart w:id="1376" w:name="_Toc26837"/>
      <w:bookmarkStart w:id="1377" w:name="_Toc168065288"/>
      <w:bookmarkStart w:id="1378" w:name="_Toc182283340"/>
      <w:bookmarkStart w:id="1379" w:name="_Toc265227733"/>
      <w:r>
        <w:rPr>
          <w:color w:val="auto"/>
        </w:rPr>
        <w:t>1</w:t>
      </w:r>
      <w:r>
        <w:rPr>
          <w:rFonts w:hint="eastAsia"/>
          <w:color w:val="auto"/>
          <w:lang w:val="en-US" w:eastAsia="zh-CN"/>
        </w:rPr>
        <w:t>0</w:t>
      </w:r>
      <w:r>
        <w:rPr>
          <w:color w:val="auto"/>
        </w:rPr>
        <w:t>.2建议</w:t>
      </w:r>
      <w:bookmarkEnd w:id="1369"/>
      <w:bookmarkEnd w:id="1370"/>
      <w:bookmarkEnd w:id="1371"/>
      <w:bookmarkEnd w:id="1372"/>
      <w:bookmarkEnd w:id="1373"/>
      <w:bookmarkEnd w:id="1374"/>
      <w:bookmarkEnd w:id="1375"/>
      <w:bookmarkEnd w:id="1376"/>
    </w:p>
    <w:p>
      <w:pPr>
        <w:spacing w:line="360" w:lineRule="auto"/>
        <w:ind w:firstLine="480" w:firstLineChars="200"/>
        <w:rPr>
          <w:rFonts w:hint="eastAsia"/>
          <w:color w:val="auto"/>
          <w:kern w:val="0"/>
          <w:sz w:val="24"/>
          <w:szCs w:val="20"/>
        </w:rPr>
      </w:pPr>
      <w:r>
        <w:rPr>
          <w:rFonts w:hint="eastAsia"/>
          <w:color w:val="auto"/>
          <w:kern w:val="0"/>
          <w:sz w:val="24"/>
          <w:szCs w:val="20"/>
        </w:rPr>
        <w:t>（1）切实落实和实施项目设计及本环评提出的各项污染防治措施，确保实现项目各种污染物的稳定达标排放。</w:t>
      </w:r>
    </w:p>
    <w:p>
      <w:pPr>
        <w:spacing w:line="360" w:lineRule="auto"/>
        <w:ind w:firstLine="480" w:firstLineChars="200"/>
        <w:rPr>
          <w:rFonts w:hint="eastAsia"/>
          <w:color w:val="auto"/>
          <w:kern w:val="0"/>
          <w:sz w:val="24"/>
          <w:szCs w:val="20"/>
        </w:rPr>
      </w:pPr>
      <w:r>
        <w:rPr>
          <w:rFonts w:hint="eastAsia"/>
          <w:color w:val="auto"/>
          <w:kern w:val="0"/>
          <w:sz w:val="24"/>
          <w:szCs w:val="20"/>
        </w:rPr>
        <w:t>（2）必须严格按照设计的污水处理工艺设备从事相应的污水处理活动，如要改变工艺技术或变更污水处理规模，需先经环保管理部门批准后方可进行，不得自行变更。</w:t>
      </w:r>
    </w:p>
    <w:p>
      <w:pPr>
        <w:pStyle w:val="4"/>
        <w:tabs>
          <w:tab w:val="left" w:pos="53"/>
          <w:tab w:val="left" w:pos="735"/>
          <w:tab w:val="clear" w:pos="5278"/>
        </w:tabs>
        <w:rPr>
          <w:color w:val="auto"/>
        </w:rPr>
      </w:pPr>
      <w:bookmarkStart w:id="1380" w:name="_Toc370762238"/>
      <w:bookmarkStart w:id="1381" w:name="_Toc375521987"/>
      <w:bookmarkStart w:id="1382" w:name="_Toc375522081"/>
      <w:bookmarkStart w:id="1383" w:name="_Toc375845479"/>
      <w:bookmarkStart w:id="1384" w:name="_Toc375845571"/>
      <w:bookmarkStart w:id="1385" w:name="_Toc393724288"/>
      <w:bookmarkStart w:id="1386" w:name="_Toc410740795"/>
      <w:bookmarkStart w:id="1387" w:name="_Toc11828"/>
      <w:r>
        <w:rPr>
          <w:color w:val="auto"/>
        </w:rPr>
        <w:t>1</w:t>
      </w:r>
      <w:r>
        <w:rPr>
          <w:rFonts w:hint="eastAsia"/>
          <w:color w:val="auto"/>
          <w:lang w:val="en-US" w:eastAsia="zh-CN"/>
        </w:rPr>
        <w:t>0</w:t>
      </w:r>
      <w:r>
        <w:rPr>
          <w:color w:val="auto"/>
        </w:rPr>
        <w:t>.3报告书总结论</w:t>
      </w:r>
      <w:bookmarkEnd w:id="1365"/>
      <w:bookmarkEnd w:id="1366"/>
      <w:bookmarkEnd w:id="1367"/>
      <w:bookmarkEnd w:id="1368"/>
      <w:bookmarkEnd w:id="1377"/>
      <w:bookmarkEnd w:id="1378"/>
      <w:bookmarkEnd w:id="1379"/>
      <w:bookmarkEnd w:id="1380"/>
      <w:bookmarkEnd w:id="1381"/>
      <w:bookmarkEnd w:id="1382"/>
      <w:bookmarkEnd w:id="1383"/>
      <w:bookmarkEnd w:id="1384"/>
      <w:bookmarkEnd w:id="1385"/>
      <w:bookmarkEnd w:id="1386"/>
      <w:bookmarkEnd w:id="1387"/>
    </w:p>
    <w:p>
      <w:pPr>
        <w:autoSpaceDE w:val="0"/>
        <w:autoSpaceDN w:val="0"/>
        <w:adjustRightInd w:val="0"/>
        <w:spacing w:line="360" w:lineRule="auto"/>
        <w:ind w:firstLine="480" w:firstLineChars="200"/>
        <w:rPr>
          <w:color w:val="auto"/>
          <w:kern w:val="0"/>
        </w:rPr>
      </w:pPr>
      <w:r>
        <w:rPr>
          <w:color w:val="auto"/>
          <w:sz w:val="24"/>
        </w:rPr>
        <w:t>本项目建设符合国家产业政策，</w:t>
      </w:r>
      <w:r>
        <w:rPr>
          <w:rFonts w:hint="eastAsia" w:ascii="Times New Roman" w:hAnsi="Times New Roman" w:cs="Times New Roman"/>
          <w:color w:val="auto"/>
          <w:highlight w:val="none"/>
          <w:lang w:val="en-US" w:eastAsia="zh-CN"/>
        </w:rPr>
        <w:t>在采取了</w:t>
      </w:r>
      <w:r>
        <w:rPr>
          <w:rFonts w:hint="eastAsia" w:ascii="Times New Roman" w:hAnsi="Times New Roman" w:cs="Times New Roman"/>
          <w:color w:val="auto"/>
          <w:highlight w:val="none"/>
          <w:lang w:eastAsia="zh-CN"/>
        </w:rPr>
        <w:t>卫生</w:t>
      </w:r>
      <w:r>
        <w:rPr>
          <w:rFonts w:hint="eastAsia"/>
          <w:color w:val="auto"/>
          <w:sz w:val="24"/>
          <w:szCs w:val="24"/>
          <w:highlight w:val="none"/>
        </w:rPr>
        <w:t>防护距离内居民</w:t>
      </w:r>
      <w:r>
        <w:rPr>
          <w:rFonts w:hint="eastAsia"/>
          <w:color w:val="auto"/>
          <w:sz w:val="24"/>
          <w:szCs w:val="24"/>
          <w:highlight w:val="none"/>
          <w:lang w:eastAsia="zh-CN"/>
        </w:rPr>
        <w:t>住宅购买用于员工宿舍，改变房屋居住性质措施后，</w:t>
      </w:r>
      <w:r>
        <w:rPr>
          <w:color w:val="auto"/>
        </w:rPr>
        <w:t>项目厂址选择合理</w:t>
      </w:r>
      <w:r>
        <w:rPr>
          <w:rFonts w:hint="eastAsia"/>
          <w:color w:val="auto"/>
          <w:lang w:eastAsia="zh-CN"/>
        </w:rPr>
        <w:t>。</w:t>
      </w:r>
      <w:r>
        <w:rPr>
          <w:rFonts w:hint="eastAsia"/>
          <w:color w:val="auto"/>
        </w:rPr>
        <w:t>在采取了项目</w:t>
      </w:r>
      <w:r>
        <w:rPr>
          <w:color w:val="auto"/>
          <w:sz w:val="24"/>
        </w:rPr>
        <w:t>设计及本环评要求采取的污染防治措施后，能够实现污染物的稳定达标排放，对区域环境影响不大。项目必须加强环境管理，严格执行有关环保法律、法规，切实落实污染防治措施，确保各污染物稳定达标排放，不对周围环境产生明显影响。从环境保护角度看，项目建设可行。</w:t>
      </w:r>
    </w:p>
    <w:p>
      <w:pPr>
        <w:pStyle w:val="13"/>
        <w:tabs>
          <w:tab w:val="left" w:pos="6876"/>
        </w:tabs>
        <w:ind w:firstLine="0"/>
        <w:rPr>
          <w:rFonts w:ascii="Times New Roman" w:hAnsi="Times New Roman"/>
          <w:color w:val="auto"/>
        </w:rPr>
      </w:pPr>
    </w:p>
    <w:p>
      <w:pPr>
        <w:rPr>
          <w:color w:val="auto"/>
        </w:rPr>
        <w:sectPr>
          <w:pgSz w:w="11907" w:h="16840"/>
          <w:pgMar w:top="1418" w:right="1588" w:bottom="1418" w:left="1644" w:header="851" w:footer="964" w:gutter="0"/>
          <w:paperSrc w:first="7" w:other="7"/>
          <w:cols w:space="720" w:num="1"/>
          <w:docGrid w:type="linesAndChars" w:linePitch="312" w:charSpace="-34"/>
        </w:sectPr>
      </w:pPr>
    </w:p>
    <w:p>
      <w:pPr>
        <w:pStyle w:val="59"/>
        <w:snapToGrid w:val="0"/>
        <w:spacing w:line="320" w:lineRule="exact"/>
        <w:ind w:firstLine="0"/>
        <w:jc w:val="center"/>
        <w:textAlignment w:val="auto"/>
        <w:rPr>
          <w:rFonts w:eastAsia="宋体"/>
          <w:b/>
          <w:color w:val="auto"/>
          <w:szCs w:val="24"/>
          <w:highlight w:val="none"/>
        </w:rPr>
      </w:pPr>
      <w:bookmarkStart w:id="1388" w:name="_Hlt30740114"/>
      <w:bookmarkEnd w:id="1388"/>
      <w:bookmarkStart w:id="1389" w:name="_Hlt102198544"/>
      <w:bookmarkEnd w:id="1389"/>
      <w:bookmarkStart w:id="1390" w:name="_Hlt107656009"/>
      <w:bookmarkEnd w:id="1390"/>
      <w:bookmarkStart w:id="1391" w:name="_Hlt153781387"/>
      <w:bookmarkEnd w:id="1391"/>
      <w:r>
        <w:rPr>
          <w:rFonts w:eastAsia="宋体"/>
          <w:b/>
          <w:color w:val="auto"/>
          <w:szCs w:val="24"/>
          <w:highlight w:val="none"/>
        </w:rPr>
        <w:t>附表</w:t>
      </w:r>
      <w:r>
        <w:rPr>
          <w:rFonts w:hint="eastAsia" w:eastAsia="宋体"/>
          <w:b/>
          <w:color w:val="auto"/>
          <w:szCs w:val="24"/>
          <w:highlight w:val="none"/>
          <w:lang w:val="en-US" w:eastAsia="zh-CN"/>
        </w:rPr>
        <w:t xml:space="preserve">1 </w:t>
      </w:r>
      <w:r>
        <w:rPr>
          <w:rFonts w:eastAsia="宋体"/>
          <w:b/>
          <w:color w:val="auto"/>
          <w:szCs w:val="24"/>
          <w:highlight w:val="none"/>
        </w:rPr>
        <w:t xml:space="preserve">  建设项目大气环境影响评价自查表</w:t>
      </w:r>
    </w:p>
    <w:p>
      <w:pPr>
        <w:tabs>
          <w:tab w:val="left" w:pos="4020"/>
        </w:tabs>
        <w:rPr>
          <w:b/>
          <w:bCs/>
          <w:color w:val="auto"/>
          <w:szCs w:val="15"/>
          <w:highlight w:val="none"/>
        </w:rPr>
      </w:pP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3"/>
        <w:gridCol w:w="1783"/>
        <w:gridCol w:w="1013"/>
        <w:gridCol w:w="674"/>
        <w:gridCol w:w="128"/>
        <w:gridCol w:w="342"/>
        <w:gridCol w:w="1"/>
        <w:gridCol w:w="80"/>
        <w:gridCol w:w="81"/>
        <w:gridCol w:w="674"/>
        <w:gridCol w:w="613"/>
        <w:gridCol w:w="357"/>
        <w:gridCol w:w="196"/>
        <w:gridCol w:w="503"/>
        <w:gridCol w:w="127"/>
        <w:gridCol w:w="2"/>
        <w:gridCol w:w="391"/>
        <w:gridCol w:w="434"/>
        <w:gridCol w:w="560"/>
        <w:gridCol w:w="7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2456" w:type="dxa"/>
            <w:gridSpan w:val="2"/>
            <w:noWrap w:val="0"/>
            <w:vAlign w:val="center"/>
          </w:tcPr>
          <w:p>
            <w:pPr>
              <w:pStyle w:val="59"/>
              <w:snapToGrid w:val="0"/>
              <w:spacing w:line="240" w:lineRule="auto"/>
              <w:ind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工作内容</w:t>
            </w:r>
          </w:p>
        </w:tc>
        <w:tc>
          <w:tcPr>
            <w:tcW w:w="6884" w:type="dxa"/>
            <w:gridSpan w:val="18"/>
            <w:noWrap w:val="0"/>
            <w:vAlign w:val="center"/>
          </w:tcPr>
          <w:p>
            <w:pPr>
              <w:pStyle w:val="59"/>
              <w:snapToGrid w:val="0"/>
              <w:spacing w:line="240" w:lineRule="auto"/>
              <w:ind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restart"/>
            <w:noWrap w:val="0"/>
            <w:vAlign w:val="center"/>
          </w:tcPr>
          <w:p>
            <w:pPr>
              <w:pStyle w:val="59"/>
              <w:snapToGrid w:val="0"/>
              <w:spacing w:line="240" w:lineRule="auto"/>
              <w:ind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评价等级与范围</w:t>
            </w: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评价等级</w:t>
            </w:r>
          </w:p>
        </w:tc>
        <w:tc>
          <w:tcPr>
            <w:tcW w:w="2157"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一级</w:t>
            </w:r>
            <w:r>
              <w:rPr>
                <w:rFonts w:hint="default" w:ascii="Times New Roman" w:hAnsi="Times New Roman" w:eastAsia="宋体" w:cs="Times New Roman"/>
                <w:bCs/>
                <w:color w:val="auto"/>
                <w:kern w:val="0"/>
                <w:sz w:val="21"/>
                <w:szCs w:val="21"/>
                <w:highlight w:val="none"/>
              </w:rPr>
              <w:t>□</w:t>
            </w:r>
          </w:p>
        </w:tc>
        <w:tc>
          <w:tcPr>
            <w:tcW w:w="2632"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二级</w:t>
            </w:r>
            <w:r>
              <w:rPr>
                <w:rFonts w:hint="default" w:ascii="Times New Roman" w:hAnsi="Times New Roman" w:eastAsia="宋体" w:cs="Times New Roman"/>
                <w:bCs/>
                <w:color w:val="auto"/>
                <w:kern w:val="0"/>
                <w:sz w:val="21"/>
                <w:szCs w:val="21"/>
                <w:highlight w:val="none"/>
              </w:rPr>
              <w:sym w:font="Wingdings 2" w:char="0052"/>
            </w:r>
          </w:p>
        </w:tc>
        <w:tc>
          <w:tcPr>
            <w:tcW w:w="2095" w:type="dxa"/>
            <w:gridSpan w:val="5"/>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w:t>
            </w:r>
            <w:r>
              <w:rPr>
                <w:rFonts w:hint="default"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评价范围</w:t>
            </w:r>
          </w:p>
        </w:tc>
        <w:tc>
          <w:tcPr>
            <w:tcW w:w="2157"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边长=50km</w:t>
            </w:r>
            <w:r>
              <w:rPr>
                <w:rFonts w:hint="default" w:ascii="Times New Roman" w:hAnsi="Times New Roman" w:eastAsia="宋体" w:cs="Times New Roman"/>
                <w:color w:val="auto"/>
                <w:kern w:val="0"/>
                <w:sz w:val="21"/>
                <w:szCs w:val="21"/>
                <w:highlight w:val="none"/>
              </w:rPr>
              <w:t>□</w:t>
            </w:r>
          </w:p>
        </w:tc>
        <w:tc>
          <w:tcPr>
            <w:tcW w:w="2632"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边长5~50km</w:t>
            </w:r>
            <w:r>
              <w:rPr>
                <w:rFonts w:hint="default" w:ascii="Times New Roman" w:hAnsi="Times New Roman" w:eastAsia="宋体" w:cs="Times New Roman"/>
                <w:color w:val="auto"/>
                <w:kern w:val="0"/>
                <w:sz w:val="21"/>
                <w:szCs w:val="21"/>
                <w:highlight w:val="none"/>
              </w:rPr>
              <w:sym w:font="Wingdings 2" w:char="00A3"/>
            </w:r>
          </w:p>
        </w:tc>
        <w:tc>
          <w:tcPr>
            <w:tcW w:w="2095" w:type="dxa"/>
            <w:gridSpan w:val="5"/>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边长=5km</w:t>
            </w:r>
            <w:r>
              <w:rPr>
                <w:rFonts w:hint="default" w:ascii="Times New Roman" w:hAnsi="Times New Roman" w:eastAsia="宋体" w:cs="Times New Roman"/>
                <w:color w:val="auto"/>
                <w:kern w:val="0"/>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restart"/>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SO</w:t>
            </w:r>
            <w:r>
              <w:rPr>
                <w:rFonts w:hint="default" w:ascii="Times New Roman" w:hAnsi="Times New Roman" w:eastAsia="宋体" w:cs="Times New Roman"/>
                <w:color w:val="auto"/>
                <w:sz w:val="21"/>
                <w:szCs w:val="21"/>
                <w:highlight w:val="none"/>
                <w:vertAlign w:val="subscript"/>
              </w:rPr>
              <w:t>2</w:t>
            </w:r>
            <w:r>
              <w:rPr>
                <w:rFonts w:hint="default" w:ascii="Times New Roman" w:hAnsi="Times New Roman" w:eastAsia="宋体" w:cs="Times New Roman"/>
                <w:color w:val="auto"/>
                <w:sz w:val="21"/>
                <w:szCs w:val="21"/>
                <w:highlight w:val="none"/>
              </w:rPr>
              <w:t>+NO</w:t>
            </w:r>
            <w:r>
              <w:rPr>
                <w:rFonts w:hint="default" w:ascii="Times New Roman" w:hAnsi="Times New Roman" w:eastAsia="宋体" w:cs="Times New Roman"/>
                <w:color w:val="auto"/>
                <w:sz w:val="21"/>
                <w:szCs w:val="21"/>
                <w:highlight w:val="none"/>
                <w:vertAlign w:val="subscript"/>
              </w:rPr>
              <w:t>x</w:t>
            </w:r>
            <w:r>
              <w:rPr>
                <w:rFonts w:hint="default" w:ascii="Times New Roman" w:hAnsi="Times New Roman" w:eastAsia="宋体" w:cs="Times New Roman"/>
                <w:color w:val="auto"/>
                <w:sz w:val="21"/>
                <w:szCs w:val="21"/>
                <w:highlight w:val="none"/>
              </w:rPr>
              <w:t>排放量</w:t>
            </w:r>
          </w:p>
        </w:tc>
        <w:tc>
          <w:tcPr>
            <w:tcW w:w="2157"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≥2000t/a</w:t>
            </w:r>
            <w:r>
              <w:rPr>
                <w:rFonts w:hint="default" w:ascii="Times New Roman" w:hAnsi="Times New Roman" w:eastAsia="宋体" w:cs="Times New Roman"/>
                <w:color w:val="auto"/>
                <w:kern w:val="0"/>
                <w:sz w:val="21"/>
                <w:szCs w:val="21"/>
                <w:highlight w:val="none"/>
              </w:rPr>
              <w:t>□</w:t>
            </w:r>
          </w:p>
        </w:tc>
        <w:tc>
          <w:tcPr>
            <w:tcW w:w="2632"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500~2000t/a</w:t>
            </w:r>
            <w:r>
              <w:rPr>
                <w:rFonts w:hint="default" w:ascii="Times New Roman" w:hAnsi="Times New Roman" w:eastAsia="宋体" w:cs="Times New Roman"/>
                <w:color w:val="auto"/>
                <w:kern w:val="0"/>
                <w:sz w:val="21"/>
                <w:szCs w:val="21"/>
                <w:highlight w:val="none"/>
              </w:rPr>
              <w:t>□</w:t>
            </w:r>
          </w:p>
        </w:tc>
        <w:tc>
          <w:tcPr>
            <w:tcW w:w="2095" w:type="dxa"/>
            <w:gridSpan w:val="5"/>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＜500t/a</w:t>
            </w:r>
            <w:r>
              <w:rPr>
                <w:rFonts w:hint="default" w:ascii="Times New Roman" w:hAnsi="Times New Roman" w:eastAsia="宋体" w:cs="Times New Roman"/>
                <w:color w:val="auto"/>
                <w:kern w:val="0"/>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评价因子</w:t>
            </w:r>
          </w:p>
        </w:tc>
        <w:tc>
          <w:tcPr>
            <w:tcW w:w="3606"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基本污染物（</w:t>
            </w:r>
            <w:r>
              <w:rPr>
                <w:rFonts w:hint="eastAsia"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w:t>
            </w:r>
          </w:p>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其他污染物（</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S、NH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z w:val="21"/>
                <w:szCs w:val="21"/>
                <w:highlight w:val="none"/>
              </w:rPr>
              <w:t>）</w:t>
            </w:r>
          </w:p>
        </w:tc>
        <w:tc>
          <w:tcPr>
            <w:tcW w:w="3278"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包括二次PM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kern w:val="0"/>
                <w:sz w:val="21"/>
                <w:szCs w:val="21"/>
                <w:highlight w:val="none"/>
              </w:rPr>
              <w:t>□</w:t>
            </w:r>
          </w:p>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不包括二次PM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kern w:val="0"/>
                <w:sz w:val="21"/>
                <w:szCs w:val="21"/>
                <w:highlight w:val="none"/>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67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评价标准</w:t>
            </w:r>
          </w:p>
        </w:tc>
        <w:tc>
          <w:tcPr>
            <w:tcW w:w="1687" w:type="dxa"/>
            <w:gridSpan w:val="2"/>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国家标准</w:t>
            </w:r>
            <w:r>
              <w:rPr>
                <w:rFonts w:hint="default" w:ascii="Times New Roman" w:hAnsi="Times New Roman" w:eastAsia="宋体" w:cs="Times New Roman"/>
                <w:color w:val="auto"/>
                <w:kern w:val="0"/>
                <w:sz w:val="21"/>
                <w:szCs w:val="21"/>
                <w:highlight w:val="none"/>
              </w:rPr>
              <w:sym w:font="Wingdings 2" w:char="F052"/>
            </w:r>
          </w:p>
        </w:tc>
        <w:tc>
          <w:tcPr>
            <w:tcW w:w="1919" w:type="dxa"/>
            <w:gridSpan w:val="7"/>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地方标准</w:t>
            </w:r>
            <w:r>
              <w:rPr>
                <w:rFonts w:hint="default" w:ascii="Times New Roman" w:hAnsi="Times New Roman" w:eastAsia="宋体" w:cs="Times New Roman"/>
                <w:color w:val="auto"/>
                <w:kern w:val="0"/>
                <w:sz w:val="21"/>
                <w:szCs w:val="21"/>
                <w:highlight w:val="none"/>
              </w:rPr>
              <w:sym w:font="Wingdings 2" w:char="00A3"/>
            </w:r>
          </w:p>
        </w:tc>
        <w:tc>
          <w:tcPr>
            <w:tcW w:w="1576" w:type="dxa"/>
            <w:gridSpan w:val="6"/>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附录D</w:t>
            </w:r>
            <w:r>
              <w:rPr>
                <w:rFonts w:hint="default" w:ascii="Times New Roman" w:hAnsi="Times New Roman" w:eastAsia="宋体" w:cs="Times New Roman"/>
                <w:color w:val="auto"/>
                <w:kern w:val="0"/>
                <w:sz w:val="21"/>
                <w:szCs w:val="21"/>
                <w:highlight w:val="none"/>
              </w:rPr>
              <w:sym w:font="Wingdings 2" w:char="0052"/>
            </w:r>
          </w:p>
        </w:tc>
        <w:tc>
          <w:tcPr>
            <w:tcW w:w="1702" w:type="dxa"/>
            <w:gridSpan w:val="3"/>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其他标准</w:t>
            </w:r>
            <w:r>
              <w:rPr>
                <w:rFonts w:hint="default" w:ascii="Times New Roman" w:hAnsi="Times New Roman" w:eastAsia="宋体" w:cs="Times New Roman"/>
                <w:color w:val="auto"/>
                <w:kern w:val="0"/>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restart"/>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环境功能区</w:t>
            </w:r>
          </w:p>
        </w:tc>
        <w:tc>
          <w:tcPr>
            <w:tcW w:w="2158" w:type="dxa"/>
            <w:gridSpan w:val="5"/>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一类区</w:t>
            </w:r>
            <w:r>
              <w:rPr>
                <w:rFonts w:hint="default" w:ascii="Times New Roman" w:hAnsi="Times New Roman" w:eastAsia="宋体" w:cs="Times New Roman"/>
                <w:color w:val="auto"/>
                <w:kern w:val="0"/>
                <w:sz w:val="21"/>
                <w:szCs w:val="21"/>
                <w:highlight w:val="none"/>
              </w:rPr>
              <w:t>□</w:t>
            </w:r>
          </w:p>
        </w:tc>
        <w:tc>
          <w:tcPr>
            <w:tcW w:w="2633"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二类区</w:t>
            </w:r>
            <w:r>
              <w:rPr>
                <w:rFonts w:hint="default" w:ascii="Times New Roman" w:hAnsi="Times New Roman" w:eastAsia="宋体" w:cs="Times New Roman"/>
                <w:color w:val="auto"/>
                <w:kern w:val="0"/>
                <w:sz w:val="21"/>
                <w:szCs w:val="21"/>
                <w:highlight w:val="none"/>
              </w:rPr>
              <w:sym w:font="Wingdings 2" w:char="F052"/>
            </w:r>
          </w:p>
        </w:tc>
        <w:tc>
          <w:tcPr>
            <w:tcW w:w="2093"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一类区和二类区</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评价基准年</w:t>
            </w:r>
          </w:p>
        </w:tc>
        <w:tc>
          <w:tcPr>
            <w:tcW w:w="6884" w:type="dxa"/>
            <w:gridSpan w:val="18"/>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（201</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环境空气质量现状调差数据来源</w:t>
            </w:r>
          </w:p>
        </w:tc>
        <w:tc>
          <w:tcPr>
            <w:tcW w:w="2158" w:type="dxa"/>
            <w:gridSpan w:val="5"/>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长期例行监测</w:t>
            </w:r>
          </w:p>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数据</w:t>
            </w:r>
            <w:r>
              <w:rPr>
                <w:rFonts w:hint="default" w:ascii="Times New Roman" w:hAnsi="Times New Roman" w:eastAsia="宋体" w:cs="Times New Roman"/>
                <w:color w:val="auto"/>
                <w:kern w:val="0"/>
                <w:sz w:val="21"/>
                <w:szCs w:val="21"/>
                <w:highlight w:val="none"/>
              </w:rPr>
              <w:t>□</w:t>
            </w:r>
          </w:p>
        </w:tc>
        <w:tc>
          <w:tcPr>
            <w:tcW w:w="2633"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主管部门发布的</w:t>
            </w:r>
          </w:p>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数据</w:t>
            </w:r>
            <w:r>
              <w:rPr>
                <w:rFonts w:hint="default" w:ascii="Times New Roman" w:hAnsi="Times New Roman" w:eastAsia="宋体" w:cs="Times New Roman"/>
                <w:color w:val="auto"/>
                <w:kern w:val="0"/>
                <w:sz w:val="21"/>
                <w:szCs w:val="21"/>
                <w:highlight w:val="none"/>
              </w:rPr>
              <w:sym w:font="Wingdings 2" w:char="F052"/>
            </w:r>
          </w:p>
        </w:tc>
        <w:tc>
          <w:tcPr>
            <w:tcW w:w="2093"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现状补充监测</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现状评价</w:t>
            </w:r>
          </w:p>
        </w:tc>
        <w:tc>
          <w:tcPr>
            <w:tcW w:w="3606"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达标区</w:t>
            </w:r>
            <w:r>
              <w:rPr>
                <w:rFonts w:hint="default" w:ascii="Times New Roman" w:hAnsi="Times New Roman" w:eastAsia="宋体" w:cs="Times New Roman"/>
                <w:color w:val="auto"/>
                <w:kern w:val="0"/>
                <w:sz w:val="21"/>
                <w:szCs w:val="21"/>
                <w:highlight w:val="none"/>
              </w:rPr>
              <w:t>□</w:t>
            </w:r>
          </w:p>
        </w:tc>
        <w:tc>
          <w:tcPr>
            <w:tcW w:w="3278"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不达标区</w:t>
            </w:r>
            <w:r>
              <w:rPr>
                <w:rFonts w:hint="default" w:ascii="Times New Roman" w:hAnsi="Times New Roman" w:eastAsia="宋体" w:cs="Times New Roman"/>
                <w:color w:val="auto"/>
                <w:kern w:val="0"/>
                <w:sz w:val="21"/>
                <w:szCs w:val="21"/>
                <w:highlight w:val="none"/>
              </w:rPr>
              <w:sym w:font="Wingdings 2" w:char="F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67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污染源调查</w:t>
            </w: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调查内容</w:t>
            </w:r>
          </w:p>
        </w:tc>
        <w:tc>
          <w:tcPr>
            <w:tcW w:w="2238" w:type="dxa"/>
            <w:gridSpan w:val="6"/>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0"/>
                <w:kern w:val="0"/>
                <w:sz w:val="21"/>
                <w:szCs w:val="21"/>
                <w:highlight w:val="none"/>
              </w:rPr>
            </w:pPr>
            <w:r>
              <w:rPr>
                <w:rFonts w:hint="default" w:ascii="Times New Roman" w:hAnsi="Times New Roman" w:eastAsia="宋体" w:cs="Times New Roman"/>
                <w:color w:val="auto"/>
                <w:spacing w:val="-10"/>
                <w:sz w:val="21"/>
                <w:szCs w:val="21"/>
                <w:highlight w:val="none"/>
              </w:rPr>
              <w:t>本项目正常排放源</w:t>
            </w:r>
            <w:r>
              <w:rPr>
                <w:rFonts w:hint="default" w:ascii="Times New Roman" w:hAnsi="Times New Roman" w:eastAsia="宋体" w:cs="Times New Roman"/>
                <w:color w:val="auto"/>
                <w:kern w:val="0"/>
                <w:sz w:val="21"/>
                <w:szCs w:val="21"/>
                <w:highlight w:val="none"/>
              </w:rPr>
              <w:sym w:font="Wingdings 2" w:char="F052"/>
            </w:r>
          </w:p>
          <w:p>
            <w:pPr>
              <w:pStyle w:val="59"/>
              <w:snapToGrid w:val="0"/>
              <w:spacing w:line="240" w:lineRule="auto"/>
              <w:ind w:firstLine="0"/>
              <w:jc w:val="center"/>
              <w:textAlignment w:val="auto"/>
              <w:rPr>
                <w:rFonts w:hint="default" w:ascii="Times New Roman" w:hAnsi="Times New Roman" w:eastAsia="宋体" w:cs="Times New Roman"/>
                <w:color w:val="auto"/>
                <w:spacing w:val="-10"/>
                <w:kern w:val="0"/>
                <w:sz w:val="21"/>
                <w:szCs w:val="21"/>
                <w:highlight w:val="none"/>
              </w:rPr>
            </w:pPr>
            <w:r>
              <w:rPr>
                <w:rFonts w:hint="default" w:ascii="Times New Roman" w:hAnsi="Times New Roman" w:eastAsia="宋体" w:cs="Times New Roman"/>
                <w:color w:val="auto"/>
                <w:spacing w:val="-10"/>
                <w:sz w:val="21"/>
                <w:szCs w:val="21"/>
                <w:highlight w:val="none"/>
              </w:rPr>
              <w:t>本项目非正常排放源</w:t>
            </w:r>
            <w:r>
              <w:rPr>
                <w:rFonts w:hint="default" w:ascii="Times New Roman" w:hAnsi="Times New Roman" w:eastAsia="宋体" w:cs="Times New Roman"/>
                <w:color w:val="auto"/>
                <w:spacing w:val="-10"/>
                <w:kern w:val="0"/>
                <w:sz w:val="21"/>
                <w:szCs w:val="21"/>
                <w:highlight w:val="none"/>
              </w:rPr>
              <w:sym w:font="Wingdings 2" w:char="00A3"/>
            </w:r>
          </w:p>
          <w:p>
            <w:pPr>
              <w:pStyle w:val="59"/>
              <w:snapToGrid w:val="0"/>
              <w:spacing w:line="240" w:lineRule="auto"/>
              <w:ind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10"/>
                <w:sz w:val="21"/>
                <w:szCs w:val="21"/>
                <w:highlight w:val="none"/>
              </w:rPr>
              <w:t>现有污染源</w:t>
            </w:r>
            <w:r>
              <w:rPr>
                <w:rFonts w:hint="default" w:ascii="Times New Roman" w:hAnsi="Times New Roman" w:eastAsia="宋体" w:cs="Times New Roman"/>
                <w:color w:val="auto"/>
                <w:spacing w:val="-10"/>
                <w:kern w:val="0"/>
                <w:sz w:val="21"/>
                <w:szCs w:val="21"/>
                <w:highlight w:val="none"/>
              </w:rPr>
              <w:sym w:font="Wingdings 2" w:char="00A3"/>
            </w:r>
          </w:p>
        </w:tc>
        <w:tc>
          <w:tcPr>
            <w:tcW w:w="1725"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拟替代的污染源</w:t>
            </w:r>
            <w:r>
              <w:rPr>
                <w:rFonts w:hint="default" w:ascii="Times New Roman" w:hAnsi="Times New Roman" w:eastAsia="宋体" w:cs="Times New Roman"/>
                <w:color w:val="auto"/>
                <w:spacing w:val="-6"/>
                <w:kern w:val="0"/>
                <w:sz w:val="21"/>
                <w:szCs w:val="21"/>
                <w:highlight w:val="none"/>
              </w:rPr>
              <w:t>□</w:t>
            </w:r>
          </w:p>
        </w:tc>
        <w:tc>
          <w:tcPr>
            <w:tcW w:w="1653" w:type="dxa"/>
            <w:gridSpan w:val="6"/>
            <w:noWrap w:val="0"/>
            <w:vAlign w:val="center"/>
          </w:tcPr>
          <w:p>
            <w:pPr>
              <w:pStyle w:val="59"/>
              <w:snapToGrid w:val="0"/>
              <w:spacing w:line="240" w:lineRule="auto"/>
              <w:ind w:left="-105" w:leftChars="-50" w:right="-105" w:rightChars="-50"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其他在建、拟建项目污染源</w:t>
            </w:r>
            <w:r>
              <w:rPr>
                <w:rFonts w:hint="default" w:ascii="Times New Roman" w:hAnsi="Times New Roman" w:eastAsia="宋体" w:cs="Times New Roman"/>
                <w:color w:val="auto"/>
                <w:spacing w:val="-6"/>
                <w:kern w:val="0"/>
                <w:sz w:val="21"/>
                <w:szCs w:val="21"/>
                <w:highlight w:val="none"/>
              </w:rPr>
              <w:t>□</w:t>
            </w:r>
          </w:p>
        </w:tc>
        <w:tc>
          <w:tcPr>
            <w:tcW w:w="1268" w:type="dxa"/>
            <w:gridSpan w:val="2"/>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区域污染源</w:t>
            </w:r>
            <w:r>
              <w:rPr>
                <w:rFonts w:hint="default" w:ascii="Times New Roman" w:hAnsi="Times New Roman" w:eastAsia="宋体" w:cs="Times New Roman"/>
                <w:color w:val="auto"/>
                <w:spacing w:val="-6"/>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9" w:hRule="atLeast"/>
          <w:jc w:val="center"/>
        </w:trPr>
        <w:tc>
          <w:tcPr>
            <w:tcW w:w="673" w:type="dxa"/>
            <w:vMerge w:val="restart"/>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大气环境影响预测与评价*</w:t>
            </w: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预测模型</w:t>
            </w:r>
          </w:p>
        </w:tc>
        <w:tc>
          <w:tcPr>
            <w:tcW w:w="101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4"/>
                <w:sz w:val="18"/>
                <w:szCs w:val="18"/>
                <w:highlight w:val="none"/>
              </w:rPr>
              <w:t>AERMOD</w:t>
            </w:r>
          </w:p>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0"/>
                <w:kern w:val="0"/>
                <w:sz w:val="21"/>
                <w:szCs w:val="21"/>
                <w:highlight w:val="none"/>
              </w:rPr>
              <w:t>□</w:t>
            </w:r>
          </w:p>
        </w:tc>
        <w:tc>
          <w:tcPr>
            <w:tcW w:w="802" w:type="dxa"/>
            <w:gridSpan w:val="2"/>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4"/>
                <w:sz w:val="18"/>
                <w:szCs w:val="18"/>
                <w:highlight w:val="none"/>
              </w:rPr>
              <w:t>ADMS</w:t>
            </w:r>
          </w:p>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0"/>
                <w:kern w:val="0"/>
                <w:sz w:val="21"/>
                <w:szCs w:val="21"/>
                <w:highlight w:val="none"/>
              </w:rPr>
              <w:t>□</w:t>
            </w:r>
          </w:p>
        </w:tc>
        <w:tc>
          <w:tcPr>
            <w:tcW w:w="1178" w:type="dxa"/>
            <w:gridSpan w:val="5"/>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4"/>
                <w:sz w:val="18"/>
                <w:szCs w:val="18"/>
                <w:highlight w:val="none"/>
              </w:rPr>
              <w:t>AUSTAL2000</w:t>
            </w:r>
          </w:p>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0"/>
                <w:kern w:val="0"/>
                <w:sz w:val="21"/>
                <w:szCs w:val="21"/>
                <w:highlight w:val="none"/>
              </w:rPr>
              <w:t>□</w:t>
            </w:r>
          </w:p>
        </w:tc>
        <w:tc>
          <w:tcPr>
            <w:tcW w:w="1166" w:type="dxa"/>
            <w:gridSpan w:val="3"/>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4"/>
                <w:sz w:val="18"/>
                <w:szCs w:val="18"/>
                <w:highlight w:val="none"/>
              </w:rPr>
              <w:t>EDMS/AEDT</w:t>
            </w:r>
          </w:p>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0"/>
                <w:kern w:val="0"/>
                <w:sz w:val="21"/>
                <w:szCs w:val="21"/>
                <w:highlight w:val="none"/>
              </w:rPr>
              <w:t>□</w:t>
            </w:r>
          </w:p>
        </w:tc>
        <w:tc>
          <w:tcPr>
            <w:tcW w:w="1023"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4"/>
                <w:sz w:val="18"/>
                <w:szCs w:val="18"/>
                <w:highlight w:val="none"/>
              </w:rPr>
              <w:t>CALPUFF</w:t>
            </w:r>
          </w:p>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0"/>
                <w:kern w:val="0"/>
                <w:sz w:val="21"/>
                <w:szCs w:val="21"/>
                <w:highlight w:val="none"/>
              </w:rPr>
              <w:t>□</w:t>
            </w:r>
          </w:p>
        </w:tc>
        <w:tc>
          <w:tcPr>
            <w:tcW w:w="994" w:type="dxa"/>
            <w:gridSpan w:val="2"/>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4"/>
                <w:sz w:val="18"/>
                <w:szCs w:val="18"/>
                <w:highlight w:val="none"/>
              </w:rPr>
              <w:t>网格模型</w:t>
            </w:r>
          </w:p>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0"/>
                <w:kern w:val="0"/>
                <w:sz w:val="21"/>
                <w:szCs w:val="21"/>
                <w:highlight w:val="none"/>
              </w:rPr>
              <w:t>□</w:t>
            </w:r>
          </w:p>
        </w:tc>
        <w:tc>
          <w:tcPr>
            <w:tcW w:w="708"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4"/>
                <w:sz w:val="18"/>
                <w:szCs w:val="18"/>
                <w:highlight w:val="none"/>
              </w:rPr>
              <w:t>其他</w:t>
            </w:r>
          </w:p>
          <w:p>
            <w:pPr>
              <w:pStyle w:val="59"/>
              <w:snapToGrid w:val="0"/>
              <w:spacing w:line="240" w:lineRule="auto"/>
              <w:ind w:firstLine="0"/>
              <w:jc w:val="center"/>
              <w:textAlignment w:val="auto"/>
              <w:rPr>
                <w:rFonts w:hint="default" w:ascii="Times New Roman" w:hAnsi="Times New Roman" w:eastAsia="宋体" w:cs="Times New Roman"/>
                <w:color w:val="auto"/>
                <w:spacing w:val="-14"/>
                <w:sz w:val="18"/>
                <w:szCs w:val="18"/>
                <w:highlight w:val="none"/>
              </w:rPr>
            </w:pPr>
            <w:r>
              <w:rPr>
                <w:rFonts w:hint="default" w:ascii="Times New Roman" w:hAnsi="Times New Roman" w:eastAsia="宋体" w:cs="Times New Roman"/>
                <w:color w:val="auto"/>
                <w:spacing w:val="-10"/>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预测范围</w:t>
            </w:r>
          </w:p>
        </w:tc>
        <w:tc>
          <w:tcPr>
            <w:tcW w:w="2158" w:type="dxa"/>
            <w:gridSpan w:val="5"/>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10"/>
                <w:sz w:val="21"/>
                <w:szCs w:val="21"/>
                <w:highlight w:val="none"/>
              </w:rPr>
              <w:t>边长≥50km</w:t>
            </w:r>
            <w:r>
              <w:rPr>
                <w:rFonts w:hint="default" w:ascii="Times New Roman" w:hAnsi="Times New Roman" w:eastAsia="宋体" w:cs="Times New Roman"/>
                <w:color w:val="auto"/>
                <w:spacing w:val="-10"/>
                <w:kern w:val="0"/>
                <w:sz w:val="21"/>
                <w:szCs w:val="21"/>
                <w:highlight w:val="none"/>
              </w:rPr>
              <w:t>□</w:t>
            </w:r>
          </w:p>
        </w:tc>
        <w:tc>
          <w:tcPr>
            <w:tcW w:w="2633"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边长5~50km</w:t>
            </w:r>
            <w:r>
              <w:rPr>
                <w:rFonts w:hint="default" w:ascii="Times New Roman" w:hAnsi="Times New Roman" w:eastAsia="宋体" w:cs="Times New Roman"/>
                <w:color w:val="auto"/>
                <w:spacing w:val="-10"/>
                <w:kern w:val="0"/>
                <w:sz w:val="21"/>
                <w:szCs w:val="21"/>
                <w:highlight w:val="none"/>
              </w:rPr>
              <w:t>□</w:t>
            </w:r>
          </w:p>
        </w:tc>
        <w:tc>
          <w:tcPr>
            <w:tcW w:w="2093"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边长=5km</w:t>
            </w:r>
            <w:r>
              <w:rPr>
                <w:rFonts w:hint="default" w:ascii="Times New Roman" w:hAnsi="Times New Roman" w:eastAsia="宋体" w:cs="Times New Roman"/>
                <w:color w:val="auto"/>
                <w:spacing w:val="-10"/>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预测因子</w:t>
            </w:r>
          </w:p>
        </w:tc>
        <w:tc>
          <w:tcPr>
            <w:tcW w:w="3606"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预测因子（        ）</w:t>
            </w:r>
          </w:p>
        </w:tc>
        <w:tc>
          <w:tcPr>
            <w:tcW w:w="3278"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sz w:val="21"/>
                <w:szCs w:val="21"/>
                <w:highlight w:val="none"/>
              </w:rPr>
              <w:t>包括二次PM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kern w:val="0"/>
                <w:sz w:val="21"/>
                <w:szCs w:val="21"/>
                <w:highlight w:val="none"/>
              </w:rPr>
              <w:t>□</w:t>
            </w:r>
          </w:p>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z w:val="21"/>
                <w:szCs w:val="21"/>
                <w:highlight w:val="none"/>
              </w:rPr>
              <w:t>不包括二次PM</w:t>
            </w:r>
            <w:r>
              <w:rPr>
                <w:rFonts w:hint="default" w:ascii="Times New Roman" w:hAnsi="Times New Roman" w:eastAsia="宋体" w:cs="Times New Roman"/>
                <w:color w:val="auto"/>
                <w:sz w:val="21"/>
                <w:szCs w:val="21"/>
                <w:highlight w:val="none"/>
                <w:vertAlign w:val="subscript"/>
              </w:rPr>
              <w:t>2.5</w:t>
            </w:r>
            <w:r>
              <w:rPr>
                <w:rFonts w:hint="default" w:ascii="Times New Roman" w:hAnsi="Times New Roman" w:eastAsia="宋体" w:cs="Times New Roman"/>
                <w:color w:val="auto"/>
                <w:spacing w:val="-10"/>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正常排放短期浓度贡献值</w:t>
            </w:r>
          </w:p>
        </w:tc>
        <w:tc>
          <w:tcPr>
            <w:tcW w:w="3606"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C</w:t>
            </w:r>
            <w:r>
              <w:rPr>
                <w:rFonts w:hint="default" w:ascii="Times New Roman" w:hAnsi="Times New Roman" w:eastAsia="宋体" w:cs="Times New Roman"/>
                <w:color w:val="auto"/>
                <w:spacing w:val="-6"/>
                <w:sz w:val="21"/>
                <w:szCs w:val="21"/>
                <w:highlight w:val="none"/>
                <w:vertAlign w:val="subscript"/>
              </w:rPr>
              <w:t>本项目</w:t>
            </w:r>
            <w:r>
              <w:rPr>
                <w:rFonts w:hint="default" w:ascii="Times New Roman" w:hAnsi="Times New Roman" w:eastAsia="宋体" w:cs="Times New Roman"/>
                <w:color w:val="auto"/>
                <w:spacing w:val="-6"/>
                <w:sz w:val="21"/>
                <w:szCs w:val="21"/>
                <w:highlight w:val="none"/>
              </w:rPr>
              <w:t>最大占标率≤100%</w:t>
            </w:r>
            <w:r>
              <w:rPr>
                <w:rFonts w:hint="default" w:ascii="Times New Roman" w:hAnsi="Times New Roman" w:eastAsia="宋体" w:cs="Times New Roman"/>
                <w:color w:val="auto"/>
                <w:kern w:val="0"/>
                <w:sz w:val="21"/>
                <w:szCs w:val="21"/>
                <w:highlight w:val="none"/>
              </w:rPr>
              <w:t>□</w:t>
            </w:r>
          </w:p>
        </w:tc>
        <w:tc>
          <w:tcPr>
            <w:tcW w:w="3278"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C</w:t>
            </w:r>
            <w:r>
              <w:rPr>
                <w:rFonts w:hint="default" w:ascii="Times New Roman" w:hAnsi="Times New Roman" w:eastAsia="宋体" w:cs="Times New Roman"/>
                <w:color w:val="auto"/>
                <w:spacing w:val="-6"/>
                <w:sz w:val="21"/>
                <w:szCs w:val="21"/>
                <w:highlight w:val="none"/>
                <w:vertAlign w:val="subscript"/>
              </w:rPr>
              <w:t>本项目</w:t>
            </w:r>
            <w:r>
              <w:rPr>
                <w:rFonts w:hint="default" w:ascii="Times New Roman" w:hAnsi="Times New Roman" w:eastAsia="宋体" w:cs="Times New Roman"/>
                <w:color w:val="auto"/>
                <w:spacing w:val="-6"/>
                <w:sz w:val="21"/>
                <w:szCs w:val="21"/>
                <w:highlight w:val="none"/>
              </w:rPr>
              <w:t>最大占标率＞100%</w:t>
            </w:r>
            <w:r>
              <w:rPr>
                <w:rFonts w:hint="default" w:ascii="Times New Roman" w:hAnsi="Times New Roman" w:eastAsia="宋体" w:cs="Times New Roman"/>
                <w:color w:val="auto"/>
                <w:spacing w:val="-10"/>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vMerge w:val="restart"/>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正常排放年均浓度贡献值</w:t>
            </w:r>
          </w:p>
        </w:tc>
        <w:tc>
          <w:tcPr>
            <w:tcW w:w="101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一类区</w:t>
            </w:r>
          </w:p>
        </w:tc>
        <w:tc>
          <w:tcPr>
            <w:tcW w:w="2593" w:type="dxa"/>
            <w:gridSpan w:val="8"/>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C</w:t>
            </w:r>
            <w:r>
              <w:rPr>
                <w:rFonts w:hint="default" w:ascii="Times New Roman" w:hAnsi="Times New Roman" w:eastAsia="宋体" w:cs="Times New Roman"/>
                <w:color w:val="auto"/>
                <w:spacing w:val="-6"/>
                <w:sz w:val="21"/>
                <w:szCs w:val="21"/>
                <w:highlight w:val="none"/>
                <w:vertAlign w:val="subscript"/>
              </w:rPr>
              <w:t>本项目</w:t>
            </w:r>
            <w:r>
              <w:rPr>
                <w:rFonts w:hint="default" w:ascii="Times New Roman" w:hAnsi="Times New Roman" w:eastAsia="宋体" w:cs="Times New Roman"/>
                <w:color w:val="auto"/>
                <w:spacing w:val="-6"/>
                <w:sz w:val="21"/>
                <w:szCs w:val="21"/>
                <w:highlight w:val="none"/>
              </w:rPr>
              <w:t>最大占标率≤10%</w:t>
            </w:r>
            <w:r>
              <w:rPr>
                <w:rFonts w:hint="default" w:ascii="Times New Roman" w:hAnsi="Times New Roman" w:eastAsia="宋体" w:cs="Times New Roman"/>
                <w:color w:val="auto"/>
                <w:kern w:val="0"/>
                <w:sz w:val="21"/>
                <w:szCs w:val="21"/>
                <w:highlight w:val="none"/>
              </w:rPr>
              <w:t>□</w:t>
            </w:r>
          </w:p>
        </w:tc>
        <w:tc>
          <w:tcPr>
            <w:tcW w:w="3278"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C</w:t>
            </w:r>
            <w:r>
              <w:rPr>
                <w:rFonts w:hint="default" w:ascii="Times New Roman" w:hAnsi="Times New Roman" w:eastAsia="宋体" w:cs="Times New Roman"/>
                <w:color w:val="auto"/>
                <w:spacing w:val="-6"/>
                <w:sz w:val="21"/>
                <w:szCs w:val="21"/>
                <w:highlight w:val="none"/>
                <w:vertAlign w:val="subscript"/>
              </w:rPr>
              <w:t>本项目</w:t>
            </w:r>
            <w:r>
              <w:rPr>
                <w:rFonts w:hint="default" w:ascii="Times New Roman" w:hAnsi="Times New Roman" w:eastAsia="宋体" w:cs="Times New Roman"/>
                <w:color w:val="auto"/>
                <w:spacing w:val="-6"/>
                <w:sz w:val="21"/>
                <w:szCs w:val="21"/>
                <w:highlight w:val="none"/>
              </w:rPr>
              <w:t>最大占标率＞10%</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01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二类区</w:t>
            </w:r>
          </w:p>
        </w:tc>
        <w:tc>
          <w:tcPr>
            <w:tcW w:w="2593" w:type="dxa"/>
            <w:gridSpan w:val="8"/>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C</w:t>
            </w:r>
            <w:r>
              <w:rPr>
                <w:rFonts w:hint="default" w:ascii="Times New Roman" w:hAnsi="Times New Roman" w:eastAsia="宋体" w:cs="Times New Roman"/>
                <w:color w:val="auto"/>
                <w:spacing w:val="-6"/>
                <w:sz w:val="21"/>
                <w:szCs w:val="21"/>
                <w:highlight w:val="none"/>
                <w:vertAlign w:val="subscript"/>
              </w:rPr>
              <w:t>本项目</w:t>
            </w:r>
            <w:r>
              <w:rPr>
                <w:rFonts w:hint="default" w:ascii="Times New Roman" w:hAnsi="Times New Roman" w:eastAsia="宋体" w:cs="Times New Roman"/>
                <w:color w:val="auto"/>
                <w:spacing w:val="-6"/>
                <w:sz w:val="21"/>
                <w:szCs w:val="21"/>
                <w:highlight w:val="none"/>
              </w:rPr>
              <w:t>最大占标率≤30%</w:t>
            </w:r>
            <w:r>
              <w:rPr>
                <w:rFonts w:hint="default" w:ascii="Times New Roman" w:hAnsi="Times New Roman" w:eastAsia="宋体" w:cs="Times New Roman"/>
                <w:color w:val="auto"/>
                <w:kern w:val="0"/>
                <w:sz w:val="21"/>
                <w:szCs w:val="21"/>
                <w:highlight w:val="none"/>
              </w:rPr>
              <w:t>□</w:t>
            </w:r>
          </w:p>
        </w:tc>
        <w:tc>
          <w:tcPr>
            <w:tcW w:w="3278"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C</w:t>
            </w:r>
            <w:r>
              <w:rPr>
                <w:rFonts w:hint="default" w:ascii="Times New Roman" w:hAnsi="Times New Roman" w:eastAsia="宋体" w:cs="Times New Roman"/>
                <w:color w:val="auto"/>
                <w:spacing w:val="-6"/>
                <w:sz w:val="21"/>
                <w:szCs w:val="21"/>
                <w:highlight w:val="none"/>
                <w:vertAlign w:val="subscript"/>
              </w:rPr>
              <w:t>本项目</w:t>
            </w:r>
            <w:r>
              <w:rPr>
                <w:rFonts w:hint="default" w:ascii="Times New Roman" w:hAnsi="Times New Roman" w:eastAsia="宋体" w:cs="Times New Roman"/>
                <w:color w:val="auto"/>
                <w:spacing w:val="-6"/>
                <w:sz w:val="21"/>
                <w:szCs w:val="21"/>
                <w:highlight w:val="none"/>
              </w:rPr>
              <w:t>最大占标率＞30%</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非正常排放1h浓度贡献值</w:t>
            </w:r>
          </w:p>
        </w:tc>
        <w:tc>
          <w:tcPr>
            <w:tcW w:w="1687" w:type="dxa"/>
            <w:gridSpan w:val="2"/>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非正常持续时长（ ）h</w:t>
            </w:r>
          </w:p>
        </w:tc>
        <w:tc>
          <w:tcPr>
            <w:tcW w:w="2975" w:type="dxa"/>
            <w:gridSpan w:val="10"/>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C</w:t>
            </w:r>
            <w:r>
              <w:rPr>
                <w:rFonts w:hint="default" w:ascii="Times New Roman" w:hAnsi="Times New Roman" w:eastAsia="宋体" w:cs="Times New Roman"/>
                <w:color w:val="auto"/>
                <w:spacing w:val="-6"/>
                <w:sz w:val="21"/>
                <w:szCs w:val="21"/>
                <w:highlight w:val="none"/>
                <w:vertAlign w:val="subscript"/>
              </w:rPr>
              <w:t>非正常</w:t>
            </w:r>
            <w:r>
              <w:rPr>
                <w:rFonts w:hint="default" w:ascii="Times New Roman" w:hAnsi="Times New Roman" w:eastAsia="宋体" w:cs="Times New Roman"/>
                <w:color w:val="auto"/>
                <w:spacing w:val="-6"/>
                <w:sz w:val="21"/>
                <w:szCs w:val="21"/>
                <w:highlight w:val="none"/>
              </w:rPr>
              <w:t>占标率≤100%</w:t>
            </w:r>
            <w:r>
              <w:rPr>
                <w:rFonts w:hint="default" w:ascii="Times New Roman" w:hAnsi="Times New Roman" w:eastAsia="宋体" w:cs="Times New Roman"/>
                <w:color w:val="auto"/>
                <w:kern w:val="0"/>
                <w:sz w:val="21"/>
                <w:szCs w:val="21"/>
                <w:highlight w:val="none"/>
              </w:rPr>
              <w:t>□</w:t>
            </w:r>
          </w:p>
        </w:tc>
        <w:tc>
          <w:tcPr>
            <w:tcW w:w="2222" w:type="dxa"/>
            <w:gridSpan w:val="6"/>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C</w:t>
            </w:r>
            <w:r>
              <w:rPr>
                <w:rFonts w:hint="default" w:ascii="Times New Roman" w:hAnsi="Times New Roman" w:eastAsia="宋体" w:cs="Times New Roman"/>
                <w:color w:val="auto"/>
                <w:spacing w:val="-6"/>
                <w:sz w:val="21"/>
                <w:szCs w:val="21"/>
                <w:highlight w:val="none"/>
                <w:vertAlign w:val="subscript"/>
              </w:rPr>
              <w:t>非正常</w:t>
            </w:r>
            <w:r>
              <w:rPr>
                <w:rFonts w:hint="default" w:ascii="Times New Roman" w:hAnsi="Times New Roman" w:eastAsia="宋体" w:cs="Times New Roman"/>
                <w:color w:val="auto"/>
                <w:spacing w:val="-6"/>
                <w:sz w:val="21"/>
                <w:szCs w:val="21"/>
                <w:highlight w:val="none"/>
              </w:rPr>
              <w:t>占标率＞100%</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5"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rPr>
              <w:t>保证率日平均浓度和年平均浓度叠加值</w:t>
            </w:r>
          </w:p>
        </w:tc>
        <w:tc>
          <w:tcPr>
            <w:tcW w:w="3606"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10"/>
                <w:sz w:val="21"/>
                <w:szCs w:val="21"/>
                <w:highlight w:val="none"/>
              </w:rPr>
              <w:t>C</w:t>
            </w:r>
            <w:r>
              <w:rPr>
                <w:rFonts w:hint="default" w:ascii="Times New Roman" w:hAnsi="Times New Roman" w:eastAsia="宋体" w:cs="Times New Roman"/>
                <w:color w:val="auto"/>
                <w:spacing w:val="-10"/>
                <w:sz w:val="21"/>
                <w:szCs w:val="21"/>
                <w:highlight w:val="none"/>
                <w:vertAlign w:val="subscript"/>
              </w:rPr>
              <w:t>叠加</w:t>
            </w:r>
            <w:r>
              <w:rPr>
                <w:rFonts w:hint="default" w:ascii="Times New Roman" w:hAnsi="Times New Roman" w:eastAsia="宋体" w:cs="Times New Roman"/>
                <w:color w:val="auto"/>
                <w:spacing w:val="-10"/>
                <w:sz w:val="21"/>
                <w:szCs w:val="21"/>
                <w:highlight w:val="none"/>
              </w:rPr>
              <w:t>达标</w:t>
            </w:r>
            <w:r>
              <w:rPr>
                <w:rFonts w:hint="default" w:ascii="Times New Roman" w:hAnsi="Times New Roman" w:eastAsia="宋体" w:cs="Times New Roman"/>
                <w:color w:val="auto"/>
                <w:kern w:val="0"/>
                <w:sz w:val="21"/>
                <w:szCs w:val="21"/>
                <w:highlight w:val="none"/>
              </w:rPr>
              <w:t>□</w:t>
            </w:r>
          </w:p>
        </w:tc>
        <w:tc>
          <w:tcPr>
            <w:tcW w:w="3278"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10"/>
                <w:sz w:val="21"/>
                <w:szCs w:val="21"/>
                <w:highlight w:val="none"/>
              </w:rPr>
              <w:t>C</w:t>
            </w:r>
            <w:r>
              <w:rPr>
                <w:rFonts w:hint="default" w:ascii="Times New Roman" w:hAnsi="Times New Roman" w:eastAsia="宋体" w:cs="Times New Roman"/>
                <w:color w:val="auto"/>
                <w:spacing w:val="-10"/>
                <w:sz w:val="21"/>
                <w:szCs w:val="21"/>
                <w:highlight w:val="none"/>
                <w:vertAlign w:val="subscript"/>
              </w:rPr>
              <w:t>叠加</w:t>
            </w:r>
            <w:r>
              <w:rPr>
                <w:rFonts w:hint="default" w:ascii="Times New Roman" w:hAnsi="Times New Roman" w:eastAsia="宋体" w:cs="Times New Roman"/>
                <w:color w:val="auto"/>
                <w:spacing w:val="-10"/>
                <w:sz w:val="21"/>
                <w:szCs w:val="21"/>
                <w:highlight w:val="none"/>
              </w:rPr>
              <w:t>不达标</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区域环境质量的整体变化情况</w:t>
            </w:r>
          </w:p>
        </w:tc>
        <w:tc>
          <w:tcPr>
            <w:tcW w:w="3606"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i/>
                <w:color w:val="auto"/>
                <w:spacing w:val="-6"/>
                <w:sz w:val="21"/>
                <w:szCs w:val="21"/>
                <w:highlight w:val="none"/>
              </w:rPr>
              <w:t xml:space="preserve">k </w:t>
            </w:r>
            <w:r>
              <w:rPr>
                <w:rFonts w:hint="default" w:ascii="Times New Roman" w:hAnsi="Times New Roman" w:eastAsia="宋体" w:cs="Times New Roman"/>
                <w:color w:val="auto"/>
                <w:spacing w:val="-6"/>
                <w:sz w:val="21"/>
                <w:szCs w:val="21"/>
                <w:highlight w:val="none"/>
              </w:rPr>
              <w:t>≤ -20%</w:t>
            </w:r>
            <w:r>
              <w:rPr>
                <w:rFonts w:hint="default" w:ascii="Times New Roman" w:hAnsi="Times New Roman" w:eastAsia="宋体" w:cs="Times New Roman"/>
                <w:color w:val="auto"/>
                <w:kern w:val="0"/>
                <w:sz w:val="21"/>
                <w:szCs w:val="21"/>
                <w:highlight w:val="none"/>
              </w:rPr>
              <w:t>□</w:t>
            </w:r>
          </w:p>
        </w:tc>
        <w:tc>
          <w:tcPr>
            <w:tcW w:w="3278" w:type="dxa"/>
            <w:gridSpan w:val="9"/>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i/>
                <w:color w:val="auto"/>
                <w:spacing w:val="-6"/>
                <w:sz w:val="21"/>
                <w:szCs w:val="21"/>
                <w:highlight w:val="none"/>
              </w:rPr>
              <w:t xml:space="preserve">k </w:t>
            </w:r>
            <w:r>
              <w:rPr>
                <w:rFonts w:hint="default" w:ascii="Times New Roman" w:hAnsi="Times New Roman" w:eastAsia="宋体" w:cs="Times New Roman"/>
                <w:color w:val="auto"/>
                <w:spacing w:val="-6"/>
                <w:sz w:val="21"/>
                <w:szCs w:val="21"/>
                <w:highlight w:val="none"/>
              </w:rPr>
              <w:t>＞ -20%</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3" w:hRule="atLeast"/>
          <w:jc w:val="center"/>
        </w:trPr>
        <w:tc>
          <w:tcPr>
            <w:tcW w:w="673" w:type="dxa"/>
            <w:vMerge w:val="restart"/>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环境监测计划</w:t>
            </w: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污染源监测</w:t>
            </w:r>
          </w:p>
        </w:tc>
        <w:tc>
          <w:tcPr>
            <w:tcW w:w="2319" w:type="dxa"/>
            <w:gridSpan w:val="7"/>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监测因子：（</w:t>
            </w:r>
            <w:r>
              <w:rPr>
                <w:rFonts w:hint="default" w:ascii="Times New Roman" w:hAnsi="Times New Roman" w:eastAsia="宋体" w:cs="Times New Roman"/>
                <w:color w:val="auto"/>
                <w:sz w:val="21"/>
                <w:szCs w:val="21"/>
                <w:highlight w:val="none"/>
                <w:lang w:val="en-US" w:eastAsia="zh-CN"/>
              </w:rPr>
              <w:t>H</w:t>
            </w:r>
            <w:r>
              <w:rPr>
                <w:rFonts w:hint="default" w:ascii="Times New Roman" w:hAnsi="Times New Roman" w:eastAsia="宋体" w:cs="Times New Roman"/>
                <w:color w:val="auto"/>
                <w:sz w:val="21"/>
                <w:szCs w:val="21"/>
                <w:highlight w:val="none"/>
                <w:vertAlign w:val="subscript"/>
                <w:lang w:val="en-US" w:eastAsia="zh-CN"/>
              </w:rPr>
              <w:t>2</w:t>
            </w:r>
            <w:r>
              <w:rPr>
                <w:rFonts w:hint="default" w:ascii="Times New Roman" w:hAnsi="Times New Roman" w:eastAsia="宋体" w:cs="Times New Roman"/>
                <w:color w:val="auto"/>
                <w:sz w:val="21"/>
                <w:szCs w:val="21"/>
                <w:highlight w:val="none"/>
                <w:lang w:val="en-US" w:eastAsia="zh-CN"/>
              </w:rPr>
              <w:t>S、NH</w:t>
            </w:r>
            <w:r>
              <w:rPr>
                <w:rFonts w:hint="default" w:ascii="Times New Roman" w:hAnsi="Times New Roman" w:eastAsia="宋体" w:cs="Times New Roman"/>
                <w:color w:val="auto"/>
                <w:sz w:val="21"/>
                <w:szCs w:val="21"/>
                <w:highlight w:val="none"/>
                <w:vertAlign w:val="subscript"/>
                <w:lang w:val="en-US" w:eastAsia="zh-CN"/>
              </w:rPr>
              <w:t>3</w:t>
            </w:r>
            <w:r>
              <w:rPr>
                <w:rFonts w:hint="default" w:ascii="Times New Roman" w:hAnsi="Times New Roman" w:eastAsia="宋体" w:cs="Times New Roman"/>
                <w:color w:val="auto"/>
                <w:spacing w:val="-6"/>
                <w:sz w:val="21"/>
                <w:szCs w:val="21"/>
                <w:highlight w:val="none"/>
              </w:rPr>
              <w:t>）</w:t>
            </w:r>
          </w:p>
        </w:tc>
        <w:tc>
          <w:tcPr>
            <w:tcW w:w="2472" w:type="dxa"/>
            <w:gridSpan w:val="7"/>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无组织废气监测</w:t>
            </w:r>
            <w:r>
              <w:rPr>
                <w:rFonts w:hint="default" w:ascii="Times New Roman" w:hAnsi="Times New Roman" w:eastAsia="宋体" w:cs="Times New Roman"/>
                <w:color w:val="auto"/>
                <w:kern w:val="0"/>
                <w:sz w:val="21"/>
                <w:szCs w:val="21"/>
                <w:highlight w:val="none"/>
              </w:rPr>
              <w:sym w:font="Wingdings 2" w:char="0052"/>
            </w:r>
          </w:p>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有组织废气监测</w:t>
            </w:r>
            <w:r>
              <w:rPr>
                <w:rFonts w:hint="default" w:ascii="Times New Roman" w:hAnsi="Times New Roman" w:eastAsia="宋体" w:cs="Times New Roman"/>
                <w:color w:val="auto"/>
                <w:kern w:val="0"/>
                <w:sz w:val="21"/>
                <w:szCs w:val="21"/>
                <w:highlight w:val="none"/>
              </w:rPr>
              <w:sym w:font="Wingdings 2" w:char="0052"/>
            </w:r>
          </w:p>
        </w:tc>
        <w:tc>
          <w:tcPr>
            <w:tcW w:w="2093"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无监测</w:t>
            </w:r>
            <w:r>
              <w:rPr>
                <w:rFonts w:hint="default" w:ascii="Times New Roman" w:hAnsi="Times New Roman" w:eastAsia="宋体" w:cs="Times New Roman"/>
                <w:color w:val="auto"/>
                <w:kern w:val="0"/>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环境质量监测</w:t>
            </w:r>
          </w:p>
        </w:tc>
        <w:tc>
          <w:tcPr>
            <w:tcW w:w="2319" w:type="dxa"/>
            <w:gridSpan w:val="7"/>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监测因子：（  ）</w:t>
            </w:r>
          </w:p>
        </w:tc>
        <w:tc>
          <w:tcPr>
            <w:tcW w:w="2472" w:type="dxa"/>
            <w:gridSpan w:val="7"/>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监测点位数</w:t>
            </w:r>
            <w:r>
              <w:rPr>
                <w:rFonts w:hint="default" w:ascii="Times New Roman" w:hAnsi="Times New Roman" w:eastAsia="宋体" w:cs="Times New Roman"/>
                <w:color w:val="auto"/>
                <w:kern w:val="0"/>
                <w:sz w:val="21"/>
                <w:szCs w:val="21"/>
                <w:highlight w:val="none"/>
              </w:rPr>
              <w:t>（  ）</w:t>
            </w:r>
          </w:p>
        </w:tc>
        <w:tc>
          <w:tcPr>
            <w:tcW w:w="2093" w:type="dxa"/>
            <w:gridSpan w:val="4"/>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无监测</w:t>
            </w:r>
            <w:r>
              <w:rPr>
                <w:rFonts w:hint="default" w:ascii="Times New Roman" w:hAnsi="Times New Roman" w:eastAsia="宋体" w:cs="Times New Roman"/>
                <w:color w:val="auto"/>
                <w:kern w:val="0"/>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restart"/>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评价结论</w:t>
            </w: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环境影响</w:t>
            </w:r>
          </w:p>
        </w:tc>
        <w:tc>
          <w:tcPr>
            <w:tcW w:w="6884" w:type="dxa"/>
            <w:gridSpan w:val="18"/>
            <w:noWrap w:val="0"/>
            <w:vAlign w:val="center"/>
          </w:tcPr>
          <w:p>
            <w:pPr>
              <w:pStyle w:val="59"/>
              <w:snapToGrid w:val="0"/>
              <w:spacing w:line="240" w:lineRule="auto"/>
              <w:ind w:firstLine="1584" w:firstLineChars="800"/>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可以接受</w:t>
            </w:r>
            <w:r>
              <w:rPr>
                <w:rFonts w:hint="default" w:ascii="Times New Roman" w:hAnsi="Times New Roman" w:eastAsia="宋体" w:cs="Times New Roman"/>
                <w:color w:val="auto"/>
                <w:kern w:val="0"/>
                <w:sz w:val="21"/>
                <w:szCs w:val="21"/>
                <w:highlight w:val="none"/>
              </w:rPr>
              <w:sym w:font="Wingdings 2" w:char="F052"/>
            </w:r>
            <w:r>
              <w:rPr>
                <w:rFonts w:hint="default" w:ascii="Times New Roman" w:hAnsi="Times New Roman" w:eastAsia="宋体" w:cs="Times New Roman"/>
                <w:color w:val="auto"/>
                <w:kern w:val="0"/>
                <w:sz w:val="21"/>
                <w:szCs w:val="21"/>
                <w:highlight w:val="none"/>
              </w:rPr>
              <w:t xml:space="preserve">     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topLinePunct/>
              <w:snapToGrid w:val="0"/>
              <w:spacing w:line="240" w:lineRule="auto"/>
              <w:ind w:left="-105" w:leftChars="-50" w:right="-105" w:rightChars="-50" w:firstLine="0"/>
              <w:jc w:val="center"/>
              <w:textAlignment w:val="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color w:val="auto"/>
                <w:sz w:val="21"/>
                <w:szCs w:val="21"/>
                <w:highlight w:val="none"/>
              </w:rPr>
              <w:t>大气环境防护距离</w:t>
            </w:r>
          </w:p>
        </w:tc>
        <w:tc>
          <w:tcPr>
            <w:tcW w:w="6884" w:type="dxa"/>
            <w:gridSpan w:val="18"/>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距（     ）厂界最远（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673" w:type="dxa"/>
            <w:vMerge w:val="continue"/>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p>
        </w:tc>
        <w:tc>
          <w:tcPr>
            <w:tcW w:w="1783" w:type="dxa"/>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污染源年排放量</w:t>
            </w:r>
          </w:p>
        </w:tc>
        <w:tc>
          <w:tcPr>
            <w:tcW w:w="1815" w:type="dxa"/>
            <w:gridSpan w:val="3"/>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SO</w:t>
            </w:r>
            <w:r>
              <w:rPr>
                <w:rFonts w:hint="default" w:ascii="Times New Roman" w:hAnsi="Times New Roman" w:eastAsia="宋体" w:cs="Times New Roman"/>
                <w:color w:val="auto"/>
                <w:spacing w:val="-6"/>
                <w:sz w:val="21"/>
                <w:szCs w:val="21"/>
                <w:highlight w:val="none"/>
                <w:vertAlign w:val="subscript"/>
              </w:rPr>
              <w:t>2</w:t>
            </w:r>
            <w:r>
              <w:rPr>
                <w:rFonts w:hint="default" w:ascii="Times New Roman" w:hAnsi="Times New Roman" w:eastAsia="宋体" w:cs="Times New Roman"/>
                <w:color w:val="auto"/>
                <w:spacing w:val="-6"/>
                <w:sz w:val="21"/>
                <w:szCs w:val="21"/>
                <w:highlight w:val="none"/>
              </w:rPr>
              <w:t>：（</w:t>
            </w:r>
            <w:r>
              <w:rPr>
                <w:rFonts w:hint="default" w:ascii="Times New Roman" w:hAnsi="Times New Roman" w:eastAsia="宋体"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rPr>
              <w:t>）t/a</w:t>
            </w:r>
          </w:p>
        </w:tc>
        <w:tc>
          <w:tcPr>
            <w:tcW w:w="1791" w:type="dxa"/>
            <w:gridSpan w:val="6"/>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NO</w:t>
            </w:r>
            <w:r>
              <w:rPr>
                <w:rFonts w:hint="default" w:ascii="Times New Roman" w:hAnsi="Times New Roman" w:eastAsia="宋体" w:cs="Times New Roman"/>
                <w:color w:val="auto"/>
                <w:spacing w:val="-6"/>
                <w:sz w:val="21"/>
                <w:szCs w:val="21"/>
                <w:highlight w:val="none"/>
                <w:vertAlign w:val="subscript"/>
              </w:rPr>
              <w:t>x</w:t>
            </w:r>
            <w:r>
              <w:rPr>
                <w:rFonts w:hint="default" w:ascii="Times New Roman" w:hAnsi="Times New Roman" w:eastAsia="宋体" w:cs="Times New Roman"/>
                <w:color w:val="auto"/>
                <w:spacing w:val="-6"/>
                <w:sz w:val="21"/>
                <w:szCs w:val="21"/>
                <w:highlight w:val="none"/>
              </w:rPr>
              <w:t>：（</w:t>
            </w:r>
            <w:r>
              <w:rPr>
                <w:rFonts w:hint="default" w:ascii="Times New Roman" w:hAnsi="Times New Roman" w:eastAsia="宋体" w:cs="Times New Roman"/>
                <w:color w:val="auto"/>
                <w:spacing w:val="-6"/>
                <w:sz w:val="21"/>
                <w:szCs w:val="21"/>
                <w:highlight w:val="none"/>
                <w:lang w:val="en-US" w:eastAsia="zh-CN"/>
              </w:rPr>
              <w:t xml:space="preserve">   </w:t>
            </w:r>
            <w:r>
              <w:rPr>
                <w:rFonts w:hint="default" w:ascii="Times New Roman" w:hAnsi="Times New Roman" w:eastAsia="宋体" w:cs="Times New Roman"/>
                <w:color w:val="auto"/>
                <w:spacing w:val="-6"/>
                <w:sz w:val="21"/>
                <w:szCs w:val="21"/>
                <w:highlight w:val="none"/>
              </w:rPr>
              <w:t>）t/a</w:t>
            </w:r>
          </w:p>
        </w:tc>
        <w:tc>
          <w:tcPr>
            <w:tcW w:w="1576" w:type="dxa"/>
            <w:gridSpan w:val="6"/>
            <w:noWrap w:val="0"/>
            <w:vAlign w:val="center"/>
          </w:tcPr>
          <w:p>
            <w:pPr>
              <w:pStyle w:val="59"/>
              <w:snapToGrid w:val="0"/>
              <w:spacing w:line="240" w:lineRule="auto"/>
              <w:ind w:firstLine="0"/>
              <w:jc w:val="center"/>
              <w:textAlignment w:val="auto"/>
              <w:rPr>
                <w:rFonts w:hint="default" w:ascii="Times New Roman" w:hAnsi="Times New Roman" w:eastAsia="宋体" w:cs="Times New Roman"/>
                <w:color w:val="auto"/>
                <w:spacing w:val="-10"/>
                <w:sz w:val="21"/>
                <w:szCs w:val="21"/>
                <w:highlight w:val="none"/>
              </w:rPr>
            </w:pPr>
            <w:r>
              <w:rPr>
                <w:rFonts w:hint="default" w:ascii="Times New Roman" w:hAnsi="Times New Roman" w:eastAsia="宋体" w:cs="Times New Roman"/>
                <w:color w:val="auto"/>
                <w:spacing w:val="-10"/>
                <w:sz w:val="21"/>
                <w:szCs w:val="21"/>
                <w:highlight w:val="none"/>
              </w:rPr>
              <w:t>颗粒物：（）t/a</w:t>
            </w:r>
          </w:p>
        </w:tc>
        <w:tc>
          <w:tcPr>
            <w:tcW w:w="1702" w:type="dxa"/>
            <w:gridSpan w:val="3"/>
            <w:noWrap w:val="0"/>
            <w:vAlign w:val="center"/>
          </w:tcPr>
          <w:p>
            <w:pPr>
              <w:pStyle w:val="59"/>
              <w:snapToGrid w:val="0"/>
              <w:spacing w:line="240" w:lineRule="auto"/>
              <w:ind w:left="-105" w:leftChars="-50" w:right="-105" w:rightChars="-50" w:firstLine="0"/>
              <w:jc w:val="center"/>
              <w:textAlignment w:val="auto"/>
              <w:rPr>
                <w:rFonts w:hint="default" w:ascii="Times New Roman" w:hAnsi="Times New Roman" w:eastAsia="宋体" w:cs="Times New Roman"/>
                <w:color w:val="auto"/>
                <w:spacing w:val="-14"/>
                <w:sz w:val="21"/>
                <w:szCs w:val="21"/>
                <w:highlight w:val="none"/>
              </w:rPr>
            </w:pPr>
            <w:r>
              <w:rPr>
                <w:rFonts w:hint="default" w:ascii="Times New Roman" w:hAnsi="Times New Roman" w:eastAsia="宋体" w:cs="Times New Roman"/>
                <w:color w:val="auto"/>
                <w:spacing w:val="-14"/>
                <w:sz w:val="21"/>
                <w:szCs w:val="21"/>
                <w:highlight w:val="none"/>
              </w:rPr>
              <w:t>VOCs：（  ）t/a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9340" w:type="dxa"/>
            <w:gridSpan w:val="20"/>
            <w:noWrap w:val="0"/>
            <w:vAlign w:val="center"/>
          </w:tcPr>
          <w:p>
            <w:pPr>
              <w:pStyle w:val="59"/>
              <w:snapToGrid w:val="0"/>
              <w:spacing w:line="240" w:lineRule="auto"/>
              <w:ind w:firstLine="0"/>
              <w:textAlignment w:val="auto"/>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注：“</w:t>
            </w:r>
            <w:r>
              <w:rPr>
                <w:rFonts w:hint="default" w:ascii="Times New Roman" w:hAnsi="Times New Roman" w:eastAsia="宋体" w:cs="Times New Roman"/>
                <w:color w:val="auto"/>
                <w:kern w:val="0"/>
                <w:sz w:val="21"/>
                <w:szCs w:val="21"/>
                <w:highlight w:val="none"/>
              </w:rPr>
              <w:t>□</w:t>
            </w:r>
            <w:r>
              <w:rPr>
                <w:rFonts w:hint="default" w:ascii="Times New Roman" w:hAnsi="Times New Roman" w:eastAsia="宋体" w:cs="Times New Roman"/>
                <w:color w:val="auto"/>
                <w:spacing w:val="-6"/>
                <w:sz w:val="21"/>
                <w:szCs w:val="21"/>
                <w:highlight w:val="none"/>
              </w:rPr>
              <w:t>”为勾选项，填“√”；“（  ）”为内容填写项。</w:t>
            </w:r>
          </w:p>
        </w:tc>
      </w:tr>
    </w:tbl>
    <w:p>
      <w:pPr>
        <w:pStyle w:val="2"/>
        <w:rPr>
          <w:color w:val="auto"/>
          <w:highlight w:val="none"/>
        </w:rPr>
        <w:sectPr>
          <w:headerReference r:id="rId17" w:type="default"/>
          <w:footerReference r:id="rId18" w:type="default"/>
          <w:pgSz w:w="11907" w:h="16840"/>
          <w:pgMar w:top="1134" w:right="851" w:bottom="1134" w:left="851" w:header="170" w:footer="170" w:gutter="0"/>
          <w:cols w:space="720" w:num="1"/>
          <w:docGrid w:type="lines" w:linePitch="312" w:charSpace="0"/>
        </w:sectPr>
      </w:pPr>
    </w:p>
    <w:p>
      <w:pPr>
        <w:spacing w:line="300" w:lineRule="exact"/>
        <w:jc w:val="center"/>
        <w:rPr>
          <w:rFonts w:hint="eastAsia" w:ascii="宋体" w:hAnsi="宋体" w:cs="宋体"/>
          <w:b/>
          <w:bCs/>
          <w:color w:val="auto"/>
          <w:sz w:val="24"/>
          <w:highlight w:val="none"/>
        </w:rPr>
      </w:pPr>
      <w:r>
        <w:rPr>
          <w:rFonts w:hint="eastAsia" w:ascii="宋体" w:hAnsi="宋体" w:cs="宋体"/>
          <w:b/>
          <w:bCs/>
          <w:color w:val="auto"/>
          <w:sz w:val="24"/>
          <w:highlight w:val="none"/>
        </w:rPr>
        <w:t>附表2  废水间接排放口基本情况</w:t>
      </w:r>
    </w:p>
    <w:tbl>
      <w:tblPr>
        <w:tblStyle w:val="27"/>
        <w:tblpPr w:leftFromText="180" w:rightFromText="180" w:vertAnchor="text" w:horzAnchor="page" w:tblpX="1897" w:tblpY="201"/>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6"/>
        <w:gridCol w:w="942"/>
        <w:gridCol w:w="1786"/>
        <w:gridCol w:w="1459"/>
        <w:gridCol w:w="954"/>
        <w:gridCol w:w="1338"/>
        <w:gridCol w:w="804"/>
        <w:gridCol w:w="902"/>
        <w:gridCol w:w="1401"/>
        <w:gridCol w:w="1092"/>
        <w:gridCol w:w="21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76"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序号</w:t>
            </w:r>
          </w:p>
        </w:tc>
        <w:tc>
          <w:tcPr>
            <w:tcW w:w="94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排放口编号</w:t>
            </w:r>
          </w:p>
        </w:tc>
        <w:tc>
          <w:tcPr>
            <w:tcW w:w="3245"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排放口地理坐标</w:t>
            </w:r>
          </w:p>
        </w:tc>
        <w:tc>
          <w:tcPr>
            <w:tcW w:w="95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废水排放量（万t/a）</w:t>
            </w:r>
          </w:p>
        </w:tc>
        <w:tc>
          <w:tcPr>
            <w:tcW w:w="1338"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排放去向</w:t>
            </w:r>
          </w:p>
        </w:tc>
        <w:tc>
          <w:tcPr>
            <w:tcW w:w="804"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排放规律</w:t>
            </w:r>
          </w:p>
        </w:tc>
        <w:tc>
          <w:tcPr>
            <w:tcW w:w="902"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间歇排放时段</w:t>
            </w:r>
          </w:p>
        </w:tc>
        <w:tc>
          <w:tcPr>
            <w:tcW w:w="4599" w:type="dxa"/>
            <w:gridSpan w:val="3"/>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482"/>
              <w:jc w:val="center"/>
              <w:textAlignment w:val="baseline"/>
              <w:rPr>
                <w:color w:val="auto"/>
                <w:sz w:val="21"/>
                <w:szCs w:val="21"/>
                <w:highlight w:val="none"/>
              </w:rPr>
            </w:pPr>
            <w:r>
              <w:rPr>
                <w:color w:val="auto"/>
                <w:sz w:val="21"/>
                <w:szCs w:val="21"/>
                <w:highlight w:val="none"/>
              </w:rPr>
              <w:t>收纳污水处理厂信息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576"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p>
        </w:tc>
        <w:tc>
          <w:tcPr>
            <w:tcW w:w="94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p>
        </w:tc>
        <w:tc>
          <w:tcPr>
            <w:tcW w:w="3245"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p>
        </w:tc>
        <w:tc>
          <w:tcPr>
            <w:tcW w:w="95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p>
        </w:tc>
        <w:tc>
          <w:tcPr>
            <w:tcW w:w="1338"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p>
        </w:tc>
        <w:tc>
          <w:tcPr>
            <w:tcW w:w="804"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p>
        </w:tc>
        <w:tc>
          <w:tcPr>
            <w:tcW w:w="902"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ind w:firstLine="482"/>
              <w:jc w:val="center"/>
              <w:textAlignment w:val="baseline"/>
              <w:rPr>
                <w:color w:val="auto"/>
                <w:sz w:val="21"/>
                <w:szCs w:val="21"/>
                <w:highlight w:val="none"/>
              </w:rPr>
            </w:pPr>
          </w:p>
        </w:tc>
        <w:tc>
          <w:tcPr>
            <w:tcW w:w="14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名称</w:t>
            </w: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污染物种类</w:t>
            </w:r>
          </w:p>
        </w:tc>
        <w:tc>
          <w:tcPr>
            <w:tcW w:w="210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国家或地方污染物排放浓度限值（mg/L）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1" w:hRule="atLeast"/>
          <w:jc w:val="center"/>
        </w:trPr>
        <w:tc>
          <w:tcPr>
            <w:tcW w:w="57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1</w:t>
            </w:r>
          </w:p>
        </w:tc>
        <w:tc>
          <w:tcPr>
            <w:tcW w:w="94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eastAsia="zh-CN"/>
              </w:rPr>
            </w:pPr>
            <w:r>
              <w:rPr>
                <w:color w:val="auto"/>
                <w:sz w:val="21"/>
                <w:szCs w:val="21"/>
                <w:highlight w:val="none"/>
              </w:rPr>
              <w:t>DW00</w:t>
            </w:r>
            <w:r>
              <w:rPr>
                <w:rFonts w:hint="eastAsia"/>
                <w:color w:val="auto"/>
                <w:sz w:val="21"/>
                <w:szCs w:val="21"/>
                <w:highlight w:val="none"/>
                <w:lang w:val="en-US" w:eastAsia="zh-CN"/>
              </w:rPr>
              <w:t>1</w:t>
            </w:r>
          </w:p>
        </w:tc>
        <w:tc>
          <w:tcPr>
            <w:tcW w:w="178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rFonts w:hint="eastAsia"/>
                <w:color w:val="auto"/>
                <w:sz w:val="21"/>
                <w:szCs w:val="21"/>
                <w:highlight w:val="none"/>
                <w:lang w:val="en-US" w:eastAsia="zh-CN"/>
              </w:rPr>
              <w:t>122.625275</w:t>
            </w:r>
            <w:r>
              <w:rPr>
                <w:color w:val="auto"/>
                <w:sz w:val="21"/>
                <w:szCs w:val="21"/>
                <w:highlight w:val="none"/>
              </w:rPr>
              <w:t>º</w:t>
            </w:r>
          </w:p>
        </w:tc>
        <w:tc>
          <w:tcPr>
            <w:tcW w:w="1459"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rFonts w:hint="eastAsia"/>
                <w:color w:val="auto"/>
                <w:sz w:val="21"/>
                <w:szCs w:val="21"/>
                <w:highlight w:val="none"/>
                <w:lang w:val="en-US" w:eastAsia="zh-CN"/>
              </w:rPr>
              <w:t>40.806184</w:t>
            </w:r>
            <w:r>
              <w:rPr>
                <w:color w:val="auto"/>
                <w:sz w:val="21"/>
                <w:szCs w:val="21"/>
                <w:highlight w:val="none"/>
              </w:rPr>
              <w:t>º</w:t>
            </w:r>
          </w:p>
        </w:tc>
        <w:tc>
          <w:tcPr>
            <w:tcW w:w="95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olor w:val="auto"/>
                <w:sz w:val="21"/>
                <w:szCs w:val="21"/>
                <w:highlight w:val="none"/>
                <w:lang w:val="en-US" w:eastAsia="zh-CN"/>
              </w:rPr>
            </w:pPr>
            <w:r>
              <w:rPr>
                <w:rFonts w:hint="eastAsia"/>
                <w:color w:val="auto"/>
                <w:sz w:val="21"/>
                <w:szCs w:val="21"/>
                <w:highlight w:val="none"/>
                <w:lang w:val="en-US" w:eastAsia="zh-CN"/>
              </w:rPr>
              <w:t>9.62688</w:t>
            </w:r>
          </w:p>
        </w:tc>
        <w:tc>
          <w:tcPr>
            <w:tcW w:w="1338"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rPr>
            </w:pPr>
            <w:r>
              <w:rPr>
                <w:rFonts w:hint="eastAsia"/>
                <w:color w:val="auto"/>
                <w:sz w:val="21"/>
                <w:szCs w:val="21"/>
                <w:highlight w:val="none"/>
              </w:rPr>
              <w:t>排入污水处理厂</w:t>
            </w:r>
          </w:p>
        </w:tc>
        <w:tc>
          <w:tcPr>
            <w:tcW w:w="804"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连续排放</w:t>
            </w:r>
          </w:p>
        </w:tc>
        <w:tc>
          <w:tcPr>
            <w:tcW w:w="90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eastAsia="zh-CN"/>
              </w:rPr>
            </w:pPr>
            <w:r>
              <w:rPr>
                <w:rFonts w:hint="eastAsia"/>
                <w:color w:val="auto"/>
                <w:sz w:val="21"/>
                <w:szCs w:val="21"/>
                <w:highlight w:val="none"/>
                <w:lang w:val="en-US" w:eastAsia="zh-CN"/>
              </w:rPr>
              <w:t>/</w:t>
            </w:r>
          </w:p>
        </w:tc>
        <w:tc>
          <w:tcPr>
            <w:tcW w:w="1401"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海城市汇通污水处理有限公司</w:t>
            </w: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default"/>
                <w:color w:val="auto"/>
                <w:sz w:val="21"/>
                <w:szCs w:val="21"/>
                <w:highlight w:val="none"/>
                <w:lang w:val="en-US" w:eastAsia="zh-CN"/>
              </w:rPr>
            </w:pPr>
            <w:r>
              <w:rPr>
                <w:color w:val="auto"/>
                <w:sz w:val="21"/>
                <w:szCs w:val="21"/>
                <w:highlight w:val="none"/>
              </w:rPr>
              <w:t>COD、</w:t>
            </w:r>
            <w:r>
              <w:rPr>
                <w:rFonts w:hint="eastAsia"/>
                <w:color w:val="auto"/>
                <w:sz w:val="21"/>
                <w:szCs w:val="21"/>
                <w:highlight w:val="none"/>
                <w:lang w:val="en-US" w:eastAsia="zh-CN"/>
              </w:rPr>
              <w:t>BOD、</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SS、</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氨氮、</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eastAsia="zh-CN"/>
              </w:rPr>
            </w:pPr>
            <w:r>
              <w:rPr>
                <w:rFonts w:hint="eastAsia"/>
                <w:color w:val="auto"/>
                <w:sz w:val="21"/>
                <w:szCs w:val="21"/>
                <w:highlight w:val="none"/>
                <w:lang w:eastAsia="zh-CN"/>
              </w:rPr>
              <w:t>总氮、</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eastAsia="zh-CN"/>
              </w:rPr>
            </w:pPr>
            <w:r>
              <w:rPr>
                <w:rFonts w:hint="eastAsia"/>
                <w:color w:val="auto"/>
                <w:sz w:val="21"/>
                <w:szCs w:val="21"/>
                <w:highlight w:val="none"/>
                <w:lang w:eastAsia="zh-CN"/>
              </w:rPr>
              <w:t>磷酸盐、</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eastAsia="zh-CN"/>
              </w:rPr>
            </w:pPr>
            <w:r>
              <w:rPr>
                <w:rFonts w:hint="eastAsia"/>
                <w:color w:val="auto"/>
                <w:sz w:val="21"/>
                <w:szCs w:val="21"/>
                <w:highlight w:val="none"/>
                <w:lang w:val="en-US" w:eastAsia="zh-CN"/>
              </w:rPr>
              <w:t>动植物油</w:t>
            </w:r>
          </w:p>
        </w:tc>
        <w:tc>
          <w:tcPr>
            <w:tcW w:w="2106" w:type="dxa"/>
            <w:noWrap w:val="0"/>
            <w:vAlign w:val="center"/>
          </w:tcPr>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val="en-US" w:eastAsia="zh-CN"/>
              </w:rPr>
            </w:pPr>
            <w:r>
              <w:rPr>
                <w:color w:val="auto"/>
                <w:sz w:val="21"/>
                <w:szCs w:val="21"/>
                <w:highlight w:val="none"/>
              </w:rPr>
              <w:t>COD≤</w:t>
            </w:r>
            <w:r>
              <w:rPr>
                <w:rFonts w:hint="eastAsia"/>
                <w:color w:val="auto"/>
                <w:sz w:val="21"/>
                <w:szCs w:val="21"/>
                <w:highlight w:val="none"/>
                <w:lang w:val="en-US" w:eastAsia="zh-CN"/>
              </w:rPr>
              <w:t>300、</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rFonts w:hint="eastAsia"/>
                <w:color w:val="auto"/>
                <w:sz w:val="21"/>
                <w:szCs w:val="21"/>
                <w:highlight w:val="none"/>
                <w:lang w:val="en-US" w:eastAsia="zh-CN"/>
              </w:rPr>
              <w:t>B</w:t>
            </w:r>
            <w:r>
              <w:rPr>
                <w:color w:val="auto"/>
                <w:sz w:val="21"/>
                <w:szCs w:val="21"/>
                <w:highlight w:val="none"/>
              </w:rPr>
              <w:t>OD≤</w:t>
            </w:r>
            <w:r>
              <w:rPr>
                <w:rFonts w:hint="eastAsia"/>
                <w:color w:val="auto"/>
                <w:sz w:val="21"/>
                <w:szCs w:val="21"/>
                <w:highlight w:val="none"/>
                <w:lang w:val="en-US" w:eastAsia="zh-CN"/>
              </w:rPr>
              <w:t>250</w:t>
            </w:r>
            <w:r>
              <w:rPr>
                <w:color w:val="auto"/>
                <w:sz w:val="21"/>
                <w:szCs w:val="21"/>
                <w:highlight w:val="none"/>
              </w:rPr>
              <w:t>、</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SS≤300、</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color w:val="auto"/>
                <w:sz w:val="21"/>
                <w:szCs w:val="21"/>
                <w:highlight w:val="none"/>
              </w:rPr>
            </w:pPr>
            <w:r>
              <w:rPr>
                <w:color w:val="auto"/>
                <w:sz w:val="21"/>
                <w:szCs w:val="21"/>
                <w:highlight w:val="none"/>
              </w:rPr>
              <w:t>氨氮≤30、</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val="en-US" w:eastAsia="zh-CN"/>
              </w:rPr>
            </w:pPr>
            <w:r>
              <w:rPr>
                <w:rFonts w:hint="eastAsia"/>
                <w:color w:val="auto"/>
                <w:sz w:val="21"/>
                <w:szCs w:val="21"/>
                <w:highlight w:val="none"/>
                <w:lang w:eastAsia="zh-CN"/>
              </w:rPr>
              <w:t>总</w:t>
            </w:r>
            <w:r>
              <w:rPr>
                <w:rFonts w:hint="eastAsia"/>
                <w:color w:val="auto"/>
                <w:sz w:val="21"/>
                <w:szCs w:val="21"/>
                <w:highlight w:val="none"/>
                <w:lang w:val="en-US" w:eastAsia="zh-CN"/>
              </w:rPr>
              <w:t>氮≤50、</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磷酸盐≤5.0、</w:t>
            </w:r>
          </w:p>
          <w:p>
            <w:pPr>
              <w:keepNext w:val="0"/>
              <w:keepLines w:val="0"/>
              <w:pageBreakBefore w:val="0"/>
              <w:widowControl w:val="0"/>
              <w:kinsoku/>
              <w:wordWrap/>
              <w:overflowPunct/>
              <w:topLinePunct w:val="0"/>
              <w:autoSpaceDE/>
              <w:autoSpaceDN/>
              <w:bidi w:val="0"/>
              <w:adjustRightInd w:val="0"/>
              <w:snapToGrid/>
              <w:spacing w:line="240" w:lineRule="auto"/>
              <w:jc w:val="center"/>
              <w:textAlignment w:val="baseline"/>
              <w:rPr>
                <w:rFonts w:hint="eastAsia"/>
                <w:color w:val="auto"/>
                <w:sz w:val="21"/>
                <w:szCs w:val="21"/>
                <w:highlight w:val="none"/>
                <w:lang w:val="en-US" w:eastAsia="zh-CN"/>
              </w:rPr>
            </w:pPr>
            <w:r>
              <w:rPr>
                <w:rFonts w:hint="eastAsia"/>
                <w:color w:val="auto"/>
                <w:sz w:val="21"/>
                <w:szCs w:val="21"/>
                <w:highlight w:val="none"/>
                <w:lang w:val="en-US" w:eastAsia="zh-CN"/>
              </w:rPr>
              <w:t>动植物油≤60</w:t>
            </w:r>
          </w:p>
        </w:tc>
      </w:tr>
    </w:tbl>
    <w:p>
      <w:pPr>
        <w:rPr>
          <w:rFonts w:hint="eastAsia" w:ascii="宋体" w:hAnsi="宋体" w:cs="宋体"/>
          <w:b/>
          <w:bCs/>
          <w:color w:val="auto"/>
          <w:sz w:val="24"/>
          <w:highlight w:val="none"/>
        </w:rPr>
      </w:pPr>
    </w:p>
    <w:p>
      <w:pPr>
        <w:pStyle w:val="18"/>
        <w:rPr>
          <w:rFonts w:hint="eastAsia"/>
          <w:color w:val="auto"/>
        </w:rPr>
      </w:pPr>
    </w:p>
    <w:p>
      <w:pPr>
        <w:spacing w:line="500" w:lineRule="exact"/>
        <w:jc w:val="center"/>
        <w:rPr>
          <w:rFonts w:hint="eastAsia"/>
          <w:b/>
          <w:color w:val="auto"/>
          <w:sz w:val="24"/>
          <w:highlight w:val="none"/>
        </w:rPr>
      </w:pPr>
      <w:r>
        <w:rPr>
          <w:rFonts w:hint="eastAsia"/>
          <w:b/>
          <w:color w:val="auto"/>
          <w:sz w:val="24"/>
          <w:highlight w:val="none"/>
        </w:rPr>
        <w:t xml:space="preserve">附表3 </w:t>
      </w:r>
      <w:r>
        <w:rPr>
          <w:b/>
          <w:color w:val="auto"/>
          <w:sz w:val="24"/>
          <w:highlight w:val="none"/>
        </w:rPr>
        <w:t xml:space="preserve">      废水污染物排放执行标准表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2"/>
        <w:gridCol w:w="2116"/>
        <w:gridCol w:w="1698"/>
        <w:gridCol w:w="5605"/>
        <w:gridCol w:w="30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jc w:val="center"/>
        </w:trPr>
        <w:tc>
          <w:tcPr>
            <w:tcW w:w="1032" w:type="dxa"/>
            <w:vMerge w:val="restart"/>
            <w:noWrap w:val="0"/>
            <w:vAlign w:val="center"/>
          </w:tcPr>
          <w:p>
            <w:pPr>
              <w:jc w:val="center"/>
              <w:rPr>
                <w:color w:val="auto"/>
                <w:sz w:val="21"/>
                <w:szCs w:val="21"/>
                <w:highlight w:val="none"/>
              </w:rPr>
            </w:pPr>
            <w:r>
              <w:rPr>
                <w:color w:val="auto"/>
                <w:sz w:val="21"/>
                <w:szCs w:val="21"/>
                <w:highlight w:val="none"/>
              </w:rPr>
              <w:t>序号</w:t>
            </w:r>
          </w:p>
        </w:tc>
        <w:tc>
          <w:tcPr>
            <w:tcW w:w="2116" w:type="dxa"/>
            <w:vMerge w:val="restart"/>
            <w:noWrap w:val="0"/>
            <w:vAlign w:val="center"/>
          </w:tcPr>
          <w:p>
            <w:pPr>
              <w:jc w:val="center"/>
              <w:rPr>
                <w:color w:val="auto"/>
                <w:sz w:val="21"/>
                <w:szCs w:val="21"/>
                <w:highlight w:val="none"/>
              </w:rPr>
            </w:pPr>
            <w:r>
              <w:rPr>
                <w:color w:val="auto"/>
                <w:sz w:val="21"/>
                <w:szCs w:val="21"/>
                <w:highlight w:val="none"/>
              </w:rPr>
              <w:t>排放口编号</w:t>
            </w:r>
          </w:p>
        </w:tc>
        <w:tc>
          <w:tcPr>
            <w:tcW w:w="1698" w:type="dxa"/>
            <w:vMerge w:val="restart"/>
            <w:noWrap w:val="0"/>
            <w:vAlign w:val="center"/>
          </w:tcPr>
          <w:p>
            <w:pPr>
              <w:jc w:val="center"/>
              <w:rPr>
                <w:color w:val="auto"/>
                <w:sz w:val="21"/>
                <w:szCs w:val="21"/>
                <w:highlight w:val="none"/>
              </w:rPr>
            </w:pPr>
            <w:r>
              <w:rPr>
                <w:color w:val="auto"/>
                <w:sz w:val="21"/>
                <w:szCs w:val="21"/>
                <w:highlight w:val="none"/>
              </w:rPr>
              <w:t>污染物种类</w:t>
            </w:r>
          </w:p>
        </w:tc>
        <w:tc>
          <w:tcPr>
            <w:tcW w:w="8605" w:type="dxa"/>
            <w:gridSpan w:val="2"/>
            <w:noWrap w:val="0"/>
            <w:vAlign w:val="center"/>
          </w:tcPr>
          <w:p>
            <w:pPr>
              <w:jc w:val="center"/>
              <w:rPr>
                <w:color w:val="auto"/>
                <w:sz w:val="21"/>
                <w:szCs w:val="21"/>
                <w:highlight w:val="none"/>
              </w:rPr>
            </w:pPr>
            <w:r>
              <w:rPr>
                <w:color w:val="auto"/>
                <w:sz w:val="21"/>
                <w:szCs w:val="21"/>
                <w:highlight w:val="none"/>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1032" w:type="dxa"/>
            <w:vMerge w:val="continue"/>
            <w:noWrap w:val="0"/>
            <w:vAlign w:val="center"/>
          </w:tcPr>
          <w:p>
            <w:pPr>
              <w:widowControl/>
              <w:jc w:val="left"/>
              <w:rPr>
                <w:color w:val="auto"/>
                <w:sz w:val="21"/>
                <w:szCs w:val="21"/>
                <w:highlight w:val="none"/>
              </w:rPr>
            </w:pPr>
          </w:p>
        </w:tc>
        <w:tc>
          <w:tcPr>
            <w:tcW w:w="2116" w:type="dxa"/>
            <w:vMerge w:val="continue"/>
            <w:noWrap w:val="0"/>
            <w:vAlign w:val="center"/>
          </w:tcPr>
          <w:p>
            <w:pPr>
              <w:widowControl/>
              <w:jc w:val="left"/>
              <w:rPr>
                <w:color w:val="auto"/>
                <w:sz w:val="21"/>
                <w:szCs w:val="21"/>
                <w:highlight w:val="none"/>
              </w:rPr>
            </w:pPr>
          </w:p>
        </w:tc>
        <w:tc>
          <w:tcPr>
            <w:tcW w:w="1698" w:type="dxa"/>
            <w:vMerge w:val="continue"/>
            <w:noWrap w:val="0"/>
            <w:vAlign w:val="center"/>
          </w:tcPr>
          <w:p>
            <w:pPr>
              <w:widowControl/>
              <w:jc w:val="left"/>
              <w:rPr>
                <w:color w:val="auto"/>
                <w:sz w:val="21"/>
                <w:szCs w:val="21"/>
                <w:highlight w:val="none"/>
              </w:rPr>
            </w:pPr>
          </w:p>
        </w:tc>
        <w:tc>
          <w:tcPr>
            <w:tcW w:w="5605" w:type="dxa"/>
            <w:noWrap w:val="0"/>
            <w:vAlign w:val="center"/>
          </w:tcPr>
          <w:p>
            <w:pPr>
              <w:jc w:val="center"/>
              <w:rPr>
                <w:color w:val="auto"/>
                <w:sz w:val="21"/>
                <w:szCs w:val="21"/>
                <w:highlight w:val="none"/>
              </w:rPr>
            </w:pPr>
            <w:r>
              <w:rPr>
                <w:color w:val="auto"/>
                <w:sz w:val="21"/>
                <w:szCs w:val="21"/>
                <w:highlight w:val="none"/>
              </w:rPr>
              <w:t>名称</w:t>
            </w:r>
          </w:p>
        </w:tc>
        <w:tc>
          <w:tcPr>
            <w:tcW w:w="3000" w:type="dxa"/>
            <w:noWrap w:val="0"/>
            <w:vAlign w:val="center"/>
          </w:tcPr>
          <w:p>
            <w:pPr>
              <w:jc w:val="center"/>
              <w:rPr>
                <w:color w:val="auto"/>
                <w:sz w:val="21"/>
                <w:szCs w:val="21"/>
                <w:highlight w:val="none"/>
              </w:rPr>
            </w:pPr>
            <w:r>
              <w:rPr>
                <w:color w:val="auto"/>
                <w:sz w:val="21"/>
                <w:szCs w:val="21"/>
                <w:highlight w:val="none"/>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032" w:type="dxa"/>
            <w:noWrap w:val="0"/>
            <w:vAlign w:val="center"/>
          </w:tcPr>
          <w:p>
            <w:pPr>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1</w:t>
            </w:r>
          </w:p>
        </w:tc>
        <w:tc>
          <w:tcPr>
            <w:tcW w:w="2116" w:type="dxa"/>
            <w:vMerge w:val="restart"/>
            <w:noWrap w:val="0"/>
            <w:vAlign w:val="center"/>
          </w:tcPr>
          <w:p>
            <w:pPr>
              <w:widowControl/>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DW001</w:t>
            </w:r>
          </w:p>
        </w:tc>
        <w:tc>
          <w:tcPr>
            <w:tcW w:w="1698" w:type="dxa"/>
            <w:noWrap w:val="0"/>
            <w:vAlign w:val="center"/>
          </w:tcPr>
          <w:p>
            <w:pPr>
              <w:spacing w:line="240" w:lineRule="exact"/>
              <w:jc w:val="center"/>
              <w:rPr>
                <w:rFonts w:hint="eastAsia"/>
                <w:color w:val="auto"/>
                <w:sz w:val="21"/>
                <w:szCs w:val="21"/>
                <w:highlight w:val="none"/>
              </w:rPr>
            </w:pPr>
            <w:r>
              <w:rPr>
                <w:color w:val="auto"/>
                <w:sz w:val="21"/>
                <w:szCs w:val="21"/>
                <w:highlight w:val="none"/>
              </w:rPr>
              <w:t>COD</w:t>
            </w:r>
          </w:p>
        </w:tc>
        <w:tc>
          <w:tcPr>
            <w:tcW w:w="5605" w:type="dxa"/>
            <w:vMerge w:val="restart"/>
            <w:noWrap w:val="0"/>
            <w:vAlign w:val="center"/>
          </w:tcPr>
          <w:p>
            <w:pPr>
              <w:widowControl/>
              <w:jc w:val="center"/>
              <w:rPr>
                <w:color w:val="auto"/>
                <w:sz w:val="21"/>
                <w:szCs w:val="21"/>
                <w:highlight w:val="none"/>
              </w:rPr>
            </w:pPr>
            <w:r>
              <w:rPr>
                <w:rFonts w:hAnsi="宋体"/>
                <w:color w:val="auto"/>
                <w:sz w:val="21"/>
                <w:szCs w:val="21"/>
                <w:highlight w:val="none"/>
              </w:rPr>
              <w:t>辽宁省《污水综合排放标准》（</w:t>
            </w:r>
            <w:r>
              <w:rPr>
                <w:color w:val="auto"/>
                <w:sz w:val="21"/>
                <w:szCs w:val="21"/>
                <w:highlight w:val="none"/>
              </w:rPr>
              <w:t>DB 21/1627-2008</w:t>
            </w:r>
            <w:r>
              <w:rPr>
                <w:rFonts w:hAnsi="宋体"/>
                <w:color w:val="auto"/>
                <w:sz w:val="21"/>
                <w:szCs w:val="21"/>
                <w:highlight w:val="none"/>
              </w:rPr>
              <w:t>）</w:t>
            </w:r>
          </w:p>
        </w:tc>
        <w:tc>
          <w:tcPr>
            <w:tcW w:w="3000" w:type="dxa"/>
            <w:noWrap w:val="0"/>
            <w:vAlign w:val="center"/>
          </w:tcPr>
          <w:p>
            <w:pPr>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032" w:type="dxa"/>
            <w:noWrap w:val="0"/>
            <w:vAlign w:val="center"/>
          </w:tcPr>
          <w:p>
            <w:pPr>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2</w:t>
            </w:r>
          </w:p>
        </w:tc>
        <w:tc>
          <w:tcPr>
            <w:tcW w:w="2116" w:type="dxa"/>
            <w:vMerge w:val="continue"/>
            <w:noWrap w:val="0"/>
            <w:vAlign w:val="center"/>
          </w:tcPr>
          <w:p>
            <w:pPr>
              <w:widowControl/>
              <w:jc w:val="center"/>
              <w:rPr>
                <w:rFonts w:hint="eastAsia"/>
                <w:color w:val="auto"/>
                <w:sz w:val="21"/>
                <w:szCs w:val="21"/>
                <w:highlight w:val="none"/>
                <w:lang w:val="en-US" w:eastAsia="zh-CN"/>
              </w:rPr>
            </w:pPr>
          </w:p>
        </w:tc>
        <w:tc>
          <w:tcPr>
            <w:tcW w:w="1698" w:type="dxa"/>
            <w:noWrap w:val="0"/>
            <w:vAlign w:val="center"/>
          </w:tcPr>
          <w:p>
            <w:pPr>
              <w:spacing w:line="240" w:lineRule="exac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BOD</w:t>
            </w:r>
          </w:p>
        </w:tc>
        <w:tc>
          <w:tcPr>
            <w:tcW w:w="5605" w:type="dxa"/>
            <w:vMerge w:val="continue"/>
            <w:noWrap w:val="0"/>
            <w:vAlign w:val="center"/>
          </w:tcPr>
          <w:p>
            <w:pPr>
              <w:widowControl/>
              <w:jc w:val="center"/>
              <w:rPr>
                <w:rFonts w:hAnsi="宋体"/>
                <w:color w:val="auto"/>
                <w:sz w:val="21"/>
                <w:szCs w:val="21"/>
                <w:highlight w:val="none"/>
              </w:rPr>
            </w:pPr>
          </w:p>
        </w:tc>
        <w:tc>
          <w:tcPr>
            <w:tcW w:w="3000" w:type="dxa"/>
            <w:noWrap w:val="0"/>
            <w:vAlign w:val="center"/>
          </w:tcPr>
          <w:p>
            <w:pPr>
              <w:jc w:val="center"/>
              <w:rPr>
                <w:rFonts w:hint="default"/>
                <w:color w:val="auto"/>
                <w:sz w:val="21"/>
                <w:szCs w:val="21"/>
                <w:highlight w:val="none"/>
                <w:lang w:val="en-US" w:eastAsia="zh-CN"/>
              </w:rPr>
            </w:pPr>
            <w:r>
              <w:rPr>
                <w:rFonts w:hint="eastAsia"/>
                <w:color w:val="auto"/>
                <w:sz w:val="21"/>
                <w:szCs w:val="21"/>
                <w:highlight w:val="none"/>
                <w:lang w:val="en-US" w:eastAsia="zh-CN"/>
              </w:rPr>
              <w:t>250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032" w:type="dxa"/>
            <w:noWrap w:val="0"/>
            <w:vAlign w:val="center"/>
          </w:tcPr>
          <w:p>
            <w:pPr>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3</w:t>
            </w:r>
          </w:p>
        </w:tc>
        <w:tc>
          <w:tcPr>
            <w:tcW w:w="2116" w:type="dxa"/>
            <w:vMerge w:val="continue"/>
            <w:noWrap w:val="0"/>
            <w:vAlign w:val="center"/>
          </w:tcPr>
          <w:p>
            <w:pPr>
              <w:widowControl/>
              <w:jc w:val="left"/>
              <w:rPr>
                <w:color w:val="auto"/>
                <w:sz w:val="21"/>
                <w:szCs w:val="21"/>
                <w:highlight w:val="none"/>
              </w:rPr>
            </w:pPr>
          </w:p>
        </w:tc>
        <w:tc>
          <w:tcPr>
            <w:tcW w:w="1698" w:type="dxa"/>
            <w:noWrap w:val="0"/>
            <w:vAlign w:val="center"/>
          </w:tcPr>
          <w:p>
            <w:pPr>
              <w:spacing w:line="240" w:lineRule="exact"/>
              <w:jc w:val="center"/>
              <w:rPr>
                <w:rFonts w:hint="eastAsia" w:eastAsia="宋体"/>
                <w:color w:val="auto"/>
                <w:sz w:val="21"/>
                <w:szCs w:val="21"/>
                <w:highlight w:val="none"/>
                <w:lang w:eastAsia="zh-CN"/>
              </w:rPr>
            </w:pPr>
            <w:r>
              <w:rPr>
                <w:color w:val="auto"/>
                <w:sz w:val="21"/>
                <w:szCs w:val="21"/>
                <w:highlight w:val="none"/>
              </w:rPr>
              <w:t>NH</w:t>
            </w:r>
            <w:r>
              <w:rPr>
                <w:color w:val="auto"/>
                <w:sz w:val="21"/>
                <w:szCs w:val="21"/>
                <w:highlight w:val="none"/>
                <w:vertAlign w:val="subscript"/>
              </w:rPr>
              <w:t>3</w:t>
            </w:r>
            <w:r>
              <w:rPr>
                <w:color w:val="auto"/>
                <w:sz w:val="21"/>
                <w:szCs w:val="21"/>
                <w:highlight w:val="none"/>
              </w:rPr>
              <w:t>-N</w:t>
            </w:r>
          </w:p>
        </w:tc>
        <w:tc>
          <w:tcPr>
            <w:tcW w:w="5605" w:type="dxa"/>
            <w:vMerge w:val="continue"/>
            <w:noWrap w:val="0"/>
            <w:vAlign w:val="center"/>
          </w:tcPr>
          <w:p>
            <w:pPr>
              <w:widowControl/>
              <w:jc w:val="left"/>
              <w:rPr>
                <w:color w:val="auto"/>
                <w:sz w:val="21"/>
                <w:szCs w:val="21"/>
                <w:highlight w:val="none"/>
              </w:rPr>
            </w:pPr>
          </w:p>
        </w:tc>
        <w:tc>
          <w:tcPr>
            <w:tcW w:w="3000"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032" w:type="dxa"/>
            <w:noWrap w:val="0"/>
            <w:vAlign w:val="center"/>
          </w:tcPr>
          <w:p>
            <w:pPr>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4</w:t>
            </w:r>
          </w:p>
        </w:tc>
        <w:tc>
          <w:tcPr>
            <w:tcW w:w="2116" w:type="dxa"/>
            <w:vMerge w:val="continue"/>
            <w:noWrap w:val="0"/>
            <w:vAlign w:val="center"/>
          </w:tcPr>
          <w:p>
            <w:pPr>
              <w:widowControl/>
              <w:jc w:val="left"/>
              <w:rPr>
                <w:color w:val="auto"/>
                <w:sz w:val="21"/>
                <w:szCs w:val="21"/>
                <w:highlight w:val="none"/>
              </w:rPr>
            </w:pPr>
          </w:p>
        </w:tc>
        <w:tc>
          <w:tcPr>
            <w:tcW w:w="1698" w:type="dxa"/>
            <w:noWrap w:val="0"/>
            <w:vAlign w:val="center"/>
          </w:tcPr>
          <w:p>
            <w:pPr>
              <w:spacing w:line="240" w:lineRule="exact"/>
              <w:jc w:val="center"/>
              <w:rPr>
                <w:rFonts w:hint="eastAsia" w:eastAsia="宋体"/>
                <w:color w:val="auto"/>
                <w:sz w:val="21"/>
                <w:szCs w:val="21"/>
                <w:highlight w:val="none"/>
                <w:lang w:eastAsia="zh-CN"/>
              </w:rPr>
            </w:pPr>
            <w:r>
              <w:rPr>
                <w:rFonts w:hint="eastAsia"/>
                <w:color w:val="auto"/>
                <w:sz w:val="21"/>
                <w:szCs w:val="21"/>
                <w:highlight w:val="none"/>
                <w:lang w:eastAsia="zh-CN"/>
              </w:rPr>
              <w:t>总氮</w:t>
            </w:r>
          </w:p>
        </w:tc>
        <w:tc>
          <w:tcPr>
            <w:tcW w:w="5605" w:type="dxa"/>
            <w:vMerge w:val="continue"/>
            <w:noWrap w:val="0"/>
            <w:vAlign w:val="center"/>
          </w:tcPr>
          <w:p>
            <w:pPr>
              <w:widowControl/>
              <w:jc w:val="left"/>
              <w:rPr>
                <w:color w:val="auto"/>
                <w:sz w:val="21"/>
                <w:szCs w:val="21"/>
                <w:highlight w:val="none"/>
              </w:rPr>
            </w:pPr>
          </w:p>
        </w:tc>
        <w:tc>
          <w:tcPr>
            <w:tcW w:w="3000" w:type="dxa"/>
            <w:noWrap w:val="0"/>
            <w:vAlign w:val="center"/>
          </w:tcPr>
          <w:p>
            <w:pPr>
              <w:jc w:val="center"/>
              <w:rPr>
                <w:rFonts w:hint="default"/>
                <w:color w:val="auto"/>
                <w:sz w:val="21"/>
                <w:szCs w:val="21"/>
                <w:highlight w:val="none"/>
                <w:lang w:val="en-US" w:eastAsia="zh-CN"/>
              </w:rPr>
            </w:pPr>
            <w:r>
              <w:rPr>
                <w:rFonts w:hint="eastAsia"/>
                <w:color w:val="auto"/>
                <w:sz w:val="21"/>
                <w:szCs w:val="21"/>
                <w:highlight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032" w:type="dxa"/>
            <w:noWrap w:val="0"/>
            <w:vAlign w:val="center"/>
          </w:tcPr>
          <w:p>
            <w:pPr>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5</w:t>
            </w:r>
          </w:p>
        </w:tc>
        <w:tc>
          <w:tcPr>
            <w:tcW w:w="2116" w:type="dxa"/>
            <w:vMerge w:val="continue"/>
            <w:noWrap w:val="0"/>
            <w:vAlign w:val="center"/>
          </w:tcPr>
          <w:p>
            <w:pPr>
              <w:widowControl/>
              <w:jc w:val="left"/>
              <w:rPr>
                <w:color w:val="auto"/>
                <w:sz w:val="21"/>
                <w:szCs w:val="21"/>
                <w:highlight w:val="none"/>
              </w:rPr>
            </w:pPr>
          </w:p>
        </w:tc>
        <w:tc>
          <w:tcPr>
            <w:tcW w:w="1698" w:type="dxa"/>
            <w:noWrap w:val="0"/>
            <w:vAlign w:val="center"/>
          </w:tcPr>
          <w:p>
            <w:pPr>
              <w:spacing w:line="240" w:lineRule="exact"/>
              <w:jc w:val="center"/>
              <w:rPr>
                <w:rFonts w:hint="eastAsia" w:eastAsia="宋体"/>
                <w:color w:val="auto"/>
                <w:sz w:val="21"/>
                <w:szCs w:val="21"/>
                <w:highlight w:val="none"/>
                <w:lang w:eastAsia="zh-CN"/>
              </w:rPr>
            </w:pPr>
            <w:r>
              <w:rPr>
                <w:rFonts w:hint="eastAsia"/>
                <w:color w:val="auto"/>
                <w:sz w:val="21"/>
                <w:szCs w:val="21"/>
                <w:highlight w:val="none"/>
                <w:lang w:eastAsia="zh-CN"/>
              </w:rPr>
              <w:t>磷酸盐</w:t>
            </w:r>
          </w:p>
        </w:tc>
        <w:tc>
          <w:tcPr>
            <w:tcW w:w="5605" w:type="dxa"/>
            <w:vMerge w:val="continue"/>
            <w:noWrap w:val="0"/>
            <w:vAlign w:val="center"/>
          </w:tcPr>
          <w:p>
            <w:pPr>
              <w:widowControl/>
              <w:jc w:val="left"/>
              <w:rPr>
                <w:color w:val="auto"/>
                <w:sz w:val="21"/>
                <w:szCs w:val="21"/>
                <w:highlight w:val="none"/>
              </w:rPr>
            </w:pPr>
          </w:p>
        </w:tc>
        <w:tc>
          <w:tcPr>
            <w:tcW w:w="3000" w:type="dxa"/>
            <w:noWrap w:val="0"/>
            <w:vAlign w:val="center"/>
          </w:tcPr>
          <w:p>
            <w:pPr>
              <w:jc w:val="center"/>
              <w:rPr>
                <w:rFonts w:hint="default"/>
                <w:color w:val="auto"/>
                <w:sz w:val="21"/>
                <w:szCs w:val="21"/>
                <w:highlight w:val="none"/>
                <w:lang w:val="en-US" w:eastAsia="zh-CN"/>
              </w:rPr>
            </w:pPr>
            <w:r>
              <w:rPr>
                <w:rFonts w:hint="eastAsia"/>
                <w:color w:val="auto"/>
                <w:sz w:val="21"/>
                <w:szCs w:val="21"/>
                <w:highlight w:val="none"/>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jc w:val="center"/>
        </w:trPr>
        <w:tc>
          <w:tcPr>
            <w:tcW w:w="1032" w:type="dxa"/>
            <w:noWrap w:val="0"/>
            <w:vAlign w:val="center"/>
          </w:tcPr>
          <w:p>
            <w:pPr>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6</w:t>
            </w:r>
          </w:p>
        </w:tc>
        <w:tc>
          <w:tcPr>
            <w:tcW w:w="2116" w:type="dxa"/>
            <w:vMerge w:val="continue"/>
            <w:noWrap w:val="0"/>
            <w:vAlign w:val="center"/>
          </w:tcPr>
          <w:p>
            <w:pPr>
              <w:widowControl/>
              <w:jc w:val="left"/>
              <w:rPr>
                <w:color w:val="auto"/>
                <w:sz w:val="21"/>
                <w:szCs w:val="21"/>
                <w:highlight w:val="none"/>
              </w:rPr>
            </w:pPr>
          </w:p>
        </w:tc>
        <w:tc>
          <w:tcPr>
            <w:tcW w:w="1698" w:type="dxa"/>
            <w:noWrap w:val="0"/>
            <w:vAlign w:val="center"/>
          </w:tcPr>
          <w:p>
            <w:pPr>
              <w:spacing w:line="240" w:lineRule="exact"/>
              <w:jc w:val="center"/>
              <w:rPr>
                <w:rFonts w:hint="eastAsia"/>
                <w:color w:val="auto"/>
                <w:sz w:val="21"/>
                <w:szCs w:val="21"/>
                <w:highlight w:val="none"/>
              </w:rPr>
            </w:pPr>
            <w:r>
              <w:rPr>
                <w:color w:val="auto"/>
                <w:sz w:val="21"/>
                <w:szCs w:val="21"/>
                <w:highlight w:val="none"/>
              </w:rPr>
              <w:t>SS</w:t>
            </w:r>
          </w:p>
        </w:tc>
        <w:tc>
          <w:tcPr>
            <w:tcW w:w="5605" w:type="dxa"/>
            <w:vMerge w:val="continue"/>
            <w:noWrap w:val="0"/>
            <w:vAlign w:val="center"/>
          </w:tcPr>
          <w:p>
            <w:pPr>
              <w:widowControl/>
              <w:jc w:val="left"/>
              <w:rPr>
                <w:color w:val="auto"/>
                <w:sz w:val="21"/>
                <w:szCs w:val="21"/>
                <w:highlight w:val="none"/>
              </w:rPr>
            </w:pPr>
          </w:p>
        </w:tc>
        <w:tc>
          <w:tcPr>
            <w:tcW w:w="3000" w:type="dxa"/>
            <w:noWrap w:val="0"/>
            <w:vAlign w:val="center"/>
          </w:tcPr>
          <w:p>
            <w:pPr>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300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1032" w:type="dxa"/>
            <w:noWrap w:val="0"/>
            <w:vAlign w:val="center"/>
          </w:tcPr>
          <w:p>
            <w:pPr>
              <w:jc w:val="center"/>
              <w:rPr>
                <w:rFonts w:hint="default" w:eastAsia="宋体"/>
                <w:color w:val="auto"/>
                <w:sz w:val="21"/>
                <w:szCs w:val="21"/>
                <w:highlight w:val="none"/>
                <w:lang w:val="en-US" w:eastAsia="zh-CN"/>
              </w:rPr>
            </w:pPr>
            <w:r>
              <w:rPr>
                <w:rFonts w:hint="eastAsia" w:eastAsia="宋体"/>
                <w:color w:val="auto"/>
                <w:sz w:val="21"/>
                <w:szCs w:val="21"/>
                <w:highlight w:val="none"/>
                <w:lang w:val="en-US" w:eastAsia="zh-CN"/>
              </w:rPr>
              <w:t>7</w:t>
            </w:r>
          </w:p>
        </w:tc>
        <w:tc>
          <w:tcPr>
            <w:tcW w:w="2116" w:type="dxa"/>
            <w:vMerge w:val="continue"/>
            <w:noWrap w:val="0"/>
            <w:vAlign w:val="center"/>
          </w:tcPr>
          <w:p>
            <w:pPr>
              <w:widowControl/>
              <w:jc w:val="left"/>
              <w:rPr>
                <w:color w:val="auto"/>
                <w:sz w:val="21"/>
                <w:szCs w:val="21"/>
                <w:highlight w:val="none"/>
              </w:rPr>
            </w:pPr>
          </w:p>
        </w:tc>
        <w:tc>
          <w:tcPr>
            <w:tcW w:w="1698" w:type="dxa"/>
            <w:noWrap w:val="0"/>
            <w:vAlign w:val="center"/>
          </w:tcPr>
          <w:p>
            <w:pPr>
              <w:spacing w:line="240" w:lineRule="exact"/>
              <w:jc w:val="center"/>
              <w:rPr>
                <w:rFonts w:hint="eastAsia" w:eastAsia="宋体"/>
                <w:color w:val="auto"/>
                <w:sz w:val="21"/>
                <w:szCs w:val="21"/>
                <w:highlight w:val="none"/>
                <w:lang w:eastAsia="zh-CN"/>
              </w:rPr>
            </w:pPr>
            <w:r>
              <w:rPr>
                <w:rFonts w:hint="eastAsia"/>
                <w:color w:val="auto"/>
                <w:sz w:val="21"/>
                <w:szCs w:val="21"/>
                <w:highlight w:val="none"/>
                <w:lang w:val="en-US" w:eastAsia="zh-CN"/>
              </w:rPr>
              <w:t>动植物油</w:t>
            </w:r>
          </w:p>
        </w:tc>
        <w:tc>
          <w:tcPr>
            <w:tcW w:w="5605" w:type="dxa"/>
            <w:noWrap w:val="0"/>
            <w:vAlign w:val="center"/>
          </w:tcPr>
          <w:p>
            <w:pPr>
              <w:widowControl/>
              <w:jc w:val="center"/>
              <w:rPr>
                <w:color w:val="auto"/>
                <w:sz w:val="21"/>
                <w:szCs w:val="21"/>
                <w:highlight w:val="none"/>
              </w:rPr>
            </w:pPr>
            <w:r>
              <w:rPr>
                <w:color w:val="auto"/>
                <w:sz w:val="21"/>
                <w:szCs w:val="21"/>
                <w:highlight w:val="none"/>
              </w:rPr>
              <w:t>《肉类加工工业水污染物排放标准》（GB13457-92）</w:t>
            </w:r>
          </w:p>
        </w:tc>
        <w:tc>
          <w:tcPr>
            <w:tcW w:w="3000" w:type="dxa"/>
            <w:noWrap w:val="0"/>
            <w:vAlign w:val="center"/>
          </w:tcPr>
          <w:p>
            <w:pPr>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60</w:t>
            </w:r>
          </w:p>
        </w:tc>
      </w:tr>
    </w:tbl>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cs="宋体"/>
          <w:b/>
          <w:bCs/>
          <w:color w:val="auto"/>
          <w:sz w:val="24"/>
          <w:highlight w:val="none"/>
        </w:rPr>
      </w:pPr>
    </w:p>
    <w:p>
      <w:pPr>
        <w:pStyle w:val="18"/>
        <w:rPr>
          <w:rFonts w:hint="eastAsia"/>
          <w:color w:val="auto"/>
        </w:rPr>
      </w:pP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宋体" w:hAnsi="宋体" w:cs="宋体"/>
          <w:b/>
          <w:bCs/>
          <w:color w:val="auto"/>
          <w:sz w:val="24"/>
          <w:highlight w:val="none"/>
        </w:rPr>
      </w:pPr>
      <w:r>
        <w:rPr>
          <w:rFonts w:hint="eastAsia" w:ascii="宋体" w:hAnsi="宋体" w:cs="宋体"/>
          <w:b/>
          <w:bCs/>
          <w:color w:val="auto"/>
          <w:sz w:val="24"/>
          <w:highlight w:val="none"/>
        </w:rPr>
        <w:t>附表4  废水污染物排放信息表</w:t>
      </w:r>
    </w:p>
    <w:tbl>
      <w:tblPr>
        <w:tblStyle w:val="27"/>
        <w:tblpPr w:leftFromText="180" w:rightFromText="180" w:vertAnchor="text" w:horzAnchor="page" w:tblpX="1351" w:tblpY="286"/>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8"/>
        <w:gridCol w:w="929"/>
        <w:gridCol w:w="3380"/>
        <w:gridCol w:w="5348"/>
        <w:gridCol w:w="2262"/>
        <w:gridCol w:w="14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trPr>
        <w:tc>
          <w:tcPr>
            <w:tcW w:w="56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color w:val="auto"/>
                <w:sz w:val="21"/>
                <w:szCs w:val="21"/>
                <w:highlight w:val="none"/>
              </w:rPr>
            </w:pPr>
            <w:r>
              <w:rPr>
                <w:color w:val="auto"/>
                <w:sz w:val="21"/>
                <w:szCs w:val="21"/>
                <w:highlight w:val="none"/>
              </w:rPr>
              <w:t>序号</w:t>
            </w:r>
          </w:p>
        </w:tc>
        <w:tc>
          <w:tcPr>
            <w:tcW w:w="92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eastAsia="zh-CN"/>
              </w:rPr>
            </w:pPr>
            <w:r>
              <w:rPr>
                <w:color w:val="auto"/>
                <w:sz w:val="21"/>
                <w:szCs w:val="21"/>
                <w:highlight w:val="none"/>
              </w:rPr>
              <w:t>排放口编号</w:t>
            </w:r>
          </w:p>
        </w:tc>
        <w:tc>
          <w:tcPr>
            <w:tcW w:w="338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color w:val="auto"/>
                <w:sz w:val="21"/>
                <w:szCs w:val="21"/>
                <w:highlight w:val="none"/>
              </w:rPr>
              <w:t>污染物种类</w:t>
            </w:r>
          </w:p>
        </w:tc>
        <w:tc>
          <w:tcPr>
            <w:tcW w:w="53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rPr>
              <w:t>排放浓度/（mg/L）</w:t>
            </w:r>
          </w:p>
        </w:tc>
        <w:tc>
          <w:tcPr>
            <w:tcW w:w="226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auto"/>
                <w:sz w:val="21"/>
                <w:szCs w:val="21"/>
                <w:highlight w:val="none"/>
                <w:lang w:val="en-US" w:eastAsia="zh-CN"/>
              </w:rPr>
            </w:pPr>
            <w:r>
              <w:rPr>
                <w:rFonts w:hint="eastAsia"/>
                <w:color w:val="auto"/>
                <w:sz w:val="21"/>
                <w:szCs w:val="21"/>
                <w:highlight w:val="none"/>
              </w:rPr>
              <w:t>日排放量/（t/d）</w:t>
            </w:r>
          </w:p>
        </w:tc>
        <w:tc>
          <w:tcPr>
            <w:tcW w:w="1470" w:type="dxa"/>
            <w:noWrap w:val="0"/>
            <w:vAlign w:val="center"/>
          </w:tcPr>
          <w:p>
            <w:pPr>
              <w:jc w:val="center"/>
              <w:rPr>
                <w:rFonts w:hint="eastAsia"/>
                <w:color w:val="auto"/>
                <w:sz w:val="21"/>
                <w:szCs w:val="21"/>
                <w:highlight w:val="none"/>
                <w:lang w:val="en-US" w:eastAsia="zh-CN"/>
              </w:rPr>
            </w:pPr>
            <w:r>
              <w:rPr>
                <w:rFonts w:hint="eastAsia"/>
                <w:color w:val="auto"/>
                <w:sz w:val="21"/>
                <w:szCs w:val="21"/>
                <w:highlight w:val="none"/>
              </w:rPr>
              <w:t>年排放量/（t/</w:t>
            </w:r>
            <w:r>
              <w:rPr>
                <w:rFonts w:hint="eastAsia"/>
                <w:color w:val="auto"/>
                <w:sz w:val="21"/>
                <w:szCs w:val="21"/>
                <w:highlight w:val="none"/>
                <w:lang w:val="en-US" w:eastAsia="zh-CN"/>
              </w:rPr>
              <w:t>a</w:t>
            </w:r>
            <w:r>
              <w:rPr>
                <w:rFonts w:hint="eastAsia"/>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4" w:hRule="atLeast"/>
        </w:trPr>
        <w:tc>
          <w:tcPr>
            <w:tcW w:w="568" w:type="dxa"/>
            <w:noWrap w:val="0"/>
            <w:vAlign w:val="center"/>
          </w:tcPr>
          <w:p>
            <w:pPr>
              <w:jc w:val="center"/>
              <w:rPr>
                <w:color w:val="auto"/>
                <w:sz w:val="21"/>
                <w:szCs w:val="21"/>
                <w:highlight w:val="none"/>
              </w:rPr>
            </w:pPr>
            <w:r>
              <w:rPr>
                <w:color w:val="auto"/>
                <w:sz w:val="21"/>
                <w:szCs w:val="21"/>
                <w:highlight w:val="none"/>
              </w:rPr>
              <w:t>1</w:t>
            </w:r>
          </w:p>
        </w:tc>
        <w:tc>
          <w:tcPr>
            <w:tcW w:w="929" w:type="dxa"/>
            <w:noWrap w:val="0"/>
            <w:vAlign w:val="center"/>
          </w:tcPr>
          <w:p>
            <w:pPr>
              <w:jc w:val="center"/>
              <w:rPr>
                <w:color w:val="auto"/>
                <w:sz w:val="21"/>
                <w:szCs w:val="21"/>
                <w:highlight w:val="none"/>
              </w:rPr>
            </w:pPr>
            <w:r>
              <w:rPr>
                <w:color w:val="auto"/>
                <w:sz w:val="21"/>
                <w:szCs w:val="21"/>
                <w:highlight w:val="none"/>
              </w:rPr>
              <w:t>DW00</w:t>
            </w:r>
            <w:r>
              <w:rPr>
                <w:rFonts w:hint="eastAsia"/>
                <w:color w:val="auto"/>
                <w:sz w:val="21"/>
                <w:szCs w:val="21"/>
                <w:highlight w:val="none"/>
                <w:lang w:val="en-US" w:eastAsia="zh-CN"/>
              </w:rPr>
              <w:t>1</w:t>
            </w:r>
          </w:p>
        </w:tc>
        <w:tc>
          <w:tcPr>
            <w:tcW w:w="3380" w:type="dxa"/>
            <w:noWrap w:val="0"/>
            <w:vAlign w:val="center"/>
          </w:tcPr>
          <w:p>
            <w:pPr>
              <w:jc w:val="center"/>
              <w:rPr>
                <w:color w:val="auto"/>
                <w:sz w:val="21"/>
                <w:szCs w:val="21"/>
                <w:highlight w:val="none"/>
              </w:rPr>
            </w:pPr>
            <w:r>
              <w:rPr>
                <w:color w:val="auto"/>
                <w:sz w:val="21"/>
                <w:szCs w:val="21"/>
                <w:highlight w:val="none"/>
              </w:rPr>
              <w:t>COD</w:t>
            </w:r>
            <w:r>
              <w:rPr>
                <w:rFonts w:hint="eastAsia"/>
                <w:color w:val="auto"/>
                <w:sz w:val="21"/>
                <w:szCs w:val="21"/>
                <w:highlight w:val="none"/>
              </w:rPr>
              <w:t>、</w:t>
            </w:r>
            <w:r>
              <w:rPr>
                <w:rFonts w:hint="eastAsia"/>
                <w:color w:val="auto"/>
                <w:sz w:val="21"/>
                <w:szCs w:val="21"/>
                <w:highlight w:val="none"/>
                <w:lang w:val="en-US" w:eastAsia="zh-CN"/>
              </w:rPr>
              <w:t>B</w:t>
            </w:r>
            <w:r>
              <w:rPr>
                <w:color w:val="auto"/>
                <w:sz w:val="21"/>
                <w:szCs w:val="21"/>
                <w:highlight w:val="none"/>
              </w:rPr>
              <w:t>OD</w:t>
            </w:r>
            <w:r>
              <w:rPr>
                <w:rFonts w:hint="eastAsia"/>
                <w:color w:val="auto"/>
                <w:sz w:val="21"/>
                <w:szCs w:val="21"/>
                <w:highlight w:val="none"/>
                <w:lang w:eastAsia="zh-CN"/>
              </w:rPr>
              <w:t>、</w:t>
            </w:r>
            <w:r>
              <w:rPr>
                <w:color w:val="auto"/>
                <w:sz w:val="21"/>
                <w:szCs w:val="21"/>
                <w:highlight w:val="none"/>
              </w:rPr>
              <w:t>SS</w:t>
            </w:r>
            <w:r>
              <w:rPr>
                <w:rFonts w:hint="eastAsia"/>
                <w:color w:val="auto"/>
                <w:sz w:val="21"/>
                <w:szCs w:val="21"/>
                <w:highlight w:val="none"/>
              </w:rPr>
              <w:t>、</w:t>
            </w:r>
            <w:r>
              <w:rPr>
                <w:color w:val="auto"/>
                <w:sz w:val="21"/>
                <w:szCs w:val="21"/>
                <w:highlight w:val="none"/>
              </w:rPr>
              <w:t>氨氮</w:t>
            </w:r>
            <w:r>
              <w:rPr>
                <w:rFonts w:hint="eastAsia"/>
                <w:color w:val="auto"/>
                <w:sz w:val="21"/>
                <w:szCs w:val="21"/>
                <w:highlight w:val="none"/>
                <w:lang w:eastAsia="zh-CN"/>
              </w:rPr>
              <w:t>、总氮、磷酸盐</w:t>
            </w:r>
            <w:r>
              <w:rPr>
                <w:rFonts w:hint="eastAsia"/>
                <w:color w:val="auto"/>
                <w:sz w:val="21"/>
                <w:szCs w:val="21"/>
                <w:highlight w:val="none"/>
              </w:rPr>
              <w:t>、</w:t>
            </w:r>
            <w:r>
              <w:rPr>
                <w:rFonts w:hint="eastAsia"/>
                <w:color w:val="auto"/>
                <w:sz w:val="21"/>
                <w:szCs w:val="21"/>
                <w:highlight w:val="none"/>
                <w:lang w:eastAsia="zh-CN"/>
              </w:rPr>
              <w:t>动植物油</w:t>
            </w:r>
          </w:p>
        </w:tc>
        <w:tc>
          <w:tcPr>
            <w:tcW w:w="5348" w:type="dxa"/>
            <w:noWrap w:val="0"/>
            <w:vAlign w:val="center"/>
          </w:tcPr>
          <w:p>
            <w:pPr>
              <w:jc w:val="both"/>
              <w:rPr>
                <w:color w:val="auto"/>
                <w:sz w:val="21"/>
                <w:szCs w:val="21"/>
                <w:highlight w:val="none"/>
              </w:rPr>
            </w:pPr>
            <w:r>
              <w:rPr>
                <w:color w:val="auto"/>
                <w:sz w:val="21"/>
                <w:szCs w:val="21"/>
                <w:highlight w:val="none"/>
              </w:rPr>
              <w:t>COD≤</w:t>
            </w:r>
            <w:r>
              <w:rPr>
                <w:rFonts w:hint="eastAsia"/>
                <w:color w:val="auto"/>
                <w:sz w:val="21"/>
                <w:szCs w:val="21"/>
                <w:highlight w:val="none"/>
                <w:lang w:val="en-US" w:eastAsia="zh-CN"/>
              </w:rPr>
              <w:t>300</w:t>
            </w:r>
            <w:r>
              <w:rPr>
                <w:color w:val="auto"/>
                <w:sz w:val="21"/>
                <w:szCs w:val="21"/>
                <w:highlight w:val="none"/>
              </w:rPr>
              <w:t>、</w:t>
            </w:r>
            <w:r>
              <w:rPr>
                <w:rFonts w:hint="eastAsia"/>
                <w:color w:val="auto"/>
                <w:sz w:val="21"/>
                <w:szCs w:val="21"/>
                <w:highlight w:val="none"/>
                <w:lang w:val="en-US" w:eastAsia="zh-CN"/>
              </w:rPr>
              <w:t>B</w:t>
            </w:r>
            <w:r>
              <w:rPr>
                <w:color w:val="auto"/>
                <w:sz w:val="21"/>
                <w:szCs w:val="21"/>
                <w:highlight w:val="none"/>
              </w:rPr>
              <w:t>OD≤</w:t>
            </w:r>
            <w:r>
              <w:rPr>
                <w:rFonts w:hint="eastAsia"/>
                <w:color w:val="auto"/>
                <w:sz w:val="21"/>
                <w:szCs w:val="21"/>
                <w:highlight w:val="none"/>
                <w:lang w:val="en-US" w:eastAsia="zh-CN"/>
              </w:rPr>
              <w:t>250</w:t>
            </w:r>
            <w:r>
              <w:rPr>
                <w:color w:val="auto"/>
                <w:sz w:val="21"/>
                <w:szCs w:val="21"/>
                <w:highlight w:val="none"/>
              </w:rPr>
              <w:t>、SS≤300、氨氮≤30、</w:t>
            </w:r>
            <w:r>
              <w:rPr>
                <w:rFonts w:hint="eastAsia"/>
                <w:color w:val="auto"/>
                <w:sz w:val="21"/>
                <w:szCs w:val="21"/>
                <w:highlight w:val="none"/>
                <w:lang w:eastAsia="zh-CN"/>
              </w:rPr>
              <w:t>总</w:t>
            </w:r>
            <w:r>
              <w:rPr>
                <w:color w:val="auto"/>
                <w:sz w:val="21"/>
                <w:szCs w:val="21"/>
                <w:highlight w:val="none"/>
              </w:rPr>
              <w:t>氮≤</w:t>
            </w:r>
            <w:r>
              <w:rPr>
                <w:rFonts w:hint="eastAsia"/>
                <w:color w:val="auto"/>
                <w:sz w:val="21"/>
                <w:szCs w:val="21"/>
                <w:highlight w:val="none"/>
                <w:lang w:val="en-US" w:eastAsia="zh-CN"/>
              </w:rPr>
              <w:t>5</w:t>
            </w:r>
            <w:r>
              <w:rPr>
                <w:color w:val="auto"/>
                <w:sz w:val="21"/>
                <w:szCs w:val="21"/>
                <w:highlight w:val="none"/>
              </w:rPr>
              <w:t>0、</w:t>
            </w:r>
            <w:r>
              <w:rPr>
                <w:rFonts w:hint="eastAsia"/>
                <w:color w:val="auto"/>
                <w:sz w:val="21"/>
                <w:szCs w:val="21"/>
                <w:highlight w:val="none"/>
                <w:lang w:eastAsia="zh-CN"/>
              </w:rPr>
              <w:t>磷酸盐</w:t>
            </w:r>
            <w:r>
              <w:rPr>
                <w:color w:val="auto"/>
                <w:sz w:val="21"/>
                <w:szCs w:val="21"/>
                <w:highlight w:val="none"/>
              </w:rPr>
              <w:t>≤</w:t>
            </w:r>
            <w:r>
              <w:rPr>
                <w:rFonts w:hint="eastAsia"/>
                <w:color w:val="auto"/>
                <w:sz w:val="21"/>
                <w:szCs w:val="21"/>
                <w:highlight w:val="none"/>
                <w:lang w:val="en-US" w:eastAsia="zh-CN"/>
              </w:rPr>
              <w:t>5.0</w:t>
            </w:r>
            <w:r>
              <w:rPr>
                <w:color w:val="auto"/>
                <w:sz w:val="21"/>
                <w:szCs w:val="21"/>
                <w:highlight w:val="none"/>
              </w:rPr>
              <w:t>、</w:t>
            </w:r>
            <w:r>
              <w:rPr>
                <w:rFonts w:hint="eastAsia"/>
                <w:color w:val="auto"/>
                <w:sz w:val="21"/>
                <w:szCs w:val="21"/>
                <w:highlight w:val="none"/>
                <w:lang w:eastAsia="zh-CN"/>
              </w:rPr>
              <w:t>动植物油</w:t>
            </w:r>
            <w:r>
              <w:rPr>
                <w:color w:val="auto"/>
                <w:sz w:val="21"/>
                <w:szCs w:val="21"/>
                <w:highlight w:val="none"/>
              </w:rPr>
              <w:t>≤</w:t>
            </w:r>
            <w:r>
              <w:rPr>
                <w:rFonts w:hint="eastAsia"/>
                <w:color w:val="auto"/>
                <w:sz w:val="21"/>
                <w:szCs w:val="21"/>
                <w:highlight w:val="none"/>
                <w:lang w:val="en-US" w:eastAsia="zh-CN"/>
              </w:rPr>
              <w:t>60</w:t>
            </w:r>
          </w:p>
        </w:tc>
        <w:tc>
          <w:tcPr>
            <w:tcW w:w="2262" w:type="dxa"/>
            <w:noWrap w:val="0"/>
            <w:vAlign w:val="center"/>
          </w:tcPr>
          <w:p>
            <w:pPr>
              <w:jc w:val="center"/>
              <w:rPr>
                <w:rFonts w:hint="default"/>
                <w:color w:val="auto"/>
                <w:sz w:val="21"/>
                <w:szCs w:val="21"/>
                <w:highlight w:val="none"/>
                <w:lang w:val="en-US" w:eastAsia="zh-CN"/>
              </w:rPr>
            </w:pPr>
            <w:r>
              <w:rPr>
                <w:rFonts w:hint="eastAsia"/>
                <w:color w:val="auto"/>
                <w:sz w:val="21"/>
                <w:szCs w:val="21"/>
                <w:highlight w:val="none"/>
                <w:lang w:val="en-US" w:eastAsia="zh-CN"/>
              </w:rPr>
              <w:t>302.34</w:t>
            </w:r>
          </w:p>
        </w:tc>
        <w:tc>
          <w:tcPr>
            <w:tcW w:w="1470" w:type="dxa"/>
            <w:noWrap w:val="0"/>
            <w:vAlign w:val="center"/>
          </w:tcPr>
          <w:p>
            <w:pPr>
              <w:jc w:val="center"/>
              <w:rPr>
                <w:rFonts w:hint="default"/>
                <w:color w:val="auto"/>
                <w:sz w:val="21"/>
                <w:szCs w:val="21"/>
                <w:highlight w:val="none"/>
                <w:lang w:val="en-US" w:eastAsia="zh-CN"/>
              </w:rPr>
            </w:pPr>
            <w:r>
              <w:rPr>
                <w:rFonts w:hint="default" w:ascii="Times New Roman" w:hAnsi="Times New Roman" w:eastAsia="宋体" w:cs="Times New Roman"/>
                <w:i w:val="0"/>
                <w:color w:val="auto"/>
                <w:kern w:val="0"/>
                <w:sz w:val="21"/>
                <w:szCs w:val="21"/>
                <w:u w:val="none"/>
                <w:lang w:val="en-US" w:eastAsia="zh-CN" w:bidi="ar"/>
              </w:rPr>
              <w:t>96268.8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1497" w:type="dxa"/>
            <w:gridSpan w:val="2"/>
            <w:noWrap w:val="0"/>
            <w:vAlign w:val="center"/>
          </w:tcPr>
          <w:p>
            <w:pPr>
              <w:jc w:val="center"/>
              <w:rPr>
                <w:color w:val="auto"/>
                <w:sz w:val="21"/>
                <w:szCs w:val="21"/>
                <w:highlight w:val="none"/>
              </w:rPr>
            </w:pPr>
            <w:r>
              <w:rPr>
                <w:rFonts w:hint="eastAsia"/>
                <w:color w:val="auto"/>
                <w:sz w:val="21"/>
                <w:szCs w:val="21"/>
                <w:highlight w:val="none"/>
              </w:rPr>
              <w:t>全厂排放合计</w:t>
            </w:r>
          </w:p>
        </w:tc>
        <w:tc>
          <w:tcPr>
            <w:tcW w:w="10990" w:type="dxa"/>
            <w:gridSpan w:val="3"/>
            <w:noWrap w:val="0"/>
            <w:vAlign w:val="center"/>
          </w:tcPr>
          <w:p>
            <w:pPr>
              <w:jc w:val="center"/>
              <w:rPr>
                <w:rFonts w:hint="eastAsia"/>
                <w:color w:val="auto"/>
                <w:sz w:val="21"/>
                <w:szCs w:val="21"/>
                <w:highlight w:val="none"/>
              </w:rPr>
            </w:pPr>
            <w:r>
              <w:rPr>
                <w:rFonts w:hint="eastAsia"/>
                <w:color w:val="auto"/>
                <w:sz w:val="21"/>
                <w:szCs w:val="21"/>
                <w:highlight w:val="none"/>
              </w:rPr>
              <w:t>COD</w:t>
            </w:r>
          </w:p>
        </w:tc>
        <w:tc>
          <w:tcPr>
            <w:tcW w:w="1470" w:type="dxa"/>
            <w:noWrap w:val="0"/>
            <w:vAlign w:val="center"/>
          </w:tcPr>
          <w:p>
            <w:pPr>
              <w:jc w:val="center"/>
              <w:rPr>
                <w:rFonts w:hint="default"/>
                <w:color w:val="auto"/>
                <w:sz w:val="21"/>
                <w:szCs w:val="21"/>
                <w:highlight w:val="none"/>
                <w:lang w:val="en-US" w:eastAsia="zh-CN"/>
              </w:rPr>
            </w:pPr>
            <w:r>
              <w:rPr>
                <w:rFonts w:hint="eastAsia" w:ascii="Times New Roman" w:hAnsi="Times New Roman" w:eastAsia="宋体" w:cs="Times New Roman"/>
                <w:i w:val="0"/>
                <w:color w:val="auto"/>
                <w:kern w:val="0"/>
                <w:sz w:val="21"/>
                <w:szCs w:val="21"/>
                <w:highlight w:val="none"/>
                <w:u w:val="none"/>
                <w:lang w:val="en-US" w:eastAsia="zh-CN" w:bidi="ar"/>
              </w:rPr>
              <w:t>28.88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4" w:hRule="atLeast"/>
        </w:trPr>
        <w:tc>
          <w:tcPr>
            <w:tcW w:w="1497" w:type="dxa"/>
            <w:gridSpan w:val="2"/>
            <w:noWrap w:val="0"/>
            <w:vAlign w:val="center"/>
          </w:tcPr>
          <w:p>
            <w:pPr>
              <w:jc w:val="center"/>
              <w:rPr>
                <w:rFonts w:hint="eastAsia"/>
                <w:color w:val="auto"/>
                <w:sz w:val="21"/>
                <w:szCs w:val="21"/>
                <w:highlight w:val="none"/>
              </w:rPr>
            </w:pPr>
          </w:p>
        </w:tc>
        <w:tc>
          <w:tcPr>
            <w:tcW w:w="10990" w:type="dxa"/>
            <w:gridSpan w:val="3"/>
            <w:noWrap w:val="0"/>
            <w:vAlign w:val="center"/>
          </w:tcPr>
          <w:p>
            <w:pPr>
              <w:jc w:val="center"/>
              <w:rPr>
                <w:rFonts w:hint="eastAsia"/>
                <w:color w:val="auto"/>
                <w:sz w:val="21"/>
                <w:szCs w:val="21"/>
                <w:highlight w:val="none"/>
              </w:rPr>
            </w:pPr>
            <w:r>
              <w:rPr>
                <w:rFonts w:hint="eastAsia"/>
                <w:color w:val="auto"/>
                <w:sz w:val="21"/>
                <w:szCs w:val="21"/>
                <w:highlight w:val="none"/>
              </w:rPr>
              <w:t>NH</w:t>
            </w:r>
            <w:r>
              <w:rPr>
                <w:rFonts w:hint="eastAsia"/>
                <w:color w:val="auto"/>
                <w:sz w:val="21"/>
                <w:szCs w:val="21"/>
                <w:highlight w:val="none"/>
                <w:vertAlign w:val="subscript"/>
              </w:rPr>
              <w:t>3</w:t>
            </w:r>
            <w:r>
              <w:rPr>
                <w:rFonts w:hint="eastAsia"/>
                <w:color w:val="auto"/>
                <w:sz w:val="21"/>
                <w:szCs w:val="21"/>
                <w:highlight w:val="none"/>
              </w:rPr>
              <w:t>-N</w:t>
            </w:r>
          </w:p>
        </w:tc>
        <w:tc>
          <w:tcPr>
            <w:tcW w:w="1470" w:type="dxa"/>
            <w:noWrap w:val="0"/>
            <w:vAlign w:val="center"/>
          </w:tcPr>
          <w:p>
            <w:pPr>
              <w:jc w:val="center"/>
              <w:rPr>
                <w:rFonts w:hint="default"/>
                <w:color w:val="auto"/>
                <w:sz w:val="21"/>
                <w:szCs w:val="21"/>
                <w:highlight w:val="none"/>
                <w:lang w:val="en-US" w:eastAsia="zh-CN"/>
              </w:rPr>
            </w:pPr>
            <w:r>
              <w:rPr>
                <w:rFonts w:hint="eastAsia" w:ascii="Times New Roman" w:hAnsi="Times New Roman" w:eastAsia="宋体" w:cs="Times New Roman"/>
                <w:i w:val="0"/>
                <w:color w:val="auto"/>
                <w:kern w:val="0"/>
                <w:sz w:val="21"/>
                <w:szCs w:val="21"/>
                <w:highlight w:val="none"/>
                <w:u w:val="none"/>
                <w:lang w:val="en-US" w:eastAsia="zh-CN" w:bidi="ar"/>
              </w:rPr>
              <w:t>2.89</w:t>
            </w:r>
          </w:p>
        </w:tc>
      </w:tr>
    </w:tbl>
    <w:p>
      <w:pPr>
        <w:spacing w:line="300" w:lineRule="exact"/>
        <w:jc w:val="both"/>
        <w:rPr>
          <w:color w:val="auto"/>
          <w:szCs w:val="28"/>
          <w:highlight w:val="none"/>
        </w:rPr>
        <w:sectPr>
          <w:footerReference r:id="rId19" w:type="default"/>
          <w:pgSz w:w="16838" w:h="11906" w:orient="landscape"/>
          <w:pgMar w:top="1021" w:right="1361" w:bottom="1021" w:left="1361" w:header="851" w:footer="992" w:gutter="0"/>
          <w:cols w:space="720" w:num="1"/>
          <w:docGrid w:type="lines" w:linePitch="312" w:charSpace="0"/>
        </w:sectPr>
      </w:pPr>
    </w:p>
    <w:p>
      <w:pPr>
        <w:spacing w:line="500" w:lineRule="exact"/>
        <w:jc w:val="center"/>
        <w:rPr>
          <w:b/>
          <w:color w:val="auto"/>
          <w:sz w:val="24"/>
          <w:highlight w:val="none"/>
        </w:rPr>
      </w:pPr>
      <w:r>
        <w:rPr>
          <w:rFonts w:hint="eastAsia"/>
          <w:b/>
          <w:color w:val="auto"/>
          <w:sz w:val="24"/>
          <w:highlight w:val="none"/>
        </w:rPr>
        <w:t>附表5</w:t>
      </w:r>
      <w:r>
        <w:rPr>
          <w:b/>
          <w:color w:val="auto"/>
          <w:sz w:val="24"/>
          <w:highlight w:val="none"/>
        </w:rPr>
        <w:t xml:space="preserve">   地表水环境影响评价自查表</w:t>
      </w:r>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1"/>
        <w:gridCol w:w="1883"/>
        <w:gridCol w:w="1056"/>
        <w:gridCol w:w="1678"/>
        <w:gridCol w:w="1343"/>
        <w:gridCol w:w="1222"/>
        <w:gridCol w:w="185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 w:hRule="atLeast"/>
          <w:jc w:val="center"/>
        </w:trPr>
        <w:tc>
          <w:tcPr>
            <w:tcW w:w="2364"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工作内容</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影响识别</w:t>
            </w: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影响类型</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水污染影响型</w:t>
            </w:r>
            <w:r>
              <w:rPr>
                <w:rFonts w:ascii="Times New Roman" w:hAnsi="Times New Roman" w:eastAsia="宋体"/>
                <w:color w:val="auto"/>
                <w:sz w:val="21"/>
                <w:szCs w:val="21"/>
                <w:highlight w:val="none"/>
              </w:rPr>
              <w:sym w:font="Wingdings 2" w:char="0052"/>
            </w:r>
            <w:r>
              <w:rPr>
                <w:rFonts w:ascii="Times New Roman" w:hAnsi="Times New Roman"/>
                <w:color w:val="auto"/>
                <w:kern w:val="0"/>
                <w:highlight w:val="none"/>
              </w:rPr>
              <w:t></w:t>
            </w:r>
            <w:r>
              <w:rPr>
                <w:rFonts w:ascii="Times New Roman" w:hAnsi="Times New Roman" w:eastAsia="宋体"/>
                <w:color w:val="auto"/>
                <w:sz w:val="21"/>
                <w:szCs w:val="21"/>
                <w:highlight w:val="none"/>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水环境保护目标</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饮用水水源保护区□；饮用水取水口□；涉水的自然保护区□；涉水的风景名胜区□；重要湿地□；重点保护与珍稀水生生物的栖息地□；重要水生生物的自然产卵场及索饵场、越冬场和洄游通道□；天然渔场等渔业水体□；水产种质资源保护区□；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影响途径</w:t>
            </w: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水污染影响型</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直接排放□；间接排放</w:t>
            </w:r>
            <w:r>
              <w:rPr>
                <w:rFonts w:ascii="Times New Roman" w:hAnsi="Times New Roman" w:eastAsia="宋体"/>
                <w:color w:val="auto"/>
                <w:sz w:val="21"/>
                <w:szCs w:val="21"/>
                <w:highlight w:val="none"/>
              </w:rPr>
              <w:sym w:font="Wingdings 2" w:char="0052"/>
            </w:r>
            <w:r>
              <w:rPr>
                <w:rFonts w:ascii="Times New Roman" w:hAnsi="Times New Roman" w:eastAsia="宋体"/>
                <w:color w:val="auto"/>
                <w:sz w:val="21"/>
                <w:szCs w:val="21"/>
                <w:highlight w:val="none"/>
              </w:rPr>
              <w:t>；其他□</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水温□；径流□；水域面积□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1"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影响因子</w:t>
            </w: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持久性污染物□；有毒有害污染物□；非持久性污染物</w:t>
            </w:r>
            <w:r>
              <w:rPr>
                <w:rFonts w:ascii="Times New Roman" w:hAnsi="Times New Roman" w:eastAsia="宋体"/>
                <w:color w:val="auto"/>
                <w:sz w:val="21"/>
                <w:szCs w:val="21"/>
                <w:highlight w:val="none"/>
              </w:rPr>
              <w:sym w:font="Wingdings 2" w:char="0052"/>
            </w:r>
            <w:r>
              <w:rPr>
                <w:rFonts w:ascii="Times New Roman" w:hAnsi="Times New Roman" w:eastAsia="宋体"/>
                <w:color w:val="auto"/>
                <w:sz w:val="21"/>
                <w:szCs w:val="21"/>
                <w:highlight w:val="none"/>
              </w:rPr>
              <w:t>；</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pH值□；热污染□；富营养化□；其他□</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水温□；水位（水深）□；流速□；流量□；其他□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364" w:type="dxa"/>
            <w:gridSpan w:val="2"/>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评价等级</w:t>
            </w: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水污染影响型</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2364" w:type="dxa"/>
            <w:gridSpan w:val="2"/>
            <w:vMerge w:val="continue"/>
            <w:noWrap w:val="0"/>
            <w:vAlign w:val="center"/>
          </w:tcPr>
          <w:p>
            <w:pPr>
              <w:widowControl/>
              <w:adjustRightInd w:val="0"/>
              <w:snapToGrid w:val="0"/>
              <w:jc w:val="left"/>
              <w:rPr>
                <w:color w:val="auto"/>
                <w:sz w:val="21"/>
                <w:szCs w:val="21"/>
                <w:highlight w:val="none"/>
              </w:rPr>
            </w:pP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一级□；二级□；三级A□；三级B</w:t>
            </w:r>
            <w:r>
              <w:rPr>
                <w:rFonts w:ascii="Times New Roman" w:hAnsi="Times New Roman" w:eastAsia="宋体"/>
                <w:color w:val="auto"/>
                <w:sz w:val="21"/>
                <w:szCs w:val="21"/>
                <w:highlight w:val="none"/>
              </w:rPr>
              <w:sym w:font="Wingdings 2" w:char="0052"/>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一级□；二级□；三级□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restart"/>
            <w:noWrap w:val="0"/>
            <w:vAlign w:val="center"/>
          </w:tcPr>
          <w:p>
            <w:pPr>
              <w:pStyle w:val="59"/>
              <w:snapToGrid w:val="0"/>
              <w:spacing w:line="240" w:lineRule="auto"/>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现现状调查</w:t>
            </w:r>
          </w:p>
        </w:tc>
        <w:tc>
          <w:tcPr>
            <w:tcW w:w="1883"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区域污染源</w:t>
            </w: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调查项目</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2734"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已建□；在建□；拟建□；</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其他□</w:t>
            </w:r>
          </w:p>
        </w:tc>
        <w:tc>
          <w:tcPr>
            <w:tcW w:w="134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拟替代的污染源□</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排污许可证□；环评□；环保验收□；既有实测□；现场监测□；入河排放口数据□；其他□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受影响水体水环境质量</w:t>
            </w: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调查时期</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丰水期□；平水期□；枯水期</w:t>
            </w:r>
            <w:r>
              <w:rPr>
                <w:rFonts w:ascii="Times New Roman" w:hAnsi="Times New Roman"/>
                <w:color w:val="auto"/>
                <w:kern w:val="0"/>
                <w:highlight w:val="none"/>
              </w:rPr>
              <w:t></w:t>
            </w:r>
            <w:r>
              <w:rPr>
                <w:rFonts w:ascii="Times New Roman" w:hAnsi="Times New Roman" w:eastAsia="宋体"/>
                <w:color w:val="auto"/>
                <w:sz w:val="21"/>
                <w:szCs w:val="21"/>
                <w:highlight w:val="none"/>
              </w:rPr>
              <w:t>；冰封期□春季□；夏季□；秋季□；冬季□</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生态环境保护主管部门□；补充监测□；其他□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区域水资源开发利用状况</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未开发□；开发量40%以下□；开发量40%以上□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水文情势调查</w:t>
            </w: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调查时期</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4077" w:type="dxa"/>
            <w:gridSpan w:val="3"/>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丰水期□；平水期□；枯水期□；冰封期□春季□；夏季□；秋季□；冬季□</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水行政主管部门□；补充监测□；其他□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补充监测</w:t>
            </w:r>
          </w:p>
        </w:tc>
        <w:tc>
          <w:tcPr>
            <w:tcW w:w="2734" w:type="dxa"/>
            <w:gridSpan w:val="2"/>
            <w:noWrap w:val="0"/>
            <w:vAlign w:val="center"/>
          </w:tcPr>
          <w:p>
            <w:pPr>
              <w:pStyle w:val="59"/>
              <w:snapToGrid w:val="0"/>
              <w:spacing w:line="240" w:lineRule="auto"/>
              <w:ind w:firstLine="0" w:firstLineChars="0"/>
              <w:jc w:val="center"/>
              <w:rPr>
                <w:rFonts w:ascii="Times New Roman" w:hAnsi="Times New Roman" w:eastAsia="宋体"/>
                <w:color w:val="auto"/>
                <w:sz w:val="21"/>
                <w:szCs w:val="21"/>
                <w:highlight w:val="none"/>
              </w:rPr>
            </w:pPr>
            <w:r>
              <w:rPr>
                <w:rFonts w:hint="default" w:ascii="Times New Roman" w:hAnsi="Times New Roman" w:eastAsia="宋体" w:cs="Times New Roman"/>
                <w:color w:val="auto"/>
                <w:sz w:val="21"/>
                <w:szCs w:val="21"/>
                <w:highlight w:val="none"/>
              </w:rPr>
              <w:t>监测时期</w:t>
            </w:r>
          </w:p>
        </w:tc>
        <w:tc>
          <w:tcPr>
            <w:tcW w:w="2565" w:type="dxa"/>
            <w:gridSpan w:val="2"/>
            <w:noWrap w:val="0"/>
            <w:vAlign w:val="center"/>
          </w:tcPr>
          <w:p>
            <w:pPr>
              <w:pStyle w:val="59"/>
              <w:snapToGrid w:val="0"/>
              <w:spacing w:line="240" w:lineRule="auto"/>
              <w:ind w:firstLine="0" w:firstLineChars="0"/>
              <w:jc w:val="center"/>
              <w:rPr>
                <w:rFonts w:ascii="Times New Roman" w:hAnsi="Times New Roman" w:eastAsia="宋体"/>
                <w:color w:val="auto"/>
                <w:sz w:val="21"/>
                <w:szCs w:val="21"/>
                <w:highlight w:val="none"/>
              </w:rPr>
            </w:pPr>
            <w:r>
              <w:rPr>
                <w:rFonts w:hint="default" w:ascii="Times New Roman" w:hAnsi="Times New Roman" w:eastAsia="宋体" w:cs="Times New Roman"/>
                <w:color w:val="auto"/>
                <w:sz w:val="21"/>
                <w:szCs w:val="21"/>
                <w:highlight w:val="none"/>
              </w:rPr>
              <w:t>监测因子</w:t>
            </w:r>
          </w:p>
        </w:tc>
        <w:tc>
          <w:tcPr>
            <w:tcW w:w="1857" w:type="dxa"/>
            <w:noWrap w:val="0"/>
            <w:vAlign w:val="center"/>
          </w:tcPr>
          <w:p>
            <w:pPr>
              <w:pStyle w:val="59"/>
              <w:snapToGrid w:val="0"/>
              <w:spacing w:line="240" w:lineRule="auto"/>
              <w:ind w:firstLine="0" w:firstLineChars="0"/>
              <w:jc w:val="center"/>
              <w:rPr>
                <w:rFonts w:ascii="Times New Roman" w:hAnsi="Times New Roman" w:eastAsia="宋体"/>
                <w:color w:val="auto"/>
                <w:sz w:val="21"/>
                <w:szCs w:val="21"/>
                <w:highlight w:val="none"/>
              </w:rPr>
            </w:pPr>
            <w:r>
              <w:rPr>
                <w:rFonts w:hint="default" w:ascii="Times New Roman" w:hAnsi="Times New Roman" w:eastAsia="宋体" w:cs="Times New Roman"/>
                <w:color w:val="auto"/>
                <w:sz w:val="21"/>
                <w:szCs w:val="21"/>
                <w:highlight w:val="none"/>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2734" w:type="dxa"/>
            <w:gridSpan w:val="2"/>
            <w:noWrap w:val="0"/>
            <w:vAlign w:val="center"/>
          </w:tcPr>
          <w:p>
            <w:pPr>
              <w:pStyle w:val="59"/>
              <w:snapToGrid w:val="0"/>
              <w:spacing w:line="240" w:lineRule="auto"/>
              <w:ind w:firstLine="0" w:firstLineChars="0"/>
              <w:jc w:val="center"/>
              <w:rPr>
                <w:rFonts w:ascii="Times New Roman" w:hAnsi="Times New Roman" w:eastAsia="宋体"/>
                <w:color w:val="auto"/>
                <w:sz w:val="21"/>
                <w:szCs w:val="21"/>
                <w:highlight w:val="none"/>
              </w:rPr>
            </w:pPr>
            <w:r>
              <w:rPr>
                <w:rFonts w:hint="default" w:ascii="Times New Roman" w:hAnsi="Times New Roman" w:eastAsia="宋体" w:cs="Times New Roman"/>
                <w:color w:val="auto"/>
                <w:sz w:val="21"/>
                <w:szCs w:val="21"/>
                <w:highlight w:val="none"/>
              </w:rPr>
              <w:t>丰水期□；平水期□；枯水期</w:t>
            </w:r>
            <w:r>
              <w:rPr>
                <w:rFonts w:hint="default" w:ascii="Times New Roman" w:hAnsi="Times New Roman" w:eastAsia="宋体" w:cs="Times New Roman"/>
                <w:color w:val="auto"/>
                <w:sz w:val="21"/>
                <w:szCs w:val="21"/>
                <w:highlight w:val="none"/>
              </w:rPr>
              <w:sym w:font="Wingdings 2" w:char="0052"/>
            </w:r>
            <w:r>
              <w:rPr>
                <w:rFonts w:hint="default" w:ascii="Times New Roman" w:hAnsi="Times New Roman" w:eastAsia="宋体" w:cs="Times New Roman"/>
                <w:color w:val="auto"/>
                <w:sz w:val="21"/>
                <w:szCs w:val="21"/>
                <w:highlight w:val="none"/>
              </w:rPr>
              <w:t>；冰封期□春季□；夏季□；秋季□；冬季□</w:t>
            </w:r>
          </w:p>
        </w:tc>
        <w:tc>
          <w:tcPr>
            <w:tcW w:w="2565" w:type="dxa"/>
            <w:gridSpan w:val="2"/>
            <w:noWrap w:val="0"/>
            <w:vAlign w:val="center"/>
          </w:tcPr>
          <w:p>
            <w:pPr>
              <w:pStyle w:val="59"/>
              <w:snapToGrid w:val="0"/>
              <w:spacing w:line="240" w:lineRule="auto"/>
              <w:ind w:firstLine="0" w:firstLineChars="0"/>
              <w:jc w:val="center"/>
              <w:rPr>
                <w:rFonts w:ascii="Times New Roman" w:hAnsi="Times New Roman" w:eastAsia="宋体"/>
                <w:color w:val="auto"/>
                <w:sz w:val="21"/>
                <w:szCs w:val="21"/>
                <w:highlight w:val="none"/>
              </w:rPr>
            </w:pPr>
            <w:r>
              <w:rPr>
                <w:rFonts w:hint="default" w:ascii="Times New Roman" w:hAnsi="Times New Roman" w:eastAsia="宋体" w:cs="Times New Roman"/>
                <w:color w:val="auto"/>
                <w:sz w:val="21"/>
                <w:szCs w:val="21"/>
                <w:highlight w:val="none"/>
              </w:rPr>
              <w:t>（pH、CODcr、</w:t>
            </w:r>
            <w:r>
              <w:rPr>
                <w:rFonts w:hint="default" w:ascii="Times New Roman" w:hAnsi="Times New Roman" w:eastAsia="宋体" w:cs="Times New Roman"/>
                <w:color w:val="auto"/>
                <w:sz w:val="21"/>
                <w:szCs w:val="21"/>
                <w:highlight w:val="none"/>
                <w:lang w:val="en-US" w:eastAsia="zh-CN"/>
              </w:rPr>
              <w:t>BOD</w:t>
            </w:r>
            <w:r>
              <w:rPr>
                <w:rFonts w:hint="default" w:ascii="Times New Roman" w:hAnsi="Times New Roman" w:eastAsia="宋体" w:cs="Times New Roman"/>
                <w:color w:val="auto"/>
                <w:sz w:val="21"/>
                <w:szCs w:val="21"/>
                <w:highlight w:val="none"/>
                <w:vertAlign w:val="subscript"/>
                <w:lang w:val="en-US" w:eastAsia="zh-CN"/>
              </w:rPr>
              <w:t>5</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SS、石油类</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氨氮</w:t>
            </w:r>
            <w:r>
              <w:rPr>
                <w:rFonts w:hint="eastAsia" w:ascii="Times New Roman" w:hAnsi="Times New Roman" w:eastAsia="宋体" w:cs="Times New Roman"/>
                <w:color w:val="auto"/>
                <w:sz w:val="21"/>
                <w:szCs w:val="21"/>
                <w:highlight w:val="none"/>
                <w:lang w:eastAsia="zh-CN"/>
              </w:rPr>
              <w:t>、总氮、总磷</w:t>
            </w:r>
            <w:r>
              <w:rPr>
                <w:rFonts w:hint="default" w:ascii="Times New Roman" w:hAnsi="Times New Roman" w:eastAsia="宋体" w:cs="Times New Roman"/>
                <w:color w:val="auto"/>
                <w:sz w:val="21"/>
                <w:szCs w:val="21"/>
                <w:highlight w:val="none"/>
                <w:lang w:eastAsia="zh-CN"/>
              </w:rPr>
              <w:t>和粪大肠菌</w:t>
            </w:r>
            <w:r>
              <w:rPr>
                <w:rFonts w:hint="default" w:ascii="Times New Roman" w:hAnsi="Times New Roman" w:eastAsia="宋体" w:cs="Times New Roman"/>
                <w:color w:val="auto"/>
                <w:sz w:val="21"/>
                <w:szCs w:val="21"/>
                <w:highlight w:val="none"/>
              </w:rPr>
              <w:t>）</w:t>
            </w:r>
          </w:p>
        </w:tc>
        <w:tc>
          <w:tcPr>
            <w:tcW w:w="1857" w:type="dxa"/>
            <w:noWrap w:val="0"/>
            <w:vAlign w:val="center"/>
          </w:tcPr>
          <w:p>
            <w:pPr>
              <w:pStyle w:val="59"/>
              <w:snapToGrid w:val="0"/>
              <w:spacing w:line="240" w:lineRule="auto"/>
              <w:ind w:firstLine="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监测断面或点位个数</w:t>
            </w:r>
          </w:p>
          <w:p>
            <w:pPr>
              <w:pStyle w:val="59"/>
              <w:snapToGrid w:val="0"/>
              <w:spacing w:line="240" w:lineRule="auto"/>
              <w:ind w:firstLine="0" w:firstLineChars="0"/>
              <w:jc w:val="center"/>
              <w:rPr>
                <w:rFonts w:ascii="Times New Roman" w:hAnsi="Times New Roman" w:eastAsia="宋体"/>
                <w:color w:val="auto"/>
                <w:sz w:val="21"/>
                <w:szCs w:val="21"/>
                <w:highlight w:val="none"/>
              </w:rPr>
            </w:pPr>
            <w:r>
              <w:rPr>
                <w:rFonts w:hint="default" w:ascii="Times New Roman" w:hAnsi="Times New Roman" w:eastAsia="宋体" w:cs="Times New Roman"/>
                <w:color w:val="auto"/>
                <w:sz w:val="21"/>
                <w:szCs w:val="21"/>
                <w:highlight w:val="none"/>
              </w:rPr>
              <w:t>（2）个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现状评价</w:t>
            </w: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评价范围</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河流：长度（）km；湖库、河口及近岸海域：面积（）km2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评价因子</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r>
              <w:rPr>
                <w:rFonts w:hint="default" w:ascii="Times New Roman" w:hAnsi="Times New Roman" w:eastAsia="宋体" w:cs="Times New Roman"/>
                <w:color w:val="auto"/>
                <w:sz w:val="21"/>
                <w:szCs w:val="21"/>
                <w:highlight w:val="none"/>
              </w:rPr>
              <w:t>pH、CODcr、</w:t>
            </w:r>
            <w:r>
              <w:rPr>
                <w:rFonts w:hint="default" w:ascii="Times New Roman" w:hAnsi="Times New Roman" w:eastAsia="宋体" w:cs="Times New Roman"/>
                <w:color w:val="auto"/>
                <w:sz w:val="21"/>
                <w:szCs w:val="21"/>
                <w:highlight w:val="none"/>
                <w:lang w:val="en-US" w:eastAsia="zh-CN"/>
              </w:rPr>
              <w:t>BOD5、</w:t>
            </w:r>
            <w:r>
              <w:rPr>
                <w:rFonts w:hint="default" w:ascii="Times New Roman" w:hAnsi="Times New Roman" w:eastAsia="宋体" w:cs="Times New Roman"/>
                <w:color w:val="auto"/>
                <w:sz w:val="21"/>
                <w:szCs w:val="21"/>
                <w:highlight w:val="none"/>
              </w:rPr>
              <w:t>SS、石油类</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氨氮</w:t>
            </w:r>
            <w:r>
              <w:rPr>
                <w:rFonts w:hint="eastAsia" w:ascii="Times New Roman" w:hAnsi="Times New Roman" w:eastAsia="宋体" w:cs="Times New Roman"/>
                <w:color w:val="auto"/>
                <w:sz w:val="21"/>
                <w:szCs w:val="21"/>
                <w:highlight w:val="none"/>
                <w:lang w:eastAsia="zh-CN"/>
              </w:rPr>
              <w:t>、总氮、总磷</w:t>
            </w:r>
            <w:r>
              <w:rPr>
                <w:rFonts w:hint="default" w:ascii="Times New Roman" w:hAnsi="Times New Roman" w:eastAsia="宋体" w:cs="Times New Roman"/>
                <w:color w:val="auto"/>
                <w:sz w:val="21"/>
                <w:szCs w:val="21"/>
                <w:highlight w:val="none"/>
                <w:lang w:eastAsia="zh-CN"/>
              </w:rPr>
              <w:t>和粪大肠菌</w:t>
            </w:r>
            <w:r>
              <w:rPr>
                <w:rFonts w:ascii="Times New Roman" w:hAnsi="Times New Roman" w:eastAsia="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评价标准</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河流、湖库、河口：</w:t>
            </w:r>
            <w:r>
              <w:rPr>
                <w:rFonts w:hint="eastAsia" w:ascii="宋体" w:eastAsia="宋体"/>
                <w:color w:val="auto"/>
                <w:sz w:val="21"/>
                <w:szCs w:val="21"/>
                <w:highlight w:val="none"/>
              </w:rPr>
              <w:t>Ⅰ</w:t>
            </w:r>
            <w:r>
              <w:rPr>
                <w:rFonts w:ascii="Times New Roman" w:hAnsi="Times New Roman" w:eastAsia="宋体"/>
                <w:color w:val="auto"/>
                <w:sz w:val="21"/>
                <w:szCs w:val="21"/>
                <w:highlight w:val="none"/>
              </w:rPr>
              <w:t>类□；</w:t>
            </w:r>
            <w:r>
              <w:rPr>
                <w:rFonts w:hint="eastAsia" w:ascii="宋体" w:eastAsia="宋体"/>
                <w:color w:val="auto"/>
                <w:sz w:val="21"/>
                <w:szCs w:val="21"/>
                <w:highlight w:val="none"/>
              </w:rPr>
              <w:t>Ⅱ</w:t>
            </w:r>
            <w:r>
              <w:rPr>
                <w:rFonts w:ascii="Times New Roman" w:hAnsi="Times New Roman" w:eastAsia="宋体"/>
                <w:color w:val="auto"/>
                <w:sz w:val="21"/>
                <w:szCs w:val="21"/>
                <w:highlight w:val="none"/>
              </w:rPr>
              <w:t>类□；</w:t>
            </w:r>
            <w:r>
              <w:rPr>
                <w:rFonts w:hint="eastAsia" w:ascii="宋体" w:eastAsia="宋体"/>
                <w:color w:val="auto"/>
                <w:sz w:val="21"/>
                <w:szCs w:val="21"/>
                <w:highlight w:val="none"/>
              </w:rPr>
              <w:t>Ⅲ</w:t>
            </w:r>
            <w:r>
              <w:rPr>
                <w:rFonts w:ascii="Times New Roman" w:hAnsi="Times New Roman" w:eastAsia="宋体"/>
                <w:color w:val="auto"/>
                <w:sz w:val="21"/>
                <w:szCs w:val="21"/>
                <w:highlight w:val="none"/>
              </w:rPr>
              <w:t>类□；</w:t>
            </w:r>
            <w:r>
              <w:rPr>
                <w:rFonts w:hint="eastAsia" w:ascii="宋体" w:eastAsia="宋体"/>
                <w:color w:val="auto"/>
                <w:sz w:val="21"/>
                <w:szCs w:val="21"/>
                <w:highlight w:val="none"/>
              </w:rPr>
              <w:t>Ⅳ</w:t>
            </w:r>
            <w:r>
              <w:rPr>
                <w:rFonts w:ascii="Times New Roman" w:hAnsi="Times New Roman" w:eastAsia="宋体"/>
                <w:color w:val="auto"/>
                <w:sz w:val="21"/>
                <w:szCs w:val="21"/>
                <w:highlight w:val="none"/>
              </w:rPr>
              <w:t>类□；</w:t>
            </w:r>
            <w:r>
              <w:rPr>
                <w:rFonts w:hint="eastAsia" w:ascii="宋体" w:eastAsia="宋体"/>
                <w:color w:val="auto"/>
                <w:sz w:val="21"/>
                <w:szCs w:val="21"/>
                <w:highlight w:val="none"/>
              </w:rPr>
              <w:t>Ⅴ</w:t>
            </w:r>
            <w:r>
              <w:rPr>
                <w:rFonts w:ascii="Times New Roman" w:hAnsi="Times New Roman" w:eastAsia="宋体"/>
                <w:color w:val="auto"/>
                <w:sz w:val="21"/>
                <w:szCs w:val="21"/>
                <w:highlight w:val="none"/>
              </w:rPr>
              <w:t>类</w:t>
            </w:r>
            <w:r>
              <w:rPr>
                <w:rFonts w:ascii="Times New Roman" w:hAnsi="Times New Roman" w:eastAsia="宋体"/>
                <w:color w:val="auto"/>
                <w:sz w:val="21"/>
                <w:szCs w:val="21"/>
                <w:highlight w:val="none"/>
              </w:rPr>
              <w:sym w:font="Wingdings 2" w:char="0052"/>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近岸海域：第一类□；第二类□；第三类□；第四类□</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规划年评价标准（）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评价时期</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丰水期□；平水期□；枯水期</w:t>
            </w:r>
            <w:r>
              <w:rPr>
                <w:rFonts w:ascii="Times New Roman" w:hAnsi="Times New Roman" w:eastAsia="宋体"/>
                <w:color w:val="auto"/>
                <w:sz w:val="21"/>
                <w:szCs w:val="21"/>
                <w:highlight w:val="none"/>
              </w:rPr>
              <w:sym w:font="Wingdings 2" w:char="0052"/>
            </w:r>
            <w:r>
              <w:rPr>
                <w:rFonts w:ascii="Times New Roman" w:hAnsi="Times New Roman" w:eastAsia="宋体"/>
                <w:color w:val="auto"/>
                <w:sz w:val="21"/>
                <w:szCs w:val="21"/>
                <w:highlight w:val="none"/>
              </w:rPr>
              <w:t>；冰封期□</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春季□；夏季□；秋季□；冬季□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评价结论</w:t>
            </w:r>
          </w:p>
        </w:tc>
        <w:tc>
          <w:tcPr>
            <w:tcW w:w="5299" w:type="dxa"/>
            <w:gridSpan w:val="4"/>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水环境功能区或水功能区、近岸海域环境功能区水质达标状况：达标</w:t>
            </w:r>
            <w:r>
              <w:rPr>
                <w:rFonts w:ascii="Times New Roman" w:hAnsi="Times New Roman" w:eastAsia="宋体"/>
                <w:color w:val="auto"/>
                <w:sz w:val="21"/>
                <w:szCs w:val="21"/>
                <w:highlight w:val="none"/>
              </w:rPr>
              <w:sym w:font="Wingdings 2" w:char="0052"/>
            </w:r>
            <w:r>
              <w:rPr>
                <w:rFonts w:ascii="Times New Roman" w:hAnsi="Times New Roman" w:eastAsia="宋体"/>
                <w:color w:val="auto"/>
                <w:sz w:val="21"/>
                <w:szCs w:val="21"/>
                <w:highlight w:val="none"/>
              </w:rPr>
              <w:t>；不达标□</w:t>
            </w:r>
            <w:r>
              <w:rPr>
                <w:rFonts w:ascii="Times New Roman" w:hAnsi="Times New Roman"/>
                <w:color w:val="auto"/>
                <w:kern w:val="0"/>
                <w:highlight w:val="none"/>
              </w:rPr>
              <w:t></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水环境控制单元或断面水质达标状况：达标□；不达标□</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水环境保护目标质量状况：达标□；不达标□</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对照断面、控制断面等代表性断面的水质状况：达标□；不达标□</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底泥污染评价□</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水资源与开发利用程度及其水文情势评价□</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水环境质量回顾评价□</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流域（区域）水资源（包括水能资源）与开发利用总体状况、生态流量管理要求与现状满足程度、建设项目占用水域空间的水流状况与河湖演变状况□</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依托污水处理设施稳定达标排放评价□</w:t>
            </w:r>
          </w:p>
        </w:tc>
        <w:tc>
          <w:tcPr>
            <w:tcW w:w="1857"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达标区□</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不达标区□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影响预测</w:t>
            </w: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预测范围</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河流：长度（）km；湖库、河口及近岸海域：面积（）km2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预测因子</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 xml:space="preserve">    </w:t>
            </w:r>
            <w:r>
              <w:rPr>
                <w:rFonts w:ascii="Times New Roman" w:hAnsi="Times New Roman" w:eastAsia="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预测时期</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丰水期□；平水期□；枯水期□；冰封期□</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春季□；夏季□；秋季□；冬季□</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设计水文条件□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9"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预测背景</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建设期□；生产运行期□；服务期满后□</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正常工况□；非正常工况□</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污染控制和减缓措施方案□</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区（流）域环境质量改善目标要求情景□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预测方法</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数值解□：解析解□；其他□</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导则推荐模式□：其他□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81"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影响评价</w:t>
            </w: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水污染控制和水环境影响减缓措施有效性评价</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区（流）域水环境质量改善目标□；替代削减源□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水环境影响评价</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排放口混合区外满足水环境管理要求□</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水环境功能区或水功能区、近岸海域环境功能区水质达标□</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满足水环境保护目标水域水环境质量要求□</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水环境控制单元或断面水质达标□</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满足重点水污染物排放总量控制指标要求，重点行业建设项目，主要污染物排放满足等量或减量替代要求□</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满足区（流）域水环境质量改善目标要求□</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水文要素影响型建设项目同时应包括水文情势变化评价、主要水文特征值影响评价、生态流量符合性评价□</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对于新设或调整入河（湖库、近岸海域）排放口的建设项目，应包括排放口设置的环境合理性评价□</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满足生态保护红线、水环境质量底线、资源利用上线和环境准入清单管理要求□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污染物排放量核算</w:t>
            </w:r>
          </w:p>
        </w:tc>
        <w:tc>
          <w:tcPr>
            <w:tcW w:w="2734"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污染物名称</w:t>
            </w:r>
          </w:p>
        </w:tc>
        <w:tc>
          <w:tcPr>
            <w:tcW w:w="134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排放量/（t/a）</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2734"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（COD）</w:t>
            </w:r>
          </w:p>
        </w:tc>
        <w:tc>
          <w:tcPr>
            <w:tcW w:w="134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28.88</w:t>
            </w:r>
            <w:r>
              <w:rPr>
                <w:rFonts w:ascii="Times New Roman" w:hAnsi="Times New Roman" w:eastAsia="宋体"/>
                <w:color w:val="auto"/>
                <w:sz w:val="21"/>
                <w:szCs w:val="21"/>
                <w:highlight w:val="none"/>
              </w:rPr>
              <w:t>）</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300</w:t>
            </w:r>
            <w:r>
              <w:rPr>
                <w:rFonts w:ascii="Times New Roman" w:hAnsi="Times New Roman" w:eastAsia="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2734"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（NH</w:t>
            </w:r>
            <w:r>
              <w:rPr>
                <w:rFonts w:ascii="Times New Roman" w:hAnsi="Times New Roman" w:eastAsia="宋体"/>
                <w:color w:val="auto"/>
                <w:sz w:val="21"/>
                <w:szCs w:val="21"/>
                <w:highlight w:val="none"/>
                <w:vertAlign w:val="subscript"/>
              </w:rPr>
              <w:t>3</w:t>
            </w:r>
            <w:r>
              <w:rPr>
                <w:rFonts w:ascii="Times New Roman" w:hAnsi="Times New Roman" w:eastAsia="宋体"/>
                <w:color w:val="auto"/>
                <w:sz w:val="21"/>
                <w:szCs w:val="21"/>
                <w:highlight w:val="none"/>
              </w:rPr>
              <w:t>-N）</w:t>
            </w:r>
          </w:p>
        </w:tc>
        <w:tc>
          <w:tcPr>
            <w:tcW w:w="134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2.89</w:t>
            </w:r>
            <w:r>
              <w:rPr>
                <w:rFonts w:ascii="Times New Roman" w:hAnsi="Times New Roman" w:eastAsia="宋体"/>
                <w:color w:val="auto"/>
                <w:sz w:val="21"/>
                <w:szCs w:val="21"/>
                <w:highlight w:val="none"/>
              </w:rPr>
              <w:t>）</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3</w:t>
            </w:r>
            <w:r>
              <w:rPr>
                <w:rFonts w:hint="eastAsia" w:ascii="Times New Roman" w:hAnsi="Times New Roman" w:eastAsia="宋体"/>
                <w:color w:val="auto"/>
                <w:sz w:val="21"/>
                <w:szCs w:val="21"/>
                <w:highlight w:val="none"/>
              </w:rPr>
              <w:t>0</w:t>
            </w:r>
            <w:r>
              <w:rPr>
                <w:rFonts w:ascii="Times New Roman" w:hAnsi="Times New Roman" w:eastAsia="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替代源排放情况</w:t>
            </w:r>
          </w:p>
        </w:tc>
        <w:tc>
          <w:tcPr>
            <w:tcW w:w="1056"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污染源名称</w:t>
            </w:r>
          </w:p>
        </w:tc>
        <w:tc>
          <w:tcPr>
            <w:tcW w:w="1678"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排污许可证编号</w:t>
            </w:r>
          </w:p>
        </w:tc>
        <w:tc>
          <w:tcPr>
            <w:tcW w:w="134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污染物名称</w:t>
            </w:r>
          </w:p>
        </w:tc>
        <w:tc>
          <w:tcPr>
            <w:tcW w:w="1222"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排放量/（t/a）</w:t>
            </w:r>
          </w:p>
        </w:tc>
        <w:tc>
          <w:tcPr>
            <w:tcW w:w="1857"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p>
        </w:tc>
        <w:tc>
          <w:tcPr>
            <w:tcW w:w="1056"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p>
        </w:tc>
        <w:tc>
          <w:tcPr>
            <w:tcW w:w="1678"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p>
        </w:tc>
        <w:tc>
          <w:tcPr>
            <w:tcW w:w="134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p>
        </w:tc>
        <w:tc>
          <w:tcPr>
            <w:tcW w:w="1222"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p>
        </w:tc>
        <w:tc>
          <w:tcPr>
            <w:tcW w:w="1857"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生态流量确定</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生态流量：一般水期（）m3/s；鱼类繁殖期（）m3/s；其他（）m3/s</w:t>
            </w:r>
          </w:p>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生态水位：一般水期（）m；鱼类繁殖期（）m；其他（）m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jc w:val="center"/>
        </w:trPr>
        <w:tc>
          <w:tcPr>
            <w:tcW w:w="481"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防治措施</w:t>
            </w: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环保措施</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污水处理设施□；水文减缓设施□；生态流量保障设施□；区域削减□；依托其他工程措施□；其他□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restart"/>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监测计划</w:t>
            </w:r>
          </w:p>
        </w:tc>
        <w:tc>
          <w:tcPr>
            <w:tcW w:w="1056"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p>
        </w:tc>
        <w:tc>
          <w:tcPr>
            <w:tcW w:w="3021"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环境质量</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1056"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监测方式</w:t>
            </w:r>
          </w:p>
        </w:tc>
        <w:tc>
          <w:tcPr>
            <w:tcW w:w="3021"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手动</w:t>
            </w:r>
            <w:r>
              <w:rPr>
                <w:rFonts w:ascii="Times New Roman" w:hAnsi="Times New Roman" w:eastAsia="宋体"/>
                <w:color w:val="auto"/>
                <w:sz w:val="21"/>
                <w:szCs w:val="21"/>
                <w:highlight w:val="none"/>
              </w:rPr>
              <w:sym w:font="Wingdings 2" w:char="00A3"/>
            </w:r>
            <w:r>
              <w:rPr>
                <w:rFonts w:ascii="Times New Roman" w:hAnsi="Times New Roman" w:eastAsia="宋体"/>
                <w:color w:val="auto"/>
                <w:sz w:val="21"/>
                <w:szCs w:val="21"/>
                <w:highlight w:val="none"/>
              </w:rPr>
              <w:t>；自动□；无监测</w:t>
            </w:r>
            <w:r>
              <w:rPr>
                <w:rFonts w:ascii="Times New Roman" w:hAnsi="Times New Roman" w:eastAsia="宋体"/>
                <w:color w:val="auto"/>
                <w:sz w:val="21"/>
                <w:szCs w:val="21"/>
                <w:highlight w:val="none"/>
              </w:rPr>
              <w:sym w:font="Wingdings 2" w:char="0052"/>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手动</w:t>
            </w:r>
            <w:r>
              <w:rPr>
                <w:rFonts w:ascii="Times New Roman" w:hAnsi="Times New Roman" w:eastAsia="宋体"/>
                <w:color w:val="auto"/>
                <w:sz w:val="21"/>
                <w:szCs w:val="21"/>
                <w:highlight w:val="none"/>
              </w:rPr>
              <w:sym w:font="Wingdings 2" w:char="0052"/>
            </w:r>
            <w:r>
              <w:rPr>
                <w:rFonts w:ascii="Times New Roman" w:hAnsi="Times New Roman" w:eastAsia="宋体"/>
                <w:color w:val="auto"/>
                <w:sz w:val="21"/>
                <w:szCs w:val="21"/>
                <w:highlight w:val="none"/>
              </w:rPr>
              <w:t>；自动</w:t>
            </w:r>
            <w:r>
              <w:rPr>
                <w:rFonts w:ascii="Times New Roman" w:hAnsi="Times New Roman" w:eastAsia="宋体"/>
                <w:color w:val="auto"/>
                <w:sz w:val="21"/>
                <w:szCs w:val="21"/>
                <w:highlight w:val="none"/>
              </w:rPr>
              <w:sym w:font="Wingdings 2" w:char="0052"/>
            </w:r>
            <w:r>
              <w:rPr>
                <w:rFonts w:ascii="Times New Roman" w:hAnsi="Times New Roman" w:eastAsia="宋体"/>
                <w:color w:val="auto"/>
                <w:sz w:val="21"/>
                <w:szCs w:val="21"/>
                <w:highlight w:val="none"/>
              </w:rPr>
              <w:t>；无监测</w:t>
            </w:r>
            <w:r>
              <w:rPr>
                <w:rFonts w:ascii="Times New Roman" w:hAnsi="Times New Roman" w:eastAsia="宋体"/>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1056"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监测点位</w:t>
            </w:r>
          </w:p>
        </w:tc>
        <w:tc>
          <w:tcPr>
            <w:tcW w:w="3021"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r>
              <w:rPr>
                <w:rFonts w:hint="eastAsia" w:ascii="Times New Roman" w:hAnsi="Times New Roman" w:eastAsia="宋体"/>
                <w:color w:val="auto"/>
                <w:sz w:val="21"/>
                <w:szCs w:val="21"/>
                <w:highlight w:val="none"/>
                <w:lang w:val="en-US" w:eastAsia="zh-CN"/>
              </w:rPr>
              <w:t>1</w:t>
            </w:r>
            <w:r>
              <w:rPr>
                <w:rFonts w:ascii="Times New Roman" w:hAnsi="Times New Roman" w:eastAsia="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vMerge w:val="continue"/>
            <w:noWrap w:val="0"/>
            <w:vAlign w:val="center"/>
          </w:tcPr>
          <w:p>
            <w:pPr>
              <w:widowControl/>
              <w:adjustRightInd w:val="0"/>
              <w:snapToGrid w:val="0"/>
              <w:jc w:val="left"/>
              <w:rPr>
                <w:color w:val="auto"/>
                <w:sz w:val="21"/>
                <w:szCs w:val="21"/>
                <w:highlight w:val="none"/>
              </w:rPr>
            </w:pPr>
          </w:p>
        </w:tc>
        <w:tc>
          <w:tcPr>
            <w:tcW w:w="1056"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监测因子</w:t>
            </w:r>
          </w:p>
        </w:tc>
        <w:tc>
          <w:tcPr>
            <w:tcW w:w="3021"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p>
        </w:tc>
        <w:tc>
          <w:tcPr>
            <w:tcW w:w="3079"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r>
              <w:rPr>
                <w:rFonts w:hint="default" w:ascii="Times New Roman" w:hAnsi="Times New Roman" w:eastAsia="宋体" w:cs="Times New Roman"/>
                <w:color w:val="auto"/>
                <w:sz w:val="21"/>
                <w:szCs w:val="21"/>
                <w:highlight w:val="none"/>
              </w:rPr>
              <w:t>流量、pH、COD、氨氮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总磷、总氮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悬浮物、BOD、</w:t>
            </w:r>
            <w:r>
              <w:rPr>
                <w:rFonts w:hint="default" w:ascii="Times New Roman" w:hAnsi="Times New Roman" w:eastAsia="宋体" w:cs="Times New Roman"/>
                <w:color w:val="auto"/>
                <w:sz w:val="21"/>
                <w:szCs w:val="21"/>
                <w:highlight w:val="none"/>
                <w:lang w:eastAsia="zh-CN"/>
              </w:rPr>
              <w:t>动植物油、大肠菌群数</w:t>
            </w:r>
            <w:r>
              <w:rPr>
                <w:rFonts w:ascii="Times New Roman" w:hAnsi="Times New Roman" w:eastAsia="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81" w:type="dxa"/>
            <w:vMerge w:val="continue"/>
            <w:noWrap w:val="0"/>
            <w:vAlign w:val="center"/>
          </w:tcPr>
          <w:p>
            <w:pPr>
              <w:widowControl/>
              <w:adjustRightInd w:val="0"/>
              <w:snapToGrid w:val="0"/>
              <w:jc w:val="left"/>
              <w:rPr>
                <w:color w:val="auto"/>
                <w:sz w:val="21"/>
                <w:szCs w:val="21"/>
                <w:highlight w:val="none"/>
              </w:rPr>
            </w:pPr>
          </w:p>
        </w:tc>
        <w:tc>
          <w:tcPr>
            <w:tcW w:w="1883" w:type="dxa"/>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污染物排放清单</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2364" w:type="dxa"/>
            <w:gridSpan w:val="2"/>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评价结论</w:t>
            </w:r>
          </w:p>
        </w:tc>
        <w:tc>
          <w:tcPr>
            <w:tcW w:w="7156" w:type="dxa"/>
            <w:gridSpan w:val="5"/>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可以接受</w:t>
            </w:r>
            <w:r>
              <w:rPr>
                <w:rFonts w:ascii="Times New Roman" w:hAnsi="Times New Roman" w:eastAsia="宋体"/>
                <w:color w:val="auto"/>
                <w:sz w:val="21"/>
                <w:szCs w:val="21"/>
                <w:highlight w:val="none"/>
              </w:rPr>
              <w:sym w:font="Wingdings 2" w:char="0052"/>
            </w:r>
            <w:r>
              <w:rPr>
                <w:rFonts w:ascii="Times New Roman" w:hAnsi="Times New Roman" w:eastAsia="宋体"/>
                <w:color w:val="auto"/>
                <w:sz w:val="21"/>
                <w:szCs w:val="21"/>
                <w:highlight w:val="none"/>
              </w:rPr>
              <w:t>；不可以接受□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9520" w:type="dxa"/>
            <w:gridSpan w:val="7"/>
            <w:noWrap w:val="0"/>
            <w:vAlign w:val="center"/>
          </w:tcPr>
          <w:p>
            <w:pPr>
              <w:pStyle w:val="59"/>
              <w:snapToGrid w:val="0"/>
              <w:spacing w:line="240" w:lineRule="auto"/>
              <w:ind w:firstLine="0"/>
              <w:jc w:val="center"/>
              <w:rPr>
                <w:rFonts w:ascii="Times New Roman" w:hAnsi="Times New Roman" w:eastAsia="宋体"/>
                <w:color w:val="auto"/>
                <w:sz w:val="21"/>
                <w:szCs w:val="21"/>
                <w:highlight w:val="none"/>
              </w:rPr>
            </w:pPr>
            <w:r>
              <w:rPr>
                <w:rFonts w:ascii="Times New Roman" w:hAnsi="Times New Roman" w:eastAsia="宋体"/>
                <w:color w:val="auto"/>
                <w:sz w:val="21"/>
                <w:szCs w:val="21"/>
                <w:highlight w:val="none"/>
              </w:rPr>
              <w:t>注：“□”为勾选项，可打√；“（）”为内容填写项；“备注”为其他补充内容。</w:t>
            </w:r>
          </w:p>
        </w:tc>
      </w:tr>
    </w:tbl>
    <w:p>
      <w:pPr>
        <w:spacing w:line="300" w:lineRule="exact"/>
        <w:jc w:val="both"/>
        <w:rPr>
          <w:color w:val="auto"/>
          <w:szCs w:val="28"/>
          <w:highlight w:val="none"/>
        </w:rPr>
        <w:sectPr>
          <w:footerReference r:id="rId20" w:type="default"/>
          <w:pgSz w:w="11906" w:h="16838"/>
          <w:pgMar w:top="1361" w:right="1021" w:bottom="1361" w:left="1021" w:header="851" w:footer="992" w:gutter="0"/>
          <w:cols w:space="720" w:num="1"/>
          <w:docGrid w:type="lines" w:linePitch="312" w:charSpace="0"/>
        </w:sectPr>
      </w:pP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cs="Times New Roman"/>
          <w:b/>
          <w:bCs/>
          <w:color w:val="auto"/>
          <w:sz w:val="24"/>
          <w:szCs w:val="24"/>
          <w:highlight w:val="none"/>
        </w:rPr>
      </w:pPr>
      <w:bookmarkStart w:id="1392" w:name="_Toc497813838"/>
      <w:bookmarkStart w:id="1393" w:name="_Toc20626"/>
      <w:r>
        <w:rPr>
          <w:rFonts w:hint="default" w:ascii="Times New Roman" w:hAnsi="Times New Roman" w:cs="Times New Roman"/>
          <w:b/>
          <w:bCs/>
          <w:color w:val="auto"/>
          <w:sz w:val="24"/>
          <w:szCs w:val="24"/>
          <w:highlight w:val="none"/>
        </w:rPr>
        <w:t>附表</w:t>
      </w:r>
      <w:r>
        <w:rPr>
          <w:rFonts w:hint="eastAsia" w:ascii="Times New Roman" w:hAnsi="Times New Roman" w:cs="Times New Roman"/>
          <w:b/>
          <w:bCs/>
          <w:color w:val="auto"/>
          <w:sz w:val="24"/>
          <w:szCs w:val="24"/>
          <w:highlight w:val="none"/>
          <w:lang w:val="en-US" w:eastAsia="zh-CN"/>
        </w:rPr>
        <w:t>6</w:t>
      </w:r>
      <w:r>
        <w:rPr>
          <w:rFonts w:hint="default" w:ascii="Times New Roman" w:hAnsi="Times New Roman" w:cs="Times New Roman"/>
          <w:b/>
          <w:bCs/>
          <w:color w:val="auto"/>
          <w:sz w:val="24"/>
          <w:szCs w:val="24"/>
          <w:highlight w:val="none"/>
        </w:rPr>
        <w:t xml:space="preserve">   环境风险评价自查表</w:t>
      </w:r>
      <w:bookmarkEnd w:id="1392"/>
      <w:bookmarkEnd w:id="1393"/>
    </w:p>
    <w:tbl>
      <w:tblPr>
        <w:tblStyle w:val="27"/>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5"/>
        <w:gridCol w:w="1373"/>
        <w:gridCol w:w="1280"/>
        <w:gridCol w:w="326"/>
        <w:gridCol w:w="355"/>
        <w:gridCol w:w="502"/>
        <w:gridCol w:w="82"/>
        <w:gridCol w:w="717"/>
        <w:gridCol w:w="459"/>
        <w:gridCol w:w="842"/>
        <w:gridCol w:w="327"/>
        <w:gridCol w:w="293"/>
        <w:gridCol w:w="64"/>
        <w:gridCol w:w="234"/>
        <w:gridCol w:w="340"/>
        <w:gridCol w:w="148"/>
        <w:gridCol w:w="510"/>
        <w:gridCol w:w="7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348"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工作内容</w:t>
            </w:r>
          </w:p>
        </w:tc>
        <w:tc>
          <w:tcPr>
            <w:tcW w:w="7251" w:type="dxa"/>
            <w:gridSpan w:val="1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完成情况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风</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险</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调</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查</w:t>
            </w:r>
          </w:p>
        </w:tc>
        <w:tc>
          <w:tcPr>
            <w:tcW w:w="1373"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危险物质</w:t>
            </w:r>
          </w:p>
        </w:tc>
        <w:tc>
          <w:tcPr>
            <w:tcW w:w="1280"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名称</w:t>
            </w:r>
          </w:p>
        </w:tc>
        <w:tc>
          <w:tcPr>
            <w:tcW w:w="1183" w:type="dxa"/>
            <w:gridSpan w:val="3"/>
            <w:noWrap w:val="0"/>
            <w:vAlign w:val="center"/>
          </w:tcPr>
          <w:p>
            <w:pPr>
              <w:jc w:val="center"/>
              <w:rPr>
                <w:rFonts w:hint="default" w:ascii="Times New Roman" w:hAnsi="Times New Roman" w:eastAsia="宋体" w:cs="Times New Roman"/>
                <w:color w:val="auto"/>
                <w:sz w:val="21"/>
                <w:szCs w:val="21"/>
                <w:highlight w:val="none"/>
                <w:lang w:eastAsia="zh-CN"/>
              </w:rPr>
            </w:pPr>
            <w:r>
              <w:rPr>
                <w:rFonts w:hint="eastAsia" w:ascii="Times New Roman" w:hAnsi="Times New Roman" w:eastAsia="宋体" w:cs="Times New Roman"/>
                <w:color w:val="auto"/>
                <w:sz w:val="21"/>
                <w:szCs w:val="21"/>
                <w:highlight w:val="none"/>
                <w:lang w:eastAsia="zh-CN"/>
              </w:rPr>
              <w:t>次氯酸钠</w:t>
            </w:r>
          </w:p>
        </w:tc>
        <w:tc>
          <w:tcPr>
            <w:tcW w:w="799" w:type="dxa"/>
            <w:gridSpan w:val="2"/>
            <w:noWrap w:val="0"/>
            <w:vAlign w:val="center"/>
          </w:tcPr>
          <w:p>
            <w:pPr>
              <w:jc w:val="center"/>
              <w:rPr>
                <w:rFonts w:hint="default" w:ascii="Times New Roman" w:hAnsi="Times New Roman" w:eastAsia="宋体" w:cs="Times New Roman"/>
                <w:color w:val="auto"/>
                <w:sz w:val="21"/>
                <w:szCs w:val="21"/>
                <w:highlight w:val="none"/>
                <w:lang w:eastAsia="zh-CN"/>
              </w:rPr>
            </w:pPr>
          </w:p>
        </w:tc>
        <w:tc>
          <w:tcPr>
            <w:tcW w:w="1301" w:type="dxa"/>
            <w:gridSpan w:val="2"/>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620" w:type="dxa"/>
            <w:gridSpan w:val="2"/>
            <w:noWrap w:val="0"/>
            <w:vAlign w:val="center"/>
          </w:tcPr>
          <w:p>
            <w:pPr>
              <w:jc w:val="center"/>
              <w:rPr>
                <w:rFonts w:hint="default" w:ascii="Times New Roman" w:hAnsi="Times New Roman" w:eastAsia="宋体" w:cs="Times New Roman"/>
                <w:color w:val="auto"/>
                <w:sz w:val="21"/>
                <w:szCs w:val="21"/>
                <w:highlight w:val="none"/>
                <w:lang w:eastAsia="zh-CN"/>
              </w:rPr>
            </w:pPr>
          </w:p>
        </w:tc>
        <w:tc>
          <w:tcPr>
            <w:tcW w:w="786" w:type="dxa"/>
            <w:gridSpan w:val="4"/>
            <w:noWrap w:val="0"/>
            <w:vAlign w:val="center"/>
          </w:tcPr>
          <w:p>
            <w:pPr>
              <w:jc w:val="center"/>
              <w:rPr>
                <w:rFonts w:hint="default" w:ascii="Times New Roman" w:hAnsi="Times New Roman" w:cs="Times New Roman"/>
                <w:color w:val="auto"/>
                <w:sz w:val="21"/>
                <w:szCs w:val="21"/>
                <w:highlight w:val="none"/>
              </w:rPr>
            </w:pPr>
          </w:p>
        </w:tc>
        <w:tc>
          <w:tcPr>
            <w:tcW w:w="510" w:type="dxa"/>
            <w:noWrap w:val="0"/>
            <w:vAlign w:val="center"/>
          </w:tcPr>
          <w:p>
            <w:pPr>
              <w:jc w:val="center"/>
              <w:rPr>
                <w:rFonts w:hint="default" w:ascii="Times New Roman" w:hAnsi="Times New Roman" w:cs="Times New Roman"/>
                <w:color w:val="auto"/>
                <w:sz w:val="21"/>
                <w:szCs w:val="21"/>
                <w:highlight w:val="none"/>
              </w:rPr>
            </w:pPr>
          </w:p>
        </w:tc>
        <w:tc>
          <w:tcPr>
            <w:tcW w:w="772" w:type="dxa"/>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存在总量/t</w:t>
            </w:r>
          </w:p>
        </w:tc>
        <w:tc>
          <w:tcPr>
            <w:tcW w:w="1183" w:type="dxa"/>
            <w:gridSpan w:val="3"/>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0.035</w:t>
            </w:r>
          </w:p>
        </w:tc>
        <w:tc>
          <w:tcPr>
            <w:tcW w:w="799" w:type="dxa"/>
            <w:gridSpan w:val="2"/>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1301" w:type="dxa"/>
            <w:gridSpan w:val="2"/>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620" w:type="dxa"/>
            <w:gridSpan w:val="2"/>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786" w:type="dxa"/>
            <w:gridSpan w:val="4"/>
            <w:noWrap w:val="0"/>
            <w:vAlign w:val="center"/>
          </w:tcPr>
          <w:p>
            <w:pPr>
              <w:jc w:val="center"/>
              <w:rPr>
                <w:rFonts w:hint="default" w:ascii="Times New Roman" w:hAnsi="Times New Roman" w:cs="Times New Roman"/>
                <w:color w:val="auto"/>
                <w:sz w:val="21"/>
                <w:szCs w:val="21"/>
                <w:highlight w:val="none"/>
              </w:rPr>
            </w:pPr>
          </w:p>
        </w:tc>
        <w:tc>
          <w:tcPr>
            <w:tcW w:w="510" w:type="dxa"/>
            <w:noWrap w:val="0"/>
            <w:vAlign w:val="center"/>
          </w:tcPr>
          <w:p>
            <w:pPr>
              <w:jc w:val="center"/>
              <w:rPr>
                <w:rFonts w:hint="default" w:ascii="Times New Roman" w:hAnsi="Times New Roman" w:cs="Times New Roman"/>
                <w:color w:val="auto"/>
                <w:sz w:val="21"/>
                <w:szCs w:val="21"/>
                <w:highlight w:val="none"/>
              </w:rPr>
            </w:pPr>
          </w:p>
        </w:tc>
        <w:tc>
          <w:tcPr>
            <w:tcW w:w="772" w:type="dxa"/>
            <w:noWrap w:val="0"/>
            <w:vAlign w:val="center"/>
          </w:tcPr>
          <w:p>
            <w:pPr>
              <w:jc w:val="center"/>
              <w:rPr>
                <w:rFonts w:hint="default" w:ascii="Times New Roman" w:hAnsi="Times New Roman" w:cs="Times New Roman"/>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环境敏感性</w:t>
            </w:r>
          </w:p>
        </w:tc>
        <w:tc>
          <w:tcPr>
            <w:tcW w:w="1280"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w:t>
            </w:r>
          </w:p>
        </w:tc>
        <w:tc>
          <w:tcPr>
            <w:tcW w:w="3283" w:type="dxa"/>
            <w:gridSpan w:val="7"/>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500m范围内人口数</w:t>
            </w:r>
            <w:r>
              <w:rPr>
                <w:rFonts w:hint="default" w:ascii="Times New Roman" w:hAnsi="Times New Roman" w:cs="Times New Roman"/>
                <w:color w:val="auto"/>
                <w:sz w:val="21"/>
                <w:szCs w:val="21"/>
                <w:highlight w:val="none"/>
                <w:u w:val="single"/>
              </w:rPr>
              <w:t xml:space="preserve"> </w:t>
            </w:r>
            <w:r>
              <w:rPr>
                <w:rFonts w:hint="eastAsia" w:ascii="Times New Roman" w:hAnsi="Times New Roman" w:cs="Times New Roman"/>
                <w:color w:val="auto"/>
                <w:sz w:val="21"/>
                <w:szCs w:val="21"/>
                <w:highlight w:val="none"/>
                <w:u w:val="single"/>
                <w:lang w:val="en-US" w:eastAsia="zh-CN"/>
              </w:rPr>
              <w:t xml:space="preserve">3500 </w:t>
            </w:r>
            <w:r>
              <w:rPr>
                <w:rFonts w:hint="default" w:ascii="Times New Roman" w:hAnsi="Times New Roman" w:cs="Times New Roman"/>
                <w:color w:val="auto"/>
                <w:sz w:val="21"/>
                <w:szCs w:val="21"/>
                <w:highlight w:val="none"/>
              </w:rPr>
              <w:t>人</w:t>
            </w:r>
          </w:p>
        </w:tc>
        <w:tc>
          <w:tcPr>
            <w:tcW w:w="2688" w:type="dxa"/>
            <w:gridSpan w:val="8"/>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5km范围内人口数</w:t>
            </w:r>
            <w:r>
              <w:rPr>
                <w:rFonts w:hint="default" w:ascii="Times New Roman" w:hAnsi="Times New Roman" w:cs="Times New Roman"/>
                <w:color w:val="auto"/>
                <w:sz w:val="21"/>
                <w:szCs w:val="21"/>
                <w:highlight w:val="none"/>
                <w:lang w:val="en-US" w:eastAsia="zh-CN"/>
              </w:rPr>
              <w:t>45080</w:t>
            </w:r>
            <w:r>
              <w:rPr>
                <w:rFonts w:hint="default" w:ascii="Times New Roman" w:hAnsi="Times New Roman" w:cs="Times New Roman"/>
                <w:color w:val="auto"/>
                <w:sz w:val="21"/>
                <w:szCs w:val="21"/>
                <w:highlight w:val="none"/>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vMerge w:val="continue"/>
            <w:noWrap w:val="0"/>
            <w:vAlign w:val="center"/>
          </w:tcPr>
          <w:p>
            <w:pPr>
              <w:jc w:val="center"/>
              <w:rPr>
                <w:rFonts w:hint="default" w:ascii="Times New Roman" w:hAnsi="Times New Roman" w:cs="Times New Roman"/>
                <w:color w:val="auto"/>
                <w:sz w:val="21"/>
                <w:szCs w:val="21"/>
                <w:highlight w:val="none"/>
              </w:rPr>
            </w:pPr>
          </w:p>
        </w:tc>
        <w:tc>
          <w:tcPr>
            <w:tcW w:w="4689" w:type="dxa"/>
            <w:gridSpan w:val="13"/>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每公里管段周边200m范围内人口数（最大）</w:t>
            </w:r>
          </w:p>
        </w:tc>
        <w:tc>
          <w:tcPr>
            <w:tcW w:w="1282"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u w:val="single"/>
              </w:rPr>
              <w:t xml:space="preserve"> </w:t>
            </w:r>
            <w:r>
              <w:rPr>
                <w:rFonts w:hint="eastAsia" w:ascii="Times New Roman" w:hAnsi="Times New Roman" w:cs="Times New Roman"/>
                <w:color w:val="auto"/>
                <w:sz w:val="21"/>
                <w:szCs w:val="21"/>
                <w:highlight w:val="none"/>
                <w:u w:val="single"/>
                <w:lang w:val="en-US" w:eastAsia="zh-CN"/>
              </w:rPr>
              <w:t>/</w:t>
            </w:r>
            <w:r>
              <w:rPr>
                <w:rFonts w:hint="default" w:ascii="Times New Roman" w:hAnsi="Times New Roman" w:cs="Times New Roman"/>
                <w:color w:val="auto"/>
                <w:sz w:val="21"/>
                <w:szCs w:val="21"/>
                <w:highlight w:val="none"/>
              </w:rPr>
              <w:t>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w:t>
            </w: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地表水功能敏感性</w:t>
            </w:r>
          </w:p>
        </w:tc>
        <w:tc>
          <w:tcPr>
            <w:tcW w:w="1301"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F1 </w:t>
            </w:r>
            <w:r>
              <w:rPr>
                <w:rFonts w:hint="default" w:ascii="Times New Roman" w:hAnsi="Times New Roman" w:cs="Times New Roman"/>
                <w:color w:val="auto"/>
                <w:sz w:val="21"/>
                <w:szCs w:val="21"/>
                <w:highlight w:val="none"/>
              </w:rPr>
              <w:sym w:font="Wingdings 2" w:char="00A3"/>
            </w:r>
          </w:p>
        </w:tc>
        <w:tc>
          <w:tcPr>
            <w:tcW w:w="1406" w:type="dxa"/>
            <w:gridSpan w:val="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F2 □</w:t>
            </w:r>
          </w:p>
        </w:tc>
        <w:tc>
          <w:tcPr>
            <w:tcW w:w="1282"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F3 </w:t>
            </w:r>
            <w:r>
              <w:rPr>
                <w:rFonts w:hint="default" w:ascii="Times New Roman" w:hAnsi="Times New Roman" w:cs="Times New Roman"/>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vMerge w:val="continue"/>
            <w:noWrap w:val="0"/>
            <w:vAlign w:val="center"/>
          </w:tcPr>
          <w:p>
            <w:pPr>
              <w:jc w:val="center"/>
              <w:rPr>
                <w:rFonts w:hint="default" w:ascii="Times New Roman" w:hAnsi="Times New Roman" w:cs="Times New Roman"/>
                <w:color w:val="auto"/>
                <w:sz w:val="21"/>
                <w:szCs w:val="21"/>
                <w:highlight w:val="none"/>
              </w:rPr>
            </w:pP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环境敏感目标分级</w:t>
            </w:r>
          </w:p>
        </w:tc>
        <w:tc>
          <w:tcPr>
            <w:tcW w:w="1301"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S1 </w:t>
            </w:r>
            <w:r>
              <w:rPr>
                <w:rFonts w:hint="default" w:ascii="Times New Roman" w:hAnsi="Times New Roman" w:cs="Times New Roman"/>
                <w:color w:val="auto"/>
                <w:sz w:val="21"/>
                <w:szCs w:val="21"/>
                <w:highlight w:val="none"/>
              </w:rPr>
              <w:sym w:font="Wingdings 2" w:char="00A3"/>
            </w:r>
          </w:p>
        </w:tc>
        <w:tc>
          <w:tcPr>
            <w:tcW w:w="1406" w:type="dxa"/>
            <w:gridSpan w:val="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S2 □</w:t>
            </w:r>
          </w:p>
        </w:tc>
        <w:tc>
          <w:tcPr>
            <w:tcW w:w="1282"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S3 </w:t>
            </w:r>
            <w:r>
              <w:rPr>
                <w:rFonts w:hint="default" w:ascii="Times New Roman" w:hAnsi="Times New Roman" w:cs="Times New Roman"/>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地下水</w:t>
            </w: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地下水功能敏感性</w:t>
            </w:r>
          </w:p>
        </w:tc>
        <w:tc>
          <w:tcPr>
            <w:tcW w:w="1301"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G1 □</w:t>
            </w:r>
          </w:p>
        </w:tc>
        <w:tc>
          <w:tcPr>
            <w:tcW w:w="1406" w:type="dxa"/>
            <w:gridSpan w:val="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G2 □</w:t>
            </w:r>
          </w:p>
        </w:tc>
        <w:tc>
          <w:tcPr>
            <w:tcW w:w="1282"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G3 </w:t>
            </w:r>
            <w:r>
              <w:rPr>
                <w:rFonts w:hint="default" w:ascii="Times New Roman" w:hAnsi="Times New Roman" w:cs="Times New Roman"/>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vMerge w:val="continue"/>
            <w:noWrap w:val="0"/>
            <w:vAlign w:val="center"/>
          </w:tcPr>
          <w:p>
            <w:pPr>
              <w:jc w:val="center"/>
              <w:rPr>
                <w:rFonts w:hint="default" w:ascii="Times New Roman" w:hAnsi="Times New Roman" w:cs="Times New Roman"/>
                <w:color w:val="auto"/>
                <w:sz w:val="21"/>
                <w:szCs w:val="21"/>
                <w:highlight w:val="none"/>
              </w:rPr>
            </w:pP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包气带防污性能</w:t>
            </w:r>
          </w:p>
        </w:tc>
        <w:tc>
          <w:tcPr>
            <w:tcW w:w="1301"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D1 </w:t>
            </w:r>
            <w:r>
              <w:rPr>
                <w:rFonts w:hint="default" w:ascii="Times New Roman" w:hAnsi="Times New Roman" w:cs="Times New Roman"/>
                <w:color w:val="auto"/>
                <w:sz w:val="21"/>
                <w:szCs w:val="21"/>
                <w:highlight w:val="none"/>
              </w:rPr>
              <w:sym w:font="Wingdings 2" w:char="00A3"/>
            </w:r>
          </w:p>
        </w:tc>
        <w:tc>
          <w:tcPr>
            <w:tcW w:w="1406" w:type="dxa"/>
            <w:gridSpan w:val="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D2 </w:t>
            </w:r>
            <w:r>
              <w:rPr>
                <w:rFonts w:hint="default" w:ascii="Times New Roman" w:hAnsi="Times New Roman" w:cs="Times New Roman"/>
                <w:color w:val="auto"/>
                <w:sz w:val="21"/>
                <w:szCs w:val="21"/>
                <w:highlight w:val="none"/>
              </w:rPr>
              <w:sym w:font="Wingdings 2" w:char="0052"/>
            </w:r>
          </w:p>
        </w:tc>
        <w:tc>
          <w:tcPr>
            <w:tcW w:w="1282"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D3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2348" w:type="dxa"/>
            <w:gridSpan w:val="2"/>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物质及工艺系统</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危险性</w:t>
            </w:r>
          </w:p>
        </w:tc>
        <w:tc>
          <w:tcPr>
            <w:tcW w:w="1280"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Q值</w:t>
            </w: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Q＜1 </w:t>
            </w:r>
            <w:r>
              <w:rPr>
                <w:rFonts w:hint="default" w:ascii="Times New Roman" w:hAnsi="Times New Roman" w:cs="Times New Roman"/>
                <w:color w:val="auto"/>
                <w:sz w:val="21"/>
                <w:szCs w:val="21"/>
                <w:highlight w:val="none"/>
              </w:rPr>
              <w:sym w:font="Wingdings 2" w:char="0052"/>
            </w:r>
          </w:p>
        </w:tc>
        <w:tc>
          <w:tcPr>
            <w:tcW w:w="1301"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1≤Q＜10 </w:t>
            </w:r>
            <w:r>
              <w:rPr>
                <w:rFonts w:hint="default" w:ascii="Times New Roman" w:hAnsi="Times New Roman" w:cs="Times New Roman"/>
                <w:color w:val="auto"/>
                <w:sz w:val="21"/>
                <w:szCs w:val="21"/>
                <w:highlight w:val="none"/>
              </w:rPr>
              <w:sym w:font="Wingdings 2" w:char="00A3"/>
            </w:r>
          </w:p>
        </w:tc>
        <w:tc>
          <w:tcPr>
            <w:tcW w:w="1406" w:type="dxa"/>
            <w:gridSpan w:val="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10≤Q＜100 □</w:t>
            </w:r>
          </w:p>
        </w:tc>
        <w:tc>
          <w:tcPr>
            <w:tcW w:w="1282"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Q＞100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348" w:type="dxa"/>
            <w:gridSpan w:val="2"/>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M值</w:t>
            </w: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M1 □</w:t>
            </w:r>
          </w:p>
        </w:tc>
        <w:tc>
          <w:tcPr>
            <w:tcW w:w="1301"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M2 </w:t>
            </w:r>
            <w:r>
              <w:rPr>
                <w:rFonts w:hint="default" w:ascii="Times New Roman" w:hAnsi="Times New Roman" w:cs="Times New Roman"/>
                <w:color w:val="auto"/>
                <w:sz w:val="21"/>
                <w:szCs w:val="21"/>
                <w:highlight w:val="none"/>
              </w:rPr>
              <w:sym w:font="Wingdings 2" w:char="00A3"/>
            </w:r>
          </w:p>
        </w:tc>
        <w:tc>
          <w:tcPr>
            <w:tcW w:w="1406" w:type="dxa"/>
            <w:gridSpan w:val="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M3 □</w:t>
            </w:r>
          </w:p>
        </w:tc>
        <w:tc>
          <w:tcPr>
            <w:tcW w:w="1282"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M4 </w:t>
            </w:r>
            <w:r>
              <w:rPr>
                <w:rFonts w:hint="default" w:ascii="Times New Roman" w:hAnsi="Times New Roman" w:cs="Times New Roman"/>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348" w:type="dxa"/>
            <w:gridSpan w:val="2"/>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P值</w:t>
            </w: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P1 □</w:t>
            </w:r>
          </w:p>
        </w:tc>
        <w:tc>
          <w:tcPr>
            <w:tcW w:w="1301"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P2 □</w:t>
            </w:r>
          </w:p>
        </w:tc>
        <w:tc>
          <w:tcPr>
            <w:tcW w:w="1406" w:type="dxa"/>
            <w:gridSpan w:val="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P3 </w:t>
            </w:r>
            <w:r>
              <w:rPr>
                <w:rFonts w:hint="default" w:ascii="Times New Roman" w:hAnsi="Times New Roman" w:cs="Times New Roman"/>
                <w:color w:val="auto"/>
                <w:sz w:val="21"/>
                <w:szCs w:val="21"/>
                <w:highlight w:val="none"/>
              </w:rPr>
              <w:sym w:font="Wingdings 2" w:char="00A3"/>
            </w:r>
          </w:p>
        </w:tc>
        <w:tc>
          <w:tcPr>
            <w:tcW w:w="1282"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P4 </w:t>
            </w:r>
            <w:r>
              <w:rPr>
                <w:rFonts w:hint="default" w:ascii="Times New Roman" w:hAnsi="Times New Roman" w:cs="Times New Roman"/>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348" w:type="dxa"/>
            <w:gridSpan w:val="2"/>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环境敏感</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程度</w:t>
            </w:r>
          </w:p>
        </w:tc>
        <w:tc>
          <w:tcPr>
            <w:tcW w:w="1280"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w:t>
            </w: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E1 </w:t>
            </w:r>
            <w:r>
              <w:rPr>
                <w:rFonts w:hint="default" w:ascii="Times New Roman" w:hAnsi="Times New Roman" w:cs="Times New Roman"/>
                <w:color w:val="auto"/>
                <w:sz w:val="21"/>
                <w:szCs w:val="21"/>
                <w:highlight w:val="none"/>
              </w:rPr>
              <w:sym w:font="Wingdings 2" w:char="0052"/>
            </w:r>
          </w:p>
        </w:tc>
        <w:tc>
          <w:tcPr>
            <w:tcW w:w="1985"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E2 </w:t>
            </w:r>
            <w:r>
              <w:rPr>
                <w:rFonts w:hint="default" w:ascii="Times New Roman" w:hAnsi="Times New Roman" w:cs="Times New Roman"/>
                <w:color w:val="auto"/>
                <w:sz w:val="21"/>
                <w:szCs w:val="21"/>
                <w:highlight w:val="none"/>
              </w:rPr>
              <w:sym w:font="Wingdings 2" w:char="00A3"/>
            </w:r>
          </w:p>
        </w:tc>
        <w:tc>
          <w:tcPr>
            <w:tcW w:w="2004"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E3 </w:t>
            </w:r>
            <w:r>
              <w:rPr>
                <w:rFonts w:hint="default" w:ascii="Times New Roman" w:hAnsi="Times New Roman" w:cs="Times New Roman"/>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348" w:type="dxa"/>
            <w:gridSpan w:val="2"/>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w:t>
            </w: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E1 □</w:t>
            </w:r>
          </w:p>
        </w:tc>
        <w:tc>
          <w:tcPr>
            <w:tcW w:w="1985"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E2 □</w:t>
            </w:r>
          </w:p>
        </w:tc>
        <w:tc>
          <w:tcPr>
            <w:tcW w:w="2004"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E3 </w:t>
            </w:r>
            <w:r>
              <w:rPr>
                <w:rFonts w:hint="default" w:ascii="Times New Roman" w:hAnsi="Times New Roman" w:cs="Times New Roman"/>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348" w:type="dxa"/>
            <w:gridSpan w:val="2"/>
            <w:vMerge w:val="continue"/>
            <w:noWrap w:val="0"/>
            <w:vAlign w:val="center"/>
          </w:tcPr>
          <w:p>
            <w:pPr>
              <w:jc w:val="center"/>
              <w:rPr>
                <w:rFonts w:hint="default" w:ascii="Times New Roman" w:hAnsi="Times New Roman" w:cs="Times New Roman"/>
                <w:color w:val="auto"/>
                <w:sz w:val="21"/>
                <w:szCs w:val="21"/>
                <w:highlight w:val="none"/>
              </w:rPr>
            </w:pPr>
          </w:p>
        </w:tc>
        <w:tc>
          <w:tcPr>
            <w:tcW w:w="1280"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地下水</w:t>
            </w:r>
          </w:p>
        </w:tc>
        <w:tc>
          <w:tcPr>
            <w:tcW w:w="1982"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E1 □</w:t>
            </w:r>
          </w:p>
        </w:tc>
        <w:tc>
          <w:tcPr>
            <w:tcW w:w="1985"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E2 </w:t>
            </w:r>
            <w:r>
              <w:rPr>
                <w:rFonts w:hint="default" w:ascii="Times New Roman" w:hAnsi="Times New Roman" w:cs="Times New Roman"/>
                <w:color w:val="auto"/>
                <w:sz w:val="21"/>
                <w:szCs w:val="21"/>
                <w:highlight w:val="none"/>
              </w:rPr>
              <w:sym w:font="Wingdings 2" w:char="00A3"/>
            </w:r>
          </w:p>
        </w:tc>
        <w:tc>
          <w:tcPr>
            <w:tcW w:w="2004"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E3 </w:t>
            </w:r>
            <w:r>
              <w:rPr>
                <w:rFonts w:hint="default" w:ascii="Times New Roman" w:hAnsi="Times New Roman" w:cs="Times New Roman"/>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2348"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潜势</w:t>
            </w:r>
          </w:p>
        </w:tc>
        <w:tc>
          <w:tcPr>
            <w:tcW w:w="1606"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Ⅳ</w:t>
            </w:r>
            <w:r>
              <w:rPr>
                <w:rFonts w:hint="default" w:ascii="Times New Roman" w:hAnsi="Times New Roman" w:cs="Times New Roman"/>
                <w:color w:val="auto"/>
                <w:sz w:val="21"/>
                <w:szCs w:val="21"/>
                <w:highlight w:val="none"/>
                <w:vertAlign w:val="superscript"/>
              </w:rPr>
              <w:t>+</w:t>
            </w:r>
            <w:r>
              <w:rPr>
                <w:rFonts w:hint="default" w:ascii="Times New Roman" w:hAnsi="Times New Roman" w:cs="Times New Roman"/>
                <w:color w:val="auto"/>
                <w:sz w:val="21"/>
                <w:szCs w:val="21"/>
                <w:highlight w:val="none"/>
              </w:rPr>
              <w:t xml:space="preserve"> □</w:t>
            </w:r>
          </w:p>
        </w:tc>
        <w:tc>
          <w:tcPr>
            <w:tcW w:w="1656" w:type="dxa"/>
            <w:gridSpan w:val="4"/>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Ⅳ □</w:t>
            </w:r>
          </w:p>
        </w:tc>
        <w:tc>
          <w:tcPr>
            <w:tcW w:w="1301"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Ⅲ </w:t>
            </w:r>
            <w:r>
              <w:rPr>
                <w:rFonts w:hint="default" w:ascii="Times New Roman" w:hAnsi="Times New Roman" w:cs="Times New Roman"/>
                <w:color w:val="auto"/>
                <w:sz w:val="21"/>
                <w:szCs w:val="21"/>
                <w:highlight w:val="none"/>
              </w:rPr>
              <w:sym w:font="Wingdings 2" w:char="0052"/>
            </w:r>
          </w:p>
        </w:tc>
        <w:tc>
          <w:tcPr>
            <w:tcW w:w="1258"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Ⅱ </w:t>
            </w:r>
            <w:r>
              <w:rPr>
                <w:rFonts w:hint="default" w:ascii="Times New Roman" w:hAnsi="Times New Roman" w:cs="Times New Roman"/>
                <w:color w:val="auto"/>
                <w:sz w:val="21"/>
                <w:szCs w:val="21"/>
                <w:highlight w:val="none"/>
              </w:rPr>
              <w:sym w:font="Wingdings 2" w:char="00A3"/>
            </w:r>
          </w:p>
        </w:tc>
        <w:tc>
          <w:tcPr>
            <w:tcW w:w="1430" w:type="dxa"/>
            <w:gridSpan w:val="3"/>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I </w:t>
            </w:r>
            <w:r>
              <w:rPr>
                <w:rFonts w:hint="default" w:ascii="Times New Roman" w:hAnsi="Times New Roman" w:cs="Times New Roman"/>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348"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评价等级</w:t>
            </w:r>
          </w:p>
        </w:tc>
        <w:tc>
          <w:tcPr>
            <w:tcW w:w="1961" w:type="dxa"/>
            <w:gridSpan w:val="3"/>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一级 □</w:t>
            </w:r>
          </w:p>
        </w:tc>
        <w:tc>
          <w:tcPr>
            <w:tcW w:w="1760" w:type="dxa"/>
            <w:gridSpan w:val="4"/>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二级 </w:t>
            </w:r>
            <w:r>
              <w:rPr>
                <w:rFonts w:hint="default" w:ascii="Times New Roman" w:hAnsi="Times New Roman" w:cs="Times New Roman"/>
                <w:color w:val="auto"/>
                <w:sz w:val="21"/>
                <w:szCs w:val="21"/>
                <w:highlight w:val="none"/>
              </w:rPr>
              <w:sym w:font="Wingdings 2" w:char="00A3"/>
            </w:r>
          </w:p>
        </w:tc>
        <w:tc>
          <w:tcPr>
            <w:tcW w:w="1760"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三级 </w:t>
            </w:r>
            <w:r>
              <w:rPr>
                <w:rFonts w:hint="default" w:ascii="Times New Roman" w:hAnsi="Times New Roman" w:cs="Times New Roman"/>
                <w:color w:val="auto"/>
                <w:sz w:val="21"/>
                <w:szCs w:val="21"/>
                <w:highlight w:val="none"/>
              </w:rPr>
              <w:sym w:font="Wingdings 2" w:char="00A3"/>
            </w:r>
          </w:p>
        </w:tc>
        <w:tc>
          <w:tcPr>
            <w:tcW w:w="1770" w:type="dxa"/>
            <w:gridSpan w:val="4"/>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简单分析 </w:t>
            </w:r>
            <w:r>
              <w:rPr>
                <w:rFonts w:hint="default" w:ascii="Times New Roman" w:hAnsi="Times New Roman" w:cs="Times New Roman"/>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风</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险</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识</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别</w:t>
            </w:r>
          </w:p>
        </w:tc>
        <w:tc>
          <w:tcPr>
            <w:tcW w:w="1373"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物质危险性</w:t>
            </w:r>
          </w:p>
        </w:tc>
        <w:tc>
          <w:tcPr>
            <w:tcW w:w="3721" w:type="dxa"/>
            <w:gridSpan w:val="7"/>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有毒有害 </w:t>
            </w:r>
            <w:r>
              <w:rPr>
                <w:rFonts w:hint="default" w:ascii="Times New Roman" w:hAnsi="Times New Roman" w:cs="Times New Roman"/>
                <w:color w:val="auto"/>
                <w:sz w:val="21"/>
                <w:szCs w:val="21"/>
                <w:highlight w:val="none"/>
              </w:rPr>
              <w:sym w:font="Wingdings 2" w:char="00A3"/>
            </w:r>
          </w:p>
        </w:tc>
        <w:tc>
          <w:tcPr>
            <w:tcW w:w="3530" w:type="dxa"/>
            <w:gridSpan w:val="9"/>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易燃易爆 </w:t>
            </w:r>
            <w:r>
              <w:rPr>
                <w:rFonts w:hint="default" w:ascii="Times New Roman" w:hAnsi="Times New Roman" w:cs="Times New Roman"/>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类型</w:t>
            </w:r>
          </w:p>
        </w:tc>
        <w:tc>
          <w:tcPr>
            <w:tcW w:w="3721" w:type="dxa"/>
            <w:gridSpan w:val="7"/>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泄漏 </w:t>
            </w:r>
            <w:r>
              <w:rPr>
                <w:rFonts w:hint="default" w:ascii="Times New Roman" w:hAnsi="Times New Roman" w:cs="Times New Roman"/>
                <w:color w:val="auto"/>
                <w:sz w:val="21"/>
                <w:szCs w:val="21"/>
                <w:highlight w:val="none"/>
              </w:rPr>
              <w:sym w:font="Wingdings 2" w:char="0052"/>
            </w:r>
            <w:r>
              <w:rPr>
                <w:rFonts w:hint="default" w:ascii="Times New Roman" w:hAnsi="Times New Roman" w:cs="Times New Roman"/>
                <w:color w:val="auto"/>
                <w:sz w:val="21"/>
                <w:szCs w:val="21"/>
                <w:highlight w:val="none"/>
              </w:rPr>
              <w:t xml:space="preserve"> </w:t>
            </w:r>
          </w:p>
        </w:tc>
        <w:tc>
          <w:tcPr>
            <w:tcW w:w="3530" w:type="dxa"/>
            <w:gridSpan w:val="9"/>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火灾、爆炸引发伴生/次生污染物排放 </w:t>
            </w:r>
            <w:r>
              <w:rPr>
                <w:rFonts w:hint="default" w:ascii="Times New Roman" w:hAnsi="Times New Roman" w:cs="Times New Roman"/>
                <w:color w:val="auto"/>
                <w:sz w:val="21"/>
                <w:szCs w:val="21"/>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影响途径</w:t>
            </w:r>
          </w:p>
        </w:tc>
        <w:tc>
          <w:tcPr>
            <w:tcW w:w="2545"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大气 </w:t>
            </w:r>
            <w:r>
              <w:rPr>
                <w:rFonts w:hint="default" w:ascii="Times New Roman" w:hAnsi="Times New Roman" w:cs="Times New Roman"/>
                <w:color w:val="auto"/>
                <w:sz w:val="21"/>
                <w:szCs w:val="21"/>
                <w:highlight w:val="none"/>
              </w:rPr>
              <w:sym w:font="Wingdings 2" w:char="0052"/>
            </w:r>
          </w:p>
        </w:tc>
        <w:tc>
          <w:tcPr>
            <w:tcW w:w="2345" w:type="dxa"/>
            <w:gridSpan w:val="4"/>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地表水 </w:t>
            </w:r>
            <w:r>
              <w:rPr>
                <w:rFonts w:hint="default" w:ascii="Times New Roman" w:hAnsi="Times New Roman" w:cs="Times New Roman"/>
                <w:color w:val="auto"/>
                <w:sz w:val="21"/>
                <w:szCs w:val="21"/>
                <w:highlight w:val="none"/>
              </w:rPr>
              <w:sym w:font="Wingdings 2" w:char="0052"/>
            </w:r>
          </w:p>
        </w:tc>
        <w:tc>
          <w:tcPr>
            <w:tcW w:w="2361" w:type="dxa"/>
            <w:gridSpan w:val="7"/>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地下水 </w:t>
            </w:r>
            <w:r>
              <w:rPr>
                <w:rFonts w:hint="default" w:ascii="Times New Roman" w:hAnsi="Times New Roman" w:cs="Times New Roman"/>
                <w:color w:val="auto"/>
                <w:sz w:val="21"/>
                <w:szCs w:val="21"/>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2348"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事故情形分析 </w:t>
            </w:r>
          </w:p>
        </w:tc>
        <w:tc>
          <w:tcPr>
            <w:tcW w:w="1961" w:type="dxa"/>
            <w:gridSpan w:val="3"/>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源强设定方法</w:t>
            </w:r>
          </w:p>
        </w:tc>
        <w:tc>
          <w:tcPr>
            <w:tcW w:w="1760" w:type="dxa"/>
            <w:gridSpan w:val="4"/>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计算法 </w:t>
            </w:r>
            <w:r>
              <w:rPr>
                <w:rFonts w:hint="default" w:ascii="Times New Roman" w:hAnsi="Times New Roman" w:cs="Times New Roman"/>
                <w:color w:val="auto"/>
                <w:sz w:val="21"/>
                <w:szCs w:val="21"/>
                <w:highlight w:val="none"/>
              </w:rPr>
              <w:sym w:font="Wingdings 2" w:char="00A3"/>
            </w:r>
          </w:p>
        </w:tc>
        <w:tc>
          <w:tcPr>
            <w:tcW w:w="1760"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经验估算法 □</w:t>
            </w:r>
          </w:p>
        </w:tc>
        <w:tc>
          <w:tcPr>
            <w:tcW w:w="1770" w:type="dxa"/>
            <w:gridSpan w:val="4"/>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其他估算法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风险</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预测</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与</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w:t>
            </w:r>
          </w:p>
        </w:tc>
        <w:tc>
          <w:tcPr>
            <w:tcW w:w="1373"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w:t>
            </w:r>
          </w:p>
        </w:tc>
        <w:tc>
          <w:tcPr>
            <w:tcW w:w="1961" w:type="dxa"/>
            <w:gridSpan w:val="3"/>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预测模型</w:t>
            </w:r>
          </w:p>
        </w:tc>
        <w:tc>
          <w:tcPr>
            <w:tcW w:w="1760" w:type="dxa"/>
            <w:gridSpan w:val="4"/>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SLAB </w:t>
            </w:r>
            <w:r>
              <w:rPr>
                <w:rFonts w:hint="default" w:ascii="Times New Roman" w:hAnsi="Times New Roman" w:cs="Times New Roman"/>
                <w:color w:val="auto"/>
                <w:sz w:val="21"/>
                <w:szCs w:val="21"/>
                <w:highlight w:val="none"/>
              </w:rPr>
              <w:sym w:font="Wingdings 2" w:char="00A3"/>
            </w:r>
          </w:p>
        </w:tc>
        <w:tc>
          <w:tcPr>
            <w:tcW w:w="1760" w:type="dxa"/>
            <w:gridSpan w:val="5"/>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 xml:space="preserve">AFTOX </w:t>
            </w:r>
            <w:r>
              <w:rPr>
                <w:rFonts w:hint="default" w:ascii="Times New Roman" w:hAnsi="Times New Roman" w:cs="Times New Roman"/>
                <w:color w:val="auto"/>
                <w:sz w:val="21"/>
                <w:szCs w:val="21"/>
                <w:highlight w:val="none"/>
              </w:rPr>
              <w:sym w:font="Wingdings 2" w:char="0052"/>
            </w:r>
          </w:p>
        </w:tc>
        <w:tc>
          <w:tcPr>
            <w:tcW w:w="1770" w:type="dxa"/>
            <w:gridSpan w:val="4"/>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continue"/>
            <w:noWrap w:val="0"/>
            <w:vAlign w:val="center"/>
          </w:tcPr>
          <w:p>
            <w:pPr>
              <w:jc w:val="center"/>
              <w:rPr>
                <w:rFonts w:hint="default" w:ascii="Times New Roman" w:hAnsi="Times New Roman" w:cs="Times New Roman"/>
                <w:color w:val="auto"/>
                <w:sz w:val="21"/>
                <w:szCs w:val="21"/>
                <w:highlight w:val="none"/>
              </w:rPr>
            </w:pPr>
          </w:p>
        </w:tc>
        <w:tc>
          <w:tcPr>
            <w:tcW w:w="1961" w:type="dxa"/>
            <w:gridSpan w:val="3"/>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预测结果</w:t>
            </w:r>
          </w:p>
        </w:tc>
        <w:tc>
          <w:tcPr>
            <w:tcW w:w="5290" w:type="dxa"/>
            <w:gridSpan w:val="13"/>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大气毒性终点浓度-1 最大影响范围</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continue"/>
            <w:noWrap w:val="0"/>
            <w:vAlign w:val="center"/>
          </w:tcPr>
          <w:p>
            <w:pPr>
              <w:jc w:val="center"/>
              <w:rPr>
                <w:rFonts w:hint="default" w:ascii="Times New Roman" w:hAnsi="Times New Roman" w:cs="Times New Roman"/>
                <w:color w:val="auto"/>
                <w:sz w:val="21"/>
                <w:szCs w:val="21"/>
                <w:highlight w:val="none"/>
              </w:rPr>
            </w:pPr>
          </w:p>
        </w:tc>
        <w:tc>
          <w:tcPr>
            <w:tcW w:w="1961" w:type="dxa"/>
            <w:gridSpan w:val="3"/>
            <w:vMerge w:val="continue"/>
            <w:noWrap w:val="0"/>
            <w:vAlign w:val="center"/>
          </w:tcPr>
          <w:p>
            <w:pPr>
              <w:jc w:val="center"/>
              <w:rPr>
                <w:rFonts w:hint="default" w:ascii="Times New Roman" w:hAnsi="Times New Roman" w:cs="Times New Roman"/>
                <w:color w:val="auto"/>
                <w:sz w:val="21"/>
                <w:szCs w:val="21"/>
                <w:highlight w:val="none"/>
              </w:rPr>
            </w:pPr>
          </w:p>
        </w:tc>
        <w:tc>
          <w:tcPr>
            <w:tcW w:w="5290" w:type="dxa"/>
            <w:gridSpan w:val="13"/>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大气毒性终点浓度-2 最大影响范围</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u w:val="single"/>
                <w:lang w:val="en-US" w:eastAsia="zh-CN"/>
              </w:rPr>
              <w:t xml:space="preserve"> </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地表水</w:t>
            </w:r>
          </w:p>
        </w:tc>
        <w:tc>
          <w:tcPr>
            <w:tcW w:w="7251" w:type="dxa"/>
            <w:gridSpan w:val="1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最近环境敏感目标</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u w:val="single"/>
                <w:lang w:eastAsia="zh-CN"/>
              </w:rPr>
              <w:t>——</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，到达时间</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u w:val="single"/>
                <w:lang w:eastAsia="zh-CN"/>
              </w:rPr>
              <w:t>——</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restart"/>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地下水</w:t>
            </w:r>
          </w:p>
        </w:tc>
        <w:tc>
          <w:tcPr>
            <w:tcW w:w="7251" w:type="dxa"/>
            <w:gridSpan w:val="1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下游厂区边界到达时间</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jc w:val="center"/>
        </w:trPr>
        <w:tc>
          <w:tcPr>
            <w:tcW w:w="975" w:type="dxa"/>
            <w:vMerge w:val="continue"/>
            <w:noWrap w:val="0"/>
            <w:vAlign w:val="center"/>
          </w:tcPr>
          <w:p>
            <w:pPr>
              <w:jc w:val="center"/>
              <w:rPr>
                <w:rFonts w:hint="default" w:ascii="Times New Roman" w:hAnsi="Times New Roman" w:cs="Times New Roman"/>
                <w:color w:val="auto"/>
                <w:sz w:val="21"/>
                <w:szCs w:val="21"/>
                <w:highlight w:val="none"/>
              </w:rPr>
            </w:pPr>
          </w:p>
        </w:tc>
        <w:tc>
          <w:tcPr>
            <w:tcW w:w="1373" w:type="dxa"/>
            <w:vMerge w:val="continue"/>
            <w:noWrap w:val="0"/>
            <w:vAlign w:val="center"/>
          </w:tcPr>
          <w:p>
            <w:pPr>
              <w:jc w:val="center"/>
              <w:rPr>
                <w:rFonts w:hint="default" w:ascii="Times New Roman" w:hAnsi="Times New Roman" w:cs="Times New Roman"/>
                <w:color w:val="auto"/>
                <w:sz w:val="21"/>
                <w:szCs w:val="21"/>
                <w:highlight w:val="none"/>
              </w:rPr>
            </w:pPr>
          </w:p>
        </w:tc>
        <w:tc>
          <w:tcPr>
            <w:tcW w:w="7251" w:type="dxa"/>
            <w:gridSpan w:val="1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最近环境敏感目标</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u w:val="single"/>
                <w:lang w:eastAsia="zh-CN"/>
              </w:rPr>
              <w:t>——</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，到达时间</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u w:val="single"/>
                <w:lang w:eastAsia="zh-CN"/>
              </w:rPr>
              <w:t>——</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348"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重点风险防范措施</w:t>
            </w:r>
          </w:p>
        </w:tc>
        <w:tc>
          <w:tcPr>
            <w:tcW w:w="7251" w:type="dxa"/>
            <w:gridSpan w:val="16"/>
            <w:noWrap w:val="0"/>
            <w:vAlign w:val="center"/>
          </w:tcPr>
          <w:p>
            <w:pPr>
              <w:keepNext w:val="0"/>
              <w:keepLines w:val="0"/>
              <w:pageBreakBefore w:val="0"/>
              <w:numPr>
                <w:ilvl w:val="0"/>
                <w:numId w:val="0"/>
              </w:numPr>
              <w:kinsoku/>
              <w:overflowPunct/>
              <w:topLinePunct w:val="0"/>
              <w:autoSpaceDE/>
              <w:autoSpaceDN/>
              <w:bidi w:val="0"/>
              <w:adjustRightInd w:val="0"/>
              <w:snapToGrid w:val="0"/>
              <w:ind w:firstLine="420" w:firstLineChars="200"/>
              <w:textAlignment w:val="baseline"/>
              <w:rPr>
                <w:rFonts w:hint="default" w:ascii="Times New Roman" w:hAnsi="Times New Roman" w:cs="Times New Roman"/>
                <w:snapToGrid w:val="0"/>
                <w:color w:val="auto"/>
                <w:sz w:val="21"/>
                <w:szCs w:val="21"/>
                <w:highlight w:val="none"/>
                <w:lang w:eastAsia="zh-CN"/>
              </w:rPr>
            </w:pPr>
            <w:r>
              <w:rPr>
                <w:rFonts w:hint="eastAsia" w:ascii="Times New Roman" w:hAnsi="Times New Roman" w:cs="Times New Roman"/>
                <w:color w:val="auto"/>
                <w:sz w:val="21"/>
                <w:szCs w:val="21"/>
                <w:highlight w:val="none"/>
                <w:lang w:eastAsia="zh-CN"/>
              </w:rPr>
              <w:t>（</w:t>
            </w:r>
            <w:r>
              <w:rPr>
                <w:rFonts w:hint="eastAsia" w:ascii="Times New Roman" w:hAnsi="Times New Roman"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eastAsia="zh-CN"/>
              </w:rPr>
              <w:t>）</w:t>
            </w:r>
            <w:r>
              <w:rPr>
                <w:rFonts w:hint="eastAsia"/>
                <w:color w:val="auto"/>
                <w:sz w:val="21"/>
                <w:szCs w:val="21"/>
                <w:highlight w:val="none"/>
                <w:lang w:eastAsia="zh-CN"/>
              </w:rPr>
              <w:t>次氯酸钠</w:t>
            </w:r>
            <w:r>
              <w:rPr>
                <w:color w:val="auto"/>
                <w:sz w:val="21"/>
                <w:szCs w:val="21"/>
                <w:highlight w:val="none"/>
              </w:rPr>
              <w:t>如果出现微量泄漏，可通过</w:t>
            </w:r>
            <w:r>
              <w:rPr>
                <w:rFonts w:hint="eastAsia"/>
                <w:color w:val="auto"/>
                <w:sz w:val="21"/>
                <w:szCs w:val="21"/>
                <w:highlight w:val="none"/>
                <w:lang w:eastAsia="zh-CN"/>
              </w:rPr>
              <w:t>设置的泄漏回收装置收集</w:t>
            </w:r>
            <w:r>
              <w:rPr>
                <w:color w:val="auto"/>
                <w:sz w:val="21"/>
                <w:szCs w:val="21"/>
                <w:highlight w:val="none"/>
              </w:rPr>
              <w:t>，可以避免事故范围扩大，减少环境污染。</w:t>
            </w:r>
          </w:p>
          <w:p>
            <w:pPr>
              <w:pStyle w:val="60"/>
              <w:keepNext w:val="0"/>
              <w:keepLines w:val="0"/>
              <w:pageBreakBefore w:val="0"/>
              <w:kinsoku/>
              <w:overflowPunct/>
              <w:topLinePunct w:val="0"/>
              <w:autoSpaceDE/>
              <w:autoSpaceDN/>
              <w:bidi w:val="0"/>
              <w:adjustRightInd w:val="0"/>
              <w:snapToGrid w:val="0"/>
              <w:ind w:left="0"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lang w:val="en-US" w:eastAsia="zh-CN"/>
              </w:rPr>
              <w:t>2</w:t>
            </w:r>
            <w:r>
              <w:rPr>
                <w:rFonts w:hint="default" w:ascii="Times New Roman" w:hAnsi="Times New Roman" w:cs="Times New Roman"/>
                <w:color w:val="auto"/>
                <w:szCs w:val="21"/>
                <w:highlight w:val="none"/>
                <w:lang w:eastAsia="zh-CN"/>
              </w:rPr>
              <w:t>）</w:t>
            </w:r>
            <w:r>
              <w:rPr>
                <w:rFonts w:hint="eastAsia"/>
                <w:color w:val="auto"/>
                <w:highlight w:val="none"/>
                <w:lang w:eastAsia="zh-CN"/>
              </w:rPr>
              <w:t>加强对污水处理设施的管理与维护，不得事故性排放，本项目设有</w:t>
            </w:r>
            <w:r>
              <w:rPr>
                <w:rFonts w:hint="eastAsia"/>
                <w:color w:val="auto"/>
                <w:highlight w:val="none"/>
                <w:lang w:val="en-US" w:eastAsia="zh-CN"/>
              </w:rPr>
              <w:t>沉渣隔油池和</w:t>
            </w:r>
            <w:r>
              <w:rPr>
                <w:rFonts w:hint="eastAsia"/>
                <w:color w:val="auto"/>
                <w:highlight w:val="none"/>
                <w:lang w:eastAsia="zh-CN"/>
              </w:rPr>
              <w:t>调节池，</w:t>
            </w:r>
            <w:r>
              <w:rPr>
                <w:rFonts w:hint="eastAsia"/>
                <w:color w:val="auto"/>
                <w:highlight w:val="none"/>
                <w:lang w:val="en-US" w:eastAsia="zh-CN"/>
              </w:rPr>
              <w:t>总容积396m³，</w:t>
            </w:r>
            <w:r>
              <w:rPr>
                <w:rFonts w:hint="eastAsia"/>
                <w:color w:val="auto"/>
                <w:highlight w:val="none"/>
                <w:lang w:eastAsia="zh-CN"/>
              </w:rPr>
              <w:t>在污水处理设施事故或出现其他意外情况时，能够存储</w:t>
            </w:r>
            <w:r>
              <w:rPr>
                <w:rFonts w:hint="eastAsia"/>
                <w:color w:val="auto"/>
                <w:highlight w:val="none"/>
                <w:lang w:val="en-US" w:eastAsia="zh-CN"/>
              </w:rPr>
              <w:t>1天的污水量</w:t>
            </w:r>
            <w:r>
              <w:rPr>
                <w:rFonts w:hint="eastAsia"/>
                <w:color w:val="auto"/>
                <w:highlight w:val="none"/>
                <w:lang w:eastAsia="zh-CN"/>
              </w:rPr>
              <w:t>（</w:t>
            </w:r>
            <w:r>
              <w:rPr>
                <w:rFonts w:hint="eastAsia"/>
                <w:color w:val="auto"/>
                <w:highlight w:val="none"/>
                <w:lang w:val="en-US" w:eastAsia="zh-CN"/>
              </w:rPr>
              <w:t>303.54m</w:t>
            </w:r>
            <w:r>
              <w:rPr>
                <w:rFonts w:hint="eastAsia"/>
                <w:color w:val="auto"/>
                <w:highlight w:val="none"/>
                <w:vertAlign w:val="superscript"/>
                <w:lang w:val="en-US" w:eastAsia="zh-CN"/>
              </w:rPr>
              <w:t>3</w:t>
            </w:r>
            <w:r>
              <w:rPr>
                <w:rFonts w:hint="eastAsia"/>
                <w:color w:val="auto"/>
                <w:highlight w:val="none"/>
                <w:lang w:val="en-US" w:eastAsia="zh-CN"/>
              </w:rPr>
              <w:t>/d</w:t>
            </w:r>
            <w:r>
              <w:rPr>
                <w:rFonts w:hint="eastAsia"/>
                <w:color w:val="auto"/>
                <w:highlight w:val="none"/>
                <w:lang w:eastAsia="zh-CN"/>
              </w:rPr>
              <w:t>），待污水处理设施恢复正常营运再对废水进行处理，实现达标排放。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8" w:hRule="atLeast"/>
          <w:jc w:val="center"/>
        </w:trPr>
        <w:tc>
          <w:tcPr>
            <w:tcW w:w="2348" w:type="dxa"/>
            <w:gridSpan w:val="2"/>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评价结论与建议</w:t>
            </w:r>
          </w:p>
        </w:tc>
        <w:tc>
          <w:tcPr>
            <w:tcW w:w="7251" w:type="dxa"/>
            <w:gridSpan w:val="16"/>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环境风险可接受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9599" w:type="dxa"/>
            <w:gridSpan w:val="18"/>
            <w:noWrap w:val="0"/>
            <w:vAlign w:val="center"/>
          </w:tcPr>
          <w:p>
            <w:pP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注：“□”为勾选项，“</w:t>
            </w:r>
            <w:r>
              <w:rPr>
                <w:rFonts w:hint="default" w:ascii="Times New Roman" w:hAnsi="Times New Roman" w:cs="Times New Roman"/>
                <w:color w:val="auto"/>
                <w:sz w:val="21"/>
                <w:szCs w:val="21"/>
                <w:highlight w:val="none"/>
                <w:u w:val="single"/>
              </w:rPr>
              <w:t xml:space="preserve">   </w:t>
            </w:r>
            <w:r>
              <w:rPr>
                <w:rFonts w:hint="default" w:ascii="Times New Roman" w:hAnsi="Times New Roman" w:cs="Times New Roman"/>
                <w:color w:val="auto"/>
                <w:sz w:val="21"/>
                <w:szCs w:val="21"/>
                <w:highlight w:val="none"/>
              </w:rPr>
              <w:t xml:space="preserve"> ”为填写项。</w:t>
            </w:r>
          </w:p>
        </w:tc>
      </w:tr>
    </w:tbl>
    <w:p>
      <w:pPr>
        <w:pStyle w:val="32"/>
        <w:tabs>
          <w:tab w:val="left" w:pos="6876"/>
        </w:tabs>
        <w:ind w:left="0" w:leftChars="0" w:firstLine="0" w:firstLineChars="0"/>
        <w:rPr>
          <w:rFonts w:hint="eastAsia"/>
          <w:b/>
          <w:color w:val="auto"/>
          <w:szCs w:val="18"/>
        </w:rPr>
        <w:sectPr>
          <w:footerReference r:id="rId21" w:type="default"/>
          <w:pgSz w:w="11907" w:h="16840"/>
          <w:pgMar w:top="1134" w:right="851" w:bottom="1134" w:left="851" w:header="170" w:footer="170" w:gutter="0"/>
          <w:cols w:space="720" w:num="1"/>
          <w:docGrid w:type="lines" w:linePitch="312" w:charSpace="0"/>
        </w:sectPr>
      </w:pPr>
    </w:p>
    <w:p>
      <w:pPr>
        <w:pStyle w:val="32"/>
        <w:tabs>
          <w:tab w:val="left" w:pos="6876"/>
        </w:tabs>
        <w:ind w:left="0" w:leftChars="0" w:firstLine="0" w:firstLineChars="0"/>
        <w:rPr>
          <w:rFonts w:hint="eastAsia"/>
          <w:b/>
          <w:color w:val="auto"/>
          <w:szCs w:val="18"/>
        </w:rPr>
      </w:pPr>
      <w:r>
        <w:rPr>
          <w:rFonts w:hint="eastAsia" w:eastAsia="宋体"/>
          <w:b/>
          <w:color w:val="auto"/>
          <w:szCs w:val="18"/>
          <w:lang w:eastAsia="zh-CN"/>
        </w:rPr>
        <w:drawing>
          <wp:anchor distT="0" distB="0" distL="114300" distR="114300" simplePos="0" relativeHeight="251754496" behindDoc="0" locked="0" layoutInCell="1" allowOverlap="1">
            <wp:simplePos x="0" y="0"/>
            <wp:positionH relativeFrom="column">
              <wp:posOffset>241935</wp:posOffset>
            </wp:positionH>
            <wp:positionV relativeFrom="paragraph">
              <wp:posOffset>334645</wp:posOffset>
            </wp:positionV>
            <wp:extent cx="6028690" cy="8335645"/>
            <wp:effectExtent l="0" t="0" r="10160" b="8255"/>
            <wp:wrapSquare wrapText="bothSides"/>
            <wp:docPr id="490" name="图片 472" descr="doc01120920190725141910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72" descr="doc01120920190725141910_001"/>
                    <pic:cNvPicPr>
                      <a:picLocks noChangeAspect="1"/>
                    </pic:cNvPicPr>
                  </pic:nvPicPr>
                  <pic:blipFill>
                    <a:blip r:embed="rId123"/>
                    <a:srcRect t="2234"/>
                    <a:stretch>
                      <a:fillRect/>
                    </a:stretch>
                  </pic:blipFill>
                  <pic:spPr>
                    <a:xfrm>
                      <a:off x="0" y="0"/>
                      <a:ext cx="6028690" cy="8335645"/>
                    </a:xfrm>
                    <a:prstGeom prst="rect">
                      <a:avLst/>
                    </a:prstGeom>
                    <a:noFill/>
                    <a:ln>
                      <a:noFill/>
                    </a:ln>
                  </pic:spPr>
                </pic:pic>
              </a:graphicData>
            </a:graphic>
          </wp:anchor>
        </w:drawing>
      </w:r>
      <w:r>
        <w:rPr>
          <w:rFonts w:hint="eastAsia"/>
          <w:b/>
          <w:color w:val="auto"/>
          <w:szCs w:val="18"/>
        </w:rPr>
        <w:t>附</w:t>
      </w:r>
      <w:r>
        <w:rPr>
          <w:rFonts w:hint="eastAsia"/>
          <w:b/>
          <w:color w:val="auto"/>
          <w:szCs w:val="18"/>
          <w:lang w:eastAsia="zh-CN"/>
        </w:rPr>
        <w:t>件</w:t>
      </w:r>
      <w:r>
        <w:rPr>
          <w:rFonts w:hint="eastAsia"/>
          <w:b/>
          <w:color w:val="auto"/>
          <w:szCs w:val="18"/>
        </w:rPr>
        <w:t>1  委托书</w:t>
      </w:r>
    </w:p>
    <w:p>
      <w:pPr>
        <w:pStyle w:val="32"/>
        <w:tabs>
          <w:tab w:val="left" w:pos="6876"/>
        </w:tabs>
        <w:ind w:firstLine="482"/>
        <w:rPr>
          <w:rFonts w:hint="eastAsia" w:eastAsia="宋体"/>
          <w:b/>
          <w:color w:val="auto"/>
          <w:szCs w:val="18"/>
          <w:lang w:eastAsia="zh-CN"/>
        </w:rPr>
      </w:pPr>
    </w:p>
    <w:p>
      <w:pPr>
        <w:pStyle w:val="32"/>
        <w:tabs>
          <w:tab w:val="left" w:pos="6876"/>
        </w:tabs>
        <w:ind w:left="0" w:leftChars="0" w:firstLine="0" w:firstLineChars="0"/>
        <w:rPr>
          <w:b/>
          <w:color w:val="auto"/>
          <w:szCs w:val="18"/>
        </w:rPr>
      </w:pPr>
    </w:p>
    <w:p>
      <w:pPr>
        <w:pStyle w:val="32"/>
        <w:tabs>
          <w:tab w:val="left" w:pos="6876"/>
        </w:tabs>
        <w:ind w:left="0" w:leftChars="0" w:firstLine="0" w:firstLineChars="0"/>
        <w:rPr>
          <w:rFonts w:hint="eastAsia" w:eastAsia="宋体"/>
          <w:b/>
          <w:color w:val="auto"/>
          <w:szCs w:val="18"/>
          <w:lang w:eastAsia="zh-CN"/>
        </w:rPr>
      </w:pPr>
      <w:r>
        <w:rPr>
          <w:rFonts w:hint="eastAsia" w:eastAsia="宋体"/>
          <w:b/>
          <w:color w:val="auto"/>
          <w:szCs w:val="18"/>
          <w:lang w:eastAsia="zh-CN"/>
        </w:rPr>
        <w:drawing>
          <wp:anchor distT="0" distB="0" distL="114300" distR="114300" simplePos="0" relativeHeight="251752448" behindDoc="0" locked="0" layoutInCell="1" allowOverlap="1">
            <wp:simplePos x="0" y="0"/>
            <wp:positionH relativeFrom="column">
              <wp:posOffset>262890</wp:posOffset>
            </wp:positionH>
            <wp:positionV relativeFrom="paragraph">
              <wp:posOffset>391160</wp:posOffset>
            </wp:positionV>
            <wp:extent cx="6056630" cy="8743950"/>
            <wp:effectExtent l="0" t="0" r="1270" b="0"/>
            <wp:wrapSquare wrapText="bothSides"/>
            <wp:docPr id="491" name="图片 473" descr="7b96506b6155373d5e631efb5b99a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73" descr="7b96506b6155373d5e631efb5b99a3f"/>
                    <pic:cNvPicPr>
                      <a:picLocks noChangeAspect="1"/>
                    </pic:cNvPicPr>
                  </pic:nvPicPr>
                  <pic:blipFill>
                    <a:blip r:embed="rId124"/>
                    <a:srcRect t="22037" r="6499" b="14969"/>
                    <a:stretch>
                      <a:fillRect/>
                    </a:stretch>
                  </pic:blipFill>
                  <pic:spPr>
                    <a:xfrm>
                      <a:off x="0" y="0"/>
                      <a:ext cx="6056630" cy="8743950"/>
                    </a:xfrm>
                    <a:prstGeom prst="rect">
                      <a:avLst/>
                    </a:prstGeom>
                    <a:noFill/>
                    <a:ln>
                      <a:noFill/>
                    </a:ln>
                  </pic:spPr>
                </pic:pic>
              </a:graphicData>
            </a:graphic>
          </wp:anchor>
        </w:drawing>
      </w:r>
      <w:r>
        <w:rPr>
          <w:rFonts w:hint="eastAsia"/>
          <w:b/>
          <w:color w:val="auto"/>
          <w:szCs w:val="18"/>
        </w:rPr>
        <w:t>附</w:t>
      </w:r>
      <w:r>
        <w:rPr>
          <w:rFonts w:hint="eastAsia"/>
          <w:b/>
          <w:color w:val="auto"/>
          <w:szCs w:val="18"/>
          <w:lang w:eastAsia="zh-CN"/>
        </w:rPr>
        <w:t>件</w:t>
      </w:r>
      <w:r>
        <w:rPr>
          <w:rFonts w:hint="eastAsia"/>
          <w:b/>
          <w:color w:val="auto"/>
          <w:szCs w:val="18"/>
          <w:lang w:val="en-US" w:eastAsia="zh-CN"/>
        </w:rPr>
        <w:t xml:space="preserve">2 </w:t>
      </w:r>
      <w:r>
        <w:rPr>
          <w:rFonts w:hint="eastAsia"/>
          <w:b/>
          <w:color w:val="auto"/>
          <w:szCs w:val="18"/>
        </w:rPr>
        <w:t xml:space="preserve"> </w:t>
      </w:r>
      <w:r>
        <w:rPr>
          <w:rFonts w:hint="eastAsia"/>
          <w:b/>
          <w:color w:val="auto"/>
          <w:szCs w:val="18"/>
          <w:lang w:eastAsia="zh-CN"/>
        </w:rPr>
        <w:t>立项文件</w:t>
      </w:r>
    </w:p>
    <w:p>
      <w:pPr>
        <w:pStyle w:val="32"/>
        <w:tabs>
          <w:tab w:val="left" w:pos="6876"/>
        </w:tabs>
        <w:ind w:left="0" w:leftChars="0" w:firstLine="0" w:firstLineChars="0"/>
        <w:rPr>
          <w:rFonts w:hint="eastAsia" w:eastAsia="宋体"/>
          <w:b/>
          <w:color w:val="auto"/>
          <w:szCs w:val="18"/>
          <w:lang w:eastAsia="zh-CN"/>
        </w:rPr>
      </w:pPr>
      <w:r>
        <w:rPr>
          <w:rFonts w:hint="eastAsia"/>
          <w:b/>
          <w:color w:val="auto"/>
          <w:szCs w:val="18"/>
        </w:rPr>
        <w:t>附</w:t>
      </w:r>
      <w:r>
        <w:rPr>
          <w:rFonts w:hint="eastAsia"/>
          <w:b/>
          <w:color w:val="auto"/>
          <w:szCs w:val="18"/>
          <w:lang w:eastAsia="zh-CN"/>
        </w:rPr>
        <w:t>件</w:t>
      </w:r>
      <w:r>
        <w:rPr>
          <w:rFonts w:hint="eastAsia"/>
          <w:b/>
          <w:color w:val="auto"/>
          <w:szCs w:val="18"/>
          <w:lang w:val="en-US" w:eastAsia="zh-CN"/>
        </w:rPr>
        <w:t xml:space="preserve">3 </w:t>
      </w:r>
      <w:r>
        <w:rPr>
          <w:rFonts w:hint="eastAsia"/>
          <w:b/>
          <w:color w:val="auto"/>
          <w:szCs w:val="18"/>
        </w:rPr>
        <w:t xml:space="preserve"> </w:t>
      </w:r>
      <w:r>
        <w:rPr>
          <w:rFonts w:hint="eastAsia"/>
          <w:b/>
          <w:color w:val="auto"/>
          <w:szCs w:val="18"/>
          <w:lang w:eastAsia="zh-CN"/>
        </w:rPr>
        <w:t>规划说明</w:t>
      </w:r>
    </w:p>
    <w:p>
      <w:pPr>
        <w:pStyle w:val="32"/>
        <w:tabs>
          <w:tab w:val="left" w:pos="6876"/>
        </w:tabs>
        <w:ind w:firstLine="482"/>
        <w:rPr>
          <w:rFonts w:hint="eastAsia" w:eastAsia="宋体"/>
          <w:b/>
          <w:color w:val="auto"/>
          <w:szCs w:val="18"/>
          <w:lang w:eastAsia="zh-CN"/>
        </w:rPr>
      </w:pPr>
      <w:r>
        <w:rPr>
          <w:rFonts w:hint="eastAsia" w:eastAsia="宋体"/>
          <w:b/>
          <w:color w:val="auto"/>
          <w:szCs w:val="18"/>
          <w:lang w:eastAsia="zh-CN"/>
        </w:rPr>
        <w:drawing>
          <wp:anchor distT="0" distB="0" distL="114300" distR="114300" simplePos="0" relativeHeight="251817984" behindDoc="0" locked="0" layoutInCell="1" allowOverlap="1">
            <wp:simplePos x="0" y="0"/>
            <wp:positionH relativeFrom="column">
              <wp:posOffset>86995</wp:posOffset>
            </wp:positionH>
            <wp:positionV relativeFrom="paragraph">
              <wp:posOffset>207645</wp:posOffset>
            </wp:positionV>
            <wp:extent cx="6186805" cy="7386320"/>
            <wp:effectExtent l="0" t="0" r="4445" b="5080"/>
            <wp:wrapSquare wrapText="bothSides"/>
            <wp:docPr id="492" name="图片 474" descr="5728dcdd6494d74706d1a6c2959fa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74" descr="5728dcdd6494d74706d1a6c2959fad8"/>
                    <pic:cNvPicPr>
                      <a:picLocks noChangeAspect="1"/>
                    </pic:cNvPicPr>
                  </pic:nvPicPr>
                  <pic:blipFill>
                    <a:blip r:embed="rId125"/>
                    <a:srcRect t="25708" r="4414" b="21634"/>
                    <a:stretch>
                      <a:fillRect/>
                    </a:stretch>
                  </pic:blipFill>
                  <pic:spPr>
                    <a:xfrm>
                      <a:off x="0" y="0"/>
                      <a:ext cx="6186805" cy="7386320"/>
                    </a:xfrm>
                    <a:prstGeom prst="rect">
                      <a:avLst/>
                    </a:prstGeom>
                    <a:noFill/>
                    <a:ln>
                      <a:noFill/>
                    </a:ln>
                  </pic:spPr>
                </pic:pic>
              </a:graphicData>
            </a:graphic>
          </wp:anchor>
        </w:drawing>
      </w: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left="0" w:leftChars="0" w:firstLine="0" w:firstLineChars="0"/>
        <w:rPr>
          <w:rFonts w:hint="eastAsia" w:eastAsia="宋体"/>
          <w:b/>
          <w:color w:val="auto"/>
          <w:szCs w:val="18"/>
          <w:lang w:val="en-US" w:eastAsia="zh-CN"/>
        </w:rPr>
      </w:pPr>
      <w:r>
        <w:rPr>
          <w:rFonts w:hint="eastAsia"/>
          <w:b/>
          <w:color w:val="auto"/>
          <w:szCs w:val="18"/>
        </w:rPr>
        <w:t>附</w:t>
      </w:r>
      <w:r>
        <w:rPr>
          <w:rFonts w:hint="eastAsia"/>
          <w:b/>
          <w:color w:val="auto"/>
          <w:szCs w:val="18"/>
          <w:lang w:eastAsia="zh-CN"/>
        </w:rPr>
        <w:t>件</w:t>
      </w:r>
      <w:r>
        <w:rPr>
          <w:rFonts w:hint="eastAsia"/>
          <w:b/>
          <w:color w:val="auto"/>
          <w:szCs w:val="18"/>
          <w:lang w:val="en-US" w:eastAsia="zh-CN"/>
        </w:rPr>
        <w:t xml:space="preserve">4 </w:t>
      </w:r>
      <w:r>
        <w:rPr>
          <w:rFonts w:hint="eastAsia"/>
          <w:b/>
          <w:color w:val="auto"/>
          <w:szCs w:val="18"/>
        </w:rPr>
        <w:t xml:space="preserve"> </w:t>
      </w:r>
      <w:r>
        <w:rPr>
          <w:rFonts w:hint="eastAsia"/>
          <w:b/>
          <w:color w:val="auto"/>
          <w:szCs w:val="18"/>
          <w:lang w:eastAsia="zh-CN"/>
        </w:rPr>
        <w:t>工业废水委托处理合同</w:t>
      </w:r>
      <w:r>
        <w:rPr>
          <w:rFonts w:hint="eastAsia" w:eastAsia="宋体"/>
          <w:b/>
          <w:color w:val="auto"/>
          <w:szCs w:val="18"/>
          <w:lang w:val="en-US" w:eastAsia="zh-CN"/>
        </w:rPr>
        <w:drawing>
          <wp:inline distT="0" distB="0" distL="114300" distR="114300">
            <wp:extent cx="6096000" cy="8580755"/>
            <wp:effectExtent l="0" t="0" r="0" b="10795"/>
            <wp:docPr id="493" name="图片 4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4" descr="1"/>
                    <pic:cNvPicPr>
                      <a:picLocks noChangeAspect="1"/>
                    </pic:cNvPicPr>
                  </pic:nvPicPr>
                  <pic:blipFill>
                    <a:blip r:embed="rId126"/>
                    <a:stretch>
                      <a:fillRect/>
                    </a:stretch>
                  </pic:blipFill>
                  <pic:spPr>
                    <a:xfrm>
                      <a:off x="0" y="0"/>
                      <a:ext cx="6096000" cy="8580755"/>
                    </a:xfrm>
                    <a:prstGeom prst="rect">
                      <a:avLst/>
                    </a:prstGeom>
                    <a:noFill/>
                    <a:ln>
                      <a:noFill/>
                    </a:ln>
                  </pic:spPr>
                </pic:pic>
              </a:graphicData>
            </a:graphic>
          </wp:inline>
        </w:drawing>
      </w:r>
      <w:r>
        <w:rPr>
          <w:rFonts w:hint="eastAsia" w:eastAsia="宋体"/>
          <w:b/>
          <w:color w:val="auto"/>
          <w:szCs w:val="18"/>
          <w:lang w:val="en-US" w:eastAsia="zh-CN"/>
        </w:rPr>
        <w:drawing>
          <wp:inline distT="0" distB="0" distL="114300" distR="114300">
            <wp:extent cx="6477635" cy="9132570"/>
            <wp:effectExtent l="0" t="0" r="18415" b="11430"/>
            <wp:docPr id="494" name="图片 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5" descr="2"/>
                    <pic:cNvPicPr>
                      <a:picLocks noChangeAspect="1"/>
                    </pic:cNvPicPr>
                  </pic:nvPicPr>
                  <pic:blipFill>
                    <a:blip r:embed="rId127"/>
                    <a:stretch>
                      <a:fillRect/>
                    </a:stretch>
                  </pic:blipFill>
                  <pic:spPr>
                    <a:xfrm>
                      <a:off x="0" y="0"/>
                      <a:ext cx="6477635" cy="9132570"/>
                    </a:xfrm>
                    <a:prstGeom prst="rect">
                      <a:avLst/>
                    </a:prstGeom>
                    <a:noFill/>
                    <a:ln>
                      <a:noFill/>
                    </a:ln>
                  </pic:spPr>
                </pic:pic>
              </a:graphicData>
            </a:graphic>
          </wp:inline>
        </w:drawing>
      </w:r>
      <w:r>
        <w:rPr>
          <w:rFonts w:hint="eastAsia" w:eastAsia="宋体"/>
          <w:b/>
          <w:color w:val="auto"/>
          <w:szCs w:val="18"/>
          <w:lang w:val="en-US" w:eastAsia="zh-CN"/>
        </w:rPr>
        <w:drawing>
          <wp:inline distT="0" distB="0" distL="114300" distR="114300">
            <wp:extent cx="6475095" cy="9137015"/>
            <wp:effectExtent l="0" t="0" r="1905" b="6985"/>
            <wp:docPr id="495" name="图片 4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6" descr="3"/>
                    <pic:cNvPicPr>
                      <a:picLocks noChangeAspect="1"/>
                    </pic:cNvPicPr>
                  </pic:nvPicPr>
                  <pic:blipFill>
                    <a:blip r:embed="rId128"/>
                    <a:stretch>
                      <a:fillRect/>
                    </a:stretch>
                  </pic:blipFill>
                  <pic:spPr>
                    <a:xfrm>
                      <a:off x="0" y="0"/>
                      <a:ext cx="6475095" cy="9137015"/>
                    </a:xfrm>
                    <a:prstGeom prst="rect">
                      <a:avLst/>
                    </a:prstGeom>
                    <a:noFill/>
                    <a:ln>
                      <a:noFill/>
                    </a:ln>
                  </pic:spPr>
                </pic:pic>
              </a:graphicData>
            </a:graphic>
          </wp:inline>
        </w:drawing>
      </w:r>
      <w:r>
        <w:rPr>
          <w:rFonts w:hint="eastAsia" w:eastAsia="宋体"/>
          <w:b/>
          <w:color w:val="auto"/>
          <w:szCs w:val="18"/>
          <w:lang w:val="en-US" w:eastAsia="zh-CN"/>
        </w:rPr>
        <w:drawing>
          <wp:inline distT="0" distB="0" distL="114300" distR="114300">
            <wp:extent cx="6477000" cy="8663940"/>
            <wp:effectExtent l="0" t="0" r="0" b="3810"/>
            <wp:docPr id="496" name="图片 4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7" descr="4"/>
                    <pic:cNvPicPr>
                      <a:picLocks noChangeAspect="1"/>
                    </pic:cNvPicPr>
                  </pic:nvPicPr>
                  <pic:blipFill>
                    <a:blip r:embed="rId129"/>
                    <a:stretch>
                      <a:fillRect/>
                    </a:stretch>
                  </pic:blipFill>
                  <pic:spPr>
                    <a:xfrm>
                      <a:off x="0" y="0"/>
                      <a:ext cx="6477000" cy="8663940"/>
                    </a:xfrm>
                    <a:prstGeom prst="rect">
                      <a:avLst/>
                    </a:prstGeom>
                    <a:noFill/>
                    <a:ln>
                      <a:noFill/>
                    </a:ln>
                  </pic:spPr>
                </pic:pic>
              </a:graphicData>
            </a:graphic>
          </wp:inline>
        </w:drawing>
      </w:r>
      <w:r>
        <w:rPr>
          <w:rFonts w:hint="eastAsia" w:eastAsia="宋体"/>
          <w:b/>
          <w:color w:val="auto"/>
          <w:szCs w:val="18"/>
          <w:lang w:val="en-US" w:eastAsia="zh-CN"/>
        </w:rPr>
        <w:drawing>
          <wp:inline distT="0" distB="0" distL="114300" distR="114300">
            <wp:extent cx="6477000" cy="9613265"/>
            <wp:effectExtent l="0" t="0" r="0" b="6985"/>
            <wp:docPr id="497" name="图片 48"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8" descr="5"/>
                    <pic:cNvPicPr>
                      <a:picLocks noChangeAspect="1"/>
                    </pic:cNvPicPr>
                  </pic:nvPicPr>
                  <pic:blipFill>
                    <a:blip r:embed="rId130"/>
                    <a:stretch>
                      <a:fillRect/>
                    </a:stretch>
                  </pic:blipFill>
                  <pic:spPr>
                    <a:xfrm>
                      <a:off x="0" y="0"/>
                      <a:ext cx="6477000" cy="9613265"/>
                    </a:xfrm>
                    <a:prstGeom prst="rect">
                      <a:avLst/>
                    </a:prstGeom>
                    <a:noFill/>
                    <a:ln>
                      <a:noFill/>
                    </a:ln>
                  </pic:spPr>
                </pic:pic>
              </a:graphicData>
            </a:graphic>
          </wp:inline>
        </w:drawing>
      </w:r>
    </w:p>
    <w:p>
      <w:pPr>
        <w:pStyle w:val="32"/>
        <w:tabs>
          <w:tab w:val="left" w:pos="6876"/>
        </w:tabs>
        <w:ind w:left="0" w:leftChars="0" w:firstLine="0" w:firstLineChars="0"/>
        <w:rPr>
          <w:rFonts w:hint="eastAsia"/>
          <w:b/>
          <w:color w:val="auto"/>
          <w:szCs w:val="18"/>
        </w:rPr>
        <w:sectPr>
          <w:pgSz w:w="11907" w:h="16840"/>
          <w:pgMar w:top="1134" w:right="851" w:bottom="1134" w:left="851" w:header="170" w:footer="170" w:gutter="0"/>
          <w:cols w:space="720" w:num="1"/>
          <w:docGrid w:type="lines" w:linePitch="312" w:charSpace="0"/>
        </w:sectPr>
      </w:pPr>
    </w:p>
    <w:p>
      <w:pPr>
        <w:pStyle w:val="32"/>
        <w:tabs>
          <w:tab w:val="left" w:pos="6876"/>
        </w:tabs>
        <w:ind w:left="0" w:leftChars="0" w:firstLine="0" w:firstLineChars="0"/>
        <w:rPr>
          <w:rFonts w:hint="eastAsia" w:eastAsia="宋体"/>
          <w:b/>
          <w:color w:val="auto"/>
          <w:szCs w:val="18"/>
          <w:lang w:val="en-US" w:eastAsia="zh-CN"/>
        </w:rPr>
      </w:pPr>
      <w:r>
        <w:rPr>
          <w:rFonts w:hint="eastAsia"/>
          <w:b/>
          <w:color w:val="auto"/>
          <w:szCs w:val="18"/>
        </w:rPr>
        <w:t>附</w:t>
      </w:r>
      <w:r>
        <w:rPr>
          <w:rFonts w:hint="eastAsia"/>
          <w:b/>
          <w:color w:val="auto"/>
          <w:szCs w:val="18"/>
          <w:lang w:eastAsia="zh-CN"/>
        </w:rPr>
        <w:t>件</w:t>
      </w:r>
      <w:r>
        <w:rPr>
          <w:rFonts w:hint="eastAsia"/>
          <w:b/>
          <w:color w:val="auto"/>
          <w:szCs w:val="18"/>
          <w:lang w:val="en-US" w:eastAsia="zh-CN"/>
        </w:rPr>
        <w:t xml:space="preserve">5 </w:t>
      </w:r>
      <w:r>
        <w:rPr>
          <w:rFonts w:hint="eastAsia"/>
          <w:b/>
          <w:color w:val="auto"/>
          <w:szCs w:val="18"/>
        </w:rPr>
        <w:t xml:space="preserve"> </w:t>
      </w:r>
      <w:r>
        <w:rPr>
          <w:rFonts w:hint="eastAsia"/>
          <w:b/>
          <w:color w:val="auto"/>
          <w:szCs w:val="18"/>
          <w:lang w:eastAsia="zh-CN"/>
        </w:rPr>
        <w:t>买卖协议</w:t>
      </w:r>
    </w:p>
    <w:p>
      <w:pPr>
        <w:pStyle w:val="32"/>
        <w:tabs>
          <w:tab w:val="left" w:pos="6876"/>
        </w:tabs>
        <w:ind w:firstLine="482"/>
        <w:rPr>
          <w:rFonts w:hint="eastAsia" w:eastAsia="宋体"/>
          <w:b/>
          <w:color w:val="auto"/>
          <w:szCs w:val="18"/>
          <w:lang w:eastAsia="zh-CN"/>
        </w:rPr>
      </w:pPr>
      <w:r>
        <w:rPr>
          <w:rFonts w:hint="eastAsia" w:eastAsia="宋体"/>
          <w:b/>
          <w:color w:val="auto"/>
          <w:szCs w:val="18"/>
          <w:lang w:eastAsia="zh-CN"/>
        </w:rPr>
        <w:drawing>
          <wp:anchor distT="0" distB="0" distL="114300" distR="114300" simplePos="0" relativeHeight="251819008" behindDoc="0" locked="0" layoutInCell="1" allowOverlap="1">
            <wp:simplePos x="0" y="0"/>
            <wp:positionH relativeFrom="column">
              <wp:posOffset>209550</wp:posOffset>
            </wp:positionH>
            <wp:positionV relativeFrom="paragraph">
              <wp:posOffset>144145</wp:posOffset>
            </wp:positionV>
            <wp:extent cx="6276340" cy="8339455"/>
            <wp:effectExtent l="0" t="0" r="10160" b="4445"/>
            <wp:wrapSquare wrapText="bothSides"/>
            <wp:docPr id="498" name="图片 475" descr="3d38383c8315fb91b6d15d1186e29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75" descr="3d38383c8315fb91b6d15d1186e294b"/>
                    <pic:cNvPicPr>
                      <a:picLocks noChangeAspect="1"/>
                    </pic:cNvPicPr>
                  </pic:nvPicPr>
                  <pic:blipFill>
                    <a:blip r:embed="rId131"/>
                    <a:srcRect l="8408" t="20566" r="13451" b="31526"/>
                    <a:stretch>
                      <a:fillRect/>
                    </a:stretch>
                  </pic:blipFill>
                  <pic:spPr>
                    <a:xfrm>
                      <a:off x="0" y="0"/>
                      <a:ext cx="6276340" cy="8339455"/>
                    </a:xfrm>
                    <a:prstGeom prst="rect">
                      <a:avLst/>
                    </a:prstGeom>
                    <a:noFill/>
                    <a:ln>
                      <a:noFill/>
                    </a:ln>
                  </pic:spPr>
                </pic:pic>
              </a:graphicData>
            </a:graphic>
          </wp:anchor>
        </w:drawing>
      </w:r>
    </w:p>
    <w:p>
      <w:pPr>
        <w:pStyle w:val="32"/>
        <w:tabs>
          <w:tab w:val="left" w:pos="6876"/>
        </w:tabs>
        <w:ind w:firstLine="482"/>
        <w:rPr>
          <w:rFonts w:hint="eastAsia" w:eastAsia="宋体"/>
          <w:b/>
          <w:color w:val="auto"/>
          <w:szCs w:val="18"/>
          <w:lang w:eastAsia="zh-CN"/>
        </w:rPr>
      </w:pPr>
      <w:r>
        <w:rPr>
          <w:rFonts w:hint="eastAsia" w:eastAsia="宋体"/>
          <w:b/>
          <w:color w:val="auto"/>
          <w:szCs w:val="18"/>
          <w:lang w:eastAsia="zh-CN"/>
        </w:rPr>
        <w:drawing>
          <wp:inline distT="0" distB="0" distL="114300" distR="114300">
            <wp:extent cx="6080760" cy="8221345"/>
            <wp:effectExtent l="0" t="0" r="15240" b="8255"/>
            <wp:docPr id="499" name="图片 49" descr="4c171ea90399b1647a7a2b7f77038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 descr="4c171ea90399b1647a7a2b7f770388c"/>
                    <pic:cNvPicPr>
                      <a:picLocks noChangeAspect="1"/>
                    </pic:cNvPicPr>
                  </pic:nvPicPr>
                  <pic:blipFill>
                    <a:blip r:embed="rId132"/>
                    <a:srcRect l="9251" t="16750" r="5043" b="29782"/>
                    <a:stretch>
                      <a:fillRect/>
                    </a:stretch>
                  </pic:blipFill>
                  <pic:spPr>
                    <a:xfrm>
                      <a:off x="0" y="0"/>
                      <a:ext cx="6080760" cy="8221345"/>
                    </a:xfrm>
                    <a:prstGeom prst="rect">
                      <a:avLst/>
                    </a:prstGeom>
                    <a:noFill/>
                    <a:ln>
                      <a:noFill/>
                    </a:ln>
                  </pic:spPr>
                </pic:pic>
              </a:graphicData>
            </a:graphic>
          </wp:inline>
        </w:drawing>
      </w: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rFonts w:hint="eastAsia" w:eastAsia="宋体"/>
          <w:b/>
          <w:color w:val="auto"/>
          <w:szCs w:val="18"/>
          <w:lang w:eastAsia="zh-CN"/>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r>
        <w:rPr>
          <w:color w:val="auto"/>
        </w:rPr>
        <w:drawing>
          <wp:anchor distT="0" distB="0" distL="114300" distR="114300" simplePos="0" relativeHeight="251824128" behindDoc="1" locked="0" layoutInCell="1" allowOverlap="1">
            <wp:simplePos x="0" y="0"/>
            <wp:positionH relativeFrom="column">
              <wp:posOffset>480695</wp:posOffset>
            </wp:positionH>
            <wp:positionV relativeFrom="paragraph">
              <wp:posOffset>-2002155</wp:posOffset>
            </wp:positionV>
            <wp:extent cx="5852795" cy="8338820"/>
            <wp:effectExtent l="0" t="0" r="14605" b="5080"/>
            <wp:wrapTight wrapText="bothSides">
              <wp:wrapPolygon>
                <wp:start x="0" y="0"/>
                <wp:lineTo x="0" y="21564"/>
                <wp:lineTo x="21513" y="21564"/>
                <wp:lineTo x="21513" y="0"/>
                <wp:lineTo x="0" y="0"/>
              </wp:wrapPolygon>
            </wp:wrapTight>
            <wp:docPr id="500"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476"/>
                    <pic:cNvPicPr>
                      <a:picLocks noChangeAspect="1"/>
                    </pic:cNvPicPr>
                  </pic:nvPicPr>
                  <pic:blipFill>
                    <a:blip r:embed="rId133"/>
                    <a:srcRect l="7063" t="17587" r="7652" b="26347"/>
                    <a:stretch>
                      <a:fillRect/>
                    </a:stretch>
                  </pic:blipFill>
                  <pic:spPr>
                    <a:xfrm>
                      <a:off x="0" y="0"/>
                      <a:ext cx="5852795" cy="8338820"/>
                    </a:xfrm>
                    <a:prstGeom prst="rect">
                      <a:avLst/>
                    </a:prstGeom>
                    <a:noFill/>
                    <a:ln>
                      <a:noFill/>
                    </a:ln>
                  </pic:spPr>
                </pic:pic>
              </a:graphicData>
            </a:graphic>
          </wp:anchor>
        </w:drawing>
      </w: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firstLine="482"/>
        <w:rPr>
          <w:b/>
          <w:color w:val="auto"/>
          <w:szCs w:val="18"/>
        </w:rPr>
      </w:pPr>
    </w:p>
    <w:p>
      <w:pPr>
        <w:pStyle w:val="32"/>
        <w:tabs>
          <w:tab w:val="left" w:pos="6876"/>
        </w:tabs>
        <w:ind w:left="0" w:leftChars="0" w:firstLine="0" w:firstLineChars="0"/>
        <w:rPr>
          <w:b/>
          <w:color w:val="auto"/>
          <w:szCs w:val="18"/>
        </w:rPr>
      </w:pPr>
    </w:p>
    <w:p>
      <w:pPr>
        <w:pStyle w:val="32"/>
        <w:tabs>
          <w:tab w:val="left" w:pos="6876"/>
        </w:tabs>
        <w:ind w:left="0" w:leftChars="0" w:firstLine="0" w:firstLineChars="0"/>
        <w:rPr>
          <w:rFonts w:hint="eastAsia" w:eastAsia="宋体"/>
          <w:b/>
          <w:color w:val="auto"/>
          <w:szCs w:val="18"/>
          <w:lang w:eastAsia="zh-CN"/>
        </w:rPr>
      </w:pPr>
    </w:p>
    <w:p>
      <w:pPr>
        <w:pStyle w:val="32"/>
        <w:tabs>
          <w:tab w:val="left" w:pos="6876"/>
        </w:tabs>
        <w:ind w:left="0" w:leftChars="0" w:firstLine="0" w:firstLineChars="0"/>
        <w:rPr>
          <w:rFonts w:hint="eastAsia" w:eastAsia="宋体"/>
          <w:b/>
          <w:color w:val="auto"/>
          <w:szCs w:val="18"/>
          <w:lang w:eastAsia="zh-CN"/>
        </w:rPr>
      </w:pPr>
    </w:p>
    <w:p>
      <w:pPr>
        <w:pStyle w:val="32"/>
        <w:tabs>
          <w:tab w:val="left" w:pos="6876"/>
        </w:tabs>
        <w:ind w:left="0" w:leftChars="0" w:firstLine="0" w:firstLineChars="0"/>
        <w:rPr>
          <w:rFonts w:hint="eastAsia" w:eastAsia="宋体"/>
          <w:b/>
          <w:color w:val="auto"/>
          <w:szCs w:val="18"/>
          <w:lang w:eastAsia="zh-CN"/>
        </w:rPr>
      </w:pPr>
    </w:p>
    <w:p>
      <w:pPr>
        <w:pStyle w:val="32"/>
        <w:tabs>
          <w:tab w:val="left" w:pos="6876"/>
        </w:tabs>
        <w:ind w:left="0" w:leftChars="0" w:firstLine="0" w:firstLineChars="0"/>
        <w:rPr>
          <w:rFonts w:hint="eastAsia" w:eastAsia="宋体"/>
          <w:b/>
          <w:color w:val="auto"/>
          <w:szCs w:val="18"/>
          <w:lang w:eastAsia="zh-CN"/>
        </w:rPr>
      </w:pPr>
    </w:p>
    <w:p>
      <w:pPr>
        <w:pStyle w:val="32"/>
        <w:tabs>
          <w:tab w:val="left" w:pos="6876"/>
        </w:tabs>
        <w:ind w:left="0" w:leftChars="0" w:firstLine="0" w:firstLineChars="0"/>
        <w:rPr>
          <w:rFonts w:hint="eastAsia" w:eastAsia="宋体"/>
          <w:b/>
          <w:color w:val="auto"/>
          <w:szCs w:val="18"/>
          <w:lang w:eastAsia="zh-CN"/>
        </w:rPr>
      </w:pPr>
    </w:p>
    <w:p>
      <w:pPr>
        <w:pStyle w:val="32"/>
        <w:tabs>
          <w:tab w:val="left" w:pos="6876"/>
        </w:tabs>
        <w:ind w:left="0" w:leftChars="0" w:firstLine="0" w:firstLineChars="0"/>
        <w:rPr>
          <w:rFonts w:hint="eastAsia" w:eastAsia="宋体"/>
          <w:b/>
          <w:color w:val="auto"/>
          <w:szCs w:val="18"/>
          <w:lang w:eastAsia="zh-CN"/>
        </w:rPr>
      </w:pPr>
    </w:p>
    <w:p>
      <w:pPr>
        <w:pStyle w:val="32"/>
        <w:tabs>
          <w:tab w:val="left" w:pos="6876"/>
        </w:tabs>
        <w:ind w:left="0" w:leftChars="0" w:firstLine="0" w:firstLineChars="0"/>
        <w:rPr>
          <w:rFonts w:hint="eastAsia" w:eastAsia="宋体"/>
          <w:b/>
          <w:color w:val="auto"/>
          <w:szCs w:val="18"/>
          <w:lang w:eastAsia="zh-CN"/>
        </w:rPr>
      </w:pPr>
    </w:p>
    <w:p>
      <w:pPr>
        <w:pStyle w:val="32"/>
        <w:tabs>
          <w:tab w:val="left" w:pos="6876"/>
        </w:tabs>
        <w:ind w:left="0" w:leftChars="0" w:firstLine="0" w:firstLineChars="0"/>
        <w:rPr>
          <w:rFonts w:hint="eastAsia" w:eastAsia="宋体"/>
          <w:b/>
          <w:color w:val="auto"/>
          <w:szCs w:val="18"/>
          <w:lang w:eastAsia="zh-CN"/>
        </w:rPr>
      </w:pPr>
      <w:r>
        <w:rPr>
          <w:rFonts w:hint="eastAsia" w:eastAsia="宋体"/>
          <w:b/>
          <w:color w:val="auto"/>
          <w:szCs w:val="18"/>
          <w:lang w:eastAsia="zh-CN"/>
        </w:rPr>
        <w:drawing>
          <wp:anchor distT="0" distB="0" distL="114300" distR="114300" simplePos="0" relativeHeight="251880448" behindDoc="1" locked="0" layoutInCell="1" allowOverlap="1">
            <wp:simplePos x="0" y="0"/>
            <wp:positionH relativeFrom="column">
              <wp:posOffset>354965</wp:posOffset>
            </wp:positionH>
            <wp:positionV relativeFrom="paragraph">
              <wp:posOffset>417830</wp:posOffset>
            </wp:positionV>
            <wp:extent cx="5784850" cy="8269605"/>
            <wp:effectExtent l="0" t="0" r="6350" b="17145"/>
            <wp:wrapTight wrapText="bothSides">
              <wp:wrapPolygon>
                <wp:start x="0" y="0"/>
                <wp:lineTo x="0" y="21545"/>
                <wp:lineTo x="21553" y="21545"/>
                <wp:lineTo x="21553" y="0"/>
                <wp:lineTo x="0" y="0"/>
              </wp:wrapPolygon>
            </wp:wrapTight>
            <wp:docPr id="501" name="图片 477" descr="8242818b9053c755fd38a646009ca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477" descr="8242818b9053c755fd38a646009ca9f"/>
                    <pic:cNvPicPr>
                      <a:picLocks noChangeAspect="1"/>
                    </pic:cNvPicPr>
                  </pic:nvPicPr>
                  <pic:blipFill>
                    <a:blip r:embed="rId134"/>
                    <a:srcRect l="7681" t="17654" r="2943" b="23390"/>
                    <a:stretch>
                      <a:fillRect/>
                    </a:stretch>
                  </pic:blipFill>
                  <pic:spPr>
                    <a:xfrm>
                      <a:off x="0" y="0"/>
                      <a:ext cx="5784850" cy="8269605"/>
                    </a:xfrm>
                    <a:prstGeom prst="rect">
                      <a:avLst/>
                    </a:prstGeom>
                    <a:noFill/>
                    <a:ln>
                      <a:noFill/>
                    </a:ln>
                  </pic:spPr>
                </pic:pic>
              </a:graphicData>
            </a:graphic>
          </wp:anchor>
        </w:drawing>
      </w:r>
    </w:p>
    <w:p>
      <w:pPr>
        <w:pStyle w:val="32"/>
        <w:tabs>
          <w:tab w:val="left" w:pos="6876"/>
        </w:tabs>
        <w:ind w:left="0" w:leftChars="0" w:firstLine="0" w:firstLineChars="0"/>
        <w:rPr>
          <w:rFonts w:hint="eastAsia" w:eastAsia="宋体"/>
          <w:b/>
          <w:color w:val="auto"/>
          <w:szCs w:val="18"/>
          <w:lang w:eastAsia="zh-CN"/>
        </w:rPr>
      </w:pPr>
      <w:r>
        <w:rPr>
          <w:color w:val="auto"/>
        </w:rPr>
        <w:drawing>
          <wp:anchor distT="0" distB="0" distL="114300" distR="114300" simplePos="0" relativeHeight="251825152" behindDoc="0" locked="0" layoutInCell="1" allowOverlap="1">
            <wp:simplePos x="0" y="0"/>
            <wp:positionH relativeFrom="column">
              <wp:posOffset>247650</wp:posOffset>
            </wp:positionH>
            <wp:positionV relativeFrom="paragraph">
              <wp:posOffset>33020</wp:posOffset>
            </wp:positionV>
            <wp:extent cx="6043930" cy="8686800"/>
            <wp:effectExtent l="0" t="0" r="13970" b="0"/>
            <wp:wrapSquare wrapText="bothSides"/>
            <wp:docPr id="502"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478"/>
                    <pic:cNvPicPr>
                      <a:picLocks noChangeAspect="1"/>
                    </pic:cNvPicPr>
                  </pic:nvPicPr>
                  <pic:blipFill>
                    <a:blip r:embed="rId135"/>
                    <a:srcRect t="14124" b="19556"/>
                    <a:stretch>
                      <a:fillRect/>
                    </a:stretch>
                  </pic:blipFill>
                  <pic:spPr>
                    <a:xfrm>
                      <a:off x="0" y="0"/>
                      <a:ext cx="6043930" cy="8686800"/>
                    </a:xfrm>
                    <a:prstGeom prst="rect">
                      <a:avLst/>
                    </a:prstGeom>
                    <a:noFill/>
                    <a:ln>
                      <a:noFill/>
                    </a:ln>
                  </pic:spPr>
                </pic:pic>
              </a:graphicData>
            </a:graphic>
          </wp:anchor>
        </w:drawing>
      </w:r>
    </w:p>
    <w:p>
      <w:pPr>
        <w:pStyle w:val="32"/>
        <w:tabs>
          <w:tab w:val="left" w:pos="6876"/>
        </w:tabs>
        <w:ind w:left="0" w:leftChars="0" w:firstLine="0" w:firstLineChars="0"/>
        <w:rPr>
          <w:rFonts w:hint="eastAsia" w:eastAsia="宋体"/>
          <w:b/>
          <w:color w:val="auto"/>
          <w:szCs w:val="18"/>
          <w:lang w:eastAsia="zh-CN"/>
        </w:rPr>
      </w:pPr>
      <w:r>
        <w:rPr>
          <w:rFonts w:hint="eastAsia" w:eastAsia="宋体"/>
          <w:b/>
          <w:color w:val="auto"/>
          <w:szCs w:val="18"/>
          <w:lang w:eastAsia="zh-CN"/>
        </w:rPr>
        <w:drawing>
          <wp:inline distT="0" distB="0" distL="114300" distR="114300">
            <wp:extent cx="6275705" cy="8945880"/>
            <wp:effectExtent l="0" t="0" r="10795" b="7620"/>
            <wp:docPr id="503" name="图片 50" descr="b88a85e364374c82863e23f5739c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 descr="b88a85e364374c82863e23f5739c158"/>
                    <pic:cNvPicPr>
                      <a:picLocks noChangeAspect="1"/>
                    </pic:cNvPicPr>
                  </pic:nvPicPr>
                  <pic:blipFill>
                    <a:blip r:embed="rId136"/>
                    <a:srcRect l="6377" t="16678" r="1805" b="22937"/>
                    <a:stretch>
                      <a:fillRect/>
                    </a:stretch>
                  </pic:blipFill>
                  <pic:spPr>
                    <a:xfrm>
                      <a:off x="0" y="0"/>
                      <a:ext cx="6275705" cy="8945880"/>
                    </a:xfrm>
                    <a:prstGeom prst="rect">
                      <a:avLst/>
                    </a:prstGeom>
                    <a:noFill/>
                    <a:ln>
                      <a:noFill/>
                    </a:ln>
                  </pic:spPr>
                </pic:pic>
              </a:graphicData>
            </a:graphic>
          </wp:inline>
        </w:drawing>
      </w:r>
    </w:p>
    <w:p>
      <w:pPr>
        <w:pStyle w:val="32"/>
        <w:tabs>
          <w:tab w:val="left" w:pos="6876"/>
        </w:tabs>
        <w:ind w:left="0" w:leftChars="0" w:firstLine="0" w:firstLineChars="0"/>
        <w:rPr>
          <w:rFonts w:hint="eastAsia" w:eastAsia="宋体"/>
          <w:b/>
          <w:color w:val="auto"/>
          <w:szCs w:val="18"/>
          <w:lang w:eastAsia="zh-CN"/>
        </w:rPr>
      </w:pPr>
      <w:r>
        <w:rPr>
          <w:color w:val="auto"/>
        </w:rPr>
        <w:drawing>
          <wp:anchor distT="0" distB="0" distL="114300" distR="114300" simplePos="0" relativeHeight="251826176" behindDoc="0" locked="0" layoutInCell="1" allowOverlap="1">
            <wp:simplePos x="0" y="0"/>
            <wp:positionH relativeFrom="column">
              <wp:posOffset>0</wp:posOffset>
            </wp:positionH>
            <wp:positionV relativeFrom="paragraph">
              <wp:posOffset>149860</wp:posOffset>
            </wp:positionV>
            <wp:extent cx="6470650" cy="8627110"/>
            <wp:effectExtent l="0" t="0" r="6350" b="2540"/>
            <wp:wrapSquare wrapText="bothSides"/>
            <wp:docPr id="504"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479"/>
                    <pic:cNvPicPr>
                      <a:picLocks noChangeAspect="1"/>
                    </pic:cNvPicPr>
                  </pic:nvPicPr>
                  <pic:blipFill>
                    <a:blip r:embed="rId137"/>
                    <a:stretch>
                      <a:fillRect/>
                    </a:stretch>
                  </pic:blipFill>
                  <pic:spPr>
                    <a:xfrm>
                      <a:off x="0" y="0"/>
                      <a:ext cx="6470650" cy="8627110"/>
                    </a:xfrm>
                    <a:prstGeom prst="rect">
                      <a:avLst/>
                    </a:prstGeom>
                    <a:noFill/>
                    <a:ln>
                      <a:noFill/>
                    </a:ln>
                  </pic:spPr>
                </pic:pic>
              </a:graphicData>
            </a:graphic>
          </wp:anchor>
        </w:drawing>
      </w:r>
    </w:p>
    <w:p>
      <w:pPr>
        <w:pStyle w:val="32"/>
        <w:tabs>
          <w:tab w:val="left" w:pos="6876"/>
        </w:tabs>
        <w:ind w:left="0" w:leftChars="0" w:firstLine="0" w:firstLineChars="0"/>
        <w:rPr>
          <w:rFonts w:hint="eastAsia" w:eastAsia="宋体"/>
          <w:b/>
          <w:color w:val="auto"/>
          <w:szCs w:val="18"/>
          <w:lang w:eastAsia="zh-CN"/>
        </w:rPr>
      </w:pPr>
      <w:r>
        <w:rPr>
          <w:color w:val="auto"/>
        </w:rPr>
        <w:drawing>
          <wp:inline distT="0" distB="0" distL="114300" distR="114300">
            <wp:extent cx="6470650" cy="8627110"/>
            <wp:effectExtent l="0" t="0" r="6350" b="2540"/>
            <wp:docPr id="505"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1"/>
                    <pic:cNvPicPr>
                      <a:picLocks noChangeAspect="1"/>
                    </pic:cNvPicPr>
                  </pic:nvPicPr>
                  <pic:blipFill>
                    <a:blip r:embed="rId138"/>
                    <a:stretch>
                      <a:fillRect/>
                    </a:stretch>
                  </pic:blipFill>
                  <pic:spPr>
                    <a:xfrm>
                      <a:off x="0" y="0"/>
                      <a:ext cx="6470650" cy="8627110"/>
                    </a:xfrm>
                    <a:prstGeom prst="rect">
                      <a:avLst/>
                    </a:prstGeom>
                    <a:noFill/>
                    <a:ln>
                      <a:noFill/>
                    </a:ln>
                  </pic:spPr>
                </pic:pic>
              </a:graphicData>
            </a:graphic>
          </wp:inline>
        </w:drawing>
      </w:r>
    </w:p>
    <w:p>
      <w:pPr>
        <w:pStyle w:val="32"/>
        <w:tabs>
          <w:tab w:val="left" w:pos="6876"/>
        </w:tabs>
        <w:ind w:left="0" w:leftChars="0" w:firstLine="0" w:firstLineChars="0"/>
        <w:rPr>
          <w:rFonts w:hint="eastAsia" w:eastAsia="宋体"/>
          <w:b/>
          <w:color w:val="auto"/>
          <w:szCs w:val="18"/>
          <w:lang w:eastAsia="zh-CN"/>
        </w:rPr>
      </w:pPr>
    </w:p>
    <w:p>
      <w:pPr>
        <w:pStyle w:val="32"/>
        <w:tabs>
          <w:tab w:val="left" w:pos="6876"/>
        </w:tabs>
        <w:ind w:left="0" w:leftChars="0" w:firstLine="0" w:firstLineChars="0"/>
        <w:rPr>
          <w:rFonts w:hint="eastAsia" w:eastAsia="宋体"/>
          <w:b/>
          <w:color w:val="auto"/>
          <w:szCs w:val="18"/>
          <w:lang w:eastAsia="zh-CN"/>
        </w:rPr>
      </w:pPr>
    </w:p>
    <w:p>
      <w:pPr>
        <w:pStyle w:val="32"/>
        <w:tabs>
          <w:tab w:val="left" w:pos="6876"/>
        </w:tabs>
        <w:ind w:firstLine="482"/>
        <w:rPr>
          <w:rFonts w:hint="eastAsia" w:eastAsia="宋体"/>
          <w:b/>
          <w:color w:val="auto"/>
          <w:szCs w:val="18"/>
          <w:lang w:eastAsia="zh-CN"/>
        </w:rPr>
        <w:sectPr>
          <w:pgSz w:w="11907" w:h="16840"/>
          <w:pgMar w:top="1134" w:right="851" w:bottom="1134" w:left="851" w:header="170" w:footer="170" w:gutter="0"/>
          <w:cols w:space="720" w:num="1"/>
          <w:docGrid w:type="lines" w:linePitch="312" w:charSpace="0"/>
        </w:sectPr>
      </w:pPr>
      <w:r>
        <w:rPr>
          <w:color w:val="auto"/>
          <w:sz w:val="24"/>
        </w:rPr>
        <mc:AlternateContent>
          <mc:Choice Requires="wps">
            <w:drawing>
              <wp:anchor distT="0" distB="0" distL="114300" distR="114300" simplePos="0" relativeHeight="251753472" behindDoc="0" locked="0" layoutInCell="1" allowOverlap="1">
                <wp:simplePos x="0" y="0"/>
                <wp:positionH relativeFrom="column">
                  <wp:posOffset>-40005</wp:posOffset>
                </wp:positionH>
                <wp:positionV relativeFrom="paragraph">
                  <wp:posOffset>-86360</wp:posOffset>
                </wp:positionV>
                <wp:extent cx="1514475" cy="381000"/>
                <wp:effectExtent l="0" t="0" r="9525" b="0"/>
                <wp:wrapNone/>
                <wp:docPr id="506" name="文本框 506"/>
                <wp:cNvGraphicFramePr/>
                <a:graphic xmlns:a="http://schemas.openxmlformats.org/drawingml/2006/main">
                  <a:graphicData uri="http://schemas.microsoft.com/office/word/2010/wordprocessingShape">
                    <wps:wsp>
                      <wps:cNvSpPr txBox="1"/>
                      <wps:spPr>
                        <a:xfrm>
                          <a:off x="0" y="0"/>
                          <a:ext cx="1514475" cy="381000"/>
                        </a:xfrm>
                        <a:prstGeom prst="rect">
                          <a:avLst/>
                        </a:prstGeom>
                        <a:solidFill>
                          <a:srgbClr val="FFFFFF"/>
                        </a:solidFill>
                        <a:ln>
                          <a:noFill/>
                        </a:ln>
                      </wps:spPr>
                      <wps:txbx>
                        <w:txbxContent>
                          <w:p>
                            <w:r>
                              <w:rPr>
                                <w:rFonts w:hint="eastAsia"/>
                                <w:b/>
                                <w:szCs w:val="18"/>
                              </w:rPr>
                              <w:t>附</w:t>
                            </w:r>
                            <w:r>
                              <w:rPr>
                                <w:rFonts w:hint="eastAsia"/>
                                <w:b/>
                                <w:szCs w:val="18"/>
                                <w:lang w:eastAsia="zh-CN"/>
                              </w:rPr>
                              <w:t>件</w:t>
                            </w:r>
                            <w:r>
                              <w:rPr>
                                <w:rFonts w:hint="eastAsia"/>
                                <w:b/>
                                <w:szCs w:val="18"/>
                                <w:lang w:val="en-US" w:eastAsia="zh-CN"/>
                              </w:rPr>
                              <w:t xml:space="preserve">6 </w:t>
                            </w:r>
                            <w:r>
                              <w:rPr>
                                <w:rFonts w:hint="eastAsia"/>
                                <w:b/>
                                <w:szCs w:val="18"/>
                              </w:rPr>
                              <w:t xml:space="preserve"> </w:t>
                            </w:r>
                            <w:r>
                              <w:rPr>
                                <w:rFonts w:hint="eastAsia"/>
                                <w:b/>
                                <w:szCs w:val="18"/>
                                <w:lang w:eastAsia="zh-CN"/>
                              </w:rPr>
                              <w:t>监测报告</w:t>
                            </w:r>
                          </w:p>
                        </w:txbxContent>
                      </wps:txbx>
                      <wps:bodyPr upright="1"/>
                    </wps:wsp>
                  </a:graphicData>
                </a:graphic>
              </wp:anchor>
            </w:drawing>
          </mc:Choice>
          <mc:Fallback>
            <w:pict>
              <v:shape id="_x0000_s1026" o:spid="_x0000_s1026" o:spt="202" type="#_x0000_t202" style="position:absolute;left:0pt;margin-left:-3.15pt;margin-top:-6.8pt;height:30pt;width:119.25pt;z-index:251753472;mso-width-relative:page;mso-height-relative:page;" fillcolor="#FFFFFF" filled="t" stroked="f" coordsize="21600,21600" o:gfxdata="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eQ6HXXAAAACQEA&#10;AA8AAAAAAAAAAQAgAAAAIgAAAGRycy9kb3ducmV2LnhtbFBLAQIUABQAAAAIAIdO4kAATLpvqQEA&#10;AC0DAAAOAAAAAAAAAAEAIAAAACYBAABkcnMvZTJvRG9jLnhtbFBLBQYAAAAABgAGAFkBAABBBQAA&#10;AAA=&#10;">
                <v:path/>
                <v:fill on="t" focussize="0,0"/>
                <v:stroke on="f"/>
                <v:imagedata o:title=""/>
                <o:lock v:ext="edit" aspectratio="f"/>
                <v:textbox>
                  <w:txbxContent>
                    <w:p>
                      <w:r>
                        <w:rPr>
                          <w:rFonts w:hint="eastAsia"/>
                          <w:b/>
                          <w:szCs w:val="18"/>
                        </w:rPr>
                        <w:t>附</w:t>
                      </w:r>
                      <w:r>
                        <w:rPr>
                          <w:rFonts w:hint="eastAsia"/>
                          <w:b/>
                          <w:szCs w:val="18"/>
                          <w:lang w:eastAsia="zh-CN"/>
                        </w:rPr>
                        <w:t>件</w:t>
                      </w:r>
                      <w:r>
                        <w:rPr>
                          <w:rFonts w:hint="eastAsia"/>
                          <w:b/>
                          <w:szCs w:val="18"/>
                          <w:lang w:val="en-US" w:eastAsia="zh-CN"/>
                        </w:rPr>
                        <w:t xml:space="preserve">6 </w:t>
                      </w:r>
                      <w:r>
                        <w:rPr>
                          <w:rFonts w:hint="eastAsia"/>
                          <w:b/>
                          <w:szCs w:val="18"/>
                        </w:rPr>
                        <w:t xml:space="preserve"> </w:t>
                      </w:r>
                      <w:r>
                        <w:rPr>
                          <w:rFonts w:hint="eastAsia"/>
                          <w:b/>
                          <w:szCs w:val="18"/>
                          <w:lang w:eastAsia="zh-CN"/>
                        </w:rPr>
                        <w:t>监测报告</w:t>
                      </w:r>
                    </w:p>
                  </w:txbxContent>
                </v:textbox>
              </v:shape>
            </w:pict>
          </mc:Fallback>
        </mc:AlternateContent>
      </w:r>
      <w:r>
        <w:rPr>
          <w:rFonts w:hint="eastAsia" w:eastAsia="宋体"/>
          <w:b/>
          <w:color w:val="auto"/>
          <w:szCs w:val="18"/>
          <w:lang w:eastAsia="zh-CN"/>
        </w:rPr>
        <w:drawing>
          <wp:inline distT="0" distB="0" distL="114300" distR="114300">
            <wp:extent cx="6306185" cy="8918575"/>
            <wp:effectExtent l="0" t="0" r="18415" b="15875"/>
            <wp:docPr id="507" name="图片 52" descr="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2" descr="1 (2)"/>
                    <pic:cNvPicPr>
                      <a:picLocks noChangeAspect="1"/>
                    </pic:cNvPicPr>
                  </pic:nvPicPr>
                  <pic:blipFill>
                    <a:blip r:embed="rId139"/>
                    <a:stretch>
                      <a:fillRect/>
                    </a:stretch>
                  </pic:blipFill>
                  <pic:spPr>
                    <a:xfrm>
                      <a:off x="0" y="0"/>
                      <a:ext cx="6306185" cy="891857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08" name="图片 53" descr="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3" descr="1 (3)"/>
                    <pic:cNvPicPr>
                      <a:picLocks noChangeAspect="1"/>
                    </pic:cNvPicPr>
                  </pic:nvPicPr>
                  <pic:blipFill>
                    <a:blip r:embed="rId140"/>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09" name="图片 54" descr="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4" descr="1 (4)"/>
                    <pic:cNvPicPr>
                      <a:picLocks noChangeAspect="1"/>
                    </pic:cNvPicPr>
                  </pic:nvPicPr>
                  <pic:blipFill>
                    <a:blip r:embed="rId141"/>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0" name="图片 55" descr="1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5" descr="1 (5)"/>
                    <pic:cNvPicPr>
                      <a:picLocks noChangeAspect="1"/>
                    </pic:cNvPicPr>
                  </pic:nvPicPr>
                  <pic:blipFill>
                    <a:blip r:embed="rId142"/>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1" name="图片 56" descr="1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6" descr="1 (6)"/>
                    <pic:cNvPicPr>
                      <a:picLocks noChangeAspect="1"/>
                    </pic:cNvPicPr>
                  </pic:nvPicPr>
                  <pic:blipFill>
                    <a:blip r:embed="rId143"/>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2" name="图片 57" descr="1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7" descr="1 (7)"/>
                    <pic:cNvPicPr>
                      <a:picLocks noChangeAspect="1"/>
                    </pic:cNvPicPr>
                  </pic:nvPicPr>
                  <pic:blipFill>
                    <a:blip r:embed="rId144"/>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3" name="图片 58" descr="1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8" descr="1 (8)"/>
                    <pic:cNvPicPr>
                      <a:picLocks noChangeAspect="1"/>
                    </pic:cNvPicPr>
                  </pic:nvPicPr>
                  <pic:blipFill>
                    <a:blip r:embed="rId145"/>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4" name="图片 59" descr="1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9" descr="1 (9)"/>
                    <pic:cNvPicPr>
                      <a:picLocks noChangeAspect="1"/>
                    </pic:cNvPicPr>
                  </pic:nvPicPr>
                  <pic:blipFill>
                    <a:blip r:embed="rId146"/>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5" name="图片 60" descr="1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60" descr="1 (10)"/>
                    <pic:cNvPicPr>
                      <a:picLocks noChangeAspect="1"/>
                    </pic:cNvPicPr>
                  </pic:nvPicPr>
                  <pic:blipFill>
                    <a:blip r:embed="rId147"/>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6" name="图片 61" descr="1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61" descr="1 (11)"/>
                    <pic:cNvPicPr>
                      <a:picLocks noChangeAspect="1"/>
                    </pic:cNvPicPr>
                  </pic:nvPicPr>
                  <pic:blipFill>
                    <a:blip r:embed="rId148"/>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7" name="图片 62" descr="1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62" descr="1 (12)"/>
                    <pic:cNvPicPr>
                      <a:picLocks noChangeAspect="1"/>
                    </pic:cNvPicPr>
                  </pic:nvPicPr>
                  <pic:blipFill>
                    <a:blip r:embed="rId149"/>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8" name="图片 63" descr="1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63" descr="1 (13)"/>
                    <pic:cNvPicPr>
                      <a:picLocks noChangeAspect="1"/>
                    </pic:cNvPicPr>
                  </pic:nvPicPr>
                  <pic:blipFill>
                    <a:blip r:embed="rId150"/>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19" name="图片 64" descr="1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64" descr="1 (14)"/>
                    <pic:cNvPicPr>
                      <a:picLocks noChangeAspect="1"/>
                    </pic:cNvPicPr>
                  </pic:nvPicPr>
                  <pic:blipFill>
                    <a:blip r:embed="rId151"/>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20" name="图片 65" descr="1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65" descr="1 (15)"/>
                    <pic:cNvPicPr>
                      <a:picLocks noChangeAspect="1"/>
                    </pic:cNvPicPr>
                  </pic:nvPicPr>
                  <pic:blipFill>
                    <a:blip r:embed="rId152"/>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21" name="图片 66" descr="1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66" descr="1 (16)"/>
                    <pic:cNvPicPr>
                      <a:picLocks noChangeAspect="1"/>
                    </pic:cNvPicPr>
                  </pic:nvPicPr>
                  <pic:blipFill>
                    <a:blip r:embed="rId153"/>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22" name="图片 67" descr="1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67" descr="1 (17)"/>
                    <pic:cNvPicPr>
                      <a:picLocks noChangeAspect="1"/>
                    </pic:cNvPicPr>
                  </pic:nvPicPr>
                  <pic:blipFill>
                    <a:blip r:embed="rId154"/>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23" name="图片 68" descr="1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68" descr="1 (18)"/>
                    <pic:cNvPicPr>
                      <a:picLocks noChangeAspect="1"/>
                    </pic:cNvPicPr>
                  </pic:nvPicPr>
                  <pic:blipFill>
                    <a:blip r:embed="rId155"/>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24" name="图片 69" descr="1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69" descr="1 (19)"/>
                    <pic:cNvPicPr>
                      <a:picLocks noChangeAspect="1"/>
                    </pic:cNvPicPr>
                  </pic:nvPicPr>
                  <pic:blipFill>
                    <a:blip r:embed="rId156"/>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25" name="图片 70" descr="1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70" descr="1 (20)"/>
                    <pic:cNvPicPr>
                      <a:picLocks noChangeAspect="1"/>
                    </pic:cNvPicPr>
                  </pic:nvPicPr>
                  <pic:blipFill>
                    <a:blip r:embed="rId157"/>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26" name="图片 71" descr="1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71" descr="1 (21)"/>
                    <pic:cNvPicPr>
                      <a:picLocks noChangeAspect="1"/>
                    </pic:cNvPicPr>
                  </pic:nvPicPr>
                  <pic:blipFill>
                    <a:blip r:embed="rId158"/>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2555" cy="8900795"/>
            <wp:effectExtent l="0" t="0" r="4445" b="14605"/>
            <wp:docPr id="527" name="图片 72" descr="1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72" descr="1 (22)"/>
                    <pic:cNvPicPr>
                      <a:picLocks noChangeAspect="1"/>
                    </pic:cNvPicPr>
                  </pic:nvPicPr>
                  <pic:blipFill>
                    <a:blip r:embed="rId159"/>
                    <a:stretch>
                      <a:fillRect/>
                    </a:stretch>
                  </pic:blipFill>
                  <pic:spPr>
                    <a:xfrm>
                      <a:off x="0" y="0"/>
                      <a:ext cx="6472555" cy="8900795"/>
                    </a:xfrm>
                    <a:prstGeom prst="rect">
                      <a:avLst/>
                    </a:prstGeom>
                    <a:noFill/>
                    <a:ln>
                      <a:noFill/>
                    </a:ln>
                  </pic:spPr>
                </pic:pic>
              </a:graphicData>
            </a:graphic>
          </wp:inline>
        </w:drawing>
      </w:r>
    </w:p>
    <w:p>
      <w:pPr>
        <w:pStyle w:val="32"/>
        <w:tabs>
          <w:tab w:val="left" w:pos="6876"/>
        </w:tabs>
        <w:ind w:firstLine="482"/>
        <w:rPr>
          <w:rFonts w:hint="eastAsia" w:eastAsia="宋体"/>
          <w:b/>
          <w:color w:val="auto"/>
          <w:szCs w:val="18"/>
          <w:lang w:eastAsia="zh-CN"/>
        </w:rPr>
        <w:sectPr>
          <w:pgSz w:w="11907" w:h="16840"/>
          <w:pgMar w:top="1134" w:right="851" w:bottom="1134" w:left="851" w:header="170" w:footer="170" w:gutter="0"/>
          <w:cols w:space="720" w:num="1"/>
          <w:docGrid w:type="lines" w:linePitch="312" w:charSpace="0"/>
        </w:sectPr>
      </w:pPr>
      <w:r>
        <w:rPr>
          <w:rFonts w:hint="eastAsia" w:eastAsia="宋体"/>
          <w:b/>
          <w:color w:val="auto"/>
          <w:szCs w:val="18"/>
          <w:lang w:eastAsia="zh-CN"/>
        </w:rPr>
        <w:drawing>
          <wp:inline distT="0" distB="0" distL="114300" distR="114300">
            <wp:extent cx="6478270" cy="9161145"/>
            <wp:effectExtent l="0" t="0" r="17780" b="1905"/>
            <wp:docPr id="528" name="图片 73" descr="1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73" descr="1 (23)"/>
                    <pic:cNvPicPr>
                      <a:picLocks noChangeAspect="1"/>
                    </pic:cNvPicPr>
                  </pic:nvPicPr>
                  <pic:blipFill>
                    <a:blip r:embed="rId160"/>
                    <a:stretch>
                      <a:fillRect/>
                    </a:stretch>
                  </pic:blipFill>
                  <pic:spPr>
                    <a:xfrm>
                      <a:off x="0" y="0"/>
                      <a:ext cx="6478270" cy="9161145"/>
                    </a:xfrm>
                    <a:prstGeom prst="rect">
                      <a:avLst/>
                    </a:prstGeom>
                    <a:noFill/>
                    <a:ln>
                      <a:noFill/>
                    </a:ln>
                  </pic:spPr>
                </pic:pic>
              </a:graphicData>
            </a:graphic>
          </wp:inline>
        </w:drawing>
      </w:r>
    </w:p>
    <w:p>
      <w:pPr>
        <w:pStyle w:val="32"/>
        <w:tabs>
          <w:tab w:val="left" w:pos="6876"/>
        </w:tabs>
        <w:ind w:firstLine="482"/>
        <w:rPr>
          <w:rFonts w:hint="eastAsia" w:eastAsia="宋体"/>
          <w:b/>
          <w:color w:val="auto"/>
          <w:szCs w:val="18"/>
          <w:lang w:eastAsia="zh-CN"/>
        </w:rPr>
        <w:sectPr>
          <w:pgSz w:w="11907" w:h="16840"/>
          <w:pgMar w:top="1134" w:right="851" w:bottom="1134" w:left="851" w:header="170" w:footer="170" w:gutter="0"/>
          <w:cols w:space="720" w:num="1"/>
          <w:docGrid w:type="lines" w:linePitch="312" w:charSpace="0"/>
        </w:sectPr>
      </w:pPr>
      <w:r>
        <w:rPr>
          <w:rFonts w:hint="eastAsia" w:eastAsia="宋体"/>
          <w:b/>
          <w:color w:val="auto"/>
          <w:szCs w:val="18"/>
          <w:lang w:eastAsia="zh-CN"/>
        </w:rPr>
        <w:drawing>
          <wp:inline distT="0" distB="0" distL="114300" distR="114300">
            <wp:extent cx="6478270" cy="9161145"/>
            <wp:effectExtent l="0" t="0" r="17780" b="1905"/>
            <wp:docPr id="529" name="图片 74" descr="Scan20200521143646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74" descr="Scan20200521143646_001"/>
                    <pic:cNvPicPr>
                      <a:picLocks noChangeAspect="1"/>
                    </pic:cNvPicPr>
                  </pic:nvPicPr>
                  <pic:blipFill>
                    <a:blip r:embed="rId161"/>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0" name="图片 75" descr="Scan20200521143646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75" descr="Scan20200521143646_002"/>
                    <pic:cNvPicPr>
                      <a:picLocks noChangeAspect="1"/>
                    </pic:cNvPicPr>
                  </pic:nvPicPr>
                  <pic:blipFill>
                    <a:blip r:embed="rId162"/>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1" name="图片 76" descr="Scan20200521143646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76" descr="Scan20200521143646_003"/>
                    <pic:cNvPicPr>
                      <a:picLocks noChangeAspect="1"/>
                    </pic:cNvPicPr>
                  </pic:nvPicPr>
                  <pic:blipFill>
                    <a:blip r:embed="rId163"/>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2" name="图片 77" descr="Scan20200521143646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77" descr="Scan20200521143646_004"/>
                    <pic:cNvPicPr>
                      <a:picLocks noChangeAspect="1"/>
                    </pic:cNvPicPr>
                  </pic:nvPicPr>
                  <pic:blipFill>
                    <a:blip r:embed="rId164"/>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3" name="图片 78" descr="Scan20200521143646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78" descr="Scan20200521143646_005"/>
                    <pic:cNvPicPr>
                      <a:picLocks noChangeAspect="1"/>
                    </pic:cNvPicPr>
                  </pic:nvPicPr>
                  <pic:blipFill>
                    <a:blip r:embed="rId165"/>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4" name="图片 79" descr="Scan20200521143646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79" descr="Scan20200521143646_006"/>
                    <pic:cNvPicPr>
                      <a:picLocks noChangeAspect="1"/>
                    </pic:cNvPicPr>
                  </pic:nvPicPr>
                  <pic:blipFill>
                    <a:blip r:embed="rId166"/>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5" name="图片 80" descr="Scan20200521143646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80" descr="Scan20200521143646_007"/>
                    <pic:cNvPicPr>
                      <a:picLocks noChangeAspect="1"/>
                    </pic:cNvPicPr>
                  </pic:nvPicPr>
                  <pic:blipFill>
                    <a:blip r:embed="rId167"/>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6" name="图片 81" descr="Scan20200521143646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81" descr="Scan20200521143646_008"/>
                    <pic:cNvPicPr>
                      <a:picLocks noChangeAspect="1"/>
                    </pic:cNvPicPr>
                  </pic:nvPicPr>
                  <pic:blipFill>
                    <a:blip r:embed="rId168"/>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7" name="图片 82" descr="Scan20200521143646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82" descr="Scan20200521143646_009"/>
                    <pic:cNvPicPr>
                      <a:picLocks noChangeAspect="1"/>
                    </pic:cNvPicPr>
                  </pic:nvPicPr>
                  <pic:blipFill>
                    <a:blip r:embed="rId169"/>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8" name="图片 83" descr="Scan20200521143646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83" descr="Scan20200521143646_010"/>
                    <pic:cNvPicPr>
                      <a:picLocks noChangeAspect="1"/>
                    </pic:cNvPicPr>
                  </pic:nvPicPr>
                  <pic:blipFill>
                    <a:blip r:embed="rId170"/>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39" name="图片 84" descr="Scan20200521143646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84" descr="Scan20200521143646_011"/>
                    <pic:cNvPicPr>
                      <a:picLocks noChangeAspect="1"/>
                    </pic:cNvPicPr>
                  </pic:nvPicPr>
                  <pic:blipFill>
                    <a:blip r:embed="rId171"/>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40" name="图片 85" descr="Scan20200521143646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85" descr="Scan20200521143646_012"/>
                    <pic:cNvPicPr>
                      <a:picLocks noChangeAspect="1"/>
                    </pic:cNvPicPr>
                  </pic:nvPicPr>
                  <pic:blipFill>
                    <a:blip r:embed="rId172"/>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41" name="图片 86" descr="Scan20200521143646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86" descr="Scan20200521143646_013"/>
                    <pic:cNvPicPr>
                      <a:picLocks noChangeAspect="1"/>
                    </pic:cNvPicPr>
                  </pic:nvPicPr>
                  <pic:blipFill>
                    <a:blip r:embed="rId173"/>
                    <a:stretch>
                      <a:fillRect/>
                    </a:stretch>
                  </pic:blipFill>
                  <pic:spPr>
                    <a:xfrm>
                      <a:off x="0" y="0"/>
                      <a:ext cx="6478270" cy="9161145"/>
                    </a:xfrm>
                    <a:prstGeom prst="rect">
                      <a:avLst/>
                    </a:prstGeom>
                    <a:noFill/>
                    <a:ln>
                      <a:noFill/>
                    </a:ln>
                  </pic:spPr>
                </pic:pic>
              </a:graphicData>
            </a:graphic>
          </wp:inline>
        </w:drawing>
      </w:r>
      <w:r>
        <w:rPr>
          <w:rFonts w:hint="eastAsia" w:eastAsia="宋体"/>
          <w:b/>
          <w:color w:val="auto"/>
          <w:szCs w:val="18"/>
          <w:lang w:eastAsia="zh-CN"/>
        </w:rPr>
        <w:drawing>
          <wp:inline distT="0" distB="0" distL="114300" distR="114300">
            <wp:extent cx="6478270" cy="9161145"/>
            <wp:effectExtent l="0" t="0" r="17780" b="1905"/>
            <wp:docPr id="542" name="图片 87" descr="Scan20200521143646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87" descr="Scan20200521143646_014"/>
                    <pic:cNvPicPr>
                      <a:picLocks noChangeAspect="1"/>
                    </pic:cNvPicPr>
                  </pic:nvPicPr>
                  <pic:blipFill>
                    <a:blip r:embed="rId174"/>
                    <a:stretch>
                      <a:fillRect/>
                    </a:stretch>
                  </pic:blipFill>
                  <pic:spPr>
                    <a:xfrm>
                      <a:off x="0" y="0"/>
                      <a:ext cx="6478270" cy="9161145"/>
                    </a:xfrm>
                    <a:prstGeom prst="rect">
                      <a:avLst/>
                    </a:prstGeom>
                    <a:noFill/>
                    <a:ln>
                      <a:noFill/>
                    </a:ln>
                  </pic:spPr>
                </pic:pic>
              </a:graphicData>
            </a:graphic>
          </wp:inline>
        </w:drawing>
      </w:r>
    </w:p>
    <w:p>
      <w:pPr>
        <w:pStyle w:val="32"/>
        <w:tabs>
          <w:tab w:val="left" w:pos="3840"/>
          <w:tab w:val="left" w:pos="6876"/>
        </w:tabs>
        <w:ind w:firstLine="482"/>
        <w:rPr>
          <w:rFonts w:hint="eastAsia" w:ascii="宋体" w:hAnsi="宋体" w:eastAsia="宋体" w:cs="宋体"/>
          <w:sz w:val="21"/>
          <w:szCs w:val="21"/>
        </w:rPr>
      </w:pPr>
      <w:r>
        <w:rPr>
          <w:rFonts w:hint="eastAsia" w:eastAsia="宋体"/>
          <w:b/>
          <w:color w:val="auto"/>
          <w:szCs w:val="18"/>
          <w:lang w:eastAsia="zh-CN"/>
        </w:rPr>
        <w:drawing>
          <wp:inline distT="0" distB="0" distL="114300" distR="114300">
            <wp:extent cx="6478270" cy="9161145"/>
            <wp:effectExtent l="0" t="0" r="17780" b="1905"/>
            <wp:docPr id="543" name="图片 88" descr="Scan20200521143646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88" descr="Scan20200521143646_015"/>
                    <pic:cNvPicPr>
                      <a:picLocks noChangeAspect="1"/>
                    </pic:cNvPicPr>
                  </pic:nvPicPr>
                  <pic:blipFill>
                    <a:blip r:embed="rId175"/>
                    <a:stretch>
                      <a:fillRect/>
                    </a:stretch>
                  </pic:blipFill>
                  <pic:spPr>
                    <a:xfrm>
                      <a:off x="0" y="0"/>
                      <a:ext cx="6478270" cy="9161145"/>
                    </a:xfrm>
                    <a:prstGeom prst="rect">
                      <a:avLst/>
                    </a:prstGeom>
                    <a:noFill/>
                    <a:ln>
                      <a:noFill/>
                    </a:ln>
                  </pic:spPr>
                </pic:pic>
              </a:graphicData>
            </a:graphic>
          </wp:inline>
        </w:drawing>
      </w:r>
      <w:bookmarkStart w:id="1394" w:name="_GoBack"/>
      <w:bookmarkEnd w:id="1394"/>
    </w:p>
    <w:sectPr>
      <w:pgSz w:w="11850" w:h="16783"/>
      <w:pgMar w:top="1134" w:right="851" w:bottom="1134" w:left="851" w:header="170" w:footer="170"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华文行楷">
    <w:panose1 w:val="02010800040101010101"/>
    <w:charset w:val="86"/>
    <w:family w:val="auto"/>
    <w:pitch w:val="default"/>
    <w:sig w:usb0="00000001" w:usb1="080F0000" w:usb2="00000000" w:usb3="00000000" w:csb0="00040000" w:csb1="00000000"/>
  </w:font>
  <w:font w:name="Arial Unicode MS">
    <w:panose1 w:val="020B0604020202020204"/>
    <w:charset w:val="80"/>
    <w:family w:val="swiss"/>
    <w:pitch w:val="default"/>
    <w:sig w:usb0="FFFFFFFF" w:usb1="E9FFFFFF" w:usb2="0000003F" w:usb3="00000000" w:csb0="603F01FF" w:csb1="FFFF0000"/>
  </w:font>
  <w:font w:name="Verdana">
    <w:panose1 w:val="020B0604030504040204"/>
    <w:charset w:val="00"/>
    <w:family w:val="swiss"/>
    <w:pitch w:val="default"/>
    <w:sig w:usb0="A10006FF" w:usb1="4000205B" w:usb2="00000010"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隶书">
    <w:panose1 w:val="02010509060101010101"/>
    <w:charset w:val="86"/>
    <w:family w:val="modern"/>
    <w:pitch w:val="default"/>
    <w:sig w:usb0="00000001" w:usb1="080E0000" w:usb2="00000000" w:usb3="00000000" w:csb0="00040000" w:csb1="00000000"/>
  </w:font>
  <w:font w:name="华文细黑">
    <w:panose1 w:val="02010600040101010101"/>
    <w:charset w:val="86"/>
    <w:family w:val="auto"/>
    <w:pitch w:val="default"/>
    <w:sig w:usb0="00000287" w:usb1="080F0000" w:usb2="00000000" w:usb3="00000000" w:csb0="0004009F" w:csb1="DFD70000"/>
  </w:font>
  <w:font w:name="F2">
    <w:altName w:val="宋体"/>
    <w:panose1 w:val="00000000000000000000"/>
    <w:charset w:val="86"/>
    <w:family w:val="auto"/>
    <w:pitch w:val="default"/>
    <w:sig w:usb0="00000000" w:usb1="00000000" w:usb2="00000010" w:usb3="00000000" w:csb0="00040000" w:csb1="00000000"/>
  </w:font>
  <w:font w:name="TimesNewRomanPSMT">
    <w:altName w:val="Times New Roman"/>
    <w:panose1 w:val="00000000000000000000"/>
    <w:charset w:val="00"/>
    <w:family w:val="auto"/>
    <w:pitch w:val="default"/>
    <w:sig w:usb0="00000000" w:usb1="00000000" w:usb2="00000000" w:usb3="00000000" w:csb0="00040001" w:csb1="00000000"/>
  </w:font>
  <w:font w:name="PMingLiU">
    <w:panose1 w:val="02020500000000000000"/>
    <w:charset w:val="88"/>
    <w:family w:val="auto"/>
    <w:pitch w:val="default"/>
    <w:sig w:usb0="A00002FF" w:usb1="28CFFCFA" w:usb2="00000016" w:usb3="00000000" w:csb0="00100001" w:csb1="00000000"/>
  </w:font>
  <w:font w:name="Songti SC Regular">
    <w:altName w:val="宋体"/>
    <w:panose1 w:val="02010600040101010101"/>
    <w:charset w:val="86"/>
    <w:family w:val="auto"/>
    <w:pitch w:val="default"/>
    <w:sig w:usb0="00000000" w:usb1="00000000" w:usb2="00000010" w:usb3="00000000" w:csb0="0004009F" w:csb1="00000000"/>
  </w:font>
  <w:font w:name="Songti SC Bold">
    <w:altName w:val="宋体"/>
    <w:panose1 w:val="02010600040101010101"/>
    <w:charset w:val="86"/>
    <w:family w:val="auto"/>
    <w:pitch w:val="default"/>
    <w:sig w:usb0="00000000" w:usb1="00000000" w:usb2="00000010" w:usb3="00000000" w:csb0="0004009F" w:csb1="00000000"/>
  </w:font>
  <w:font w:name="Wingdings 2">
    <w:panose1 w:val="05020102010507070707"/>
    <w:charset w:val="02"/>
    <w:family w:val="roman"/>
    <w:pitch w:val="default"/>
    <w:sig w:usb0="00000000" w:usb1="00000000" w:usb2="00000000" w:usb3="00000000" w:csb0="8000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uto" w:vAnchor="margin" w:hAnchor="text" w:xAlign="left" w:yAlign="inline"/>
      <w:rPr>
        <w:rFonts w:hint="eastAsia"/>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uto" w:vAnchor="margin" w:hAnchor="text" w:xAlign="left" w:yAlign="inline"/>
      <w:rPr>
        <w:rFonts w:hint="eastAsia"/>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437" name="文本框 4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framePr w:wrap="auto" w:vAnchor="margin" w:hAnchor="text" w:xAlign="left" w:yAlign="inline"/>
                            <w:rPr>
                              <w:rFonts w:hint="eastAsia"/>
                            </w:rPr>
                          </w:pPr>
                          <w:r>
                            <w:t xml:space="preserve"> </w:t>
                          </w:r>
                          <w:r>
                            <w:fldChar w:fldCharType="begin"/>
                          </w:r>
                          <w:r>
                            <w:instrText xml:space="preserve"> PAGE </w:instrText>
                          </w:r>
                          <w:r>
                            <w:fldChar w:fldCharType="separate"/>
                          </w:r>
                          <w:r>
                            <w:t>126</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6pebnPAAAABQEA&#10;AA8AAAAAAAAAAQAgAAAAIgAAAGRycy9kb3ducmV2LnhtbFBLAQIUABQAAAAIAIdO4kCKJZEdsQEA&#10;AE8DAAAOAAAAAAAAAAEAIAAAAB4BAABkcnMvZTJvRG9jLnhtbFBLBQYAAAAABgAGAFkBAABBBQAA&#10;AAA=&#10;">
              <v:path/>
              <v:fill on="f" focussize="0,0"/>
              <v:stroke on="f"/>
              <v:imagedata o:title=""/>
              <o:lock v:ext="edit" aspectratio="f"/>
              <v:textbox inset="0mm,0mm,0mm,0mm" style="mso-fit-shape-to-text:t;">
                <w:txbxContent>
                  <w:p>
                    <w:pPr>
                      <w:pStyle w:val="19"/>
                      <w:framePr w:wrap="auto" w:vAnchor="margin" w:hAnchor="text" w:xAlign="left" w:yAlign="inline"/>
                      <w:rPr>
                        <w:rFonts w:hint="eastAsia"/>
                      </w:rPr>
                    </w:pPr>
                    <w:r>
                      <w:t xml:space="preserve"> </w:t>
                    </w:r>
                    <w:r>
                      <w:fldChar w:fldCharType="begin"/>
                    </w:r>
                    <w:r>
                      <w:instrText xml:space="preserve"> PAGE </w:instrText>
                    </w:r>
                    <w:r>
                      <w:fldChar w:fldCharType="separate"/>
                    </w:r>
                    <w:r>
                      <w:t>126</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uto" w:vAnchor="margin" w:hAnchor="text" w:xAlign="left" w:yAlign="inline"/>
      <w:rPr>
        <w:rFonts w:hint="eastAsia"/>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uto" w:vAnchor="margin" w:hAnchor="text" w:xAlign="left" w:yAlign="inline"/>
      <w:rPr>
        <w:rFonts w:hint="eastAsia"/>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uto" w:vAnchor="margin" w:hAnchor="text" w:xAlign="left" w:yAlign="inline"/>
      <w:rPr>
        <w:rFonts w:hint="eastAsia"/>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uto" w:vAnchor="margin" w:hAnchor="text" w:xAlign="left" w:yAlign="inline"/>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uto" w:vAnchor="margin" w:hAnchor="text" w:xAlign="left" w:yAlign="inline"/>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DxZ+TlrgEAAEsD&#10;AAAOAAAAAAAAAAEAIAAAAB4BAABkcnMvZTJvRG9jLnhtbFBLBQYAAAAABgAGAFkBAAA+BQAAAAA=&#10;">
              <v:path/>
              <v:fill on="f" focussize="0,0"/>
              <v:stroke on="f"/>
              <v:imagedata o:title=""/>
              <o:lock v:ext="edit" aspectratio="f"/>
              <v:textbox inset="0mm,0mm,0mm,0mm" style="mso-fit-shape-to-text:t;">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ByjVUkrgEAAE8D&#10;AAAOAAAAAAAAAAEAIAAAAB4BAABkcnMvZTJvRG9jLnhtbFBLBQYAAAAABgAGAFkBAAA+BQAAAAA=&#10;">
              <v:path/>
              <v:fill on="f" focussize="0,0"/>
              <v:stroke on="f"/>
              <v:imagedata o:title=""/>
              <o:lock v:ext="edit" aspectratio="f"/>
              <v:textbox inset="0mm,0mm,0mm,0mm" style="mso-fit-shape-to-text:t;">
                <w:txbxContent>
                  <w:p>
                    <w:pPr>
                      <w:pStyle w:val="19"/>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ql5uc8AAAAFAQAA&#10;DwAAAAAAAAABACAAAAAiAAAAZHJzL2Rvd25yZXYueG1sUEsBAhQAFAAAAAgAh07iQBlFxpCwAQAA&#10;TwMAAA4AAAAAAAAAAQAgAAAAHgEAAGRycy9lMm9Eb2MueG1sUEsFBgAAAAAGAAYAWQEAAEAFAAAA&#10;AA==&#10;">
              <v:path/>
              <v:fill on="f" focussize="0,0"/>
              <v:stroke on="f"/>
              <v:imagedata o:title=""/>
              <o:lock v:ext="edit" aspectratio="f"/>
              <v:textbox inset="0mm,0mm,0mm,0mm" style="mso-fit-shape-to-text:t;">
                <w:txbxContent>
                  <w:p/>
                </w:txbxContent>
              </v:textbox>
            </v:shape>
          </w:pict>
        </mc:Fallback>
      </mc:AlternateContent>
    </w:r>
    <w:r>
      <w:fldChar w:fldCharType="begin"/>
    </w:r>
    <w:r>
      <w:rPr>
        <w:rStyle w:val="30"/>
        <w:sz w:val="18"/>
      </w:rPr>
      <w:instrText xml:space="preserve">PAGE  </w:instrText>
    </w:r>
    <w:r>
      <w:fldChar w:fldCharType="separate"/>
    </w:r>
    <w:r>
      <w:rPr>
        <w:rStyle w:val="30"/>
        <w:sz w:val="18"/>
      </w:rPr>
      <w:t>3</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rPr>
        <w:rStyle w:val="30"/>
      </w:rP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9" name="文本框 2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ql5uc8AAAAFAQAA&#10;DwAAAAAAAAABACAAAAAiAAAAZHJzL2Rvd25yZXYueG1sUEsBAhQAFAAAAAgAh07iQPtKswewAQAA&#10;TwMAAA4AAAAAAAAAAQAgAAAAHgEAAGRycy9lMm9Eb2MueG1sUEsFBgAAAAAGAAYAWQEAAEAFAAAA&#10;AA==&#10;">
              <v:path/>
              <v:fill on="f" focussize="0,0"/>
              <v:stroke on="f"/>
              <v:imagedata o:title=""/>
              <o:lock v:ext="edit" aspectratio="f"/>
              <v:textbox inset="0mm,0mm,0mm,0mm" style="mso-fit-shape-to-text:t;">
                <w:txbxContent>
                  <w:p/>
                </w:txbxContent>
              </v:textbox>
            </v:shape>
          </w:pict>
        </mc:Fallback>
      </mc:AlternateContent>
    </w:r>
    <w:r>
      <w:fldChar w:fldCharType="begin"/>
    </w:r>
    <w:r>
      <w:rPr>
        <w:rStyle w:val="30"/>
      </w:rPr>
      <w:instrText xml:space="preserve">PAGE  </w:instrText>
    </w:r>
    <w:r>
      <w:fldChar w:fldCharType="separate"/>
    </w:r>
    <w:r>
      <w:rPr>
        <w:rStyle w:val="30"/>
      </w:rPr>
      <w:t>11</w:t>
    </w:r>
    <w:r>
      <w:fldChar w:fldCharType="end"/>
    </w:r>
  </w:p>
  <w:p>
    <w:pPr>
      <w:pStyle w:val="1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04" name="文本框 30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pPr>
                          <w:r>
                            <w:fldChar w:fldCharType="begin"/>
                          </w:r>
                          <w:r>
                            <w:rPr>
                              <w:rStyle w:val="30"/>
                              <w:sz w:val="18"/>
                            </w:rPr>
                            <w:instrText xml:space="preserve">PAGE  </w:instrText>
                          </w:r>
                          <w:r>
                            <w:fldChar w:fldCharType="separate"/>
                          </w:r>
                          <w:r>
                            <w:rPr>
                              <w:rStyle w:val="30"/>
                              <w:sz w:val="18"/>
                            </w:rPr>
                            <w:t>39</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M6pebnPAAAABQEA&#10;AA8AAAAAAAAAAQAgAAAAIgAAAGRycy9kb3ducmV2LnhtbFBLAQIUABQAAAAIAIdO4kBs5VrVsQEA&#10;AE8DAAAOAAAAAAAAAAEAIAAAAB4BAABkcnMvZTJvRG9jLnhtbFBLBQYAAAAABgAGAFkBAABBBQAA&#10;AAA=&#10;">
              <v:path/>
              <v:fill on="f" focussize="0,0"/>
              <v:stroke on="f"/>
              <v:imagedata o:title=""/>
              <o:lock v:ext="edit" aspectratio="f"/>
              <v:textbox inset="0mm,0mm,0mm,0mm" style="mso-fit-shape-to-text:t;">
                <w:txbxContent>
                  <w:p>
                    <w:pPr>
                      <w:pStyle w:val="19"/>
                    </w:pPr>
                    <w:r>
                      <w:fldChar w:fldCharType="begin"/>
                    </w:r>
                    <w:r>
                      <w:rPr>
                        <w:rStyle w:val="30"/>
                        <w:sz w:val="18"/>
                      </w:rPr>
                      <w:instrText xml:space="preserve">PAGE  </w:instrText>
                    </w:r>
                    <w:r>
                      <w:fldChar w:fldCharType="separate"/>
                    </w:r>
                    <w:r>
                      <w:rPr>
                        <w:rStyle w:val="30"/>
                        <w:sz w:val="18"/>
                      </w:rPr>
                      <w:t>39</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framePr w:wrap="auto" w:vAnchor="margin" w:hAnchor="text" w:xAlign="left" w:yAlign="inline"/>
      <w:rPr>
        <w:rFonts w:hint="eastAsia"/>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62" name="文本框 3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9"/>
                            <w:framePr w:wrap="auto" w:vAnchor="margin" w:hAnchor="text" w:xAlign="left" w:yAlign="inline"/>
                            <w:rPr>
                              <w:rFonts w:hint="eastAsia"/>
                            </w:rPr>
                          </w:pPr>
                          <w:r>
                            <w:fldChar w:fldCharType="begin"/>
                          </w:r>
                          <w:r>
                            <w:instrText xml:space="preserve"> PAGE </w:instrText>
                          </w:r>
                          <w:r>
                            <w:fldChar w:fldCharType="separate"/>
                          </w:r>
                          <w:r>
                            <w:t>61</w:t>
                          </w:r>
                          <w:r>
                            <w:fldChar w:fldCharType="end"/>
                          </w:r>
                          <w:r>
                            <w:t xml:space="preserve"> </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">
              <v:path/>
              <v:fill on="f" focussize="0,0"/>
              <v:stroke on="f"/>
              <v:imagedata o:title=""/>
              <o:lock v:ext="edit" aspectratio="f"/>
              <v:textbox inset="0mm,0mm,0mm,0mm" style="mso-fit-shape-to-text:t;">
                <w:txbxContent>
                  <w:p>
                    <w:pPr>
                      <w:pStyle w:val="19"/>
                      <w:framePr w:wrap="auto" w:vAnchor="margin" w:hAnchor="text" w:xAlign="left" w:yAlign="inline"/>
                      <w:rPr>
                        <w:rFonts w:hint="eastAsia"/>
                      </w:rPr>
                    </w:pPr>
                    <w:r>
                      <w:fldChar w:fldCharType="begin"/>
                    </w:r>
                    <w:r>
                      <w:instrText xml:space="preserve"> PAGE </w:instrText>
                    </w:r>
                    <w:r>
                      <w:fldChar w:fldCharType="separate"/>
                    </w:r>
                    <w:r>
                      <w:t>61</w:t>
                    </w:r>
                    <w:r>
                      <w:fldChar w:fldCharType="end"/>
                    </w:r>
                    <w:r>
                      <w:t xml:space="preserve"> </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pBdr>
        <w:bottom w:val="none" w:color="auto" w:sz="0" w:space="0"/>
      </w:pBdr>
      <w:spacing w:line="240" w:lineRule="auto"/>
      <w:ind w:firstLine="0" w:firstLineChars="0"/>
      <w:jc w:val="right"/>
      <w:rPr>
        <w:rFonts w:hint="eastAsia" w:ascii="楷体_GB2312" w:hAnsi="宋体" w:cs="Arial Unicode MS"/>
        <w:sz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rFonts w:hint="eastAsia"/>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13A9CE"/>
    <w:multiLevelType w:val="singleLevel"/>
    <w:tmpl w:val="8D13A9CE"/>
    <w:lvl w:ilvl="0" w:tentative="0">
      <w:start w:val="7"/>
      <w:numFmt w:val="decimal"/>
      <w:suff w:val="nothing"/>
      <w:lvlText w:val="（%1）"/>
      <w:lvlJc w:val="left"/>
    </w:lvl>
  </w:abstractNum>
  <w:abstractNum w:abstractNumId="1">
    <w:nsid w:val="90572240"/>
    <w:multiLevelType w:val="singleLevel"/>
    <w:tmpl w:val="90572240"/>
    <w:lvl w:ilvl="0" w:tentative="0">
      <w:start w:val="1"/>
      <w:numFmt w:val="lowerLetter"/>
      <w:suff w:val="nothing"/>
      <w:lvlText w:val="%1）"/>
      <w:lvlJc w:val="left"/>
    </w:lvl>
  </w:abstractNum>
  <w:abstractNum w:abstractNumId="2">
    <w:nsid w:val="A194D004"/>
    <w:multiLevelType w:val="singleLevel"/>
    <w:tmpl w:val="A194D004"/>
    <w:lvl w:ilvl="0" w:tentative="0">
      <w:start w:val="2"/>
      <w:numFmt w:val="decimal"/>
      <w:suff w:val="nothing"/>
      <w:lvlText w:val="（%1）"/>
      <w:lvlJc w:val="left"/>
    </w:lvl>
  </w:abstractNum>
  <w:abstractNum w:abstractNumId="3">
    <w:nsid w:val="B102BE45"/>
    <w:multiLevelType w:val="singleLevel"/>
    <w:tmpl w:val="B102BE45"/>
    <w:lvl w:ilvl="0" w:tentative="0">
      <w:start w:val="1"/>
      <w:numFmt w:val="decimal"/>
      <w:lvlText w:val="%1."/>
      <w:lvlJc w:val="left"/>
      <w:pPr>
        <w:ind w:left="425" w:hanging="425"/>
      </w:pPr>
      <w:rPr>
        <w:rFonts w:hint="default"/>
      </w:rPr>
    </w:lvl>
  </w:abstractNum>
  <w:abstractNum w:abstractNumId="4">
    <w:nsid w:val="E2268DDE"/>
    <w:multiLevelType w:val="singleLevel"/>
    <w:tmpl w:val="E2268DDE"/>
    <w:lvl w:ilvl="0" w:tentative="0">
      <w:start w:val="1"/>
      <w:numFmt w:val="decimal"/>
      <w:lvlText w:val="%1."/>
      <w:lvlJc w:val="left"/>
      <w:pPr>
        <w:ind w:left="425" w:hanging="425"/>
      </w:pPr>
      <w:rPr>
        <w:rFonts w:hint="default"/>
      </w:rPr>
    </w:lvl>
  </w:abstractNum>
  <w:abstractNum w:abstractNumId="5">
    <w:nsid w:val="F1EFCB42"/>
    <w:multiLevelType w:val="singleLevel"/>
    <w:tmpl w:val="F1EFCB42"/>
    <w:lvl w:ilvl="0" w:tentative="0">
      <w:start w:val="1"/>
      <w:numFmt w:val="decimalEnclosedCircleChinese"/>
      <w:suff w:val="nothing"/>
      <w:lvlText w:val="%1　"/>
      <w:lvlJc w:val="left"/>
      <w:pPr>
        <w:ind w:left="0" w:firstLine="400"/>
      </w:pPr>
      <w:rPr>
        <w:rFonts w:hint="eastAsia"/>
      </w:rPr>
    </w:lvl>
  </w:abstractNum>
  <w:abstractNum w:abstractNumId="6">
    <w:nsid w:val="00000017"/>
    <w:multiLevelType w:val="singleLevel"/>
    <w:tmpl w:val="00000017"/>
    <w:lvl w:ilvl="0" w:tentative="0">
      <w:start w:val="1"/>
      <w:numFmt w:val="decimal"/>
      <w:lvlText w:val="(%1)"/>
      <w:lvlJc w:val="left"/>
      <w:pPr>
        <w:tabs>
          <w:tab w:val="left" w:pos="661"/>
        </w:tabs>
        <w:ind w:left="620" w:firstLine="0"/>
      </w:pPr>
      <w:rPr>
        <w:rFonts w:hint="default"/>
      </w:rPr>
    </w:lvl>
  </w:abstractNum>
  <w:abstractNum w:abstractNumId="7">
    <w:nsid w:val="3ECBAA93"/>
    <w:multiLevelType w:val="singleLevel"/>
    <w:tmpl w:val="3ECBAA93"/>
    <w:lvl w:ilvl="0" w:tentative="0">
      <w:start w:val="6"/>
      <w:numFmt w:val="decimal"/>
      <w:suff w:val="nothing"/>
      <w:lvlText w:val="（%1）"/>
      <w:lvlJc w:val="left"/>
    </w:lvl>
  </w:abstractNum>
  <w:abstractNum w:abstractNumId="8">
    <w:nsid w:val="4B898B7A"/>
    <w:multiLevelType w:val="singleLevel"/>
    <w:tmpl w:val="4B898B7A"/>
    <w:lvl w:ilvl="0" w:tentative="0">
      <w:start w:val="2"/>
      <w:numFmt w:val="decimal"/>
      <w:suff w:val="nothing"/>
      <w:lvlText w:val="（%1）"/>
      <w:lvlJc w:val="left"/>
    </w:lvl>
  </w:abstractNum>
  <w:abstractNum w:abstractNumId="9">
    <w:nsid w:val="64666AA2"/>
    <w:multiLevelType w:val="singleLevel"/>
    <w:tmpl w:val="64666AA2"/>
    <w:lvl w:ilvl="0" w:tentative="0">
      <w:start w:val="3"/>
      <w:numFmt w:val="decimal"/>
      <w:suff w:val="nothing"/>
      <w:lvlText w:val="（%1）"/>
      <w:lvlJc w:val="left"/>
    </w:lvl>
  </w:abstractNum>
  <w:abstractNum w:abstractNumId="10">
    <w:nsid w:val="6FA18187"/>
    <w:multiLevelType w:val="singleLevel"/>
    <w:tmpl w:val="6FA18187"/>
    <w:lvl w:ilvl="0" w:tentative="0">
      <w:start w:val="1"/>
      <w:numFmt w:val="decimal"/>
      <w:lvlText w:val="%1."/>
      <w:lvlJc w:val="left"/>
      <w:pPr>
        <w:ind w:left="425" w:hanging="425"/>
      </w:pPr>
      <w:rPr>
        <w:rFonts w:hint="default"/>
      </w:rPr>
    </w:lvl>
  </w:abstractNum>
  <w:num w:numId="1">
    <w:abstractNumId w:val="6"/>
  </w:num>
  <w:num w:numId="2">
    <w:abstractNumId w:val="3"/>
  </w:num>
  <w:num w:numId="3">
    <w:abstractNumId w:val="4"/>
  </w:num>
  <w:num w:numId="4">
    <w:abstractNumId w:val="0"/>
  </w:num>
  <w:num w:numId="5">
    <w:abstractNumId w:val="10"/>
  </w:num>
  <w:num w:numId="6">
    <w:abstractNumId w:val="5"/>
  </w:num>
  <w:num w:numId="7">
    <w:abstractNumId w:val="9"/>
  </w:num>
  <w:num w:numId="8">
    <w:abstractNumId w:val="7"/>
  </w:num>
  <w:num w:numId="9">
    <w:abstractNumId w:val="1"/>
  </w:num>
  <w:num w:numId="10">
    <w:abstractNumId w:val="2"/>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0"/>
  <w:bordersDoNotSurroundFooter w:val="0"/>
  <w:documentProtection w:enforcement="0"/>
  <w:defaultTabStop w:val="420"/>
  <w:drawingGridVerticalSpacing w:val="159"/>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94076A9"/>
    <w:rsid w:val="01D02E7C"/>
    <w:rsid w:val="04E258E0"/>
    <w:rsid w:val="05B65419"/>
    <w:rsid w:val="062F1EAE"/>
    <w:rsid w:val="070A66D7"/>
    <w:rsid w:val="082343A5"/>
    <w:rsid w:val="08D820EE"/>
    <w:rsid w:val="0A546E97"/>
    <w:rsid w:val="0F940C37"/>
    <w:rsid w:val="0FB45F39"/>
    <w:rsid w:val="1098233A"/>
    <w:rsid w:val="11962DF2"/>
    <w:rsid w:val="11FE7066"/>
    <w:rsid w:val="126A7A28"/>
    <w:rsid w:val="133C25DC"/>
    <w:rsid w:val="147F2144"/>
    <w:rsid w:val="1761760E"/>
    <w:rsid w:val="17AA1F33"/>
    <w:rsid w:val="18E11D9B"/>
    <w:rsid w:val="19852790"/>
    <w:rsid w:val="1A722079"/>
    <w:rsid w:val="1C591882"/>
    <w:rsid w:val="1CEC7ED9"/>
    <w:rsid w:val="1D0809FE"/>
    <w:rsid w:val="1D0B2B95"/>
    <w:rsid w:val="1E7950B3"/>
    <w:rsid w:val="202C6D87"/>
    <w:rsid w:val="21B23183"/>
    <w:rsid w:val="22172DA8"/>
    <w:rsid w:val="22A30684"/>
    <w:rsid w:val="24EA7B4E"/>
    <w:rsid w:val="27C248C3"/>
    <w:rsid w:val="2C175A21"/>
    <w:rsid w:val="2D047D85"/>
    <w:rsid w:val="2DFA7C22"/>
    <w:rsid w:val="2EAA19F9"/>
    <w:rsid w:val="2ECF3FD0"/>
    <w:rsid w:val="2FE83FEC"/>
    <w:rsid w:val="3051482F"/>
    <w:rsid w:val="337D21E8"/>
    <w:rsid w:val="36A31754"/>
    <w:rsid w:val="39166099"/>
    <w:rsid w:val="394076A9"/>
    <w:rsid w:val="3A7B0EE9"/>
    <w:rsid w:val="3ABC483E"/>
    <w:rsid w:val="3AE46371"/>
    <w:rsid w:val="3AFE4744"/>
    <w:rsid w:val="3F2D2816"/>
    <w:rsid w:val="401B138C"/>
    <w:rsid w:val="408213D4"/>
    <w:rsid w:val="41A27AA0"/>
    <w:rsid w:val="42AC2300"/>
    <w:rsid w:val="44375A98"/>
    <w:rsid w:val="456F7D5B"/>
    <w:rsid w:val="457744AB"/>
    <w:rsid w:val="46753BEB"/>
    <w:rsid w:val="47FD2064"/>
    <w:rsid w:val="48D54E0B"/>
    <w:rsid w:val="49845183"/>
    <w:rsid w:val="4AA7326F"/>
    <w:rsid w:val="4D8273B5"/>
    <w:rsid w:val="4DAA2121"/>
    <w:rsid w:val="4ED76B0C"/>
    <w:rsid w:val="4F4138AE"/>
    <w:rsid w:val="505239EE"/>
    <w:rsid w:val="50F0324C"/>
    <w:rsid w:val="524F14B2"/>
    <w:rsid w:val="5301428B"/>
    <w:rsid w:val="563A2247"/>
    <w:rsid w:val="5AD45DF5"/>
    <w:rsid w:val="5B4737DF"/>
    <w:rsid w:val="5D104779"/>
    <w:rsid w:val="5F801FF6"/>
    <w:rsid w:val="62871C4B"/>
    <w:rsid w:val="63F468C1"/>
    <w:rsid w:val="64810BCA"/>
    <w:rsid w:val="66352B94"/>
    <w:rsid w:val="66CE2BA0"/>
    <w:rsid w:val="67D54B34"/>
    <w:rsid w:val="6A624965"/>
    <w:rsid w:val="6B4601D6"/>
    <w:rsid w:val="6C5F4BD8"/>
    <w:rsid w:val="70E0717C"/>
    <w:rsid w:val="714A7133"/>
    <w:rsid w:val="73A70EDC"/>
    <w:rsid w:val="73EB3DE6"/>
    <w:rsid w:val="750C3A94"/>
    <w:rsid w:val="7569357A"/>
    <w:rsid w:val="75AC35F5"/>
    <w:rsid w:val="762F43E9"/>
    <w:rsid w:val="77B1360C"/>
    <w:rsid w:val="783872A1"/>
    <w:rsid w:val="79936F11"/>
    <w:rsid w:val="79D0766B"/>
    <w:rsid w:val="7DEC2D6C"/>
    <w:rsid w:val="7EFC6E2C"/>
    <w:rsid w:val="7F076590"/>
    <w:rsid w:val="7F9854B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3">
    <w:name w:val="heading 1"/>
    <w:basedOn w:val="1"/>
    <w:next w:val="1"/>
    <w:qFormat/>
    <w:uiPriority w:val="0"/>
    <w:pPr>
      <w:keepNext/>
      <w:keepLines/>
      <w:pageBreakBefore/>
      <w:spacing w:before="120" w:after="120"/>
      <w:outlineLvl w:val="0"/>
    </w:pPr>
    <w:rPr>
      <w:rFonts w:ascii="宋体" w:hAnsi="宋体" w:eastAsia="宋体"/>
      <w:b/>
      <w:kern w:val="44"/>
      <w:sz w:val="32"/>
      <w:szCs w:val="44"/>
    </w:rPr>
  </w:style>
  <w:style w:type="paragraph" w:styleId="4">
    <w:name w:val="heading 2"/>
    <w:basedOn w:val="1"/>
    <w:next w:val="1"/>
    <w:qFormat/>
    <w:uiPriority w:val="0"/>
    <w:pPr>
      <w:keepLines/>
      <w:tabs>
        <w:tab w:val="left" w:pos="5278"/>
      </w:tabs>
      <w:spacing w:before="240" w:after="180" w:line="360" w:lineRule="auto"/>
      <w:outlineLvl w:val="1"/>
    </w:pPr>
    <w:rPr>
      <w:rFonts w:ascii="Times New Roman" w:hAnsi="Times New Roman" w:eastAsia="宋体"/>
      <w:b/>
      <w:bCs/>
      <w:sz w:val="28"/>
      <w:szCs w:val="32"/>
    </w:rPr>
  </w:style>
  <w:style w:type="paragraph" w:styleId="5">
    <w:name w:val="heading 3"/>
    <w:basedOn w:val="1"/>
    <w:next w:val="1"/>
    <w:qFormat/>
    <w:uiPriority w:val="0"/>
    <w:pPr>
      <w:keepLines/>
      <w:spacing w:before="120" w:after="120"/>
      <w:ind w:firstLine="0" w:firstLineChars="0"/>
      <w:outlineLvl w:val="2"/>
    </w:pPr>
    <w:rPr>
      <w:rFonts w:ascii="Times New Roman" w:hAnsi="Times New Roman" w:eastAsia="宋体"/>
      <w:b/>
      <w:bCs/>
      <w:sz w:val="24"/>
      <w:szCs w:val="32"/>
    </w:rPr>
  </w:style>
  <w:style w:type="character" w:default="1" w:styleId="29">
    <w:name w:val="Default Paragraph Font"/>
    <w:semiHidden/>
    <w:qFormat/>
    <w:uiPriority w:val="0"/>
  </w:style>
  <w:style w:type="table" w:default="1" w:styleId="27">
    <w:name w:val="Normal Table"/>
    <w:semiHidden/>
    <w:qFormat/>
    <w:uiPriority w:val="0"/>
    <w:tblPr>
      <w:tblCellMar>
        <w:top w:w="0" w:type="dxa"/>
        <w:left w:w="108" w:type="dxa"/>
        <w:bottom w:w="0" w:type="dxa"/>
        <w:right w:w="108" w:type="dxa"/>
      </w:tblCellMar>
    </w:tblPr>
  </w:style>
  <w:style w:type="paragraph" w:customStyle="1" w:styleId="2">
    <w:name w:val="Default"/>
    <w:basedOn w:val="1"/>
    <w:qFormat/>
    <w:uiPriority w:val="0"/>
    <w:pPr>
      <w:autoSpaceDE w:val="0"/>
      <w:autoSpaceDN w:val="0"/>
      <w:adjustRightInd w:val="0"/>
      <w:jc w:val="left"/>
    </w:pPr>
    <w:rPr>
      <w:rFonts w:ascii="宋体"/>
      <w:color w:val="000000"/>
      <w:kern w:val="0"/>
      <w:sz w:val="24"/>
    </w:rPr>
  </w:style>
  <w:style w:type="paragraph" w:styleId="6">
    <w:name w:val="Note Heading"/>
    <w:basedOn w:val="1"/>
    <w:next w:val="1"/>
    <w:uiPriority w:val="0"/>
    <w:pPr>
      <w:jc w:val="center"/>
    </w:pPr>
    <w:rPr>
      <w:szCs w:val="20"/>
    </w:rPr>
  </w:style>
  <w:style w:type="paragraph" w:styleId="7">
    <w:name w:val="Normal Indent"/>
    <w:basedOn w:val="1"/>
    <w:next w:val="1"/>
    <w:qFormat/>
    <w:uiPriority w:val="0"/>
    <w:pPr>
      <w:ind w:firstLine="480"/>
    </w:pPr>
    <w:rPr>
      <w:rFonts w:eastAsia="宋体"/>
      <w:color w:val="000000"/>
      <w:kern w:val="0"/>
      <w:szCs w:val="18"/>
    </w:rPr>
  </w:style>
  <w:style w:type="paragraph" w:styleId="8">
    <w:name w:val="caption"/>
    <w:basedOn w:val="1"/>
    <w:next w:val="9"/>
    <w:qFormat/>
    <w:uiPriority w:val="0"/>
    <w:pPr>
      <w:widowControl/>
      <w:spacing w:before="156" w:beforeLines="50"/>
      <w:jc w:val="center"/>
    </w:pPr>
    <w:rPr>
      <w:rFonts w:ascii="宋体" w:hAnsi="宋体" w:eastAsia="黑体" w:cs="Arial"/>
      <w:kern w:val="0"/>
      <w:sz w:val="24"/>
      <w:szCs w:val="21"/>
    </w:rPr>
  </w:style>
  <w:style w:type="paragraph" w:customStyle="1" w:styleId="9">
    <w:name w:val="正文 A"/>
    <w:qFormat/>
    <w:uiPriority w:val="0"/>
    <w:pPr>
      <w:widowControl w:val="0"/>
      <w:jc w:val="both"/>
    </w:pPr>
    <w:rPr>
      <w:rFonts w:ascii="Times New Roman" w:hAnsi="Times New Roman" w:eastAsia="Arial Unicode MS" w:cs="Arial Unicode MS"/>
      <w:color w:val="000000"/>
      <w:kern w:val="2"/>
      <w:sz w:val="21"/>
      <w:szCs w:val="21"/>
      <w:lang w:val="en-US" w:eastAsia="zh-CN" w:bidi="ar-SA"/>
    </w:rPr>
  </w:style>
  <w:style w:type="paragraph" w:styleId="10">
    <w:name w:val="annotation text"/>
    <w:basedOn w:val="1"/>
    <w:semiHidden/>
    <w:uiPriority w:val="0"/>
    <w:pPr>
      <w:jc w:val="left"/>
    </w:pPr>
  </w:style>
  <w:style w:type="paragraph" w:styleId="11">
    <w:name w:val="Body Text 3"/>
    <w:basedOn w:val="1"/>
    <w:uiPriority w:val="0"/>
    <w:pPr>
      <w:jc w:val="center"/>
    </w:pPr>
    <w:rPr>
      <w:sz w:val="28"/>
    </w:rPr>
  </w:style>
  <w:style w:type="paragraph" w:styleId="12">
    <w:name w:val="Body Text"/>
    <w:basedOn w:val="1"/>
    <w:uiPriority w:val="0"/>
    <w:pPr>
      <w:spacing w:after="120" w:line="360" w:lineRule="auto"/>
      <w:ind w:firstLine="200" w:firstLineChars="200"/>
    </w:pPr>
    <w:rPr>
      <w:sz w:val="24"/>
    </w:rPr>
  </w:style>
  <w:style w:type="paragraph" w:styleId="13">
    <w:name w:val="Body Text Indent"/>
    <w:basedOn w:val="1"/>
    <w:next w:val="14"/>
    <w:qFormat/>
    <w:uiPriority w:val="0"/>
    <w:pPr>
      <w:ind w:firstLine="420" w:firstLineChars="200"/>
    </w:pPr>
  </w:style>
  <w:style w:type="paragraph" w:styleId="14">
    <w:name w:val="header"/>
    <w:basedOn w:val="1"/>
    <w:next w:val="15"/>
    <w:qFormat/>
    <w:uiPriority w:val="0"/>
    <w:pPr>
      <w:pBdr>
        <w:bottom w:val="single" w:color="auto" w:sz="6" w:space="1"/>
      </w:pBdr>
      <w:tabs>
        <w:tab w:val="center" w:pos="4153"/>
        <w:tab w:val="right" w:pos="8306"/>
      </w:tabs>
      <w:snapToGrid w:val="0"/>
      <w:jc w:val="center"/>
    </w:pPr>
    <w:rPr>
      <w:sz w:val="18"/>
      <w:szCs w:val="18"/>
    </w:rPr>
  </w:style>
  <w:style w:type="paragraph" w:customStyle="1" w:styleId="15">
    <w:name w:val="样式5"/>
    <w:basedOn w:val="7"/>
    <w:qFormat/>
    <w:uiPriority w:val="0"/>
    <w:pPr>
      <w:adjustRightInd w:val="0"/>
      <w:snapToGrid w:val="0"/>
      <w:spacing w:line="360" w:lineRule="auto"/>
      <w:jc w:val="left"/>
      <w:textAlignment w:val="baseline"/>
    </w:pPr>
    <w:rPr>
      <w:kern w:val="0"/>
      <w:sz w:val="24"/>
    </w:rPr>
  </w:style>
  <w:style w:type="paragraph" w:styleId="16">
    <w:name w:val="List 2"/>
    <w:basedOn w:val="1"/>
    <w:uiPriority w:val="0"/>
    <w:pPr>
      <w:jc w:val="center"/>
    </w:pPr>
    <w:rPr>
      <w:bCs/>
      <w:kern w:val="10"/>
      <w:sz w:val="24"/>
    </w:rPr>
  </w:style>
  <w:style w:type="paragraph" w:styleId="17">
    <w:name w:val="Plain Text"/>
    <w:basedOn w:val="1"/>
    <w:uiPriority w:val="0"/>
    <w:pPr>
      <w:spacing w:line="360" w:lineRule="auto"/>
    </w:pPr>
    <w:rPr>
      <w:rFonts w:ascii="宋体" w:hAnsi="Courier New" w:cs="Courier New"/>
      <w:outline/>
      <w:color w:val="00FFFF"/>
      <w:szCs w:val="21"/>
      <w:u w:val="single"/>
      <w:em w:val="dot"/>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18">
    <w:name w:val="Body Text Indent 2"/>
    <w:basedOn w:val="1"/>
    <w:next w:val="1"/>
    <w:qFormat/>
    <w:uiPriority w:val="99"/>
    <w:pPr>
      <w:ind w:firstLine="601"/>
      <w:jc w:val="left"/>
    </w:pPr>
    <w:rPr>
      <w:bdr w:val="single" w:color="auto" w:sz="4" w:space="0"/>
    </w:rPr>
  </w:style>
  <w:style w:type="paragraph" w:styleId="19">
    <w:name w:val="footer"/>
    <w:basedOn w:val="1"/>
    <w:next w:val="1"/>
    <w:qFormat/>
    <w:uiPriority w:val="0"/>
    <w:pPr>
      <w:framePr w:wrap="around" w:vAnchor="text" w:hAnchor="margin" w:xAlign="center" w:y="1"/>
      <w:tabs>
        <w:tab w:val="center" w:pos="4153"/>
        <w:tab w:val="right" w:pos="8306"/>
      </w:tabs>
      <w:snapToGrid w:val="0"/>
      <w:spacing w:line="360" w:lineRule="auto"/>
      <w:jc w:val="center"/>
    </w:pPr>
    <w:rPr>
      <w:kern w:val="0"/>
      <w:sz w:val="18"/>
      <w:szCs w:val="21"/>
    </w:rPr>
  </w:style>
  <w:style w:type="paragraph" w:styleId="20">
    <w:name w:val="toc 1"/>
    <w:basedOn w:val="1"/>
    <w:next w:val="1"/>
    <w:uiPriority w:val="39"/>
    <w:pPr>
      <w:spacing w:before="120" w:after="120" w:line="360" w:lineRule="auto"/>
      <w:ind w:firstLine="200" w:firstLineChars="200"/>
      <w:jc w:val="left"/>
    </w:pPr>
    <w:rPr>
      <w:b/>
      <w:bCs/>
      <w:caps/>
      <w:sz w:val="24"/>
    </w:rPr>
  </w:style>
  <w:style w:type="paragraph" w:styleId="21">
    <w:name w:val="Body Text Indent 3"/>
    <w:basedOn w:val="1"/>
    <w:uiPriority w:val="0"/>
    <w:pPr>
      <w:spacing w:line="360" w:lineRule="auto"/>
      <w:ind w:firstLine="480"/>
    </w:pPr>
    <w:rPr>
      <w:sz w:val="24"/>
    </w:rPr>
  </w:style>
  <w:style w:type="paragraph" w:styleId="22">
    <w:name w:val="table of figures"/>
    <w:basedOn w:val="1"/>
    <w:next w:val="1"/>
    <w:qFormat/>
    <w:uiPriority w:val="0"/>
    <w:pPr>
      <w:autoSpaceDE w:val="0"/>
      <w:autoSpaceDN w:val="0"/>
      <w:spacing w:line="360" w:lineRule="auto"/>
      <w:ind w:left="200" w:leftChars="200" w:hanging="200" w:hangingChars="200"/>
    </w:pPr>
    <w:rPr>
      <w:sz w:val="28"/>
      <w:szCs w:val="20"/>
    </w:rPr>
  </w:style>
  <w:style w:type="paragraph" w:styleId="23">
    <w:name w:val="toc 2"/>
    <w:basedOn w:val="1"/>
    <w:next w:val="1"/>
    <w:qFormat/>
    <w:uiPriority w:val="39"/>
    <w:pPr>
      <w:tabs>
        <w:tab w:val="right" w:leader="dot" w:pos="9061"/>
      </w:tabs>
      <w:ind w:left="280" w:firstLine="482" w:firstLineChars="200"/>
      <w:jc w:val="left"/>
    </w:pPr>
    <w:rPr>
      <w:b/>
      <w:smallCaps/>
      <w:sz w:val="24"/>
    </w:rPr>
  </w:style>
  <w:style w:type="paragraph" w:styleId="24">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5">
    <w:name w:val="Body Text First Indent"/>
    <w:basedOn w:val="12"/>
    <w:qFormat/>
    <w:uiPriority w:val="0"/>
    <w:pPr>
      <w:ind w:firstLine="420" w:firstLineChars="100"/>
    </w:pPr>
  </w:style>
  <w:style w:type="paragraph" w:styleId="26">
    <w:name w:val="Body Text First Indent 2"/>
    <w:basedOn w:val="13"/>
    <w:next w:val="1"/>
    <w:qFormat/>
    <w:uiPriority w:val="99"/>
    <w:pPr>
      <w:spacing w:line="240" w:lineRule="auto"/>
      <w:ind w:firstLine="420"/>
    </w:pPr>
    <w:rPr>
      <w:rFonts w:ascii="Calibri" w:hAnsi="Calibri"/>
    </w:rPr>
  </w:style>
  <w:style w:type="table" w:styleId="28">
    <w:name w:val="Table Grid"/>
    <w:basedOn w:val="27"/>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uiPriority w:val="0"/>
    <w:rPr>
      <w:sz w:val="21"/>
    </w:rPr>
  </w:style>
  <w:style w:type="character" w:styleId="31">
    <w:name w:val="annotation reference"/>
    <w:semiHidden/>
    <w:uiPriority w:val="0"/>
    <w:rPr>
      <w:sz w:val="21"/>
      <w:szCs w:val="21"/>
    </w:rPr>
  </w:style>
  <w:style w:type="paragraph" w:customStyle="1" w:styleId="32">
    <w:name w:val="0正文"/>
    <w:basedOn w:val="13"/>
    <w:unhideWhenUsed/>
    <w:qFormat/>
    <w:uiPriority w:val="0"/>
    <w:pPr>
      <w:widowControl w:val="0"/>
      <w:spacing w:line="360" w:lineRule="auto"/>
      <w:ind w:firstLine="720" w:firstLineChars="200"/>
    </w:pPr>
    <w:rPr>
      <w:rFonts w:ascii="Times New Roman" w:hAnsi="Times New Roman" w:eastAsia="宋体" w:cs="Times New Roman"/>
      <w:sz w:val="24"/>
      <w:szCs w:val="22"/>
      <w:lang w:val="en-US" w:eastAsia="zh-CN" w:bidi="ar-SA"/>
    </w:rPr>
  </w:style>
  <w:style w:type="paragraph" w:customStyle="1" w:styleId="33">
    <w:name w:val="样式 合发肉禽正文 + 首行缩进:  2 字符"/>
    <w:basedOn w:val="1"/>
    <w:link w:val="56"/>
    <w:qFormat/>
    <w:uiPriority w:val="0"/>
    <w:pPr>
      <w:widowControl/>
      <w:shd w:val="clear" w:color="auto" w:fill="FFFFFF"/>
      <w:spacing w:before="60" w:after="60" w:line="360" w:lineRule="auto"/>
      <w:ind w:firstLine="200" w:firstLineChars="200"/>
    </w:pPr>
    <w:rPr>
      <w:rFonts w:ascii="宋体" w:hAnsi="宋体" w:cs="宋体"/>
      <w:kern w:val="0"/>
      <w:sz w:val="24"/>
      <w:szCs w:val="20"/>
    </w:rPr>
  </w:style>
  <w:style w:type="paragraph" w:customStyle="1" w:styleId="34">
    <w:name w:val="报告正文"/>
    <w:basedOn w:val="1"/>
    <w:next w:val="1"/>
    <w:qFormat/>
    <w:uiPriority w:val="0"/>
    <w:pPr>
      <w:adjustRightInd w:val="0"/>
      <w:snapToGrid w:val="0"/>
      <w:spacing w:line="480" w:lineRule="exact"/>
      <w:ind w:firstLine="200" w:firstLineChars="200"/>
    </w:pPr>
    <w:rPr>
      <w:sz w:val="24"/>
    </w:rPr>
  </w:style>
  <w:style w:type="paragraph" w:customStyle="1" w:styleId="35">
    <w:name w:val="xl26"/>
    <w:basedOn w:val="1"/>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36">
    <w:name w:val="表头"/>
    <w:basedOn w:val="1"/>
    <w:uiPriority w:val="0"/>
    <w:pPr>
      <w:spacing w:before="60" w:after="60" w:line="240" w:lineRule="atLeast"/>
      <w:ind w:left="-113" w:right="-113"/>
      <w:jc w:val="center"/>
      <w:textAlignment w:val="center"/>
    </w:pPr>
    <w:rPr>
      <w:b/>
      <w:color w:val="808000"/>
    </w:rPr>
  </w:style>
  <w:style w:type="paragraph" w:customStyle="1" w:styleId="37">
    <w:name w:val="表体"/>
    <w:basedOn w:val="1"/>
    <w:qFormat/>
    <w:uiPriority w:val="0"/>
    <w:pPr>
      <w:spacing w:before="40" w:after="40"/>
      <w:jc w:val="center"/>
    </w:pPr>
    <w:rPr>
      <w:color w:val="000080"/>
    </w:rPr>
  </w:style>
  <w:style w:type="paragraph" w:customStyle="1" w:styleId="38">
    <w:name w:val="正文1"/>
    <w:basedOn w:val="39"/>
    <w:uiPriority w:val="0"/>
    <w:pPr>
      <w:jc w:val="left"/>
    </w:pPr>
  </w:style>
  <w:style w:type="paragraph" w:customStyle="1" w:styleId="39">
    <w:name w:val="表格文字"/>
    <w:basedOn w:val="1"/>
    <w:uiPriority w:val="0"/>
    <w:pPr>
      <w:spacing w:before="60" w:after="60" w:line="240" w:lineRule="atLeast"/>
      <w:jc w:val="center"/>
    </w:pPr>
  </w:style>
  <w:style w:type="paragraph" w:customStyle="1" w:styleId="40">
    <w:name w:val="双强正文"/>
    <w:basedOn w:val="1"/>
    <w:uiPriority w:val="0"/>
    <w:pPr>
      <w:widowControl/>
      <w:shd w:val="clear" w:color="auto" w:fill="FFFFFF"/>
      <w:snapToGrid w:val="0"/>
      <w:spacing w:before="60" w:after="60" w:line="360" w:lineRule="auto"/>
      <w:ind w:firstLine="200" w:firstLineChars="200"/>
    </w:pPr>
    <w:rPr>
      <w:rFonts w:ascii="宋体" w:hAnsi="宋体" w:cs="宋体"/>
      <w:kern w:val="0"/>
      <w:sz w:val="24"/>
      <w:szCs w:val="20"/>
    </w:rPr>
  </w:style>
  <w:style w:type="paragraph" w:customStyle="1" w:styleId="41">
    <w:name w:val="样式 仿宋_GB2312 小三"/>
    <w:basedOn w:val="1"/>
    <w:uiPriority w:val="0"/>
    <w:pPr>
      <w:ind w:firstLine="600" w:firstLineChars="200"/>
    </w:pPr>
    <w:rPr>
      <w:rFonts w:ascii="仿宋_GB2312" w:hAnsi="仿宋_GB2312" w:eastAsia="仿宋_GB2312" w:cs="宋体"/>
      <w:sz w:val="24"/>
      <w:szCs w:val="20"/>
    </w:rPr>
  </w:style>
  <w:style w:type="paragraph" w:customStyle="1" w:styleId="42">
    <w:name w:val="样式 表格样式 +1"/>
    <w:basedOn w:val="43"/>
    <w:uiPriority w:val="0"/>
    <w:pPr>
      <w:tabs>
        <w:tab w:val="left" w:pos="3045"/>
      </w:tabs>
    </w:pPr>
    <w:rPr>
      <w:rFonts w:ascii="Times New Roman" w:hAnsi="Times New Roman"/>
      <w:bCs/>
      <w:kern w:val="0"/>
    </w:rPr>
  </w:style>
  <w:style w:type="paragraph" w:customStyle="1" w:styleId="43">
    <w:name w:val="表格样式"/>
    <w:basedOn w:val="1"/>
    <w:uiPriority w:val="0"/>
    <w:pPr>
      <w:tabs>
        <w:tab w:val="left" w:pos="3045"/>
      </w:tabs>
      <w:spacing w:line="360" w:lineRule="auto"/>
      <w:jc w:val="center"/>
    </w:pPr>
    <w:rPr>
      <w:rFonts w:ascii="宋体" w:hAnsi="宋体" w:cs="宋体"/>
      <w:b/>
      <w:szCs w:val="20"/>
    </w:rPr>
  </w:style>
  <w:style w:type="paragraph" w:customStyle="1" w:styleId="44">
    <w:name w:val="表格"/>
    <w:basedOn w:val="1"/>
    <w:next w:val="1"/>
    <w:uiPriority w:val="0"/>
    <w:pPr>
      <w:tabs>
        <w:tab w:val="left" w:pos="1314"/>
      </w:tabs>
      <w:overflowPunct w:val="0"/>
      <w:adjustRightInd w:val="0"/>
      <w:snapToGrid w:val="0"/>
      <w:jc w:val="center"/>
      <w:textAlignment w:val="baseline"/>
    </w:pPr>
    <w:rPr>
      <w:kern w:val="0"/>
      <w:szCs w:val="21"/>
      <w:lang w:val="zh-CN"/>
    </w:rPr>
  </w:style>
  <w:style w:type="paragraph" w:customStyle="1" w:styleId="45">
    <w:name w:val="样式 标题 2标题节1.1标题 2节½Ú?¨²节标题节标题 1.1H2节标题 1.1 Char_Headin..."/>
    <w:basedOn w:val="4"/>
    <w:next w:val="1"/>
    <w:qFormat/>
    <w:uiPriority w:val="0"/>
    <w:pPr>
      <w:numPr>
        <w:ilvl w:val="1"/>
        <w:numId w:val="1"/>
      </w:numPr>
      <w:tabs>
        <w:tab w:val="left" w:pos="576"/>
        <w:tab w:val="left" w:pos="661"/>
        <w:tab w:val="left" w:pos="6840"/>
        <w:tab w:val="clear" w:pos="5278"/>
      </w:tabs>
      <w:spacing w:before="180" w:after="180" w:line="360" w:lineRule="auto"/>
    </w:pPr>
    <w:rPr>
      <w:rFonts w:ascii="Times New Roman" w:hAnsi="宋体" w:eastAsia="宋体" w:cs="宋体"/>
      <w:spacing w:val="0"/>
      <w:sz w:val="28"/>
      <w:szCs w:val="20"/>
    </w:rPr>
  </w:style>
  <w:style w:type="paragraph" w:customStyle="1" w:styleId="46">
    <w:name w:val="样式 标题 3style3h3H3sect1.2.3标题 3 Char Charsect1.2.31sect1.2..."/>
    <w:basedOn w:val="5"/>
    <w:next w:val="34"/>
    <w:qFormat/>
    <w:uiPriority w:val="0"/>
    <w:pPr>
      <w:numPr>
        <w:ilvl w:val="2"/>
        <w:numId w:val="1"/>
      </w:numPr>
      <w:tabs>
        <w:tab w:val="left" w:pos="661"/>
        <w:tab w:val="left" w:pos="720"/>
      </w:tabs>
      <w:spacing w:before="120" w:after="120" w:line="360" w:lineRule="auto"/>
    </w:pPr>
    <w:rPr>
      <w:rFonts w:ascii="宋体" w:hAnsi="宋体" w:cs="宋体"/>
      <w:bCs w:val="0"/>
      <w:sz w:val="24"/>
      <w:szCs w:val="20"/>
    </w:rPr>
  </w:style>
  <w:style w:type="paragraph" w:customStyle="1" w:styleId="47">
    <w:name w:val="矿渣粉正文"/>
    <w:basedOn w:val="13"/>
    <w:qFormat/>
    <w:uiPriority w:val="0"/>
    <w:pPr>
      <w:ind w:firstLine="200" w:firstLineChars="200"/>
    </w:pPr>
    <w:rPr>
      <w:rFonts w:ascii="Arial" w:hAnsi="Arial"/>
      <w:color w:val="000000"/>
    </w:rPr>
  </w:style>
  <w:style w:type="paragraph" w:styleId="48">
    <w:name w:val="No Spacing"/>
    <w:qFormat/>
    <w:uiPriority w:val="0"/>
    <w:rPr>
      <w:rFonts w:ascii="Calibri" w:hAnsi="Calibri" w:eastAsia="宋体" w:cs="Times New Roman"/>
      <w:sz w:val="22"/>
      <w:szCs w:val="22"/>
      <w:lang w:val="en-US" w:eastAsia="zh-CN" w:bidi="ar-SA"/>
    </w:rPr>
  </w:style>
  <w:style w:type="paragraph" w:customStyle="1" w:styleId="49">
    <w:name w:val="本文格式"/>
    <w:qFormat/>
    <w:uiPriority w:val="0"/>
    <w:pPr>
      <w:widowControl w:val="0"/>
      <w:spacing w:line="360" w:lineRule="exact"/>
      <w:ind w:firstLine="476"/>
      <w:jc w:val="both"/>
    </w:pPr>
    <w:rPr>
      <w:rFonts w:ascii="Arial Unicode MS" w:hAnsi="Arial Unicode MS" w:eastAsia="Arial Unicode MS" w:cs="Arial Unicode MS"/>
      <w:color w:val="000000"/>
      <w:kern w:val="0"/>
      <w:sz w:val="24"/>
      <w:szCs w:val="24"/>
      <w:lang w:val="en-US" w:eastAsia="zh-CN" w:bidi="ar-SA"/>
    </w:rPr>
  </w:style>
  <w:style w:type="paragraph" w:styleId="50">
    <w:name w:val="List Paragraph"/>
    <w:qFormat/>
    <w:uiPriority w:val="0"/>
    <w:pPr>
      <w:widowControl w:val="0"/>
      <w:ind w:firstLine="420"/>
      <w:jc w:val="both"/>
    </w:pPr>
    <w:rPr>
      <w:rFonts w:ascii="Calibri" w:hAnsi="Calibri" w:eastAsia="Calibri" w:cs="Calibri"/>
      <w:color w:val="000000"/>
      <w:kern w:val="2"/>
      <w:sz w:val="21"/>
      <w:szCs w:val="21"/>
      <w:lang w:val="en-US" w:eastAsia="zh-CN" w:bidi="ar-SA"/>
    </w:rPr>
  </w:style>
  <w:style w:type="paragraph" w:customStyle="1" w:styleId="51">
    <w:name w:val="样式 首行缩进:  1.04 厘米"/>
    <w:qFormat/>
    <w:uiPriority w:val="0"/>
    <w:pPr>
      <w:widowControl w:val="0"/>
      <w:spacing w:line="360" w:lineRule="auto"/>
    </w:pPr>
    <w:rPr>
      <w:rFonts w:ascii="Times New Roman" w:hAnsi="Times New Roman" w:eastAsia="Arial Unicode MS" w:cs="Arial Unicode MS"/>
      <w:color w:val="000000"/>
      <w:kern w:val="0"/>
      <w:sz w:val="24"/>
      <w:szCs w:val="24"/>
      <w:lang w:val="en-US" w:eastAsia="zh-CN" w:bidi="ar-SA"/>
    </w:rPr>
  </w:style>
  <w:style w:type="paragraph" w:customStyle="1" w:styleId="52">
    <w:name w:val="正文111111111"/>
    <w:basedOn w:val="1"/>
    <w:qFormat/>
    <w:uiPriority w:val="0"/>
    <w:pPr>
      <w:spacing w:line="360" w:lineRule="auto"/>
      <w:ind w:firstLine="480" w:firstLineChars="200"/>
    </w:pPr>
    <w:rPr>
      <w:sz w:val="24"/>
    </w:rPr>
  </w:style>
  <w:style w:type="paragraph" w:customStyle="1" w:styleId="53">
    <w:name w:val="小5"/>
    <w:basedOn w:val="1"/>
    <w:qFormat/>
    <w:uiPriority w:val="0"/>
    <w:pPr>
      <w:snapToGrid w:val="0"/>
      <w:jc w:val="center"/>
    </w:pPr>
    <w:rPr>
      <w:kern w:val="0"/>
      <w:sz w:val="21"/>
      <w:szCs w:val="21"/>
    </w:rPr>
  </w:style>
  <w:style w:type="paragraph" w:customStyle="1" w:styleId="54">
    <w:name w:val="正文样式"/>
    <w:basedOn w:val="1"/>
    <w:qFormat/>
    <w:uiPriority w:val="0"/>
    <w:pPr>
      <w:spacing w:line="360" w:lineRule="auto"/>
      <w:ind w:firstLine="200" w:firstLineChars="200"/>
    </w:pPr>
    <w:rPr>
      <w:rFonts w:ascii="宋体" w:hAnsi="宋体"/>
      <w:color w:val="000000"/>
      <w:kern w:val="0"/>
      <w:szCs w:val="24"/>
    </w:rPr>
  </w:style>
  <w:style w:type="paragraph" w:customStyle="1" w:styleId="55">
    <w:name w:val="正文（首行缩进）"/>
    <w:basedOn w:val="1"/>
    <w:qFormat/>
    <w:uiPriority w:val="0"/>
    <w:pPr>
      <w:adjustRightInd w:val="0"/>
      <w:snapToGrid w:val="0"/>
      <w:spacing w:line="360" w:lineRule="auto"/>
      <w:ind w:firstLine="200" w:firstLineChars="200"/>
    </w:pPr>
    <w:rPr>
      <w:snapToGrid w:val="0"/>
      <w:kern w:val="0"/>
      <w:sz w:val="24"/>
    </w:rPr>
  </w:style>
  <w:style w:type="character" w:customStyle="1" w:styleId="56">
    <w:name w:val="样式 合发肉禽正文 + 首行缩进:  2 字符 Char"/>
    <w:link w:val="33"/>
    <w:uiPriority w:val="0"/>
    <w:rPr>
      <w:rFonts w:ascii="宋体" w:hAnsi="宋体" w:cs="宋体"/>
      <w:kern w:val="0"/>
      <w:sz w:val="24"/>
      <w:szCs w:val="20"/>
    </w:rPr>
  </w:style>
  <w:style w:type="character" w:customStyle="1" w:styleId="57">
    <w:name w:val="样式 样式 合发肉禽正文 + 首行缩进:  2 字符 + 黑色 Char"/>
    <w:link w:val="58"/>
    <w:uiPriority w:val="0"/>
    <w:rPr>
      <w:rFonts w:ascii="Wingdings" w:hAnsi="Wingdings" w:eastAsia="Wingdings" w:cs="Wingdings"/>
      <w:color w:val="000000"/>
    </w:rPr>
  </w:style>
  <w:style w:type="paragraph" w:customStyle="1" w:styleId="58">
    <w:name w:val="样式 样式 合发肉禽正文 + 首行缩进:  2 字符 + 黑色"/>
    <w:basedOn w:val="33"/>
    <w:link w:val="57"/>
    <w:qFormat/>
    <w:uiPriority w:val="0"/>
    <w:rPr>
      <w:rFonts w:ascii="Wingdings" w:hAnsi="Wingdings" w:eastAsia="Wingdings" w:cs="Wingdings"/>
      <w:color w:val="000000"/>
    </w:rPr>
  </w:style>
  <w:style w:type="paragraph" w:customStyle="1" w:styleId="59">
    <w:name w:val="Body Text 22"/>
    <w:basedOn w:val="1"/>
    <w:qFormat/>
    <w:uiPriority w:val="0"/>
    <w:pPr>
      <w:adjustRightInd w:val="0"/>
      <w:spacing w:line="440" w:lineRule="atLeast"/>
      <w:ind w:firstLine="480"/>
      <w:textAlignment w:val="baseline"/>
    </w:pPr>
    <w:rPr>
      <w:rFonts w:eastAsia="仿宋_GB2312"/>
      <w:sz w:val="24"/>
      <w:szCs w:val="20"/>
    </w:rPr>
  </w:style>
  <w:style w:type="paragraph" w:customStyle="1" w:styleId="60">
    <w:name w:val="toc 65"/>
    <w:next w:val="1"/>
    <w:qFormat/>
    <w:uiPriority w:val="0"/>
    <w:pPr>
      <w:wordWrap w:val="0"/>
      <w:ind w:left="2125"/>
      <w:jc w:val="both"/>
    </w:pPr>
    <w:rPr>
      <w:rFonts w:ascii="Calibri" w:hAnsi="Calibri" w:eastAsia="宋体" w:cs="Times New Roman"/>
      <w:sz w:val="21"/>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53.png"/><Relationship Id="rId98" Type="http://schemas.openxmlformats.org/officeDocument/2006/relationships/image" Target="media/image52.png"/><Relationship Id="rId97" Type="http://schemas.openxmlformats.org/officeDocument/2006/relationships/image" Target="media/image51.wmf"/><Relationship Id="rId96" Type="http://schemas.openxmlformats.org/officeDocument/2006/relationships/oleObject" Target="embeddings/oleObject24.bin"/><Relationship Id="rId95" Type="http://schemas.openxmlformats.org/officeDocument/2006/relationships/image" Target="media/image50.wmf"/><Relationship Id="rId94" Type="http://schemas.openxmlformats.org/officeDocument/2006/relationships/oleObject" Target="embeddings/oleObject23.bin"/><Relationship Id="rId93" Type="http://schemas.openxmlformats.org/officeDocument/2006/relationships/image" Target="media/image49.wmf"/><Relationship Id="rId92" Type="http://schemas.openxmlformats.org/officeDocument/2006/relationships/oleObject" Target="embeddings/oleObject22.bin"/><Relationship Id="rId91" Type="http://schemas.openxmlformats.org/officeDocument/2006/relationships/image" Target="media/image48.png"/><Relationship Id="rId90" Type="http://schemas.openxmlformats.org/officeDocument/2006/relationships/image" Target="media/image47.wmf"/><Relationship Id="rId9" Type="http://schemas.openxmlformats.org/officeDocument/2006/relationships/footer" Target="footer4.xml"/><Relationship Id="rId89" Type="http://schemas.openxmlformats.org/officeDocument/2006/relationships/oleObject" Target="embeddings/oleObject21.bin"/><Relationship Id="rId88" Type="http://schemas.openxmlformats.org/officeDocument/2006/relationships/oleObject" Target="embeddings/oleObject20.bin"/><Relationship Id="rId87" Type="http://schemas.openxmlformats.org/officeDocument/2006/relationships/image" Target="media/image46.wmf"/><Relationship Id="rId86" Type="http://schemas.openxmlformats.org/officeDocument/2006/relationships/oleObject" Target="embeddings/oleObject19.bin"/><Relationship Id="rId85" Type="http://schemas.openxmlformats.org/officeDocument/2006/relationships/image" Target="media/image45.png"/><Relationship Id="rId84" Type="http://schemas.openxmlformats.org/officeDocument/2006/relationships/image" Target="media/image44.png"/><Relationship Id="rId83" Type="http://schemas.openxmlformats.org/officeDocument/2006/relationships/image" Target="media/image43.png"/><Relationship Id="rId82" Type="http://schemas.openxmlformats.org/officeDocument/2006/relationships/image" Target="media/image42.png"/><Relationship Id="rId81" Type="http://schemas.openxmlformats.org/officeDocument/2006/relationships/image" Target="media/image41.png"/><Relationship Id="rId80" Type="http://schemas.openxmlformats.org/officeDocument/2006/relationships/image" Target="media/image40.png"/><Relationship Id="rId8" Type="http://schemas.openxmlformats.org/officeDocument/2006/relationships/header" Target="header3.xml"/><Relationship Id="rId79" Type="http://schemas.openxmlformats.org/officeDocument/2006/relationships/image" Target="media/image39.png"/><Relationship Id="rId78" Type="http://schemas.openxmlformats.org/officeDocument/2006/relationships/image" Target="media/image38.png"/><Relationship Id="rId77" Type="http://schemas.openxmlformats.org/officeDocument/2006/relationships/image" Target="media/image37.png"/><Relationship Id="rId76" Type="http://schemas.openxmlformats.org/officeDocument/2006/relationships/image" Target="media/image36.png"/><Relationship Id="rId75" Type="http://schemas.openxmlformats.org/officeDocument/2006/relationships/image" Target="media/image35.png"/><Relationship Id="rId74" Type="http://schemas.openxmlformats.org/officeDocument/2006/relationships/image" Target="media/image34.png"/><Relationship Id="rId73" Type="http://schemas.openxmlformats.org/officeDocument/2006/relationships/image" Target="media/image33.png"/><Relationship Id="rId72" Type="http://schemas.openxmlformats.org/officeDocument/2006/relationships/image" Target="media/image32.png"/><Relationship Id="rId71" Type="http://schemas.openxmlformats.org/officeDocument/2006/relationships/image" Target="media/image31.png"/><Relationship Id="rId70" Type="http://schemas.openxmlformats.org/officeDocument/2006/relationships/image" Target="media/image30.png"/><Relationship Id="rId7" Type="http://schemas.openxmlformats.org/officeDocument/2006/relationships/header" Target="header2.xml"/><Relationship Id="rId69" Type="http://schemas.openxmlformats.org/officeDocument/2006/relationships/image" Target="media/image29.png"/><Relationship Id="rId68" Type="http://schemas.openxmlformats.org/officeDocument/2006/relationships/image" Target="media/image28.png"/><Relationship Id="rId67" Type="http://schemas.openxmlformats.org/officeDocument/2006/relationships/image" Target="media/image27.wmf"/><Relationship Id="rId66" Type="http://schemas.openxmlformats.org/officeDocument/2006/relationships/oleObject" Target="embeddings/oleObject18.bin"/><Relationship Id="rId65" Type="http://schemas.openxmlformats.org/officeDocument/2006/relationships/image" Target="media/image26.wmf"/><Relationship Id="rId64" Type="http://schemas.openxmlformats.org/officeDocument/2006/relationships/oleObject" Target="embeddings/oleObject17.bin"/><Relationship Id="rId63" Type="http://schemas.openxmlformats.org/officeDocument/2006/relationships/image" Target="media/image25.wmf"/><Relationship Id="rId62" Type="http://schemas.openxmlformats.org/officeDocument/2006/relationships/oleObject" Target="embeddings/oleObject16.bin"/><Relationship Id="rId61" Type="http://schemas.openxmlformats.org/officeDocument/2006/relationships/image" Target="media/image24.wmf"/><Relationship Id="rId60" Type="http://schemas.openxmlformats.org/officeDocument/2006/relationships/oleObject" Target="embeddings/oleObject15.bin"/><Relationship Id="rId6" Type="http://schemas.openxmlformats.org/officeDocument/2006/relationships/footer" Target="footer3.xml"/><Relationship Id="rId59" Type="http://schemas.openxmlformats.org/officeDocument/2006/relationships/image" Target="media/image23.wmf"/><Relationship Id="rId58" Type="http://schemas.openxmlformats.org/officeDocument/2006/relationships/oleObject" Target="embeddings/oleObject14.bin"/><Relationship Id="rId57" Type="http://schemas.openxmlformats.org/officeDocument/2006/relationships/image" Target="media/image22.wmf"/><Relationship Id="rId56" Type="http://schemas.openxmlformats.org/officeDocument/2006/relationships/oleObject" Target="embeddings/oleObject13.bin"/><Relationship Id="rId55" Type="http://schemas.openxmlformats.org/officeDocument/2006/relationships/image" Target="media/image21.wmf"/><Relationship Id="rId54" Type="http://schemas.openxmlformats.org/officeDocument/2006/relationships/oleObject" Target="embeddings/oleObject12.bin"/><Relationship Id="rId53" Type="http://schemas.openxmlformats.org/officeDocument/2006/relationships/oleObject" Target="embeddings/oleObject11.bin"/><Relationship Id="rId52" Type="http://schemas.openxmlformats.org/officeDocument/2006/relationships/image" Target="media/image20.wmf"/><Relationship Id="rId51" Type="http://schemas.openxmlformats.org/officeDocument/2006/relationships/oleObject" Target="embeddings/oleObject10.bin"/><Relationship Id="rId50" Type="http://schemas.openxmlformats.org/officeDocument/2006/relationships/image" Target="media/image19.wmf"/><Relationship Id="rId5" Type="http://schemas.openxmlformats.org/officeDocument/2006/relationships/footer" Target="footer2.xml"/><Relationship Id="rId49" Type="http://schemas.openxmlformats.org/officeDocument/2006/relationships/oleObject" Target="embeddings/oleObject9.bin"/><Relationship Id="rId48" Type="http://schemas.openxmlformats.org/officeDocument/2006/relationships/oleObject" Target="embeddings/oleObject8.bin"/><Relationship Id="rId47" Type="http://schemas.openxmlformats.org/officeDocument/2006/relationships/image" Target="media/image18.wmf"/><Relationship Id="rId46" Type="http://schemas.openxmlformats.org/officeDocument/2006/relationships/oleObject" Target="embeddings/oleObject7.bin"/><Relationship Id="rId45" Type="http://schemas.openxmlformats.org/officeDocument/2006/relationships/image" Target="media/image17.wmf"/><Relationship Id="rId44" Type="http://schemas.openxmlformats.org/officeDocument/2006/relationships/oleObject" Target="embeddings/oleObject6.bin"/><Relationship Id="rId43" Type="http://schemas.openxmlformats.org/officeDocument/2006/relationships/image" Target="media/image16.wmf"/><Relationship Id="rId42" Type="http://schemas.openxmlformats.org/officeDocument/2006/relationships/oleObject" Target="embeddings/oleObject5.bin"/><Relationship Id="rId41" Type="http://schemas.openxmlformats.org/officeDocument/2006/relationships/image" Target="media/image15.wmf"/><Relationship Id="rId40" Type="http://schemas.openxmlformats.org/officeDocument/2006/relationships/oleObject" Target="embeddings/oleObject4.bin"/><Relationship Id="rId4" Type="http://schemas.openxmlformats.org/officeDocument/2006/relationships/header" Target="header1.xml"/><Relationship Id="rId39" Type="http://schemas.openxmlformats.org/officeDocument/2006/relationships/image" Target="media/image14.png"/><Relationship Id="rId38" Type="http://schemas.openxmlformats.org/officeDocument/2006/relationships/image" Target="media/image13.png"/><Relationship Id="rId37" Type="http://schemas.openxmlformats.org/officeDocument/2006/relationships/image" Target="media/image12.png"/><Relationship Id="rId36" Type="http://schemas.openxmlformats.org/officeDocument/2006/relationships/image" Target="media/image11.emf"/><Relationship Id="rId35" Type="http://schemas.openxmlformats.org/officeDocument/2006/relationships/oleObject" Target="embeddings/oleObject3.bin"/><Relationship Id="rId34" Type="http://schemas.openxmlformats.org/officeDocument/2006/relationships/image" Target="media/image10.jpeg"/><Relationship Id="rId33" Type="http://schemas.openxmlformats.org/officeDocument/2006/relationships/image" Target="media/image9.png"/><Relationship Id="rId32" Type="http://schemas.openxmlformats.org/officeDocument/2006/relationships/image" Target="media/image8.png"/><Relationship Id="rId31" Type="http://schemas.openxmlformats.org/officeDocument/2006/relationships/image" Target="media/image7.png"/><Relationship Id="rId30" Type="http://schemas.openxmlformats.org/officeDocument/2006/relationships/image" Target="media/image6.png"/><Relationship Id="rId3" Type="http://schemas.openxmlformats.org/officeDocument/2006/relationships/footer" Target="footer1.xml"/><Relationship Id="rId29" Type="http://schemas.openxmlformats.org/officeDocument/2006/relationships/image" Target="media/image5.png"/><Relationship Id="rId28" Type="http://schemas.openxmlformats.org/officeDocument/2006/relationships/image" Target="media/image4.png"/><Relationship Id="rId27" Type="http://schemas.openxmlformats.org/officeDocument/2006/relationships/image" Target="media/image3.jpeg"/><Relationship Id="rId26" Type="http://schemas.openxmlformats.org/officeDocument/2006/relationships/image" Target="media/image2.wmf"/><Relationship Id="rId25" Type="http://schemas.openxmlformats.org/officeDocument/2006/relationships/oleObject" Target="embeddings/oleObject2.bin"/><Relationship Id="rId24" Type="http://schemas.openxmlformats.org/officeDocument/2006/relationships/image" Target="media/image1.wmf"/><Relationship Id="rId23" Type="http://schemas.openxmlformats.org/officeDocument/2006/relationships/oleObject" Target="embeddings/oleObject1.bin"/><Relationship Id="rId22" Type="http://schemas.openxmlformats.org/officeDocument/2006/relationships/theme" Target="theme/theme1.xml"/><Relationship Id="rId21" Type="http://schemas.openxmlformats.org/officeDocument/2006/relationships/footer" Target="footer14.xml"/><Relationship Id="rId20" Type="http://schemas.openxmlformats.org/officeDocument/2006/relationships/footer" Target="footer13.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8" Type="http://schemas.openxmlformats.org/officeDocument/2006/relationships/fontTable" Target="fontTable.xml"/><Relationship Id="rId177" Type="http://schemas.openxmlformats.org/officeDocument/2006/relationships/numbering" Target="numbering.xml"/><Relationship Id="rId176" Type="http://schemas.openxmlformats.org/officeDocument/2006/relationships/customXml" Target="../customXml/item1.xml"/><Relationship Id="rId175" Type="http://schemas.openxmlformats.org/officeDocument/2006/relationships/image" Target="media/image122.jpeg"/><Relationship Id="rId174" Type="http://schemas.openxmlformats.org/officeDocument/2006/relationships/image" Target="media/image121.jpeg"/><Relationship Id="rId173" Type="http://schemas.openxmlformats.org/officeDocument/2006/relationships/image" Target="media/image120.jpeg"/><Relationship Id="rId172" Type="http://schemas.openxmlformats.org/officeDocument/2006/relationships/image" Target="media/image119.jpeg"/><Relationship Id="rId171" Type="http://schemas.openxmlformats.org/officeDocument/2006/relationships/image" Target="media/image118.jpeg"/><Relationship Id="rId170" Type="http://schemas.openxmlformats.org/officeDocument/2006/relationships/image" Target="media/image117.jpeg"/><Relationship Id="rId17" Type="http://schemas.openxmlformats.org/officeDocument/2006/relationships/header" Target="header5.xml"/><Relationship Id="rId169" Type="http://schemas.openxmlformats.org/officeDocument/2006/relationships/image" Target="media/image116.jpeg"/><Relationship Id="rId168" Type="http://schemas.openxmlformats.org/officeDocument/2006/relationships/image" Target="media/image115.jpeg"/><Relationship Id="rId167" Type="http://schemas.openxmlformats.org/officeDocument/2006/relationships/image" Target="media/image114.jpeg"/><Relationship Id="rId166" Type="http://schemas.openxmlformats.org/officeDocument/2006/relationships/image" Target="media/image113.jpeg"/><Relationship Id="rId165" Type="http://schemas.openxmlformats.org/officeDocument/2006/relationships/image" Target="media/image112.jpeg"/><Relationship Id="rId164" Type="http://schemas.openxmlformats.org/officeDocument/2006/relationships/image" Target="media/image111.jpeg"/><Relationship Id="rId163" Type="http://schemas.openxmlformats.org/officeDocument/2006/relationships/image" Target="media/image110.jpeg"/><Relationship Id="rId162" Type="http://schemas.openxmlformats.org/officeDocument/2006/relationships/image" Target="media/image109.jpeg"/><Relationship Id="rId161" Type="http://schemas.openxmlformats.org/officeDocument/2006/relationships/image" Target="media/image108.jpeg"/><Relationship Id="rId160" Type="http://schemas.openxmlformats.org/officeDocument/2006/relationships/image" Target="media/image107.jpeg"/><Relationship Id="rId16" Type="http://schemas.openxmlformats.org/officeDocument/2006/relationships/footer" Target="footer10.xml"/><Relationship Id="rId159" Type="http://schemas.openxmlformats.org/officeDocument/2006/relationships/image" Target="media/image106.jpeg"/><Relationship Id="rId158" Type="http://schemas.openxmlformats.org/officeDocument/2006/relationships/image" Target="media/image105.jpeg"/><Relationship Id="rId157" Type="http://schemas.openxmlformats.org/officeDocument/2006/relationships/image" Target="media/image104.jpeg"/><Relationship Id="rId156" Type="http://schemas.openxmlformats.org/officeDocument/2006/relationships/image" Target="media/image103.jpeg"/><Relationship Id="rId155" Type="http://schemas.openxmlformats.org/officeDocument/2006/relationships/image" Target="media/image102.jpeg"/><Relationship Id="rId154" Type="http://schemas.openxmlformats.org/officeDocument/2006/relationships/image" Target="media/image101.jpeg"/><Relationship Id="rId153" Type="http://schemas.openxmlformats.org/officeDocument/2006/relationships/image" Target="media/image100.jpeg"/><Relationship Id="rId152" Type="http://schemas.openxmlformats.org/officeDocument/2006/relationships/image" Target="media/image99.jpeg"/><Relationship Id="rId151" Type="http://schemas.openxmlformats.org/officeDocument/2006/relationships/image" Target="media/image98.jpeg"/><Relationship Id="rId150" Type="http://schemas.openxmlformats.org/officeDocument/2006/relationships/image" Target="media/image97.jpeg"/><Relationship Id="rId15" Type="http://schemas.openxmlformats.org/officeDocument/2006/relationships/header" Target="header4.xml"/><Relationship Id="rId149" Type="http://schemas.openxmlformats.org/officeDocument/2006/relationships/image" Target="media/image96.jpeg"/><Relationship Id="rId148" Type="http://schemas.openxmlformats.org/officeDocument/2006/relationships/image" Target="media/image95.jpeg"/><Relationship Id="rId147" Type="http://schemas.openxmlformats.org/officeDocument/2006/relationships/image" Target="media/image94.jpeg"/><Relationship Id="rId146" Type="http://schemas.openxmlformats.org/officeDocument/2006/relationships/image" Target="media/image93.jpeg"/><Relationship Id="rId145" Type="http://schemas.openxmlformats.org/officeDocument/2006/relationships/image" Target="media/image92.jpeg"/><Relationship Id="rId144" Type="http://schemas.openxmlformats.org/officeDocument/2006/relationships/image" Target="media/image91.jpeg"/><Relationship Id="rId143" Type="http://schemas.openxmlformats.org/officeDocument/2006/relationships/image" Target="media/image90.jpeg"/><Relationship Id="rId142" Type="http://schemas.openxmlformats.org/officeDocument/2006/relationships/image" Target="media/image89.jpeg"/><Relationship Id="rId141" Type="http://schemas.openxmlformats.org/officeDocument/2006/relationships/image" Target="media/image88.jpeg"/><Relationship Id="rId140" Type="http://schemas.openxmlformats.org/officeDocument/2006/relationships/image" Target="media/image87.jpeg"/><Relationship Id="rId14" Type="http://schemas.openxmlformats.org/officeDocument/2006/relationships/footer" Target="footer9.xml"/><Relationship Id="rId139" Type="http://schemas.openxmlformats.org/officeDocument/2006/relationships/image" Target="media/image86.jpeg"/><Relationship Id="rId138" Type="http://schemas.openxmlformats.org/officeDocument/2006/relationships/image" Target="media/image85.png"/><Relationship Id="rId137" Type="http://schemas.openxmlformats.org/officeDocument/2006/relationships/image" Target="media/image84.png"/><Relationship Id="rId136" Type="http://schemas.openxmlformats.org/officeDocument/2006/relationships/image" Target="media/image83.jpeg"/><Relationship Id="rId135" Type="http://schemas.openxmlformats.org/officeDocument/2006/relationships/image" Target="media/image82.png"/><Relationship Id="rId134" Type="http://schemas.openxmlformats.org/officeDocument/2006/relationships/image" Target="media/image81.jpeg"/><Relationship Id="rId133" Type="http://schemas.openxmlformats.org/officeDocument/2006/relationships/image" Target="media/image80.png"/><Relationship Id="rId132" Type="http://schemas.openxmlformats.org/officeDocument/2006/relationships/image" Target="media/image79.jpeg"/><Relationship Id="rId131" Type="http://schemas.openxmlformats.org/officeDocument/2006/relationships/image" Target="media/image78.jpeg"/><Relationship Id="rId130" Type="http://schemas.openxmlformats.org/officeDocument/2006/relationships/image" Target="media/image77.jpeg"/><Relationship Id="rId13" Type="http://schemas.openxmlformats.org/officeDocument/2006/relationships/footer" Target="footer8.xml"/><Relationship Id="rId129" Type="http://schemas.openxmlformats.org/officeDocument/2006/relationships/image" Target="media/image76.jpeg"/><Relationship Id="rId128" Type="http://schemas.openxmlformats.org/officeDocument/2006/relationships/image" Target="media/image75.jpeg"/><Relationship Id="rId127" Type="http://schemas.openxmlformats.org/officeDocument/2006/relationships/image" Target="media/image74.jpeg"/><Relationship Id="rId126" Type="http://schemas.openxmlformats.org/officeDocument/2006/relationships/image" Target="media/image73.jpeg"/><Relationship Id="rId125" Type="http://schemas.openxmlformats.org/officeDocument/2006/relationships/image" Target="media/image72.jpeg"/><Relationship Id="rId124" Type="http://schemas.openxmlformats.org/officeDocument/2006/relationships/image" Target="media/image71.jpeg"/><Relationship Id="rId123" Type="http://schemas.openxmlformats.org/officeDocument/2006/relationships/image" Target="media/image70.jpeg"/><Relationship Id="rId122" Type="http://schemas.openxmlformats.org/officeDocument/2006/relationships/image" Target="media/image69.png"/><Relationship Id="rId121" Type="http://schemas.openxmlformats.org/officeDocument/2006/relationships/image" Target="media/image68.emf"/><Relationship Id="rId120" Type="http://schemas.openxmlformats.org/officeDocument/2006/relationships/image" Target="media/image67.jpeg"/><Relationship Id="rId12" Type="http://schemas.openxmlformats.org/officeDocument/2006/relationships/footer" Target="footer7.xml"/><Relationship Id="rId119" Type="http://schemas.openxmlformats.org/officeDocument/2006/relationships/image" Target="media/image66.wmf"/><Relationship Id="rId118" Type="http://schemas.openxmlformats.org/officeDocument/2006/relationships/image" Target="media/image65.wmf"/><Relationship Id="rId117" Type="http://schemas.openxmlformats.org/officeDocument/2006/relationships/image" Target="media/image64.wmf"/><Relationship Id="rId116" Type="http://schemas.openxmlformats.org/officeDocument/2006/relationships/image" Target="media/image63.wmf"/><Relationship Id="rId115" Type="http://schemas.openxmlformats.org/officeDocument/2006/relationships/oleObject" Target="embeddings/oleObject31.bin"/><Relationship Id="rId114" Type="http://schemas.openxmlformats.org/officeDocument/2006/relationships/image" Target="media/image62.wmf"/><Relationship Id="rId113" Type="http://schemas.openxmlformats.org/officeDocument/2006/relationships/oleObject" Target="embeddings/oleObject30.bin"/><Relationship Id="rId112" Type="http://schemas.openxmlformats.org/officeDocument/2006/relationships/image" Target="media/image61.wmf"/><Relationship Id="rId111" Type="http://schemas.openxmlformats.org/officeDocument/2006/relationships/oleObject" Target="embeddings/oleObject29.bin"/><Relationship Id="rId110" Type="http://schemas.openxmlformats.org/officeDocument/2006/relationships/image" Target="media/image60.wmf"/><Relationship Id="rId11" Type="http://schemas.openxmlformats.org/officeDocument/2006/relationships/footer" Target="footer6.xml"/><Relationship Id="rId109" Type="http://schemas.openxmlformats.org/officeDocument/2006/relationships/oleObject" Target="embeddings/oleObject28.bin"/><Relationship Id="rId108" Type="http://schemas.openxmlformats.org/officeDocument/2006/relationships/image" Target="media/image59.wmf"/><Relationship Id="rId107" Type="http://schemas.openxmlformats.org/officeDocument/2006/relationships/image" Target="media/image58.wmf"/><Relationship Id="rId106" Type="http://schemas.openxmlformats.org/officeDocument/2006/relationships/oleObject" Target="embeddings/oleObject27.bin"/><Relationship Id="rId105" Type="http://schemas.openxmlformats.org/officeDocument/2006/relationships/image" Target="media/image57.wmf"/><Relationship Id="rId104" Type="http://schemas.openxmlformats.org/officeDocument/2006/relationships/oleObject" Target="embeddings/oleObject26.bin"/><Relationship Id="rId103" Type="http://schemas.openxmlformats.org/officeDocument/2006/relationships/image" Target="media/image56.wmf"/><Relationship Id="rId102" Type="http://schemas.openxmlformats.org/officeDocument/2006/relationships/oleObject" Target="embeddings/oleObject25.bin"/><Relationship Id="rId101" Type="http://schemas.openxmlformats.org/officeDocument/2006/relationships/image" Target="media/image55.png"/><Relationship Id="rId100" Type="http://schemas.openxmlformats.org/officeDocument/2006/relationships/image" Target="media/image54.png"/><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2328"/>
    <customShpInfo spid="_x0000_s2451"/>
    <customShpInfo spid="_x0000_s2452"/>
    <customShpInfo spid="_x0000_s2453"/>
    <customShpInfo spid="_x0000_s2454"/>
    <customShpInfo spid="_x0000_s2455"/>
    <customShpInfo spid="_x0000_s2456"/>
    <customShpInfo spid="_x0000_s245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2018-07-26T04:45:00Z</dcterms:created>
  <dc:creator>邵启宏</dc:creator>
  <cp:lastModifiedBy>Administrator</cp:lastModifiedBy>
  <dcterms:modified xsi:type="dcterms:W3CDTF">2020-06-22T02:07:36Z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