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page" w:tblpX="825" w:tblpY="1518"/>
        <w:tblW w:w="10342" w:type="dxa"/>
        <w:tblCellSpacing w:w="0" w:type="dxa"/>
        <w:tblLayout w:type="fixed"/>
        <w:tblCellMar>
          <w:left w:w="0" w:type="dxa"/>
          <w:right w:w="0" w:type="dxa"/>
        </w:tblCellMar>
        <w:tblLook w:val="00A0"/>
      </w:tblPr>
      <w:tblGrid>
        <w:gridCol w:w="10342"/>
      </w:tblGrid>
      <w:tr w:rsidR="002C281F" w:rsidRPr="005D02C8">
        <w:trPr>
          <w:trHeight w:val="720"/>
          <w:tblCellSpacing w:w="0" w:type="dxa"/>
        </w:trPr>
        <w:tc>
          <w:tcPr>
            <w:tcW w:w="10342" w:type="dxa"/>
            <w:shd w:val="clear" w:color="auto" w:fill="FFFFFF"/>
          </w:tcPr>
          <w:p w:rsidR="002C281F" w:rsidRDefault="002C281F">
            <w:pPr>
              <w:widowControl/>
              <w:spacing w:line="23" w:lineRule="atLeast"/>
              <w:jc w:val="center"/>
              <w:rPr>
                <w:rFonts w:ascii="黑体" w:eastAsia="黑体" w:hAnsi="宋体" w:cs="Times New Roman"/>
                <w:b/>
                <w:bCs/>
                <w:color w:val="000000"/>
                <w:kern w:val="0"/>
                <w:sz w:val="33"/>
                <w:szCs w:val="33"/>
              </w:rPr>
            </w:pPr>
            <w:r>
              <w:rPr>
                <w:rFonts w:ascii="黑体" w:eastAsia="黑体" w:hAnsi="宋体" w:cs="黑体" w:hint="eastAsia"/>
                <w:b/>
                <w:bCs/>
                <w:color w:val="000000"/>
                <w:kern w:val="0"/>
                <w:sz w:val="33"/>
                <w:szCs w:val="33"/>
              </w:rPr>
              <w:t>后英集团海城市水泉滑石矿有限公司赵堡分公司</w:t>
            </w:r>
          </w:p>
          <w:p w:rsidR="002C281F" w:rsidRDefault="002C281F">
            <w:pPr>
              <w:widowControl/>
              <w:spacing w:line="23" w:lineRule="atLeast"/>
              <w:jc w:val="center"/>
              <w:rPr>
                <w:rFonts w:ascii="黑体" w:eastAsia="黑体" w:hAnsi="宋体" w:cs="Times New Roman"/>
                <w:b/>
                <w:bCs/>
                <w:color w:val="000000"/>
                <w:kern w:val="0"/>
                <w:sz w:val="33"/>
                <w:szCs w:val="33"/>
              </w:rPr>
            </w:pPr>
            <w:r>
              <w:rPr>
                <w:rFonts w:ascii="黑体" w:eastAsia="黑体" w:hAnsi="宋体" w:cs="黑体" w:hint="eastAsia"/>
                <w:b/>
                <w:bCs/>
                <w:color w:val="000000"/>
                <w:kern w:val="0"/>
                <w:sz w:val="33"/>
                <w:szCs w:val="33"/>
              </w:rPr>
              <w:t>年开采菱镁矿</w:t>
            </w:r>
            <w:r>
              <w:rPr>
                <w:rFonts w:ascii="黑体" w:eastAsia="黑体" w:hAnsi="宋体" w:cs="黑体"/>
                <w:b/>
                <w:bCs/>
                <w:color w:val="000000"/>
                <w:kern w:val="0"/>
                <w:sz w:val="33"/>
                <w:szCs w:val="33"/>
              </w:rPr>
              <w:t>40</w:t>
            </w:r>
            <w:r>
              <w:rPr>
                <w:rFonts w:ascii="黑体" w:eastAsia="黑体" w:hAnsi="宋体" w:cs="黑体" w:hint="eastAsia"/>
                <w:b/>
                <w:bCs/>
                <w:color w:val="000000"/>
                <w:kern w:val="0"/>
                <w:sz w:val="33"/>
                <w:szCs w:val="33"/>
              </w:rPr>
              <w:t>万</w:t>
            </w:r>
            <w:r>
              <w:rPr>
                <w:rFonts w:ascii="黑体" w:eastAsia="黑体" w:hAnsi="宋体" w:cs="黑体"/>
                <w:b/>
                <w:bCs/>
                <w:color w:val="000000"/>
                <w:kern w:val="0"/>
                <w:sz w:val="33"/>
                <w:szCs w:val="33"/>
              </w:rPr>
              <w:t>t/a</w:t>
            </w:r>
            <w:r>
              <w:rPr>
                <w:rFonts w:ascii="黑体" w:eastAsia="黑体" w:hAnsi="宋体" w:cs="黑体" w:hint="eastAsia"/>
                <w:b/>
                <w:bCs/>
                <w:color w:val="000000"/>
                <w:kern w:val="0"/>
                <w:sz w:val="33"/>
                <w:szCs w:val="33"/>
              </w:rPr>
              <w:t>、滑石矿</w:t>
            </w:r>
            <w:r>
              <w:rPr>
                <w:rFonts w:ascii="黑体" w:eastAsia="黑体" w:hAnsi="宋体" w:cs="黑体"/>
                <w:b/>
                <w:bCs/>
                <w:color w:val="000000"/>
                <w:kern w:val="0"/>
                <w:sz w:val="33"/>
                <w:szCs w:val="33"/>
              </w:rPr>
              <w:t>8</w:t>
            </w:r>
            <w:r>
              <w:rPr>
                <w:rFonts w:ascii="黑体" w:eastAsia="黑体" w:hAnsi="宋体" w:cs="黑体" w:hint="eastAsia"/>
                <w:b/>
                <w:bCs/>
                <w:color w:val="000000"/>
                <w:kern w:val="0"/>
                <w:sz w:val="33"/>
                <w:szCs w:val="33"/>
              </w:rPr>
              <w:t>万</w:t>
            </w:r>
            <w:r>
              <w:rPr>
                <w:rFonts w:ascii="黑体" w:eastAsia="黑体" w:hAnsi="宋体" w:cs="黑体"/>
                <w:b/>
                <w:bCs/>
                <w:color w:val="000000"/>
                <w:kern w:val="0"/>
                <w:sz w:val="33"/>
                <w:szCs w:val="33"/>
              </w:rPr>
              <w:t>t/a</w:t>
            </w:r>
            <w:r>
              <w:rPr>
                <w:rFonts w:ascii="黑体" w:eastAsia="黑体" w:hAnsi="宋体" w:cs="黑体" w:hint="eastAsia"/>
                <w:b/>
                <w:bCs/>
                <w:color w:val="000000"/>
                <w:kern w:val="0"/>
                <w:sz w:val="33"/>
                <w:szCs w:val="33"/>
              </w:rPr>
              <w:t>项目</w:t>
            </w:r>
          </w:p>
          <w:p w:rsidR="002C281F" w:rsidRDefault="002C281F">
            <w:pPr>
              <w:widowControl/>
              <w:spacing w:line="23" w:lineRule="atLeast"/>
              <w:jc w:val="center"/>
              <w:rPr>
                <w:rFonts w:ascii="黑体" w:eastAsia="黑体" w:hAnsi="宋体" w:cs="Times New Roman"/>
                <w:b/>
                <w:bCs/>
                <w:color w:val="000000"/>
                <w:sz w:val="33"/>
                <w:szCs w:val="33"/>
              </w:rPr>
            </w:pPr>
            <w:r>
              <w:rPr>
                <w:rFonts w:ascii="黑体" w:eastAsia="黑体" w:hAnsi="宋体" w:cs="黑体" w:hint="eastAsia"/>
                <w:b/>
                <w:bCs/>
                <w:color w:val="000000"/>
                <w:kern w:val="0"/>
                <w:sz w:val="33"/>
                <w:szCs w:val="33"/>
              </w:rPr>
              <w:t>环境影响评价公众参与第二次公示</w:t>
            </w:r>
          </w:p>
        </w:tc>
      </w:tr>
      <w:tr w:rsidR="002C281F" w:rsidRPr="005D02C8">
        <w:trPr>
          <w:trHeight w:val="450"/>
          <w:tblCellSpacing w:w="0" w:type="dxa"/>
        </w:trPr>
        <w:tc>
          <w:tcPr>
            <w:tcW w:w="10342" w:type="dxa"/>
            <w:shd w:val="clear" w:color="auto" w:fill="FFFFFF"/>
            <w:tcMar>
              <w:right w:w="450" w:type="dxa"/>
            </w:tcMar>
          </w:tcPr>
          <w:p w:rsidR="002C281F" w:rsidRDefault="002C281F">
            <w:pPr>
              <w:widowControl/>
              <w:spacing w:line="23" w:lineRule="atLeast"/>
              <w:ind w:right="570"/>
              <w:rPr>
                <w:rFonts w:ascii="宋体" w:cs="Times New Roman"/>
                <w:color w:val="000000"/>
                <w:sz w:val="19"/>
                <w:szCs w:val="19"/>
              </w:rPr>
            </w:pPr>
          </w:p>
        </w:tc>
      </w:tr>
      <w:tr w:rsidR="002C281F" w:rsidRPr="005D02C8">
        <w:trPr>
          <w:tblCellSpacing w:w="0" w:type="dxa"/>
        </w:trPr>
        <w:tc>
          <w:tcPr>
            <w:tcW w:w="10342" w:type="dxa"/>
            <w:shd w:val="clear" w:color="auto" w:fill="FFFFFF"/>
            <w:tcMar>
              <w:left w:w="270" w:type="dxa"/>
              <w:right w:w="270" w:type="dxa"/>
            </w:tcMar>
          </w:tcPr>
          <w:p w:rsidR="002C281F" w:rsidRPr="005D02C8" w:rsidRDefault="002C281F">
            <w:pPr>
              <w:pStyle w:val="NormalWeb"/>
              <w:widowControl/>
              <w:spacing w:beforeAutospacing="0" w:afterAutospacing="0"/>
              <w:jc w:val="both"/>
              <w:rPr>
                <w:rFonts w:cs="Times New Roman"/>
                <w:color w:val="000000"/>
                <w:sz w:val="20"/>
                <w:szCs w:val="20"/>
              </w:rPr>
            </w:pPr>
            <w:r>
              <w:rPr>
                <w:rFonts w:ascii="宋体" w:hAnsi="宋体" w:cs="宋体" w:hint="eastAsia"/>
                <w:color w:val="000000"/>
                <w:sz w:val="20"/>
                <w:szCs w:val="20"/>
              </w:rPr>
              <w:t>根据《中华人民共和国环境影响评价法》及《环境影响评价公众参与办法》，我公司拟向公众公告如下信息：</w:t>
            </w:r>
          </w:p>
          <w:p w:rsidR="002C281F" w:rsidRPr="005D02C8" w:rsidRDefault="002C281F">
            <w:pPr>
              <w:pStyle w:val="NormalWeb"/>
              <w:widowControl/>
              <w:spacing w:beforeAutospacing="0" w:afterAutospacing="0"/>
              <w:jc w:val="both"/>
              <w:rPr>
                <w:rFonts w:ascii="Times New Roman" w:hAnsi="Times New Roman" w:cs="Times New Roman"/>
                <w:color w:val="000000"/>
                <w:sz w:val="20"/>
                <w:szCs w:val="20"/>
              </w:rPr>
            </w:pPr>
            <w:r>
              <w:rPr>
                <w:rFonts w:ascii="Times New Roman" w:hAnsi="Times New Roman" w:cs="宋体" w:hint="eastAsia"/>
                <w:b/>
                <w:bCs/>
                <w:color w:val="000000"/>
                <w:sz w:val="20"/>
                <w:szCs w:val="20"/>
              </w:rPr>
              <w:t>（一）建设项目基本情况</w:t>
            </w:r>
          </w:p>
          <w:p w:rsidR="002C281F" w:rsidRDefault="002C281F">
            <w:pP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项目名称：后英集团海城市水泉滑石矿有限公司赵堡分公司年开采菱镁矿</w:t>
            </w:r>
            <w:r>
              <w:rPr>
                <w:rFonts w:ascii="Times New Roman" w:hAnsi="Times New Roman" w:cs="Times New Roman"/>
                <w:color w:val="000000"/>
                <w:kern w:val="0"/>
                <w:sz w:val="20"/>
                <w:szCs w:val="20"/>
              </w:rPr>
              <w:t>40</w:t>
            </w:r>
            <w:r>
              <w:rPr>
                <w:rFonts w:ascii="Times New Roman" w:hAnsi="Times New Roman" w:cs="宋体" w:hint="eastAsia"/>
                <w:color w:val="000000"/>
                <w:kern w:val="0"/>
                <w:sz w:val="20"/>
                <w:szCs w:val="20"/>
              </w:rPr>
              <w:t>万</w:t>
            </w:r>
            <w:r>
              <w:rPr>
                <w:rFonts w:ascii="Times New Roman" w:hAnsi="Times New Roman" w:cs="Times New Roman"/>
                <w:color w:val="000000"/>
                <w:kern w:val="0"/>
                <w:sz w:val="20"/>
                <w:szCs w:val="20"/>
              </w:rPr>
              <w:t>t/a</w:t>
            </w:r>
            <w:r>
              <w:rPr>
                <w:rFonts w:ascii="Times New Roman" w:hAnsi="Times New Roman" w:cs="宋体" w:hint="eastAsia"/>
                <w:color w:val="000000"/>
                <w:kern w:val="0"/>
                <w:sz w:val="20"/>
                <w:szCs w:val="20"/>
              </w:rPr>
              <w:t>、滑石矿</w:t>
            </w:r>
            <w:r>
              <w:rPr>
                <w:rFonts w:ascii="Times New Roman" w:hAnsi="Times New Roman" w:cs="Times New Roman"/>
                <w:color w:val="000000"/>
                <w:kern w:val="0"/>
                <w:sz w:val="20"/>
                <w:szCs w:val="20"/>
              </w:rPr>
              <w:t>8</w:t>
            </w:r>
            <w:r>
              <w:rPr>
                <w:rFonts w:ascii="Times New Roman" w:hAnsi="Times New Roman" w:cs="宋体" w:hint="eastAsia"/>
                <w:color w:val="000000"/>
                <w:kern w:val="0"/>
                <w:sz w:val="20"/>
                <w:szCs w:val="20"/>
              </w:rPr>
              <w:t>万</w:t>
            </w:r>
            <w:r>
              <w:rPr>
                <w:rFonts w:ascii="Times New Roman" w:hAnsi="Times New Roman" w:cs="Times New Roman"/>
                <w:color w:val="000000"/>
                <w:kern w:val="0"/>
                <w:sz w:val="20"/>
                <w:szCs w:val="20"/>
              </w:rPr>
              <w:t>t/a</w:t>
            </w:r>
            <w:r>
              <w:rPr>
                <w:rFonts w:ascii="Times New Roman" w:hAnsi="Times New Roman" w:cs="宋体" w:hint="eastAsia"/>
                <w:color w:val="000000"/>
                <w:kern w:val="0"/>
                <w:sz w:val="20"/>
                <w:szCs w:val="20"/>
              </w:rPr>
              <w:t>项目</w:t>
            </w:r>
          </w:p>
          <w:p w:rsidR="002C281F" w:rsidRDefault="002C281F">
            <w:pP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建设单位：后英集团海城市水泉滑石矿有限公司赵堡分公司</w:t>
            </w:r>
          </w:p>
          <w:p w:rsidR="002C281F" w:rsidRDefault="002C281F">
            <w:pP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建设地点：</w:t>
            </w:r>
            <w:r>
              <w:rPr>
                <w:rFonts w:ascii="宋体" w:hAnsi="宋体" w:cs="宋体" w:hint="eastAsia"/>
                <w:color w:val="000000"/>
                <w:kern w:val="0"/>
                <w:sz w:val="20"/>
                <w:szCs w:val="20"/>
              </w:rPr>
              <w:t>辽宁省海城市水泉滑石矿位于海城市西南</w:t>
            </w:r>
          </w:p>
          <w:p w:rsidR="002C281F" w:rsidRDefault="002C281F">
            <w:pPr>
              <w:pStyle w:val="NormalWeb"/>
              <w:widowControl/>
              <w:spacing w:beforeAutospacing="0" w:afterAutospacing="0"/>
              <w:jc w:val="both"/>
              <w:rPr>
                <w:rFonts w:ascii="Times New Roman" w:hAnsi="Times New Roman" w:cs="Times New Roman"/>
                <w:color w:val="000000"/>
                <w:sz w:val="20"/>
                <w:szCs w:val="20"/>
              </w:rPr>
            </w:pPr>
            <w:r>
              <w:rPr>
                <w:rFonts w:ascii="Times New Roman" w:hAnsi="Times New Roman" w:cs="宋体" w:hint="eastAsia"/>
                <w:color w:val="000000"/>
                <w:sz w:val="20"/>
                <w:szCs w:val="20"/>
              </w:rPr>
              <w:t>建设内容：矿区面积：</w:t>
            </w:r>
            <w:r>
              <w:rPr>
                <w:rFonts w:ascii="Times New Roman" w:hAnsi="Times New Roman" w:cs="Times New Roman"/>
                <w:color w:val="000000"/>
                <w:sz w:val="20"/>
                <w:szCs w:val="20"/>
              </w:rPr>
              <w:t>0.6115km</w:t>
            </w:r>
            <w:bookmarkStart w:id="0" w:name="_GoBack"/>
            <w:r>
              <w:rPr>
                <w:rFonts w:ascii="Times New Roman" w:hAnsi="Times New Roman" w:cs="Times New Roman"/>
                <w:color w:val="000000"/>
                <w:sz w:val="20"/>
                <w:szCs w:val="20"/>
                <w:vertAlign w:val="superscript"/>
              </w:rPr>
              <w:t>2</w:t>
            </w:r>
            <w:bookmarkEnd w:id="0"/>
            <w:r>
              <w:rPr>
                <w:rFonts w:ascii="Times New Roman" w:hAnsi="Times New Roman" w:cs="宋体" w:hint="eastAsia"/>
                <w:color w:val="000000"/>
                <w:sz w:val="20"/>
                <w:szCs w:val="20"/>
              </w:rPr>
              <w:t>，开采深度由</w:t>
            </w:r>
            <w:r>
              <w:rPr>
                <w:rFonts w:ascii="Times New Roman" w:hAnsi="Times New Roman" w:cs="Times New Roman"/>
                <w:color w:val="000000"/>
                <w:sz w:val="20"/>
                <w:szCs w:val="20"/>
              </w:rPr>
              <w:t>300m</w:t>
            </w:r>
            <w:r>
              <w:rPr>
                <w:rFonts w:ascii="Times New Roman" w:hAnsi="Times New Roman" w:cs="宋体" w:hint="eastAsia"/>
                <w:color w:val="000000"/>
                <w:sz w:val="20"/>
                <w:szCs w:val="20"/>
              </w:rPr>
              <w:t>至</w:t>
            </w:r>
            <w:r>
              <w:rPr>
                <w:rFonts w:ascii="Times New Roman" w:hAnsi="Times New Roman" w:cs="Times New Roman"/>
                <w:color w:val="000000"/>
                <w:sz w:val="20"/>
                <w:szCs w:val="20"/>
              </w:rPr>
              <w:t>-210m</w:t>
            </w:r>
            <w:r>
              <w:rPr>
                <w:rFonts w:ascii="Times New Roman" w:hAnsi="Times New Roman" w:cs="宋体" w:hint="eastAsia"/>
                <w:color w:val="000000"/>
                <w:sz w:val="20"/>
                <w:szCs w:val="20"/>
              </w:rPr>
              <w:t>标高，开采方式为地下开采，年开采菱镁矿</w:t>
            </w:r>
            <w:r>
              <w:rPr>
                <w:rFonts w:ascii="Times New Roman" w:hAnsi="Times New Roman" w:cs="Times New Roman"/>
                <w:color w:val="000000"/>
                <w:sz w:val="20"/>
                <w:szCs w:val="20"/>
              </w:rPr>
              <w:t>40</w:t>
            </w:r>
            <w:r>
              <w:rPr>
                <w:rFonts w:ascii="Times New Roman" w:hAnsi="Times New Roman" w:cs="宋体" w:hint="eastAsia"/>
                <w:color w:val="000000"/>
                <w:sz w:val="20"/>
                <w:szCs w:val="20"/>
              </w:rPr>
              <w:t>万吨、滑石矿</w:t>
            </w:r>
            <w:r>
              <w:rPr>
                <w:rFonts w:ascii="Times New Roman" w:hAnsi="Times New Roman" w:cs="Times New Roman"/>
                <w:color w:val="000000"/>
                <w:sz w:val="20"/>
                <w:szCs w:val="20"/>
              </w:rPr>
              <w:t>8</w:t>
            </w:r>
            <w:r>
              <w:rPr>
                <w:rFonts w:ascii="Times New Roman" w:hAnsi="Times New Roman" w:cs="宋体" w:hint="eastAsia"/>
                <w:color w:val="000000"/>
                <w:sz w:val="20"/>
                <w:szCs w:val="20"/>
              </w:rPr>
              <w:t>万吨，服务年限</w:t>
            </w:r>
            <w:r>
              <w:rPr>
                <w:rFonts w:ascii="Times New Roman" w:hAnsi="Times New Roman" w:cs="Times New Roman"/>
                <w:color w:val="000000"/>
                <w:sz w:val="20"/>
                <w:szCs w:val="20"/>
              </w:rPr>
              <w:t>17</w:t>
            </w:r>
            <w:r>
              <w:rPr>
                <w:rFonts w:ascii="Times New Roman" w:hAnsi="Times New Roman" w:cs="宋体" w:hint="eastAsia"/>
                <w:color w:val="000000"/>
                <w:sz w:val="20"/>
                <w:szCs w:val="20"/>
              </w:rPr>
              <w:t>年。</w:t>
            </w:r>
          </w:p>
          <w:p w:rsidR="002C281F" w:rsidRDefault="002C281F">
            <w:pPr>
              <w:pStyle w:val="NormalWeb"/>
              <w:widowControl/>
              <w:spacing w:beforeAutospacing="0" w:afterAutospacing="0"/>
              <w:jc w:val="both"/>
              <w:rPr>
                <w:rFonts w:ascii="Times New Roman" w:hAnsi="Times New Roman" w:cs="Times New Roman"/>
                <w:color w:val="000000"/>
                <w:sz w:val="20"/>
                <w:szCs w:val="20"/>
              </w:rPr>
            </w:pPr>
            <w:r>
              <w:rPr>
                <w:rFonts w:ascii="Times New Roman" w:hAnsi="Times New Roman" w:cs="宋体" w:hint="eastAsia"/>
                <w:color w:val="000000"/>
                <w:sz w:val="20"/>
                <w:szCs w:val="20"/>
              </w:rPr>
              <w:t>主要产品：菱镁矿</w:t>
            </w:r>
            <w:r>
              <w:rPr>
                <w:rFonts w:ascii="Times New Roman" w:hAnsi="Times New Roman" w:cs="Times New Roman"/>
                <w:color w:val="000000"/>
                <w:sz w:val="20"/>
                <w:szCs w:val="20"/>
              </w:rPr>
              <w:t>40</w:t>
            </w:r>
            <w:r>
              <w:rPr>
                <w:rFonts w:ascii="Times New Roman" w:hAnsi="Times New Roman" w:cs="宋体" w:hint="eastAsia"/>
                <w:color w:val="000000"/>
                <w:sz w:val="20"/>
                <w:szCs w:val="20"/>
              </w:rPr>
              <w:t>万吨、滑石矿</w:t>
            </w:r>
            <w:r>
              <w:rPr>
                <w:rFonts w:ascii="Times New Roman" w:hAnsi="Times New Roman" w:cs="Times New Roman"/>
                <w:color w:val="000000"/>
                <w:sz w:val="20"/>
                <w:szCs w:val="20"/>
              </w:rPr>
              <w:t>8</w:t>
            </w:r>
            <w:r>
              <w:rPr>
                <w:rFonts w:ascii="Times New Roman" w:hAnsi="Times New Roman" w:cs="宋体" w:hint="eastAsia"/>
                <w:color w:val="000000"/>
                <w:sz w:val="20"/>
                <w:szCs w:val="20"/>
              </w:rPr>
              <w:t>万吨。</w:t>
            </w:r>
          </w:p>
          <w:p w:rsidR="002C281F" w:rsidRPr="005D02C8" w:rsidRDefault="002C281F">
            <w:pPr>
              <w:pStyle w:val="NormalWeb"/>
              <w:widowControl/>
              <w:spacing w:beforeAutospacing="0" w:afterAutospacing="0" w:line="30" w:lineRule="atLeast"/>
              <w:jc w:val="both"/>
              <w:rPr>
                <w:rFonts w:cs="Times New Roman"/>
                <w:color w:val="000000"/>
                <w:sz w:val="20"/>
                <w:szCs w:val="20"/>
              </w:rPr>
            </w:pPr>
            <w:r>
              <w:rPr>
                <w:rFonts w:ascii="宋体" w:hAnsi="宋体" w:cs="宋体" w:hint="eastAsia"/>
                <w:b/>
                <w:bCs/>
                <w:color w:val="000000"/>
                <w:sz w:val="20"/>
                <w:szCs w:val="20"/>
              </w:rPr>
              <w:t>（二）建设单位名称和联系方式</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单位名称：</w:t>
            </w:r>
            <w:r>
              <w:rPr>
                <w:rFonts w:ascii="Times New Roman" w:hAnsi="Times New Roman" w:cs="宋体" w:hint="eastAsia"/>
                <w:color w:val="000000"/>
                <w:sz w:val="20"/>
                <w:szCs w:val="20"/>
              </w:rPr>
              <w:t>后英集团海城市水泉滑石矿有限公司赵堡分公司</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联系人：王义</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联系电话：</w:t>
            </w:r>
            <w:r>
              <w:rPr>
                <w:rFonts w:ascii="宋体" w:hAnsi="宋体" w:cs="宋体"/>
                <w:color w:val="000000"/>
                <w:sz w:val="20"/>
                <w:szCs w:val="20"/>
              </w:rPr>
              <w:t>13841293811</w:t>
            </w:r>
          </w:p>
          <w:p w:rsidR="002C281F" w:rsidRPr="005D02C8" w:rsidRDefault="002C281F">
            <w:pPr>
              <w:pStyle w:val="NormalWeb"/>
              <w:widowControl/>
              <w:spacing w:beforeAutospacing="0" w:afterAutospacing="0" w:line="30" w:lineRule="atLeast"/>
              <w:jc w:val="both"/>
              <w:rPr>
                <w:rFonts w:cs="Times New Roman"/>
                <w:color w:val="000000"/>
                <w:sz w:val="20"/>
                <w:szCs w:val="20"/>
              </w:rPr>
            </w:pPr>
            <w:r>
              <w:rPr>
                <w:rFonts w:ascii="宋体" w:hAnsi="宋体" w:cs="宋体" w:hint="eastAsia"/>
                <w:color w:val="000000"/>
                <w:sz w:val="20"/>
                <w:szCs w:val="20"/>
              </w:rPr>
              <w:t>电子邮箱：</w:t>
            </w:r>
            <w:r>
              <w:rPr>
                <w:color w:val="000000"/>
                <w:sz w:val="20"/>
                <w:szCs w:val="20"/>
              </w:rPr>
              <w:t>13841293811@126.com</w:t>
            </w:r>
          </w:p>
          <w:p w:rsidR="002C281F" w:rsidRPr="005D02C8" w:rsidRDefault="002C281F">
            <w:pPr>
              <w:pStyle w:val="NormalWeb"/>
              <w:widowControl/>
              <w:spacing w:beforeAutospacing="0" w:afterAutospacing="0" w:line="30" w:lineRule="atLeast"/>
              <w:jc w:val="both"/>
              <w:rPr>
                <w:rFonts w:cs="Times New Roman"/>
                <w:color w:val="000000"/>
                <w:sz w:val="20"/>
                <w:szCs w:val="20"/>
              </w:rPr>
            </w:pPr>
            <w:r>
              <w:rPr>
                <w:rFonts w:ascii="宋体" w:hAnsi="宋体" w:cs="宋体" w:hint="eastAsia"/>
                <w:color w:val="000000"/>
                <w:sz w:val="20"/>
                <w:szCs w:val="20"/>
              </w:rPr>
              <w:t>通讯地址：海城市英落镇水泉村</w:t>
            </w:r>
            <w:r>
              <w:rPr>
                <w:rFonts w:ascii="Times New Roman" w:hAnsi="Times New Roman" w:cs="宋体" w:hint="eastAsia"/>
                <w:color w:val="000000"/>
                <w:sz w:val="20"/>
                <w:szCs w:val="20"/>
              </w:rPr>
              <w:t>后英集团海城市水泉滑石矿有限公司赵堡分公司</w:t>
            </w:r>
          </w:p>
          <w:p w:rsidR="002C281F" w:rsidRPr="005D02C8" w:rsidRDefault="002C281F">
            <w:pPr>
              <w:pStyle w:val="NormalWeb"/>
              <w:widowControl/>
              <w:spacing w:beforeAutospacing="0" w:afterAutospacing="0" w:line="30" w:lineRule="atLeast"/>
              <w:jc w:val="both"/>
              <w:rPr>
                <w:rFonts w:cs="Times New Roman"/>
                <w:color w:val="000000"/>
                <w:sz w:val="20"/>
                <w:szCs w:val="20"/>
              </w:rPr>
            </w:pPr>
            <w:r>
              <w:rPr>
                <w:rFonts w:ascii="宋体" w:hAnsi="宋体" w:cs="宋体" w:hint="eastAsia"/>
                <w:color w:val="000000"/>
                <w:sz w:val="20"/>
                <w:szCs w:val="20"/>
              </w:rPr>
              <w:t>邮政编码：</w:t>
            </w:r>
            <w:r>
              <w:rPr>
                <w:color w:val="000000"/>
                <w:sz w:val="20"/>
                <w:szCs w:val="20"/>
              </w:rPr>
              <w:t>114214</w:t>
            </w:r>
          </w:p>
          <w:p w:rsidR="002C281F" w:rsidRDefault="002C281F">
            <w:pPr>
              <w:pStyle w:val="NormalWeb"/>
              <w:widowControl/>
              <w:spacing w:beforeAutospacing="0" w:afterAutospacing="0" w:line="30" w:lineRule="atLeast"/>
              <w:jc w:val="both"/>
              <w:rPr>
                <w:rFonts w:ascii="宋体" w:cs="Times New Roman"/>
                <w:b/>
                <w:bCs/>
                <w:color w:val="000000"/>
                <w:sz w:val="20"/>
                <w:szCs w:val="20"/>
              </w:rPr>
            </w:pPr>
            <w:r>
              <w:rPr>
                <w:rFonts w:ascii="宋体" w:hAnsi="宋体" w:cs="宋体" w:hint="eastAsia"/>
                <w:b/>
                <w:bCs/>
                <w:color w:val="000000"/>
                <w:sz w:val="20"/>
                <w:szCs w:val="20"/>
              </w:rPr>
              <w:t>（三）查阅纸质报告书的方式和途径</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公众可通过给上述建设单位邮箱发送申请查阅的邮件，预约查询纸质报告书。</w:t>
            </w:r>
          </w:p>
          <w:p w:rsidR="002C281F" w:rsidRDefault="002C281F">
            <w:pPr>
              <w:pStyle w:val="NormalWeb"/>
              <w:widowControl/>
              <w:spacing w:beforeAutospacing="0" w:afterAutospacing="0" w:line="30" w:lineRule="atLeast"/>
              <w:jc w:val="both"/>
              <w:rPr>
                <w:rFonts w:cs="Times New Roman"/>
                <w:color w:val="000000"/>
                <w:sz w:val="20"/>
                <w:szCs w:val="20"/>
              </w:rPr>
            </w:pPr>
            <w:r>
              <w:rPr>
                <w:rFonts w:ascii="宋体" w:hAnsi="宋体" w:cs="宋体" w:hint="eastAsia"/>
                <w:b/>
                <w:bCs/>
                <w:color w:val="000000"/>
                <w:sz w:val="20"/>
                <w:szCs w:val="20"/>
              </w:rPr>
              <w:t>（四）征求意见的公众范围</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本次公示主要征求公众范围为项目周边村屯，包括山城子，赵堡村，水泉村等村屯。</w:t>
            </w:r>
          </w:p>
          <w:p w:rsidR="002C281F" w:rsidRDefault="002C281F">
            <w:pPr>
              <w:pStyle w:val="NormalWeb"/>
              <w:widowControl/>
              <w:spacing w:beforeAutospacing="0" w:afterAutospacing="0" w:line="30" w:lineRule="atLeast"/>
              <w:jc w:val="both"/>
              <w:rPr>
                <w:rFonts w:ascii="宋体" w:cs="Times New Roman"/>
                <w:b/>
                <w:bCs/>
                <w:color w:val="000000"/>
                <w:sz w:val="20"/>
                <w:szCs w:val="20"/>
              </w:rPr>
            </w:pPr>
            <w:r>
              <w:rPr>
                <w:rFonts w:ascii="宋体" w:hAnsi="宋体" w:cs="宋体" w:hint="eastAsia"/>
                <w:b/>
                <w:bCs/>
                <w:color w:val="000000"/>
                <w:sz w:val="20"/>
                <w:szCs w:val="20"/>
              </w:rPr>
              <w:t>（五）公众提出意见的方式、途径</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本次信息公示后，公众可通过天下公众意见表向指定地址发送信函、拨打电话、面谈等多种方式向建设单位发表关于该项目建设及环评工作的意见看法。</w:t>
            </w:r>
          </w:p>
          <w:p w:rsidR="002C281F" w:rsidRDefault="002C281F">
            <w:pPr>
              <w:pStyle w:val="NormalWeb"/>
              <w:widowControl/>
              <w:spacing w:beforeAutospacing="0" w:afterAutospacing="0" w:line="30" w:lineRule="atLeast"/>
              <w:jc w:val="both"/>
              <w:rPr>
                <w:rFonts w:ascii="宋体" w:cs="Times New Roman"/>
                <w:b/>
                <w:bCs/>
                <w:color w:val="000000"/>
                <w:sz w:val="20"/>
                <w:szCs w:val="20"/>
              </w:rPr>
            </w:pPr>
            <w:r>
              <w:rPr>
                <w:rFonts w:ascii="宋体" w:hAnsi="宋体" w:cs="宋体" w:hint="eastAsia"/>
                <w:b/>
                <w:bCs/>
                <w:color w:val="000000"/>
                <w:sz w:val="20"/>
                <w:szCs w:val="20"/>
              </w:rPr>
              <w:t>（六）本次公示有效期</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公众可在本公告发布后</w:t>
            </w:r>
            <w:r>
              <w:rPr>
                <w:rFonts w:ascii="宋体" w:hAnsi="宋体" w:cs="宋体"/>
                <w:color w:val="000000"/>
                <w:sz w:val="20"/>
                <w:szCs w:val="20"/>
              </w:rPr>
              <w:t>10</w:t>
            </w:r>
            <w:r>
              <w:rPr>
                <w:rFonts w:ascii="宋体" w:hAnsi="宋体" w:cs="宋体" w:hint="eastAsia"/>
                <w:color w:val="000000"/>
                <w:sz w:val="20"/>
                <w:szCs w:val="20"/>
              </w:rPr>
              <w:t>个工作日内向建设单位提出意见、建议。</w:t>
            </w:r>
          </w:p>
          <w:p w:rsidR="002C281F" w:rsidRDefault="002C281F">
            <w:pPr>
              <w:pStyle w:val="NormalWeb"/>
              <w:widowControl/>
              <w:spacing w:beforeAutospacing="0" w:afterAutospacing="0" w:line="30" w:lineRule="atLeast"/>
              <w:jc w:val="both"/>
              <w:rPr>
                <w:rFonts w:ascii="宋体" w:cs="Times New Roman"/>
                <w:b/>
                <w:bCs/>
                <w:color w:val="000000"/>
                <w:sz w:val="20"/>
                <w:szCs w:val="20"/>
              </w:rPr>
            </w:pPr>
            <w:r>
              <w:rPr>
                <w:rFonts w:ascii="宋体" w:hAnsi="宋体" w:cs="宋体" w:hint="eastAsia"/>
                <w:b/>
                <w:bCs/>
                <w:color w:val="000000"/>
                <w:sz w:val="20"/>
                <w:szCs w:val="20"/>
              </w:rPr>
              <w:t>（七））相关附件（环境影响报告书征求意见稿、公众意见表）</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hint="eastAsia"/>
                <w:color w:val="000000"/>
                <w:sz w:val="20"/>
                <w:szCs w:val="20"/>
              </w:rPr>
              <w:t>下载网址链接</w:t>
            </w:r>
          </w:p>
          <w:p w:rsidR="002C281F" w:rsidRDefault="002C281F">
            <w:pPr>
              <w:pStyle w:val="NormalWeb"/>
              <w:widowControl/>
              <w:spacing w:beforeAutospacing="0" w:afterAutospacing="0" w:line="30" w:lineRule="atLeast"/>
              <w:jc w:val="both"/>
              <w:rPr>
                <w:rFonts w:ascii="宋体" w:cs="Times New Roman"/>
                <w:color w:val="000000"/>
                <w:sz w:val="20"/>
                <w:szCs w:val="20"/>
              </w:rPr>
            </w:pPr>
            <w:r>
              <w:rPr>
                <w:rFonts w:ascii="宋体" w:hAnsi="宋体" w:cs="宋体"/>
                <w:color w:val="000000"/>
                <w:sz w:val="20"/>
                <w:szCs w:val="20"/>
              </w:rPr>
              <w:t>http</w:t>
            </w:r>
            <w:r>
              <w:rPr>
                <w:rFonts w:ascii="宋体" w:hAnsi="宋体" w:cs="宋体" w:hint="eastAsia"/>
                <w:color w:val="000000"/>
                <w:sz w:val="20"/>
                <w:szCs w:val="20"/>
              </w:rPr>
              <w:t>：</w:t>
            </w:r>
            <w:r>
              <w:rPr>
                <w:rFonts w:ascii="宋体" w:hAnsi="宋体" w:cs="宋体"/>
                <w:color w:val="000000"/>
                <w:sz w:val="20"/>
                <w:szCs w:val="20"/>
              </w:rPr>
              <w:t>//www.eiabbs.net/thread-170237-1-1.html</w:t>
            </w:r>
          </w:p>
          <w:p w:rsidR="002C281F" w:rsidRPr="005D02C8" w:rsidRDefault="002C281F">
            <w:pPr>
              <w:pStyle w:val="NormalWeb"/>
              <w:widowControl/>
              <w:spacing w:beforeAutospacing="0" w:afterAutospacing="0" w:line="30" w:lineRule="atLeast"/>
              <w:jc w:val="both"/>
              <w:rPr>
                <w:rFonts w:cs="Times New Roman"/>
                <w:color w:val="000000"/>
                <w:sz w:val="20"/>
                <w:szCs w:val="20"/>
              </w:rPr>
            </w:pPr>
          </w:p>
          <w:p w:rsidR="002C281F" w:rsidRPr="005D02C8" w:rsidRDefault="002C281F">
            <w:pPr>
              <w:pStyle w:val="NormalWeb"/>
              <w:widowControl/>
              <w:spacing w:beforeAutospacing="0" w:afterAutospacing="0" w:line="30" w:lineRule="atLeast"/>
              <w:jc w:val="right"/>
              <w:rPr>
                <w:rFonts w:cs="Times New Roman"/>
                <w:color w:val="000000"/>
                <w:sz w:val="20"/>
                <w:szCs w:val="20"/>
              </w:rPr>
            </w:pPr>
          </w:p>
          <w:p w:rsidR="002C281F" w:rsidRPr="005D02C8" w:rsidRDefault="002C281F">
            <w:pPr>
              <w:pStyle w:val="NormalWeb"/>
              <w:widowControl/>
              <w:spacing w:beforeAutospacing="0" w:afterAutospacing="0" w:line="30" w:lineRule="atLeast"/>
              <w:jc w:val="right"/>
              <w:rPr>
                <w:rFonts w:cs="Times New Roman"/>
                <w:color w:val="000000"/>
                <w:sz w:val="20"/>
                <w:szCs w:val="20"/>
              </w:rPr>
            </w:pPr>
          </w:p>
          <w:p w:rsidR="002C281F" w:rsidRPr="005D02C8" w:rsidRDefault="002C281F">
            <w:pPr>
              <w:pStyle w:val="NormalWeb"/>
              <w:widowControl/>
              <w:spacing w:beforeAutospacing="0" w:afterAutospacing="0" w:line="30" w:lineRule="atLeast"/>
              <w:jc w:val="right"/>
              <w:rPr>
                <w:rFonts w:cs="Times New Roman"/>
                <w:color w:val="000000"/>
                <w:sz w:val="20"/>
                <w:szCs w:val="20"/>
              </w:rPr>
            </w:pPr>
            <w:r>
              <w:rPr>
                <w:rFonts w:ascii="Times New Roman" w:hAnsi="Times New Roman" w:cs="宋体" w:hint="eastAsia"/>
                <w:color w:val="000000"/>
                <w:sz w:val="20"/>
                <w:szCs w:val="20"/>
              </w:rPr>
              <w:t>后英集团海城市水泉滑石矿有限公司赵堡分公司</w:t>
            </w:r>
          </w:p>
        </w:tc>
      </w:tr>
    </w:tbl>
    <w:p w:rsidR="002C281F" w:rsidRDefault="002C281F">
      <w:pPr>
        <w:rPr>
          <w:rFonts w:cs="Times New Roman"/>
        </w:rPr>
      </w:pPr>
    </w:p>
    <w:sectPr w:rsidR="002C281F" w:rsidSect="00D545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91854DC"/>
    <w:rsid w:val="00125168"/>
    <w:rsid w:val="002C281F"/>
    <w:rsid w:val="005D02C8"/>
    <w:rsid w:val="00D54554"/>
    <w:rsid w:val="00E173D1"/>
    <w:rsid w:val="28820B9D"/>
    <w:rsid w:val="30975E1D"/>
    <w:rsid w:val="43AC3CC5"/>
    <w:rsid w:val="4FF934D2"/>
    <w:rsid w:val="691854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5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4554"/>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119</Words>
  <Characters>680</Characters>
  <Application>Microsoft Office Outlook</Application>
  <DocSecurity>0</DocSecurity>
  <Lines>0</Lines>
  <Paragraphs>0</Paragraphs>
  <ScaleCrop>false</ScaleCrop>
  <Company>中国微软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后英集团海城市水泉滑石矿有限公司赵堡分公司</dc:title>
  <dc:subject/>
  <dc:creator>皇恩浩荡1405046071</dc:creator>
  <cp:keywords/>
  <dc:description/>
  <cp:lastModifiedBy>微软中国</cp:lastModifiedBy>
  <cp:revision>2</cp:revision>
  <cp:lastPrinted>2019-12-04T09:17:00Z</cp:lastPrinted>
  <dcterms:created xsi:type="dcterms:W3CDTF">2019-12-05T02:22:00Z</dcterms:created>
  <dcterms:modified xsi:type="dcterms:W3CDTF">2019-12-05T02:22:00Z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