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42" w:rsidRPr="00315142" w:rsidRDefault="00315142" w:rsidP="00315142">
      <w:pPr>
        <w:jc w:val="center"/>
        <w:rPr>
          <w:rFonts w:ascii="微软雅黑" w:eastAsia="微软雅黑" w:hAnsi="微软雅黑" w:cs="微软雅黑"/>
          <w:kern w:val="0"/>
          <w:sz w:val="32"/>
          <w:szCs w:val="21"/>
        </w:rPr>
      </w:pPr>
      <w:r w:rsidRPr="00315142">
        <w:rPr>
          <w:rFonts w:ascii="微软雅黑" w:eastAsia="微软雅黑" w:hAnsi="微软雅黑" w:cs="微软雅黑" w:hint="eastAsia"/>
          <w:kern w:val="0"/>
          <w:sz w:val="32"/>
          <w:szCs w:val="21"/>
        </w:rPr>
        <w:t>化学物质环境信息统计</w:t>
      </w:r>
      <w:r w:rsidRPr="00315142">
        <w:rPr>
          <w:rFonts w:ascii="微软雅黑" w:eastAsia="微软雅黑" w:hAnsi="微软雅黑" w:cs="微软雅黑" w:hint="eastAsia"/>
          <w:kern w:val="0"/>
          <w:sz w:val="32"/>
          <w:szCs w:val="21"/>
        </w:rPr>
        <w:t>调查涉及的</w:t>
      </w:r>
      <w:r w:rsidRPr="00315142">
        <w:rPr>
          <w:rFonts w:ascii="微软雅黑" w:eastAsia="微软雅黑" w:hAnsi="微软雅黑" w:cs="微软雅黑" w:hint="eastAsia"/>
          <w:bCs/>
          <w:kern w:val="0"/>
          <w:sz w:val="32"/>
          <w:szCs w:val="21"/>
        </w:rPr>
        <w:t>行业分类代码表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2268"/>
        <w:gridCol w:w="1919"/>
        <w:gridCol w:w="4012"/>
      </w:tblGrid>
      <w:tr w:rsidR="00315142" w:rsidRPr="00F72B46" w:rsidTr="00ED535F">
        <w:trPr>
          <w:trHeight w:val="454"/>
          <w:tblHeader/>
        </w:trPr>
        <w:tc>
          <w:tcPr>
            <w:tcW w:w="873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中类行业代码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小类行业代码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小类行业类别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（一）纺织业17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棉纺织及印染精加工171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棉纺纱加工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棉织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造加工</w:t>
            </w:r>
            <w:proofErr w:type="gramEnd"/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棉印染精加工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纺织及染整</w:t>
            </w:r>
            <w:proofErr w:type="gramEnd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精加工172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毛条和毛纱线加工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毛织造加工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毛染整精加工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麻纺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织及染整</w:t>
            </w:r>
            <w:proofErr w:type="gramEnd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精加工173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麻纤维纺前加工和纺纱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麻织造加工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麻染整精加工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丝绢纺织及印染精加工174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缫丝加工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绢纺和丝织加工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丝印染精加工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化纤织造及印染精加工175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化纤织造加工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（二）纺织服装、服饰业18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机织服装制造181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运动机织服装制造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其他机织服装制造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服饰制造183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服饰制造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（三）皮革、毛皮、羽毛及其制品和制鞋业19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皮革鞣制加工191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皮革鞣制加工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毛皮鞣制及制品加工193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毛皮鞣制加工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毛皮服装加工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其他毛皮制品加工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羽毛（绒）加工及制品制造194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羽毛（绒）加工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（四）木材加工和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木、</w:t>
            </w:r>
            <w:proofErr w:type="gramEnd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竹、藤、棕、草制品业20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人造板制造202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胶合板制造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纤维板制造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刨花板制造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其他人造板制造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（五）造纸和纸制品业22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纸浆制造221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木竹浆制造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非木竹浆制造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造纸222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机制纸及纸板制造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手工纸制造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加工纸制造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（六）石油、煤炭及其他燃料加工业25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精炼石油产品制造251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原油加工及石油制品制造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其他原油制造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煤炭加工252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炼焦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煤制合成气生产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煤制液体燃料生产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（七）化学原料和化学制品制造业26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基础化学原料制造261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无机酸制造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无机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碱制造</w:t>
            </w:r>
            <w:proofErr w:type="gramEnd"/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无机盐制造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有机化学原料制造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其他基础化学原料制造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农药制造263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化学农药制造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生物化学农药及微生物农药制造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涂料、油墨、颜料及类似产品制造264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涂料制造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油墨及类似产品制造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工业颜料制造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工艺美术颜料制造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染料制造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密封用填料及类似品制造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合成材料制造265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初级形态塑料及合成树脂制造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合成橡胶制造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合成纤维单（聚合）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体制造</w:t>
            </w:r>
            <w:proofErr w:type="gramEnd"/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其他合成材料制造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专用化学产品制造266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化学试剂和助剂制造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专项化学用品制造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林产化学产品制造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文化用信息化学品制造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医学生产用信息化学品制造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环境污染处理专用药剂材料制造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动物胶制造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其他专用化学产品制造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日用化学产品制造268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肥皂及洗涤剂制造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香料、香精制造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（八）医药制造业27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化学药品原料药制造271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化学药品原料药制造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化学药品制剂制造272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化学药品制剂制造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兽用药品制造275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兽用药品制造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卫生材料及医药用品制造277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（九）化学纤维制造业28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纤维素纤维原料及纤维制造281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化纤浆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粕</w:t>
            </w:r>
            <w:proofErr w:type="gramEnd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人造纤维（纤维素纤维）制造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合成纤维制造282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锦纶纤维制造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涤纶纤维制造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腈纶纤维制造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维纶纤维制造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2826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氨纶纤维制造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其他合成纤维制造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生物</w:t>
            </w: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基材料</w:t>
            </w:r>
            <w:proofErr w:type="gramEnd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制造283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生物基化学纤维制造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lastRenderedPageBreak/>
              <w:t>（十）橡胶和塑料制品业29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橡胶制品业291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轮胎制造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橡胶零件制造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再生橡胶制造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日用及医用橡胶制品制造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运动场地用塑胶制造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其他橡胶制品制造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塑料制品制造292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塑料薄膜制造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塑料板、管、型材制造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塑料丝、绳及编织品制造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泡沫塑料制造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塑料人造革、合成革制造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塑料包装箱及容器制造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日用塑料制品制造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人造草坪制造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塑料零件及其他塑料制品制造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（十一）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有色金属冶炼和压延加工业32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常用有色金属冶炼321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其他常用有色金属冶炼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二</w:t>
            </w: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）金属制品业33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金属表面处理及热处理加工336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金属表面处理及热处理加工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铸造及其他金属制品制造339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黑色金属铸造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有色金属铸造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三</w:t>
            </w: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）专用设备制造业35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医疗仪器设备及器械制造</w:t>
            </w:r>
            <w:r w:rsidRPr="00F72B4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 xml:space="preserve"> 358</w:t>
            </w:r>
          </w:p>
        </w:tc>
        <w:tc>
          <w:tcPr>
            <w:tcW w:w="1919" w:type="dxa"/>
            <w:shd w:val="clear" w:color="auto" w:fill="auto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3584</w:t>
            </w:r>
          </w:p>
        </w:tc>
        <w:tc>
          <w:tcPr>
            <w:tcW w:w="4012" w:type="dxa"/>
            <w:shd w:val="clear" w:color="auto" w:fill="auto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医疗、外科及兽医用器械制造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四</w:t>
            </w: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）电气机械和器材制造业38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电池制造384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proofErr w:type="gramStart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离子电池制造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镍氢电池制造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铅蓄电池制造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锌锰电池制造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其他电池制造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照明器具制造</w:t>
            </w:r>
            <w:r w:rsidRPr="00F72B4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 xml:space="preserve"> 387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电光源制造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五</w:t>
            </w: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）计算机、通信和其他电子设备制造业39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计算机制造391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计算机零部件制造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计算机外围设备制造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3914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工业控制计算机及系统制造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信息安全设备制造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其他计算机制造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电子器件制造397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电子真空器件制造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半导体分立器件制造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集成电路制造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显示器件制造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半导体照明器件制造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光电子器件制造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其他电子器件制造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 w:val="restart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68" w:type="dxa"/>
            <w:vMerge w:val="restart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电子元件及电子专用材料制造398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电阻电容电感元件制造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电子电路制造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敏感元件及传感器制造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电声器件及零件制造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电子专用材料制造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vMerge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其他电子元件制造</w:t>
            </w:r>
          </w:p>
        </w:tc>
      </w:tr>
      <w:tr w:rsidR="00315142" w:rsidRPr="00F72B46" w:rsidTr="00ED535F">
        <w:trPr>
          <w:trHeight w:val="454"/>
        </w:trPr>
        <w:tc>
          <w:tcPr>
            <w:tcW w:w="873" w:type="dxa"/>
            <w:shd w:val="clear" w:color="auto" w:fill="auto"/>
            <w:noWrap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其他电子设备制造399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315142" w:rsidRPr="00F72B46" w:rsidRDefault="00315142" w:rsidP="00ED535F">
            <w:pPr>
              <w:widowControl/>
              <w:spacing w:line="24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F72B4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其他电子设备制造</w:t>
            </w:r>
          </w:p>
        </w:tc>
      </w:tr>
    </w:tbl>
    <w:p w:rsidR="00051589" w:rsidRDefault="00586137" w:rsidP="00315142">
      <w:bookmarkStart w:id="0" w:name="_GoBack"/>
      <w:bookmarkEnd w:id="0"/>
    </w:p>
    <w:sectPr w:rsidR="000515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37" w:rsidRDefault="00586137" w:rsidP="00315142">
      <w:r>
        <w:separator/>
      </w:r>
    </w:p>
  </w:endnote>
  <w:endnote w:type="continuationSeparator" w:id="0">
    <w:p w:rsidR="00586137" w:rsidRDefault="00586137" w:rsidP="003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44028"/>
      <w:docPartObj>
        <w:docPartGallery w:val="Page Numbers (Bottom of Page)"/>
        <w:docPartUnique/>
      </w:docPartObj>
    </w:sdtPr>
    <w:sdtContent>
      <w:p w:rsidR="00315142" w:rsidRDefault="003151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5142">
          <w:rPr>
            <w:noProof/>
            <w:lang w:val="zh-CN"/>
          </w:rPr>
          <w:t>5</w:t>
        </w:r>
        <w:r>
          <w:fldChar w:fldCharType="end"/>
        </w:r>
      </w:p>
    </w:sdtContent>
  </w:sdt>
  <w:p w:rsidR="00315142" w:rsidRDefault="003151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37" w:rsidRDefault="00586137" w:rsidP="00315142">
      <w:r>
        <w:separator/>
      </w:r>
    </w:p>
  </w:footnote>
  <w:footnote w:type="continuationSeparator" w:id="0">
    <w:p w:rsidR="00586137" w:rsidRDefault="00586137" w:rsidP="0031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73"/>
    <w:rsid w:val="00281173"/>
    <w:rsid w:val="00315142"/>
    <w:rsid w:val="003D60EF"/>
    <w:rsid w:val="00586137"/>
    <w:rsid w:val="005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2408</Characters>
  <Application>Microsoft Office Word</Application>
  <DocSecurity>0</DocSecurity>
  <Lines>20</Lines>
  <Paragraphs>5</Paragraphs>
  <ScaleCrop>false</ScaleCrop>
  <Company>China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李仓敏</dc:creator>
  <cp:keywords/>
  <dc:description/>
  <cp:lastModifiedBy>李仓敏</cp:lastModifiedBy>
  <cp:revision>2</cp:revision>
  <dcterms:created xsi:type="dcterms:W3CDTF">2023-05-27T02:24:00Z</dcterms:created>
  <dcterms:modified xsi:type="dcterms:W3CDTF">2023-05-27T02:25:00Z</dcterms:modified>
</cp:coreProperties>
</file>