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1" w:after="0" w:afterAutospacing="0" w:line="360" w:lineRule="exact"/>
        <w:ind w:left="0" w:right="0"/>
        <w:jc w:val="center"/>
        <w:textAlignment w:val="auto"/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36"/>
          <w:szCs w:val="36"/>
          <w:lang w:val="en-US" w:eastAsia="zh-CN" w:bidi="ar"/>
        </w:rPr>
        <w:t>鞍山市集中式生活饮用水水源水质状况通报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1" w:after="0" w:afterAutospacing="0" w:line="360" w:lineRule="exact"/>
        <w:ind w:left="0" w:right="0"/>
        <w:jc w:val="center"/>
        <w:textAlignment w:val="auto"/>
      </w:pP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8"/>
          <w:szCs w:val="28"/>
          <w:lang w:val="en-US" w:eastAsia="zh-CN" w:bidi="ar"/>
        </w:rPr>
        <w:t>(202</w:t>
      </w:r>
      <w:r>
        <w:rPr>
          <w:rFonts w:hint="eastAsia" w:ascii="Times New Roman" w:hAnsi="Times New Roman" w:cs="Times New Roman"/>
          <w:b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Times New Roman" w:hAnsi="Times New Roman" w:cs="Times New Roman"/>
          <w:b/>
          <w:color w:val="000000"/>
          <w:kern w:val="0"/>
          <w:sz w:val="28"/>
          <w:szCs w:val="28"/>
          <w:lang w:val="en-US" w:eastAsia="zh-CN" w:bidi="ar"/>
        </w:rPr>
        <w:t>12</w:t>
      </w: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28"/>
          <w:szCs w:val="28"/>
          <w:lang w:val="en-US" w:eastAsia="zh-CN" w:bidi="ar"/>
        </w:rPr>
        <w:t>月份)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1" w:after="0" w:afterAutospacing="0" w:line="36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一、监测情况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</w:t>
      </w:r>
    </w:p>
    <w:p>
      <w:pPr>
        <w:spacing w:line="560" w:lineRule="exact"/>
        <w:ind w:firstLine="640" w:firstLineChars="200"/>
        <w:rPr>
          <w:rFonts w:eastAsia="仿宋"/>
          <w:sz w:val="28"/>
          <w:szCs w:val="32"/>
        </w:rPr>
      </w:pPr>
      <w:r>
        <w:rPr>
          <w:rFonts w:eastAsia="仿宋"/>
          <w:color w:val="000000"/>
          <w:sz w:val="32"/>
          <w:szCs w:val="32"/>
        </w:rPr>
        <w:t>2021年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12</w:t>
      </w:r>
      <w:r>
        <w:rPr>
          <w:rFonts w:eastAsia="仿宋"/>
          <w:color w:val="000000"/>
          <w:sz w:val="32"/>
          <w:szCs w:val="32"/>
        </w:rPr>
        <w:t>月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1</w:t>
      </w:r>
      <w:r>
        <w:rPr>
          <w:rFonts w:eastAsia="仿宋"/>
          <w:color w:val="000000"/>
          <w:sz w:val="32"/>
          <w:szCs w:val="32"/>
        </w:rPr>
        <w:t>日，对</w:t>
      </w:r>
      <w:r>
        <w:rPr>
          <w:rFonts w:eastAsia="仿宋_GB2312"/>
          <w:sz w:val="32"/>
          <w:szCs w:val="32"/>
        </w:rPr>
        <w:t>鞍山</w:t>
      </w:r>
      <w:r>
        <w:rPr>
          <w:rFonts w:hint="eastAsia" w:eastAsia="仿宋_GB2312"/>
          <w:sz w:val="32"/>
          <w:szCs w:val="32"/>
        </w:rPr>
        <w:t>市2个</w:t>
      </w:r>
      <w:r>
        <w:rPr>
          <w:rFonts w:eastAsia="仿宋_GB2312"/>
          <w:sz w:val="32"/>
          <w:szCs w:val="32"/>
        </w:rPr>
        <w:t>市级饮用水水源地进行监测</w:t>
      </w:r>
      <w:r>
        <w:rPr>
          <w:rFonts w:hint="eastAsia" w:eastAsia="仿宋"/>
          <w:color w:val="000000"/>
          <w:sz w:val="32"/>
          <w:szCs w:val="32"/>
        </w:rPr>
        <w:t>。</w:t>
      </w:r>
      <w:r>
        <w:rPr>
          <w:rFonts w:eastAsia="仿宋"/>
          <w:color w:val="000000"/>
          <w:sz w:val="32"/>
          <w:szCs w:val="32"/>
        </w:rPr>
        <w:t>水源地监测39项指标，监测结果显示，海城拦河水源</w:t>
      </w:r>
      <w:r>
        <w:rPr>
          <w:rFonts w:hint="eastAsia" w:eastAsia="仿宋"/>
          <w:color w:val="000000"/>
          <w:sz w:val="32"/>
          <w:szCs w:val="32"/>
        </w:rPr>
        <w:t>（市级）</w:t>
      </w:r>
      <w:r>
        <w:rPr>
          <w:rFonts w:eastAsia="仿宋"/>
          <w:color w:val="000000"/>
          <w:sz w:val="32"/>
          <w:szCs w:val="32"/>
        </w:rPr>
        <w:t>和西郊水源</w:t>
      </w:r>
      <w:r>
        <w:rPr>
          <w:rFonts w:hint="eastAsia" w:eastAsia="仿宋"/>
          <w:color w:val="000000"/>
          <w:sz w:val="32"/>
          <w:szCs w:val="32"/>
        </w:rPr>
        <w:t>（市级）</w:t>
      </w:r>
      <w:r>
        <w:rPr>
          <w:rFonts w:eastAsia="仿宋"/>
          <w:color w:val="000000"/>
          <w:sz w:val="32"/>
          <w:szCs w:val="32"/>
        </w:rPr>
        <w:t>均符合《地下水质量标准》（GB/T 14848—2017）III类标准。</w:t>
      </w:r>
      <w:r>
        <w:rPr>
          <w:rFonts w:eastAsia="仿宋_GB2312"/>
          <w:sz w:val="32"/>
          <w:szCs w:val="32"/>
        </w:rPr>
        <w:t>集中式饮用水水源地</w:t>
      </w:r>
      <w:r>
        <w:rPr>
          <w:rFonts w:eastAsia="仿宋"/>
          <w:color w:val="000000"/>
          <w:sz w:val="32"/>
          <w:szCs w:val="32"/>
        </w:rPr>
        <w:t>水质状况见表1，具体监测</w:t>
      </w:r>
      <w:r>
        <w:rPr>
          <w:rFonts w:eastAsia="仿宋"/>
          <w:sz w:val="32"/>
          <w:szCs w:val="32"/>
        </w:rPr>
        <w:t>数据见附表。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1" w:after="0" w:afterAutospacing="0" w:line="360" w:lineRule="exact"/>
        <w:ind w:left="0" w:right="0" w:firstLine="561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 w:bidi="ar"/>
        </w:rPr>
        <w:t>（一）监测点位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1" w:after="0" w:afterAutospacing="0" w:line="36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地下水源：海城拦河水源、西郊水源监测点位分别设在海城南台水厂、西郊水厂的汇水区（加氯前）。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1" w:after="0" w:afterAutospacing="0" w:line="360" w:lineRule="exact"/>
        <w:ind w:left="0" w:right="0" w:firstLine="561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 w:bidi="ar"/>
        </w:rPr>
        <w:t>（二）监测项目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1" w:after="0" w:afterAutospacing="0" w:line="36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地下水源：监测项目为《地下水质量标准》（GB/T 14848-2017）表1中全部39项常规指标。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1" w:after="0" w:afterAutospacing="0" w:line="36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二、评价标准及方法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1" w:after="0" w:afterAutospacing="0" w:line="36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根据《地下水质量标准》（GB/T 14848-2017），采用单因子评价法进行评价。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1" w:after="0" w:afterAutospacing="0" w:line="360" w:lineRule="exact"/>
        <w:ind w:left="0" w:right="0" w:firstLine="561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 w:bidi="ar"/>
        </w:rPr>
        <w:t>（一）总体情况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1" w:after="0" w:afterAutospacing="0" w:line="36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监测的2个集中式饮用水水源水质均达标。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1" w:after="0" w:afterAutospacing="0" w:line="360" w:lineRule="exact"/>
        <w:ind w:left="0" w:right="0" w:firstLine="561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 w:bidi="ar"/>
        </w:rPr>
        <w:t>（二）地下水源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1" w:after="0" w:afterAutospacing="0" w:line="36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eastAsia="仿宋"/>
          <w:color w:val="000000"/>
          <w:sz w:val="32"/>
          <w:szCs w:val="32"/>
        </w:rPr>
        <w:t>海城拦河水源</w:t>
      </w:r>
      <w:r>
        <w:rPr>
          <w:rFonts w:hint="eastAsia" w:eastAsia="仿宋"/>
          <w:color w:val="000000"/>
          <w:sz w:val="32"/>
          <w:szCs w:val="32"/>
        </w:rPr>
        <w:t>（市级）</w:t>
      </w:r>
      <w:r>
        <w:rPr>
          <w:rFonts w:eastAsia="仿宋"/>
          <w:color w:val="000000"/>
          <w:sz w:val="32"/>
          <w:szCs w:val="32"/>
        </w:rPr>
        <w:t>、西郊水源</w:t>
      </w:r>
      <w:r>
        <w:rPr>
          <w:rFonts w:hint="eastAsia" w:eastAsia="仿宋"/>
          <w:color w:val="000000"/>
          <w:sz w:val="32"/>
          <w:szCs w:val="32"/>
        </w:rPr>
        <w:t>（市级）</w:t>
      </w:r>
      <w:r>
        <w:rPr>
          <w:rFonts w:eastAsia="仿宋"/>
          <w:color w:val="000000"/>
          <w:sz w:val="32"/>
          <w:szCs w:val="32"/>
        </w:rPr>
        <w:t>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符合《地下水质量标准》（GB/T 14848-2017）中Ⅲ类标准。达标率100%。 </w:t>
      </w:r>
    </w:p>
    <w:p>
      <w:pPr>
        <w:keepNext w:val="0"/>
        <w:keepLines w:val="0"/>
        <w:pageBreakBefore w:val="0"/>
        <w:tabs>
          <w:tab w:val="left" w:pos="705"/>
          <w:tab w:val="center" w:pos="433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Autospacing="0" w:line="36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05"/>
          <w:tab w:val="center" w:pos="433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Autospacing="0" w:line="360" w:lineRule="exact"/>
        <w:jc w:val="center"/>
        <w:textAlignment w:val="auto"/>
        <w:rPr>
          <w:b/>
          <w:sz w:val="24"/>
          <w:szCs w:val="28"/>
        </w:rPr>
      </w:pPr>
    </w:p>
    <w:p>
      <w:pPr>
        <w:tabs>
          <w:tab w:val="left" w:pos="705"/>
          <w:tab w:val="center" w:pos="4337"/>
        </w:tabs>
        <w:adjustRightInd w:val="0"/>
        <w:snapToGrid w:val="0"/>
        <w:spacing w:before="156" w:beforeLines="50"/>
        <w:ind w:firstLine="482" w:firstLineChars="200"/>
        <w:jc w:val="both"/>
        <w:rPr>
          <w:b/>
          <w:sz w:val="24"/>
          <w:szCs w:val="28"/>
        </w:rPr>
      </w:pPr>
    </w:p>
    <w:p>
      <w:pPr>
        <w:tabs>
          <w:tab w:val="left" w:pos="705"/>
          <w:tab w:val="center" w:pos="4337"/>
        </w:tabs>
        <w:adjustRightInd w:val="0"/>
        <w:snapToGrid w:val="0"/>
        <w:spacing w:before="156" w:beforeLines="50"/>
        <w:ind w:firstLine="482" w:firstLineChars="200"/>
        <w:jc w:val="both"/>
        <w:rPr>
          <w:b/>
          <w:sz w:val="24"/>
          <w:szCs w:val="28"/>
        </w:rPr>
      </w:pPr>
    </w:p>
    <w:p>
      <w:pPr>
        <w:tabs>
          <w:tab w:val="left" w:pos="705"/>
          <w:tab w:val="center" w:pos="4337"/>
        </w:tabs>
        <w:adjustRightInd w:val="0"/>
        <w:snapToGrid w:val="0"/>
        <w:spacing w:before="156" w:beforeLines="50"/>
        <w:jc w:val="center"/>
        <w:rPr>
          <w:rFonts w:eastAsia="黑体"/>
          <w:bCs/>
          <w:color w:val="000000"/>
          <w:kern w:val="0"/>
          <w:sz w:val="28"/>
          <w:szCs w:val="28"/>
        </w:rPr>
      </w:pPr>
      <w:r>
        <w:rPr>
          <w:rFonts w:eastAsia="黑体"/>
          <w:bCs/>
          <w:color w:val="000000"/>
          <w:kern w:val="0"/>
          <w:sz w:val="28"/>
          <w:szCs w:val="28"/>
        </w:rPr>
        <w:t>表1    2021年12月鞍山市集中式生活饮用水水源地水质状况</w:t>
      </w:r>
    </w:p>
    <w:tbl>
      <w:tblPr>
        <w:tblStyle w:val="2"/>
        <w:tblW w:w="8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87"/>
        <w:gridCol w:w="1701"/>
        <w:gridCol w:w="1134"/>
        <w:gridCol w:w="1559"/>
        <w:gridCol w:w="75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序号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水源</w:t>
            </w:r>
          </w:p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属性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所在</w:t>
            </w:r>
            <w:r>
              <w:rPr>
                <w:rFonts w:eastAsia="仿宋"/>
                <w:sz w:val="24"/>
              </w:rPr>
              <w:t>城市</w:t>
            </w:r>
          </w:p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及水源地名称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水源地</w:t>
            </w:r>
          </w:p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属性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取水量</w:t>
            </w:r>
          </w:p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（万吨/月）</w:t>
            </w: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达标</w:t>
            </w:r>
          </w:p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情况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超标指标及</w:t>
            </w:r>
          </w:p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40" w:lineRule="atLeast"/>
              <w:ind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市级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海城</w:t>
            </w:r>
            <w:r>
              <w:rPr>
                <w:rFonts w:hint="eastAsia" w:eastAsia="仿宋"/>
                <w:sz w:val="24"/>
              </w:rPr>
              <w:t>市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海城</w:t>
            </w:r>
            <w:r>
              <w:rPr>
                <w:rFonts w:eastAsia="仿宋"/>
                <w:sz w:val="24"/>
              </w:rPr>
              <w:t>拦河水源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地下水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8</w:t>
            </w: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达标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40" w:lineRule="atLeast"/>
              <w:ind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市级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鞍山市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西郊水源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地下水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</w:t>
            </w:r>
            <w:r>
              <w:rPr>
                <w:rFonts w:eastAsia="仿宋"/>
                <w:sz w:val="24"/>
              </w:rPr>
              <w:t>0</w:t>
            </w: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达标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—</w:t>
            </w:r>
          </w:p>
        </w:tc>
      </w:tr>
    </w:tbl>
    <w:p>
      <w:pPr>
        <w:tabs>
          <w:tab w:val="left" w:pos="705"/>
          <w:tab w:val="center" w:pos="4337"/>
        </w:tabs>
        <w:adjustRightInd w:val="0"/>
        <w:snapToGrid w:val="0"/>
        <w:spacing w:before="156" w:beforeLines="50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36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117095"/>
    <w:multiLevelType w:val="multilevel"/>
    <w:tmpl w:val="5B117095"/>
    <w:lvl w:ilvl="0" w:tentative="0">
      <w:start w:val="1"/>
      <w:numFmt w:val="decimal"/>
      <w:lvlText w:val="      %1"/>
      <w:lvlJc w:val="center"/>
      <w:pPr>
        <w:ind w:left="420" w:hanging="420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46F02"/>
    <w:rsid w:val="08520ED6"/>
    <w:rsid w:val="1CCF3C27"/>
    <w:rsid w:val="2EAF0FA7"/>
    <w:rsid w:val="476F573E"/>
    <w:rsid w:val="48CD7ADD"/>
    <w:rsid w:val="5DCC35DF"/>
    <w:rsid w:val="5E0A588E"/>
    <w:rsid w:val="619C53FE"/>
    <w:rsid w:val="6BF651BE"/>
    <w:rsid w:val="6C4D6AE5"/>
    <w:rsid w:val="6C764BBA"/>
    <w:rsid w:val="75C00676"/>
    <w:rsid w:val="77DD6FC6"/>
    <w:rsid w:val="79A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陶陶</cp:lastModifiedBy>
  <cp:lastPrinted>2021-09-23T01:00:00Z</cp:lastPrinted>
  <dcterms:modified xsi:type="dcterms:W3CDTF">2021-12-15T08:02:01Z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B137A76501E74294A92024552C0E72B8</vt:lpwstr>
  </property>
</Properties>
</file>