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hint="eastAsia" w:ascii="方正小标宋_GBK" w:hAnsi="方正小标宋_GBK" w:eastAsia="方正小标宋_GBK"/>
          <w:b w:val="0"/>
          <w:bCs w:val="0"/>
          <w:sz w:val="30"/>
          <w:lang w:eastAsia="zh-CN"/>
        </w:rPr>
      </w:pPr>
      <w:bookmarkStart w:id="2" w:name="_GoBack"/>
      <w:bookmarkEnd w:id="2"/>
      <w:bookmarkStart w:id="0" w:name="_Toc24724717"/>
      <w:r>
        <w:rPr>
          <w:rFonts w:hint="eastAsia" w:ascii="方正小标宋_GBK" w:hAnsi="方正小标宋_GBK" w:eastAsia="方正小标宋_GBK"/>
          <w:b w:val="0"/>
          <w:bCs w:val="0"/>
          <w:sz w:val="30"/>
          <w:lang w:eastAsia="zh-CN"/>
        </w:rPr>
        <w:t>农村集体土地征收基层政务公开标准目录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02"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540" w:type="dxa"/>
            <w:vAlign w:val="center"/>
          </w:tcPr>
          <w:p>
            <w:pPr>
              <w:keepNext w:val="0"/>
              <w:keepLines w:val="0"/>
              <w:widowControl/>
              <w:suppressLineNumbers w:val="0"/>
              <w:jc w:val="center"/>
              <w:textAlignment w:val="center"/>
              <w:rPr>
                <w:rFonts w:hint="eastAsia" w:ascii="Times New Roman" w:hAnsi="Times New Roman" w:eastAsiaTheme="minorEastAsia"/>
                <w:color w:val="000000"/>
                <w:kern w:val="0"/>
                <w:sz w:val="16"/>
                <w:szCs w:val="16"/>
                <w:lang w:val="en-US" w:eastAsia="zh-CN"/>
              </w:rPr>
            </w:pPr>
            <w:r>
              <w:rPr>
                <w:rFonts w:hint="eastAsia" w:ascii="仿宋_GB2312" w:hAnsi="宋体" w:eastAsia="仿宋_GB2312" w:cs="仿宋_GB2312"/>
                <w:i w:val="0"/>
                <w:color w:val="000000"/>
                <w:kern w:val="0"/>
                <w:sz w:val="18"/>
                <w:szCs w:val="18"/>
                <w:u w:val="none"/>
                <w:lang w:val="en-US" w:eastAsia="zh-CN" w:bidi="ar"/>
              </w:rPr>
              <w:t>1</w:t>
            </w:r>
          </w:p>
        </w:tc>
        <w:tc>
          <w:tcPr>
            <w:tcW w:w="900" w:type="dxa"/>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征地管理政策</w:t>
            </w:r>
          </w:p>
        </w:tc>
        <w:tc>
          <w:tcPr>
            <w:tcW w:w="1260" w:type="dxa"/>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1980" w:type="dxa"/>
            <w:vAlign w:val="center"/>
          </w:tcPr>
          <w:p>
            <w:pPr>
              <w:keepNext w:val="0"/>
              <w:keepLines w:val="0"/>
              <w:widowControl/>
              <w:suppressLineNumbers w:val="0"/>
              <w:jc w:val="left"/>
              <w:textAlignment w:val="center"/>
              <w:rPr>
                <w:rFonts w:ascii="黑体" w:hAnsi="宋体" w:eastAsia="黑体" w:cs="宋体"/>
                <w:color w:val="000000"/>
                <w:kern w:val="0"/>
                <w:sz w:val="22"/>
              </w:rPr>
            </w:pPr>
            <w:r>
              <w:rPr>
                <w:rFonts w:hint="eastAsia" w:ascii="仿宋_GB2312" w:hAnsi="宋体" w:eastAsia="仿宋_GB2312" w:cs="仿宋_GB2312"/>
                <w:i w:val="0"/>
                <w:color w:val="000000"/>
                <w:kern w:val="0"/>
                <w:sz w:val="18"/>
                <w:szCs w:val="18"/>
                <w:u w:val="none"/>
                <w:lang w:val="en-US" w:eastAsia="zh-CN" w:bidi="ar"/>
              </w:rPr>
              <w:t>《鞍山市人民政府关于公布实施鞍山市征地区片综合地价标准的通知》（鞍政发[2019]1号）</w:t>
            </w:r>
          </w:p>
        </w:tc>
        <w:tc>
          <w:tcPr>
            <w:tcW w:w="1800" w:type="dxa"/>
            <w:vAlign w:val="center"/>
          </w:tcPr>
          <w:p>
            <w:pPr>
              <w:keepNext w:val="0"/>
              <w:keepLines w:val="0"/>
              <w:widowControl/>
              <w:suppressLineNumbers w:val="0"/>
              <w:jc w:val="both"/>
              <w:textAlignment w:val="center"/>
              <w:rPr>
                <w:rFonts w:ascii="黑体" w:hAnsi="宋体" w:eastAsia="黑体" w:cs="宋体"/>
                <w:color w:val="000000"/>
                <w:kern w:val="0"/>
                <w:sz w:val="22"/>
              </w:rPr>
            </w:pPr>
            <w:r>
              <w:rPr>
                <w:rFonts w:hint="eastAsia" w:ascii="仿宋_GB2312" w:hAnsi="宋体" w:eastAsia="仿宋_GB2312" w:cs="仿宋_GB2312"/>
                <w:i w:val="0"/>
                <w:color w:val="000000"/>
                <w:kern w:val="0"/>
                <w:sz w:val="18"/>
                <w:szCs w:val="18"/>
                <w:u w:val="none"/>
                <w:lang w:val="en-US" w:eastAsia="zh-CN" w:bidi="ar"/>
              </w:rPr>
              <w:t>《政府信息公开条例》</w:t>
            </w:r>
          </w:p>
        </w:tc>
        <w:tc>
          <w:tcPr>
            <w:tcW w:w="1402" w:type="dxa"/>
            <w:vAlign w:val="center"/>
          </w:tcPr>
          <w:p>
            <w:pPr>
              <w:keepNext w:val="0"/>
              <w:keepLines w:val="0"/>
              <w:widowControl/>
              <w:suppressLineNumbers w:val="0"/>
              <w:jc w:val="both"/>
              <w:textAlignment w:val="center"/>
              <w:rPr>
                <w:rFonts w:ascii="黑体" w:hAnsi="宋体" w:eastAsia="黑体" w:cs="宋体"/>
                <w:color w:val="000000"/>
                <w:kern w:val="0"/>
                <w:sz w:val="22"/>
              </w:rPr>
            </w:pPr>
            <w:r>
              <w:rPr>
                <w:rFonts w:hint="eastAsia" w:ascii="仿宋_GB2312" w:hAnsi="宋体" w:eastAsia="仿宋_GB2312" w:cs="仿宋_GB2312"/>
                <w:i w:val="0"/>
                <w:color w:val="000000"/>
                <w:kern w:val="0"/>
                <w:sz w:val="18"/>
                <w:szCs w:val="18"/>
                <w:u w:val="none"/>
                <w:lang w:val="en-US" w:eastAsia="zh-CN" w:bidi="ar"/>
              </w:rPr>
              <w:t>2019年2月1日起实施</w:t>
            </w:r>
          </w:p>
        </w:tc>
        <w:tc>
          <w:tcPr>
            <w:tcW w:w="1440" w:type="dxa"/>
            <w:vAlign w:val="center"/>
          </w:tcPr>
          <w:p>
            <w:pPr>
              <w:keepNext w:val="0"/>
              <w:keepLines w:val="0"/>
              <w:widowControl/>
              <w:suppressLineNumbers w:val="0"/>
              <w:jc w:val="both"/>
              <w:textAlignment w:val="center"/>
              <w:rPr>
                <w:rFonts w:hint="eastAsia" w:ascii="黑体" w:hAnsi="宋体" w:eastAsia="黑体" w:cs="宋体"/>
                <w:color w:val="000000"/>
                <w:kern w:val="0"/>
                <w:sz w:val="22"/>
                <w:lang w:eastAsia="zh-CN"/>
              </w:rPr>
            </w:pPr>
            <w:r>
              <w:rPr>
                <w:rFonts w:hint="eastAsia" w:ascii="仿宋_GB2312" w:hAnsi="宋体" w:eastAsia="仿宋_GB2312" w:cs="仿宋_GB2312"/>
                <w:i w:val="0"/>
                <w:color w:val="000000"/>
                <w:kern w:val="0"/>
                <w:sz w:val="18"/>
                <w:szCs w:val="18"/>
                <w:u w:val="none"/>
                <w:lang w:val="en-US" w:eastAsia="zh-CN" w:bidi="ar"/>
              </w:rPr>
              <w:t>自然资源分局</w:t>
            </w:r>
          </w:p>
        </w:tc>
        <w:tc>
          <w:tcPr>
            <w:tcW w:w="2018" w:type="dxa"/>
            <w:vAlign w:val="center"/>
          </w:tcPr>
          <w:p>
            <w:pPr>
              <w:keepNext w:val="0"/>
              <w:keepLines w:val="0"/>
              <w:widowControl/>
              <w:suppressLineNumbers w:val="0"/>
              <w:jc w:val="both"/>
              <w:textAlignment w:val="center"/>
              <w:rPr>
                <w:rFonts w:hint="eastAsia" w:ascii="黑体" w:hAnsi="宋体" w:eastAsia="黑体" w:cs="宋体"/>
                <w:kern w:val="0"/>
                <w:sz w:val="22"/>
                <w:lang w:eastAsia="zh-CN"/>
              </w:rPr>
            </w:pPr>
            <w:r>
              <w:rPr>
                <w:rFonts w:hint="eastAsia" w:ascii="仿宋_GB2312" w:hAnsi="宋体" w:eastAsia="仿宋_GB2312" w:cs="仿宋_GB2312"/>
                <w:i w:val="0"/>
                <w:color w:val="000000"/>
                <w:kern w:val="0"/>
                <w:sz w:val="18"/>
                <w:szCs w:val="18"/>
                <w:u w:val="none"/>
                <w:lang w:val="en-US" w:eastAsia="zh-CN" w:bidi="ar"/>
              </w:rPr>
              <w:t xml:space="preserve">■高新区网站    </w:t>
            </w:r>
          </w:p>
        </w:tc>
        <w:tc>
          <w:tcPr>
            <w:tcW w:w="720" w:type="dxa"/>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540" w:type="dxa"/>
            <w:vMerge w:val="restart"/>
            <w:vAlign w:val="center"/>
          </w:tcPr>
          <w:p>
            <w:pPr>
              <w:keepNext w:val="0"/>
              <w:keepLines w:val="0"/>
              <w:widowControl/>
              <w:suppressLineNumbers w:val="0"/>
              <w:jc w:val="center"/>
              <w:textAlignment w:val="center"/>
              <w:rPr>
                <w:rFonts w:hint="eastAsia" w:ascii="Times New Roman" w:hAnsi="Times New Roman" w:eastAsiaTheme="minorEastAsia"/>
                <w:color w:val="000000"/>
                <w:kern w:val="0"/>
                <w:sz w:val="16"/>
                <w:szCs w:val="16"/>
                <w:lang w:eastAsia="zh-CN"/>
              </w:rPr>
            </w:pPr>
            <w:r>
              <w:rPr>
                <w:rFonts w:hint="eastAsia" w:ascii="仿宋_GB2312" w:hAnsi="宋体" w:eastAsia="仿宋_GB2312" w:cs="仿宋_GB2312"/>
                <w:i w:val="0"/>
                <w:color w:val="000000"/>
                <w:kern w:val="0"/>
                <w:sz w:val="18"/>
                <w:szCs w:val="18"/>
                <w:u w:val="none"/>
                <w:lang w:val="en-US" w:eastAsia="zh-CN" w:bidi="ar"/>
              </w:rPr>
              <w:t>2</w:t>
            </w:r>
          </w:p>
        </w:tc>
        <w:tc>
          <w:tcPr>
            <w:tcW w:w="90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征地前期准备</w:t>
            </w:r>
          </w:p>
        </w:tc>
        <w:tc>
          <w:tcPr>
            <w:tcW w:w="126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拟征收土地告知</w:t>
            </w:r>
          </w:p>
        </w:tc>
        <w:tc>
          <w:tcPr>
            <w:tcW w:w="1980" w:type="dxa"/>
            <w:vMerge w:val="restart"/>
            <w:vAlign w:val="center"/>
          </w:tcPr>
          <w:p>
            <w:pPr>
              <w:keepNext w:val="0"/>
              <w:keepLines w:val="0"/>
              <w:widowControl/>
              <w:suppressLineNumbers w:val="0"/>
              <w:jc w:val="left"/>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在征收土地前，应明确征收土地有关事项并予以公开。1.拟征收土地用途；2.拟征收土地的位置和范围；3.征地补偿标准及安置途径。</w:t>
            </w:r>
          </w:p>
        </w:tc>
        <w:tc>
          <w:tcPr>
            <w:tcW w:w="1800" w:type="dxa"/>
            <w:vMerge w:val="restart"/>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《国务院关于深化改革严格土地管理的决定》</w:t>
            </w:r>
          </w:p>
        </w:tc>
        <w:tc>
          <w:tcPr>
            <w:tcW w:w="1402"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在实地启动拟征收土地工作时，在村公示栏公开。</w:t>
            </w:r>
          </w:p>
        </w:tc>
        <w:tc>
          <w:tcPr>
            <w:tcW w:w="1440" w:type="dxa"/>
            <w:vMerge w:val="restart"/>
            <w:vAlign w:val="center"/>
          </w:tcPr>
          <w:p>
            <w:pPr>
              <w:keepNext w:val="0"/>
              <w:keepLines w:val="0"/>
              <w:widowControl/>
              <w:suppressLineNumbers w:val="0"/>
              <w:jc w:val="both"/>
              <w:textAlignment w:val="center"/>
              <w:rPr>
                <w:rFonts w:hint="eastAsia" w:ascii="仿宋_GB2312" w:hAnsi="宋体" w:eastAsia="仿宋_GB2312"/>
                <w:color w:val="000000"/>
                <w:sz w:val="18"/>
                <w:szCs w:val="18"/>
                <w:lang w:eastAsia="zh-CN"/>
              </w:rPr>
            </w:pPr>
            <w:r>
              <w:rPr>
                <w:rFonts w:hint="eastAsia" w:ascii="仿宋_GB2312" w:hAnsi="宋体" w:eastAsia="仿宋_GB2312" w:cs="仿宋_GB2312"/>
                <w:i w:val="0"/>
                <w:color w:val="000000"/>
                <w:kern w:val="0"/>
                <w:sz w:val="18"/>
                <w:szCs w:val="18"/>
                <w:u w:val="none"/>
                <w:lang w:val="en-US" w:eastAsia="zh-CN" w:bidi="ar"/>
              </w:rPr>
              <w:t>自然资源分局</w:t>
            </w: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 xml:space="preserve">▲高新区网站    </w:t>
            </w:r>
          </w:p>
        </w:tc>
        <w:tc>
          <w:tcPr>
            <w:tcW w:w="720" w:type="dxa"/>
            <w:vAlign w:val="center"/>
          </w:tcPr>
          <w:p>
            <w:pPr>
              <w:jc w:val="center"/>
              <w:rPr>
                <w:rFonts w:hint="eastAsia" w:ascii="仿宋_GB2312" w:hAnsi="宋体" w:eastAsia="仿宋_GB2312"/>
                <w:color w:val="000000"/>
                <w:sz w:val="18"/>
                <w:szCs w:val="18"/>
              </w:rPr>
            </w:pPr>
          </w:p>
        </w:tc>
        <w:tc>
          <w:tcPr>
            <w:tcW w:w="709" w:type="dxa"/>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√面向拟征收土地所在地的村集体成员</w:t>
            </w:r>
          </w:p>
        </w:tc>
        <w:tc>
          <w:tcPr>
            <w:tcW w:w="551"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jc w:val="center"/>
              <w:rPr>
                <w:rFonts w:hint="eastAsia" w:ascii="仿宋_GB2312" w:hAnsi="宋体" w:eastAsia="仿宋_GB2312"/>
                <w:color w:val="000000"/>
                <w:sz w:val="18"/>
                <w:szCs w:val="18"/>
              </w:rPr>
            </w:pP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Merge w:val="continue"/>
            <w:vAlign w:val="center"/>
          </w:tcPr>
          <w:p>
            <w:pPr>
              <w:jc w:val="left"/>
              <w:rPr>
                <w:rFonts w:hint="eastAsia" w:ascii="仿宋_GB2312" w:hAnsi="宋体" w:eastAsia="仿宋_GB2312"/>
                <w:color w:val="000000"/>
                <w:sz w:val="18"/>
                <w:szCs w:val="18"/>
              </w:rPr>
            </w:pPr>
          </w:p>
        </w:tc>
        <w:tc>
          <w:tcPr>
            <w:tcW w:w="1800" w:type="dxa"/>
            <w:vMerge w:val="continue"/>
            <w:vAlign w:val="center"/>
          </w:tcPr>
          <w:p>
            <w:pPr>
              <w:jc w:val="both"/>
              <w:rPr>
                <w:rFonts w:hint="eastAsia" w:ascii="仿宋_GB2312" w:hAnsi="宋体" w:eastAsia="仿宋_GB2312"/>
                <w:color w:val="000000"/>
                <w:sz w:val="18"/>
                <w:szCs w:val="18"/>
              </w:rPr>
            </w:pPr>
          </w:p>
        </w:tc>
        <w:tc>
          <w:tcPr>
            <w:tcW w:w="1402"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收到征地批准文件之日起10个工作日内，在高新区网站、征地信息公开平台公开。</w:t>
            </w:r>
          </w:p>
        </w:tc>
        <w:tc>
          <w:tcPr>
            <w:tcW w:w="1440" w:type="dxa"/>
            <w:vMerge w:val="continue"/>
            <w:vAlign w:val="center"/>
          </w:tcPr>
          <w:p>
            <w:pPr>
              <w:jc w:val="both"/>
              <w:rPr>
                <w:rFonts w:hint="eastAsia" w:ascii="仿宋_GB2312" w:hAnsi="宋体" w:eastAsia="仿宋_GB2312"/>
                <w:color w:val="000000"/>
                <w:sz w:val="18"/>
                <w:szCs w:val="18"/>
                <w:lang w:eastAsia="zh-CN"/>
              </w:rPr>
            </w:pPr>
          </w:p>
        </w:tc>
        <w:tc>
          <w:tcPr>
            <w:tcW w:w="2018" w:type="dxa"/>
            <w:vAlign w:val="center"/>
          </w:tcPr>
          <w:p>
            <w:pPr>
              <w:jc w:val="both"/>
              <w:rPr>
                <w:rFonts w:hint="eastAsia" w:ascii="仿宋_GB2312" w:hAnsi="宋体" w:eastAsia="仿宋_GB2312"/>
                <w:color w:val="000000"/>
                <w:sz w:val="18"/>
                <w:szCs w:val="18"/>
              </w:rPr>
            </w:pPr>
          </w:p>
        </w:tc>
        <w:tc>
          <w:tcPr>
            <w:tcW w:w="720" w:type="dxa"/>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09" w:type="dxa"/>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keepNext w:val="0"/>
              <w:keepLines w:val="0"/>
              <w:widowControl/>
              <w:suppressLineNumbers w:val="0"/>
              <w:jc w:val="center"/>
              <w:textAlignment w:val="center"/>
              <w:rPr>
                <w:rFonts w:hint="eastAsia" w:ascii="Times New Roman" w:hAnsi="Times New Roman" w:eastAsiaTheme="minorEastAsia"/>
                <w:color w:val="000000"/>
                <w:kern w:val="0"/>
                <w:sz w:val="16"/>
                <w:szCs w:val="16"/>
                <w:lang w:eastAsia="zh-CN"/>
              </w:rPr>
            </w:pPr>
            <w:r>
              <w:rPr>
                <w:rFonts w:hint="eastAsia" w:ascii="仿宋_GB2312" w:hAnsi="宋体" w:eastAsia="仿宋_GB2312" w:cs="仿宋_GB2312"/>
                <w:i w:val="0"/>
                <w:color w:val="000000"/>
                <w:kern w:val="0"/>
                <w:sz w:val="18"/>
                <w:szCs w:val="18"/>
                <w:u w:val="none"/>
                <w:lang w:val="en-US" w:eastAsia="zh-CN" w:bidi="ar"/>
              </w:rPr>
              <w:t>3</w:t>
            </w:r>
          </w:p>
        </w:tc>
        <w:tc>
          <w:tcPr>
            <w:tcW w:w="900" w:type="dxa"/>
            <w:vMerge w:val="restart"/>
            <w:vAlign w:val="center"/>
          </w:tcPr>
          <w:p>
            <w:pPr>
              <w:jc w:val="center"/>
              <w:rPr>
                <w:rFonts w:hint="eastAsia" w:ascii="仿宋_GB2312" w:hAnsi="宋体" w:eastAsia="仿宋_GB2312"/>
                <w:color w:val="000000"/>
                <w:sz w:val="18"/>
                <w:szCs w:val="18"/>
              </w:rPr>
            </w:pPr>
          </w:p>
        </w:tc>
        <w:tc>
          <w:tcPr>
            <w:tcW w:w="126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拟征地听证</w:t>
            </w: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征地前期工作中依申请开展听证工作的，听证结果予以公开。按《听证告知书》确定的时间制作《听证通知书》；按《听证通知书》规定的时间组织听证；实施听证的，公开听证相关材料。</w:t>
            </w:r>
          </w:p>
        </w:tc>
        <w:tc>
          <w:tcPr>
            <w:tcW w:w="1800" w:type="dxa"/>
            <w:vMerge w:val="restart"/>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《国土资源听证规定》、《国土资源部办公厅关于进一步做好市县征地信息公开工作有关问题的通知》</w:t>
            </w:r>
          </w:p>
        </w:tc>
        <w:tc>
          <w:tcPr>
            <w:tcW w:w="1402" w:type="dxa"/>
            <w:vMerge w:val="restart"/>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①《听证通知书》应在组织听证7个工作日前予以公开；②其他听证公开内容在拟征地听证工作结束后5个工作日内在村公示栏公开。</w:t>
            </w:r>
          </w:p>
        </w:tc>
        <w:tc>
          <w:tcPr>
            <w:tcW w:w="1440" w:type="dxa"/>
            <w:vMerge w:val="restart"/>
            <w:vAlign w:val="center"/>
          </w:tcPr>
          <w:p>
            <w:pPr>
              <w:keepNext w:val="0"/>
              <w:keepLines w:val="0"/>
              <w:widowControl/>
              <w:suppressLineNumbers w:val="0"/>
              <w:jc w:val="both"/>
              <w:textAlignment w:val="center"/>
              <w:rPr>
                <w:rFonts w:hint="eastAsia" w:ascii="仿宋_GB2312" w:hAnsi="宋体" w:eastAsia="仿宋_GB2312"/>
                <w:color w:val="000000"/>
                <w:sz w:val="18"/>
                <w:szCs w:val="18"/>
                <w:lang w:eastAsia="zh-CN"/>
              </w:rPr>
            </w:pPr>
            <w:r>
              <w:rPr>
                <w:rFonts w:hint="eastAsia" w:ascii="仿宋_GB2312" w:hAnsi="宋体" w:eastAsia="仿宋_GB2312" w:cs="仿宋_GB2312"/>
                <w:i w:val="0"/>
                <w:color w:val="000000"/>
                <w:kern w:val="0"/>
                <w:sz w:val="18"/>
                <w:szCs w:val="18"/>
                <w:u w:val="none"/>
                <w:lang w:val="en-US" w:eastAsia="zh-CN" w:bidi="ar"/>
              </w:rPr>
              <w:t>自然资源分局</w:t>
            </w: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■社区/企事业单位/村公示栏（电子屏）</w:t>
            </w:r>
          </w:p>
        </w:tc>
        <w:tc>
          <w:tcPr>
            <w:tcW w:w="720" w:type="dxa"/>
            <w:vMerge w:val="restart"/>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√面向拟征收土地所在地的村集体成员</w:t>
            </w:r>
          </w:p>
        </w:tc>
        <w:tc>
          <w:tcPr>
            <w:tcW w:w="551"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jc w:val="center"/>
              <w:rPr>
                <w:rFonts w:hint="eastAsia" w:ascii="仿宋_GB2312" w:hAnsi="宋体" w:eastAsia="仿宋_GB2312"/>
                <w:color w:val="000000"/>
                <w:sz w:val="18"/>
                <w:szCs w:val="18"/>
              </w:rPr>
            </w:pP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1.《听证通知书》；</w:t>
            </w:r>
          </w:p>
        </w:tc>
        <w:tc>
          <w:tcPr>
            <w:tcW w:w="1800" w:type="dxa"/>
            <w:vMerge w:val="continue"/>
            <w:vAlign w:val="center"/>
          </w:tcPr>
          <w:p>
            <w:pPr>
              <w:jc w:val="both"/>
              <w:rPr>
                <w:rFonts w:hint="eastAsia" w:ascii="仿宋_GB2312" w:hAnsi="宋体" w:eastAsia="仿宋_GB2312"/>
                <w:color w:val="000000"/>
                <w:sz w:val="18"/>
                <w:szCs w:val="18"/>
              </w:rPr>
            </w:pPr>
          </w:p>
        </w:tc>
        <w:tc>
          <w:tcPr>
            <w:tcW w:w="1402" w:type="dxa"/>
            <w:vMerge w:val="continue"/>
            <w:vAlign w:val="center"/>
          </w:tcPr>
          <w:p>
            <w:pPr>
              <w:jc w:val="both"/>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both"/>
              <w:rPr>
                <w:rFonts w:hint="eastAsia" w:ascii="仿宋_GB2312" w:hAnsi="宋体" w:eastAsia="仿宋_GB2312"/>
                <w:color w:val="000000"/>
                <w:sz w:val="18"/>
                <w:szCs w:val="18"/>
                <w:lang w:eastAsia="zh-CN"/>
              </w:rPr>
            </w:pP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 xml:space="preserve">▲高新区网站    </w:t>
            </w: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2.听证处理意见。</w:t>
            </w:r>
          </w:p>
        </w:tc>
        <w:tc>
          <w:tcPr>
            <w:tcW w:w="1800" w:type="dxa"/>
            <w:vMerge w:val="continue"/>
            <w:vAlign w:val="center"/>
          </w:tcPr>
          <w:p>
            <w:pPr>
              <w:jc w:val="both"/>
              <w:rPr>
                <w:rFonts w:hint="eastAsia" w:ascii="仿宋_GB2312" w:hAnsi="宋体" w:eastAsia="仿宋_GB2312"/>
                <w:color w:val="000000"/>
                <w:sz w:val="18"/>
                <w:szCs w:val="18"/>
              </w:rPr>
            </w:pPr>
          </w:p>
        </w:tc>
        <w:tc>
          <w:tcPr>
            <w:tcW w:w="1402" w:type="dxa"/>
            <w:vMerge w:val="continue"/>
            <w:vAlign w:val="center"/>
          </w:tcPr>
          <w:p>
            <w:pPr>
              <w:jc w:val="both"/>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both"/>
              <w:rPr>
                <w:rFonts w:hint="eastAsia" w:ascii="仿宋_GB2312" w:hAnsi="宋体" w:eastAsia="仿宋_GB2312"/>
                <w:color w:val="000000"/>
                <w:sz w:val="18"/>
                <w:szCs w:val="18"/>
                <w:lang w:eastAsia="zh-CN"/>
              </w:rPr>
            </w:pP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▲征地信息公开平台</w:t>
            </w: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jc w:val="both"/>
              <w:rPr>
                <w:rFonts w:hint="eastAsia" w:ascii="仿宋_GB2312" w:hAnsi="宋体" w:eastAsia="仿宋_GB2312"/>
                <w:color w:val="000000"/>
                <w:sz w:val="18"/>
                <w:szCs w:val="18"/>
              </w:rPr>
            </w:pPr>
          </w:p>
        </w:tc>
        <w:tc>
          <w:tcPr>
            <w:tcW w:w="1800" w:type="dxa"/>
            <w:vMerge w:val="continue"/>
            <w:vAlign w:val="center"/>
          </w:tcPr>
          <w:p>
            <w:pPr>
              <w:jc w:val="both"/>
              <w:rPr>
                <w:rFonts w:hint="eastAsia" w:ascii="仿宋_GB2312" w:hAnsi="宋体" w:eastAsia="仿宋_GB2312"/>
                <w:color w:val="000000"/>
                <w:sz w:val="18"/>
                <w:szCs w:val="18"/>
              </w:rPr>
            </w:pPr>
          </w:p>
        </w:tc>
        <w:tc>
          <w:tcPr>
            <w:tcW w:w="1402" w:type="dxa"/>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收到征地批准文件之日起10个工作日内，在高新区网站、征地信息公开平台公开。</w:t>
            </w:r>
          </w:p>
        </w:tc>
        <w:tc>
          <w:tcPr>
            <w:tcW w:w="1440" w:type="dxa"/>
            <w:vMerge w:val="continue"/>
            <w:vAlign w:val="center"/>
          </w:tcPr>
          <w:p>
            <w:pPr>
              <w:jc w:val="both"/>
              <w:rPr>
                <w:rFonts w:hint="eastAsia" w:ascii="仿宋_GB2312" w:hAnsi="宋体" w:eastAsia="仿宋_GB2312"/>
                <w:color w:val="000000"/>
                <w:sz w:val="18"/>
                <w:szCs w:val="18"/>
                <w:lang w:eastAsia="zh-CN"/>
              </w:rPr>
            </w:pPr>
          </w:p>
        </w:tc>
        <w:tc>
          <w:tcPr>
            <w:tcW w:w="2018" w:type="dxa"/>
            <w:vAlign w:val="center"/>
          </w:tcPr>
          <w:p>
            <w:pPr>
              <w:rPr>
                <w:rFonts w:hint="eastAsia" w:ascii="仿宋_GB2312" w:hAnsi="宋体" w:eastAsia="仿宋_GB2312"/>
                <w:color w:val="000000"/>
                <w:sz w:val="18"/>
                <w:szCs w:val="18"/>
              </w:rPr>
            </w:pPr>
          </w:p>
        </w:tc>
        <w:tc>
          <w:tcPr>
            <w:tcW w:w="72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w:t>
            </w:r>
          </w:p>
        </w:tc>
        <w:tc>
          <w:tcPr>
            <w:tcW w:w="709" w:type="dxa"/>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keepNext w:val="0"/>
              <w:keepLines w:val="0"/>
              <w:widowControl/>
              <w:suppressLineNumbers w:val="0"/>
              <w:jc w:val="center"/>
              <w:textAlignment w:val="center"/>
              <w:rPr>
                <w:rFonts w:hint="eastAsia" w:ascii="Times New Roman" w:hAnsi="Times New Roman" w:eastAsiaTheme="minorEastAsia"/>
                <w:color w:val="000000"/>
                <w:kern w:val="0"/>
                <w:sz w:val="16"/>
                <w:szCs w:val="16"/>
                <w:lang w:eastAsia="zh-CN"/>
              </w:rPr>
            </w:pPr>
            <w:r>
              <w:rPr>
                <w:rFonts w:hint="eastAsia" w:ascii="仿宋_GB2312" w:hAnsi="宋体" w:eastAsia="仿宋_GB2312" w:cs="仿宋_GB2312"/>
                <w:i w:val="0"/>
                <w:color w:val="000000"/>
                <w:kern w:val="0"/>
                <w:sz w:val="18"/>
                <w:szCs w:val="18"/>
                <w:u w:val="none"/>
                <w:lang w:val="en-US" w:eastAsia="zh-CN" w:bidi="ar"/>
              </w:rPr>
              <w:t>4</w:t>
            </w:r>
          </w:p>
        </w:tc>
        <w:tc>
          <w:tcPr>
            <w:tcW w:w="90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征地审查报批</w:t>
            </w:r>
          </w:p>
        </w:tc>
        <w:tc>
          <w:tcPr>
            <w:tcW w:w="126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征地报批材料</w:t>
            </w: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县（市、区）人民政府按照建设用地审查报批有关规定，组织用地报批过程中的相关报批材料予以公开。</w:t>
            </w:r>
          </w:p>
        </w:tc>
        <w:tc>
          <w:tcPr>
            <w:tcW w:w="1800" w:type="dxa"/>
            <w:vMerge w:val="restart"/>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《政府信息公开条例》、建设用地审查报批有关规定。</w:t>
            </w:r>
          </w:p>
        </w:tc>
        <w:tc>
          <w:tcPr>
            <w:tcW w:w="1402" w:type="dxa"/>
            <w:vMerge w:val="restart"/>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收到征地批准文件之日起10个工作日内公开。</w:t>
            </w:r>
          </w:p>
        </w:tc>
        <w:tc>
          <w:tcPr>
            <w:tcW w:w="1440" w:type="dxa"/>
            <w:vMerge w:val="restart"/>
            <w:vAlign w:val="center"/>
          </w:tcPr>
          <w:p>
            <w:pPr>
              <w:keepNext w:val="0"/>
              <w:keepLines w:val="0"/>
              <w:widowControl/>
              <w:suppressLineNumbers w:val="0"/>
              <w:jc w:val="both"/>
              <w:textAlignment w:val="center"/>
              <w:rPr>
                <w:rFonts w:hint="eastAsia" w:ascii="仿宋_GB2312" w:hAnsi="宋体" w:eastAsia="仿宋_GB2312"/>
                <w:color w:val="000000"/>
                <w:sz w:val="18"/>
                <w:szCs w:val="18"/>
                <w:lang w:eastAsia="zh-CN"/>
              </w:rPr>
            </w:pPr>
            <w:r>
              <w:rPr>
                <w:rFonts w:hint="eastAsia" w:ascii="仿宋_GB2312" w:hAnsi="宋体" w:eastAsia="仿宋_GB2312" w:cs="仿宋_GB2312"/>
                <w:i w:val="0"/>
                <w:color w:val="000000"/>
                <w:kern w:val="0"/>
                <w:sz w:val="18"/>
                <w:szCs w:val="18"/>
                <w:u w:val="none"/>
                <w:lang w:val="en-US" w:eastAsia="zh-CN" w:bidi="ar"/>
              </w:rPr>
              <w:t>自然资源分局</w:t>
            </w: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 xml:space="preserve">▲高新区网站    </w:t>
            </w: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w:t>
            </w:r>
          </w:p>
        </w:tc>
        <w:tc>
          <w:tcPr>
            <w:tcW w:w="709" w:type="dxa"/>
            <w:vMerge w:val="restart"/>
            <w:vAlign w:val="center"/>
          </w:tcPr>
          <w:p>
            <w:pPr>
              <w:jc w:val="center"/>
              <w:rPr>
                <w:rFonts w:hint="eastAsia" w:ascii="仿宋_GB2312" w:hAnsi="宋体" w:eastAsia="仿宋_GB2312"/>
                <w:color w:val="000000"/>
                <w:sz w:val="18"/>
                <w:szCs w:val="18"/>
              </w:rPr>
            </w:pPr>
          </w:p>
        </w:tc>
        <w:tc>
          <w:tcPr>
            <w:tcW w:w="551"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建设用地呈报说明书、农用地转用方案、补充耕地方案、征收土地方案、供地方案。</w:t>
            </w:r>
          </w:p>
        </w:tc>
        <w:tc>
          <w:tcPr>
            <w:tcW w:w="1800" w:type="dxa"/>
            <w:vMerge w:val="continue"/>
            <w:vAlign w:val="center"/>
          </w:tcPr>
          <w:p>
            <w:pPr>
              <w:jc w:val="both"/>
              <w:rPr>
                <w:rFonts w:hint="eastAsia" w:ascii="仿宋_GB2312" w:hAnsi="宋体" w:eastAsia="仿宋_GB2312"/>
                <w:color w:val="000000"/>
                <w:sz w:val="18"/>
                <w:szCs w:val="18"/>
              </w:rPr>
            </w:pPr>
          </w:p>
        </w:tc>
        <w:tc>
          <w:tcPr>
            <w:tcW w:w="1402" w:type="dxa"/>
            <w:vMerge w:val="continue"/>
            <w:vAlign w:val="center"/>
          </w:tcPr>
          <w:p>
            <w:pPr>
              <w:jc w:val="left"/>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both"/>
              <w:rPr>
                <w:rFonts w:hint="eastAsia" w:ascii="仿宋_GB2312" w:hAnsi="宋体" w:eastAsia="仿宋_GB2312"/>
                <w:color w:val="000000"/>
                <w:sz w:val="18"/>
                <w:szCs w:val="18"/>
                <w:lang w:eastAsia="zh-CN"/>
              </w:rPr>
            </w:pPr>
          </w:p>
        </w:tc>
        <w:tc>
          <w:tcPr>
            <w:tcW w:w="2018" w:type="dxa"/>
            <w:vAlign w:val="center"/>
          </w:tcPr>
          <w:p>
            <w:pP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keepNext w:val="0"/>
              <w:keepLines w:val="0"/>
              <w:widowControl/>
              <w:suppressLineNumbers w:val="0"/>
              <w:jc w:val="center"/>
              <w:textAlignment w:val="center"/>
              <w:rPr>
                <w:rFonts w:hint="eastAsia" w:ascii="Times New Roman" w:hAnsi="Times New Roman" w:eastAsiaTheme="minorEastAsia"/>
                <w:color w:val="000000"/>
                <w:kern w:val="0"/>
                <w:sz w:val="16"/>
                <w:szCs w:val="16"/>
                <w:lang w:eastAsia="zh-CN"/>
              </w:rPr>
            </w:pPr>
            <w:r>
              <w:rPr>
                <w:rFonts w:hint="eastAsia" w:ascii="仿宋_GB2312" w:hAnsi="宋体" w:eastAsia="仿宋_GB2312" w:cs="仿宋_GB2312"/>
                <w:i w:val="0"/>
                <w:color w:val="000000"/>
                <w:kern w:val="0"/>
                <w:sz w:val="18"/>
                <w:szCs w:val="18"/>
                <w:u w:val="none"/>
                <w:lang w:val="en-US" w:eastAsia="zh-CN" w:bidi="ar"/>
              </w:rPr>
              <w:t>5</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征地批准文件</w:t>
            </w: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有权一级人民政府批准用地的批复文件、地方人民政府转发批复文件应予以公开。</w:t>
            </w:r>
          </w:p>
        </w:tc>
        <w:tc>
          <w:tcPr>
            <w:tcW w:w="1800" w:type="dxa"/>
            <w:vMerge w:val="restart"/>
            <w:vAlign w:val="center"/>
          </w:tcPr>
          <w:p>
            <w:pPr>
              <w:keepNext w:val="0"/>
              <w:keepLines w:val="0"/>
              <w:widowControl/>
              <w:suppressLineNumbers w:val="0"/>
              <w:jc w:val="left"/>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《土地管理法》、《政府信息公开条例》</w:t>
            </w:r>
          </w:p>
        </w:tc>
        <w:tc>
          <w:tcPr>
            <w:tcW w:w="1402" w:type="dxa"/>
            <w:vMerge w:val="restart"/>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收到征地批准文件之日起10个工作日内公开。</w:t>
            </w:r>
          </w:p>
        </w:tc>
        <w:tc>
          <w:tcPr>
            <w:tcW w:w="1440" w:type="dxa"/>
            <w:vMerge w:val="restart"/>
            <w:vAlign w:val="center"/>
          </w:tcPr>
          <w:p>
            <w:pPr>
              <w:keepNext w:val="0"/>
              <w:keepLines w:val="0"/>
              <w:widowControl/>
              <w:suppressLineNumbers w:val="0"/>
              <w:jc w:val="left"/>
              <w:textAlignment w:val="center"/>
              <w:rPr>
                <w:rFonts w:hint="eastAsia" w:ascii="仿宋_GB2312" w:hAnsi="宋体" w:eastAsia="仿宋_GB2312"/>
                <w:color w:val="000000"/>
                <w:sz w:val="18"/>
                <w:szCs w:val="18"/>
                <w:lang w:eastAsia="zh-CN"/>
              </w:rPr>
            </w:pPr>
            <w:r>
              <w:rPr>
                <w:rFonts w:hint="eastAsia" w:ascii="仿宋_GB2312" w:hAnsi="宋体" w:eastAsia="仿宋_GB2312" w:cs="仿宋_GB2312"/>
                <w:i w:val="0"/>
                <w:color w:val="000000"/>
                <w:kern w:val="0"/>
                <w:sz w:val="18"/>
                <w:szCs w:val="18"/>
                <w:u w:val="none"/>
                <w:lang w:val="en-US" w:eastAsia="zh-CN" w:bidi="ar"/>
              </w:rPr>
              <w:t>自然资源分局</w:t>
            </w: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 xml:space="preserve">▲高新区网站     </w:t>
            </w: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w:t>
            </w:r>
          </w:p>
        </w:tc>
        <w:tc>
          <w:tcPr>
            <w:tcW w:w="709" w:type="dxa"/>
            <w:vMerge w:val="restart"/>
            <w:vAlign w:val="center"/>
          </w:tcPr>
          <w:p>
            <w:pPr>
              <w:jc w:val="center"/>
              <w:rPr>
                <w:rFonts w:hint="eastAsia" w:ascii="仿宋_GB2312" w:hAnsi="宋体" w:eastAsia="仿宋_GB2312"/>
                <w:color w:val="000000"/>
                <w:sz w:val="18"/>
                <w:szCs w:val="18"/>
              </w:rPr>
            </w:pPr>
          </w:p>
        </w:tc>
        <w:tc>
          <w:tcPr>
            <w:tcW w:w="551"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jc w:val="center"/>
              <w:rPr>
                <w:rFonts w:hint="eastAsia" w:ascii="仿宋_GB2312" w:hAnsi="宋体" w:eastAsia="仿宋_GB2312"/>
                <w:color w:val="000000"/>
                <w:sz w:val="18"/>
                <w:szCs w:val="18"/>
              </w:rPr>
            </w:pP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1.国务院批准用地批复文件（指用地由国务院批准）；</w:t>
            </w:r>
          </w:p>
        </w:tc>
        <w:tc>
          <w:tcPr>
            <w:tcW w:w="1800" w:type="dxa"/>
            <w:vMerge w:val="continue"/>
            <w:vAlign w:val="center"/>
          </w:tcPr>
          <w:p>
            <w:pPr>
              <w:jc w:val="left"/>
              <w:rPr>
                <w:rFonts w:hint="eastAsia" w:ascii="仿宋_GB2312" w:hAnsi="宋体" w:eastAsia="仿宋_GB2312"/>
                <w:color w:val="000000"/>
                <w:sz w:val="18"/>
                <w:szCs w:val="18"/>
              </w:rPr>
            </w:pPr>
          </w:p>
        </w:tc>
        <w:tc>
          <w:tcPr>
            <w:tcW w:w="1402" w:type="dxa"/>
            <w:vMerge w:val="continue"/>
            <w:vAlign w:val="center"/>
          </w:tcPr>
          <w:p>
            <w:pPr>
              <w:jc w:val="left"/>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left"/>
              <w:rPr>
                <w:rFonts w:hint="eastAsia" w:ascii="仿宋_GB2312" w:hAnsi="宋体" w:eastAsia="仿宋_GB2312"/>
                <w:color w:val="000000"/>
                <w:sz w:val="18"/>
                <w:szCs w:val="18"/>
                <w:lang w:eastAsia="zh-CN"/>
              </w:rPr>
            </w:pP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 xml:space="preserve">▲征地信息公开平台      </w:t>
            </w: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2.省级人民政府批准用地批复文件（指用地由省级人民政府批准）；</w:t>
            </w:r>
          </w:p>
        </w:tc>
        <w:tc>
          <w:tcPr>
            <w:tcW w:w="1800" w:type="dxa"/>
            <w:vMerge w:val="continue"/>
            <w:vAlign w:val="center"/>
          </w:tcPr>
          <w:p>
            <w:pPr>
              <w:jc w:val="left"/>
              <w:rPr>
                <w:rFonts w:hint="eastAsia" w:ascii="仿宋_GB2312" w:hAnsi="宋体" w:eastAsia="仿宋_GB2312"/>
                <w:color w:val="000000"/>
                <w:sz w:val="18"/>
                <w:szCs w:val="18"/>
              </w:rPr>
            </w:pPr>
          </w:p>
        </w:tc>
        <w:tc>
          <w:tcPr>
            <w:tcW w:w="1402" w:type="dxa"/>
            <w:vMerge w:val="continue"/>
            <w:vAlign w:val="center"/>
          </w:tcPr>
          <w:p>
            <w:pPr>
              <w:jc w:val="left"/>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left"/>
              <w:rPr>
                <w:rFonts w:hint="eastAsia" w:ascii="仿宋_GB2312" w:hAnsi="宋体" w:eastAsia="仿宋_GB2312"/>
                <w:color w:val="000000"/>
                <w:sz w:val="18"/>
                <w:szCs w:val="18"/>
                <w:lang w:eastAsia="zh-CN"/>
              </w:rPr>
            </w:pP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▲社区/企事业单位/村公示栏（电子屏）</w:t>
            </w: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3.国务院批准城市用地后省级人民政府审核同意实施方案文件；</w:t>
            </w:r>
          </w:p>
        </w:tc>
        <w:tc>
          <w:tcPr>
            <w:tcW w:w="1800" w:type="dxa"/>
            <w:vMerge w:val="continue"/>
            <w:vAlign w:val="center"/>
          </w:tcPr>
          <w:p>
            <w:pPr>
              <w:jc w:val="left"/>
              <w:rPr>
                <w:rFonts w:hint="eastAsia" w:ascii="仿宋_GB2312" w:hAnsi="宋体" w:eastAsia="仿宋_GB2312"/>
                <w:color w:val="000000"/>
                <w:sz w:val="18"/>
                <w:szCs w:val="18"/>
              </w:rPr>
            </w:pPr>
          </w:p>
        </w:tc>
        <w:tc>
          <w:tcPr>
            <w:tcW w:w="1402" w:type="dxa"/>
            <w:vMerge w:val="continue"/>
            <w:vAlign w:val="center"/>
          </w:tcPr>
          <w:p>
            <w:pPr>
              <w:jc w:val="left"/>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left"/>
              <w:rPr>
                <w:rFonts w:hint="eastAsia" w:ascii="仿宋_GB2312" w:hAnsi="宋体" w:eastAsia="仿宋_GB2312"/>
                <w:color w:val="000000"/>
                <w:sz w:val="18"/>
                <w:szCs w:val="18"/>
                <w:lang w:eastAsia="zh-CN"/>
              </w:rPr>
            </w:pPr>
          </w:p>
        </w:tc>
        <w:tc>
          <w:tcPr>
            <w:tcW w:w="2018" w:type="dxa"/>
            <w:vAlign w:val="center"/>
          </w:tcPr>
          <w:p>
            <w:pP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4.地方人民政府转发用地批复文件；</w:t>
            </w:r>
          </w:p>
        </w:tc>
        <w:tc>
          <w:tcPr>
            <w:tcW w:w="1800" w:type="dxa"/>
            <w:vMerge w:val="continue"/>
            <w:vAlign w:val="center"/>
          </w:tcPr>
          <w:p>
            <w:pPr>
              <w:jc w:val="left"/>
              <w:rPr>
                <w:rFonts w:hint="eastAsia" w:ascii="仿宋_GB2312" w:hAnsi="宋体" w:eastAsia="仿宋_GB2312"/>
                <w:color w:val="000000"/>
                <w:sz w:val="18"/>
                <w:szCs w:val="18"/>
              </w:rPr>
            </w:pPr>
          </w:p>
        </w:tc>
        <w:tc>
          <w:tcPr>
            <w:tcW w:w="1402" w:type="dxa"/>
            <w:vMerge w:val="continue"/>
            <w:vAlign w:val="center"/>
          </w:tcPr>
          <w:p>
            <w:pPr>
              <w:jc w:val="left"/>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left"/>
              <w:rPr>
                <w:rFonts w:hint="eastAsia" w:ascii="仿宋_GB2312" w:hAnsi="宋体" w:eastAsia="仿宋_GB2312"/>
                <w:color w:val="000000"/>
                <w:sz w:val="18"/>
                <w:szCs w:val="18"/>
                <w:lang w:eastAsia="zh-CN"/>
              </w:rPr>
            </w:pPr>
          </w:p>
        </w:tc>
        <w:tc>
          <w:tcPr>
            <w:tcW w:w="2018" w:type="dxa"/>
            <w:vAlign w:val="center"/>
          </w:tcPr>
          <w:p>
            <w:pP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5.其他用地批准文件。</w:t>
            </w:r>
          </w:p>
        </w:tc>
        <w:tc>
          <w:tcPr>
            <w:tcW w:w="1800" w:type="dxa"/>
            <w:vMerge w:val="continue"/>
            <w:vAlign w:val="center"/>
          </w:tcPr>
          <w:p>
            <w:pPr>
              <w:jc w:val="left"/>
              <w:rPr>
                <w:rFonts w:hint="eastAsia" w:ascii="仿宋_GB2312" w:hAnsi="宋体" w:eastAsia="仿宋_GB2312"/>
                <w:color w:val="000000"/>
                <w:sz w:val="18"/>
                <w:szCs w:val="18"/>
              </w:rPr>
            </w:pPr>
          </w:p>
        </w:tc>
        <w:tc>
          <w:tcPr>
            <w:tcW w:w="1402" w:type="dxa"/>
            <w:vMerge w:val="continue"/>
            <w:vAlign w:val="center"/>
          </w:tcPr>
          <w:p>
            <w:pPr>
              <w:jc w:val="left"/>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left"/>
              <w:rPr>
                <w:rFonts w:hint="eastAsia" w:ascii="仿宋_GB2312" w:hAnsi="宋体" w:eastAsia="仿宋_GB2312"/>
                <w:color w:val="000000"/>
                <w:sz w:val="18"/>
                <w:szCs w:val="18"/>
                <w:lang w:eastAsia="zh-CN"/>
              </w:rPr>
            </w:pPr>
          </w:p>
        </w:tc>
        <w:tc>
          <w:tcPr>
            <w:tcW w:w="2018" w:type="dxa"/>
            <w:vAlign w:val="center"/>
          </w:tcPr>
          <w:p>
            <w:pP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keepNext w:val="0"/>
              <w:keepLines w:val="0"/>
              <w:widowControl/>
              <w:suppressLineNumbers w:val="0"/>
              <w:jc w:val="center"/>
              <w:textAlignment w:val="center"/>
              <w:rPr>
                <w:rFonts w:hint="eastAsia" w:ascii="Times New Roman" w:hAnsi="Times New Roman" w:eastAsiaTheme="minorEastAsia"/>
                <w:color w:val="000000"/>
                <w:kern w:val="0"/>
                <w:sz w:val="16"/>
                <w:szCs w:val="16"/>
                <w:lang w:eastAsia="zh-CN"/>
              </w:rPr>
            </w:pPr>
            <w:r>
              <w:rPr>
                <w:rFonts w:hint="eastAsia" w:ascii="仿宋_GB2312" w:hAnsi="宋体" w:eastAsia="仿宋_GB2312" w:cs="仿宋_GB2312"/>
                <w:i w:val="0"/>
                <w:color w:val="000000"/>
                <w:kern w:val="0"/>
                <w:sz w:val="18"/>
                <w:szCs w:val="18"/>
                <w:u w:val="none"/>
                <w:lang w:val="en-US" w:eastAsia="zh-CN" w:bidi="ar"/>
              </w:rPr>
              <w:t>6</w:t>
            </w:r>
          </w:p>
        </w:tc>
        <w:tc>
          <w:tcPr>
            <w:tcW w:w="90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征地组织实施</w:t>
            </w:r>
          </w:p>
        </w:tc>
        <w:tc>
          <w:tcPr>
            <w:tcW w:w="126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征收土地公告</w:t>
            </w:r>
          </w:p>
        </w:tc>
        <w:tc>
          <w:tcPr>
            <w:tcW w:w="1980" w:type="dxa"/>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根据用地批复文件，县（市、区）人民政府拟定征收土地公告并予以公开。</w:t>
            </w:r>
          </w:p>
        </w:tc>
        <w:tc>
          <w:tcPr>
            <w:tcW w:w="1800" w:type="dxa"/>
            <w:vMerge w:val="restart"/>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《土地管理法》、《征收土地公告办法》</w:t>
            </w:r>
          </w:p>
        </w:tc>
        <w:tc>
          <w:tcPr>
            <w:tcW w:w="1402" w:type="dxa"/>
            <w:vMerge w:val="restart"/>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收到征地批准文件之日起10个工作日内公开。</w:t>
            </w:r>
          </w:p>
        </w:tc>
        <w:tc>
          <w:tcPr>
            <w:tcW w:w="1440" w:type="dxa"/>
            <w:vMerge w:val="restart"/>
            <w:vAlign w:val="center"/>
          </w:tcPr>
          <w:p>
            <w:pPr>
              <w:keepNext w:val="0"/>
              <w:keepLines w:val="0"/>
              <w:widowControl/>
              <w:suppressLineNumbers w:val="0"/>
              <w:jc w:val="both"/>
              <w:textAlignment w:val="center"/>
              <w:rPr>
                <w:rFonts w:hint="eastAsia" w:ascii="仿宋_GB2312" w:hAnsi="宋体" w:eastAsia="仿宋_GB2312"/>
                <w:color w:val="000000"/>
                <w:sz w:val="18"/>
                <w:szCs w:val="18"/>
                <w:lang w:eastAsia="zh-CN"/>
              </w:rPr>
            </w:pPr>
            <w:r>
              <w:rPr>
                <w:rFonts w:hint="eastAsia" w:ascii="仿宋_GB2312" w:hAnsi="宋体" w:eastAsia="仿宋_GB2312" w:cs="仿宋_GB2312"/>
                <w:i w:val="0"/>
                <w:color w:val="000000"/>
                <w:kern w:val="0"/>
                <w:sz w:val="18"/>
                <w:szCs w:val="18"/>
                <w:u w:val="none"/>
                <w:lang w:val="en-US" w:eastAsia="zh-CN" w:bidi="ar"/>
              </w:rPr>
              <w:t>自然资源分局</w:t>
            </w: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 xml:space="preserve">▲高新区网站     </w:t>
            </w: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w:t>
            </w:r>
          </w:p>
        </w:tc>
        <w:tc>
          <w:tcPr>
            <w:tcW w:w="709" w:type="dxa"/>
            <w:vMerge w:val="restart"/>
            <w:vAlign w:val="center"/>
          </w:tcPr>
          <w:p>
            <w:pPr>
              <w:jc w:val="center"/>
              <w:rPr>
                <w:rFonts w:hint="eastAsia" w:ascii="仿宋_GB2312" w:hAnsi="宋体" w:eastAsia="仿宋_GB2312"/>
                <w:color w:val="000000"/>
                <w:sz w:val="18"/>
                <w:szCs w:val="18"/>
              </w:rPr>
            </w:pPr>
          </w:p>
        </w:tc>
        <w:tc>
          <w:tcPr>
            <w:tcW w:w="551"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jc w:val="center"/>
              <w:rPr>
                <w:rFonts w:hint="eastAsia" w:ascii="仿宋_GB2312" w:hAnsi="宋体" w:eastAsia="仿宋_GB2312"/>
                <w:color w:val="000000"/>
                <w:sz w:val="18"/>
                <w:szCs w:val="18"/>
              </w:rPr>
            </w:pP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c>
          <w:tcPr>
            <w:tcW w:w="720" w:type="dxa"/>
            <w:vMerge w:val="restart"/>
            <w:vAlign w:val="center"/>
          </w:tcPr>
          <w:p>
            <w:pPr>
              <w:keepNext w:val="0"/>
              <w:keepLines w:val="0"/>
              <w:widowControl/>
              <w:suppressLineNumbers w:val="0"/>
              <w:jc w:val="center"/>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1.征地批准机关、批准文号、批准时间和批准用途；</w:t>
            </w:r>
          </w:p>
        </w:tc>
        <w:tc>
          <w:tcPr>
            <w:tcW w:w="1800" w:type="dxa"/>
            <w:vMerge w:val="continue"/>
            <w:vAlign w:val="center"/>
          </w:tcPr>
          <w:p>
            <w:pPr>
              <w:jc w:val="both"/>
              <w:rPr>
                <w:rFonts w:hint="eastAsia" w:ascii="仿宋_GB2312" w:hAnsi="宋体" w:eastAsia="仿宋_GB2312"/>
                <w:color w:val="000000"/>
                <w:sz w:val="18"/>
                <w:szCs w:val="18"/>
              </w:rPr>
            </w:pPr>
          </w:p>
        </w:tc>
        <w:tc>
          <w:tcPr>
            <w:tcW w:w="1402" w:type="dxa"/>
            <w:vMerge w:val="continue"/>
            <w:vAlign w:val="center"/>
          </w:tcPr>
          <w:p>
            <w:pPr>
              <w:jc w:val="both"/>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both"/>
              <w:rPr>
                <w:rFonts w:hint="eastAsia" w:ascii="仿宋_GB2312" w:hAnsi="宋体" w:eastAsia="仿宋_GB2312"/>
                <w:color w:val="000000"/>
                <w:sz w:val="18"/>
                <w:szCs w:val="18"/>
                <w:lang w:eastAsia="zh-CN"/>
              </w:rPr>
            </w:pP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 xml:space="preserve">▲征地信息公开平台      </w:t>
            </w: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2.被征收土地的所有权人、位置、地类、面积；</w:t>
            </w:r>
          </w:p>
        </w:tc>
        <w:tc>
          <w:tcPr>
            <w:tcW w:w="1800" w:type="dxa"/>
            <w:vMerge w:val="continue"/>
            <w:vAlign w:val="center"/>
          </w:tcPr>
          <w:p>
            <w:pPr>
              <w:jc w:val="both"/>
              <w:rPr>
                <w:rFonts w:hint="eastAsia" w:ascii="仿宋_GB2312" w:hAnsi="宋体" w:eastAsia="仿宋_GB2312"/>
                <w:color w:val="000000"/>
                <w:sz w:val="18"/>
                <w:szCs w:val="18"/>
              </w:rPr>
            </w:pPr>
          </w:p>
        </w:tc>
        <w:tc>
          <w:tcPr>
            <w:tcW w:w="1402" w:type="dxa"/>
            <w:vMerge w:val="continue"/>
            <w:vAlign w:val="center"/>
          </w:tcPr>
          <w:p>
            <w:pPr>
              <w:jc w:val="both"/>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both"/>
              <w:rPr>
                <w:rFonts w:hint="eastAsia" w:ascii="仿宋_GB2312" w:hAnsi="宋体" w:eastAsia="仿宋_GB2312"/>
                <w:color w:val="000000"/>
                <w:sz w:val="18"/>
                <w:szCs w:val="18"/>
                <w:lang w:eastAsia="zh-CN"/>
              </w:rPr>
            </w:pPr>
          </w:p>
        </w:tc>
        <w:tc>
          <w:tcPr>
            <w:tcW w:w="2018" w:type="dxa"/>
            <w:vAlign w:val="center"/>
          </w:tcPr>
          <w:p>
            <w:pPr>
              <w:keepNext w:val="0"/>
              <w:keepLines w:val="0"/>
              <w:widowControl/>
              <w:suppressLineNumbers w:val="0"/>
              <w:jc w:val="both"/>
              <w:textAlignment w:val="center"/>
              <w:rPr>
                <w:rFonts w:hint="eastAsia" w:ascii="仿宋_GB2312" w:hAnsi="宋体" w:eastAsia="仿宋_GB2312"/>
                <w:color w:val="000000"/>
                <w:sz w:val="18"/>
                <w:szCs w:val="18"/>
              </w:rPr>
            </w:pPr>
            <w:r>
              <w:rPr>
                <w:rFonts w:hint="eastAsia" w:ascii="仿宋_GB2312" w:hAnsi="宋体" w:eastAsia="仿宋_GB2312" w:cs="仿宋_GB2312"/>
                <w:i w:val="0"/>
                <w:color w:val="000000"/>
                <w:kern w:val="0"/>
                <w:sz w:val="18"/>
                <w:szCs w:val="18"/>
                <w:u w:val="none"/>
                <w:lang w:val="en-US" w:eastAsia="zh-CN" w:bidi="ar"/>
              </w:rPr>
              <w:t>▲社区/企事业单位/村公示栏（电子屏）</w:t>
            </w: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3.征地补偿标准、农业人口安置方式、社会保障途径等；</w:t>
            </w:r>
          </w:p>
        </w:tc>
        <w:tc>
          <w:tcPr>
            <w:tcW w:w="1800" w:type="dxa"/>
            <w:vMerge w:val="continue"/>
            <w:vAlign w:val="center"/>
          </w:tcPr>
          <w:p>
            <w:pPr>
              <w:jc w:val="both"/>
              <w:rPr>
                <w:rFonts w:hint="eastAsia" w:ascii="仿宋_GB2312" w:hAnsi="宋体" w:eastAsia="仿宋_GB2312"/>
                <w:color w:val="000000"/>
                <w:sz w:val="18"/>
                <w:szCs w:val="18"/>
              </w:rPr>
            </w:pPr>
          </w:p>
        </w:tc>
        <w:tc>
          <w:tcPr>
            <w:tcW w:w="1402" w:type="dxa"/>
            <w:vMerge w:val="continue"/>
            <w:vAlign w:val="center"/>
          </w:tcPr>
          <w:p>
            <w:pPr>
              <w:jc w:val="both"/>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both"/>
              <w:rPr>
                <w:rFonts w:hint="eastAsia" w:ascii="仿宋_GB2312" w:hAnsi="宋体" w:eastAsia="仿宋_GB2312"/>
                <w:color w:val="000000"/>
                <w:sz w:val="18"/>
                <w:szCs w:val="18"/>
                <w:lang w:eastAsia="zh-CN"/>
              </w:rPr>
            </w:pPr>
          </w:p>
        </w:tc>
        <w:tc>
          <w:tcPr>
            <w:tcW w:w="2018" w:type="dxa"/>
            <w:vAlign w:val="center"/>
          </w:tcPr>
          <w:p>
            <w:pP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hint="eastAsia" w:ascii="Times New Roman" w:hAnsi="Times New Roman" w:eastAsiaTheme="minorEastAsia"/>
                <w:color w:val="000000"/>
                <w:kern w:val="0"/>
                <w:sz w:val="16"/>
                <w:szCs w:val="16"/>
                <w:lang w:eastAsia="zh-CN"/>
              </w:rPr>
            </w:pP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Merge w:val="continue"/>
            <w:vAlign w:val="center"/>
          </w:tcPr>
          <w:p>
            <w:pPr>
              <w:jc w:val="center"/>
              <w:rPr>
                <w:rFonts w:hint="eastAsia" w:ascii="仿宋_GB2312" w:hAnsi="宋体" w:eastAsia="仿宋_GB2312"/>
                <w:color w:val="000000"/>
                <w:sz w:val="18"/>
                <w:szCs w:val="18"/>
              </w:rPr>
            </w:pPr>
          </w:p>
        </w:tc>
        <w:tc>
          <w:tcPr>
            <w:tcW w:w="1980" w:type="dxa"/>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4.办理征地补偿登记的期限、地点和要求。</w:t>
            </w:r>
          </w:p>
        </w:tc>
        <w:tc>
          <w:tcPr>
            <w:tcW w:w="1800" w:type="dxa"/>
            <w:vMerge w:val="continue"/>
            <w:vAlign w:val="center"/>
          </w:tcPr>
          <w:p>
            <w:pPr>
              <w:jc w:val="both"/>
              <w:rPr>
                <w:rFonts w:hint="eastAsia" w:ascii="仿宋_GB2312" w:hAnsi="宋体" w:eastAsia="仿宋_GB2312"/>
                <w:color w:val="000000"/>
                <w:sz w:val="18"/>
                <w:szCs w:val="18"/>
              </w:rPr>
            </w:pPr>
          </w:p>
        </w:tc>
        <w:tc>
          <w:tcPr>
            <w:tcW w:w="1402" w:type="dxa"/>
            <w:vMerge w:val="continue"/>
            <w:vAlign w:val="center"/>
          </w:tcPr>
          <w:p>
            <w:pPr>
              <w:jc w:val="both"/>
              <w:rPr>
                <w:rFonts w:hint="eastAsia" w:ascii="仿宋_GB2312" w:hAnsi="宋体" w:eastAsia="仿宋_GB2312" w:cs="仿宋_GB2312"/>
                <w:i w:val="0"/>
                <w:color w:val="000000"/>
                <w:kern w:val="0"/>
                <w:sz w:val="18"/>
                <w:szCs w:val="18"/>
                <w:u w:val="none"/>
                <w:lang w:val="en-US" w:eastAsia="zh-CN" w:bidi="ar"/>
              </w:rPr>
            </w:pPr>
          </w:p>
        </w:tc>
        <w:tc>
          <w:tcPr>
            <w:tcW w:w="1440" w:type="dxa"/>
            <w:vMerge w:val="continue"/>
            <w:vAlign w:val="center"/>
          </w:tcPr>
          <w:p>
            <w:pPr>
              <w:jc w:val="both"/>
              <w:rPr>
                <w:rFonts w:hint="eastAsia" w:ascii="仿宋_GB2312" w:hAnsi="宋体" w:eastAsia="仿宋_GB2312"/>
                <w:color w:val="000000"/>
                <w:sz w:val="18"/>
                <w:szCs w:val="18"/>
                <w:lang w:eastAsia="zh-CN"/>
              </w:rPr>
            </w:pPr>
          </w:p>
        </w:tc>
        <w:tc>
          <w:tcPr>
            <w:tcW w:w="2018" w:type="dxa"/>
            <w:vAlign w:val="center"/>
          </w:tcPr>
          <w:p>
            <w:pP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s="仿宋_GB2312"/>
                <w:i w:val="0"/>
                <w:color w:val="000000"/>
                <w:kern w:val="0"/>
                <w:sz w:val="18"/>
                <w:szCs w:val="18"/>
                <w:u w:val="none"/>
                <w:lang w:val="en-US" w:eastAsia="zh-CN" w:bidi="ar"/>
              </w:rPr>
            </w:pPr>
          </w:p>
        </w:tc>
        <w:tc>
          <w:tcPr>
            <w:tcW w:w="709" w:type="dxa"/>
            <w:vMerge w:val="continue"/>
            <w:vAlign w:val="center"/>
          </w:tcPr>
          <w:p>
            <w:pPr>
              <w:jc w:val="center"/>
              <w:rPr>
                <w:rFonts w:hint="eastAsia" w:ascii="仿宋_GB2312" w:hAnsi="宋体" w:eastAsia="仿宋_GB2312"/>
                <w:color w:val="000000"/>
                <w:sz w:val="18"/>
                <w:szCs w:val="18"/>
              </w:rPr>
            </w:pPr>
          </w:p>
        </w:tc>
        <w:tc>
          <w:tcPr>
            <w:tcW w:w="551"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c>
          <w:tcPr>
            <w:tcW w:w="720" w:type="dxa"/>
            <w:vMerge w:val="continue"/>
            <w:vAlign w:val="center"/>
          </w:tcPr>
          <w:p>
            <w:pPr>
              <w:jc w:val="center"/>
              <w:rPr>
                <w:rFonts w:hint="eastAsia" w:ascii="仿宋_GB2312" w:hAnsi="宋体" w:eastAsia="仿宋_GB2312"/>
                <w:color w:val="000000"/>
                <w:sz w:val="18"/>
                <w:szCs w:val="18"/>
              </w:rPr>
            </w:pPr>
          </w:p>
        </w:tc>
      </w:tr>
    </w:tbl>
    <w:p>
      <w:pPr>
        <w:rPr>
          <w:rFonts w:hint="eastAsia"/>
        </w:rPr>
      </w:pPr>
    </w:p>
    <w:p>
      <w:pPr>
        <w:rPr>
          <w:rFonts w:hint="eastAsia"/>
        </w:rPr>
      </w:pPr>
    </w:p>
    <w:p>
      <w:pPr>
        <w:rPr>
          <w:rFonts w:hint="eastAsia"/>
        </w:rPr>
      </w:pPr>
    </w:p>
    <w:p>
      <w:pPr>
        <w:pStyle w:val="2"/>
        <w:jc w:val="center"/>
        <w:rPr>
          <w:rFonts w:hint="eastAsia" w:ascii="方正小标宋_GBK" w:hAnsi="方正小标宋_GBK" w:eastAsia="方正小标宋_GBK"/>
          <w:b w:val="0"/>
          <w:bCs w:val="0"/>
          <w:sz w:val="30"/>
          <w:lang w:eastAsia="zh-CN"/>
        </w:rPr>
      </w:pPr>
      <w:bookmarkStart w:id="1" w:name="_Toc24724716"/>
    </w:p>
    <w:bookmarkEnd w:id="0"/>
    <w:bookmarkEnd w:id="1"/>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64F5"/>
    <w:rsid w:val="03CD0631"/>
    <w:rsid w:val="0AD42786"/>
    <w:rsid w:val="14462A83"/>
    <w:rsid w:val="161F1B1F"/>
    <w:rsid w:val="18861A6A"/>
    <w:rsid w:val="1E7672AB"/>
    <w:rsid w:val="1F984E57"/>
    <w:rsid w:val="215A6A90"/>
    <w:rsid w:val="33A846B7"/>
    <w:rsid w:val="371024A0"/>
    <w:rsid w:val="383F25CA"/>
    <w:rsid w:val="39131B89"/>
    <w:rsid w:val="3A512554"/>
    <w:rsid w:val="3A893870"/>
    <w:rsid w:val="40CF64F5"/>
    <w:rsid w:val="528932CD"/>
    <w:rsid w:val="56C70C20"/>
    <w:rsid w:val="598D1C17"/>
    <w:rsid w:val="5F3554E5"/>
    <w:rsid w:val="64E4795A"/>
    <w:rsid w:val="65583BA7"/>
    <w:rsid w:val="67AC7ADF"/>
    <w:rsid w:val="6D535020"/>
    <w:rsid w:val="6F8F7AD6"/>
    <w:rsid w:val="74254D06"/>
    <w:rsid w:val="7AE027AA"/>
    <w:rsid w:val="7D1D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right" w:leader="dot" w:pos="14760"/>
      </w:tabs>
      <w:spacing w:line="700" w:lineRule="exact"/>
      <w:ind w:left="359" w:leftChars="171" w:right="332" w:rightChars="158"/>
    </w:pPr>
  </w:style>
  <w:style w:type="character" w:styleId="8">
    <w:name w:val="page number"/>
    <w:basedOn w:val="7"/>
    <w:qFormat/>
    <w:uiPriority w:val="0"/>
  </w:style>
  <w:style w:type="character" w:styleId="9">
    <w:name w:val="Hyperlink"/>
    <w:basedOn w:val="7"/>
    <w:qFormat/>
    <w:uiPriority w:val="0"/>
    <w:rPr>
      <w:color w:val="0000FF"/>
      <w:u w:val="single"/>
    </w:rPr>
  </w:style>
  <w:style w:type="paragraph" w:styleId="10">
    <w:name w:val="List Paragraph"/>
    <w:basedOn w:val="1"/>
    <w:qFormat/>
    <w:uiPriority w:val="0"/>
    <w:pPr>
      <w:ind w:firstLine="420" w:firstLineChars="200"/>
    </w:pPr>
    <w:rPr>
      <w:rFonts w:ascii="等线" w:hAnsi="等线" w:eastAsia="等线"/>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2020-11-20T08:36:00Z</dcterms:created>
  <dc:creator>Owner</dc:creator>
  <cp:lastModifiedBy>Administrator</cp:lastModifiedBy>
  <dcterms:modified xsi:type="dcterms:W3CDTF">2021-04-19T04:40:32Z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