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B6CEA">
      <w:pPr>
        <w:spacing w:before="104" w:line="224" w:lineRule="auto"/>
        <w:ind w:left="4"/>
        <w:rPr>
          <w:rFonts w:hint="default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pacing w:val="19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</w:p>
    <w:p w14:paraId="2A4F9014">
      <w:pPr>
        <w:spacing w:before="104" w:line="224" w:lineRule="auto"/>
        <w:ind w:left="4"/>
        <w:jc w:val="center"/>
        <w:rPr>
          <w:rFonts w:hint="default" w:ascii="Times New Roman" w:hAnsi="Times New Roman" w:eastAsia="方正小标宋_GBK" w:cs="Times New Roman"/>
          <w:b w:val="0"/>
          <w:bCs w:val="0"/>
          <w:spacing w:val="19"/>
          <w:sz w:val="32"/>
          <w:szCs w:val="32"/>
          <w:highlight w:val="none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val="en-US" w:eastAsia="zh-CN"/>
        </w:rPr>
        <w:t>辽宁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省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基础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级智能工厂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  <w:lang w:eastAsia="zh-CN"/>
        </w:rPr>
        <w:t>名单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6"/>
          <w:sz w:val="44"/>
          <w:szCs w:val="44"/>
          <w:highlight w:val="none"/>
        </w:rPr>
        <w:t>汇总表</w:t>
      </w:r>
    </w:p>
    <w:p w14:paraId="221269B9">
      <w:pPr>
        <w:spacing w:before="91" w:line="219" w:lineRule="auto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spacing w:val="3"/>
          <w:sz w:val="28"/>
          <w:szCs w:val="28"/>
          <w:highlight w:val="none"/>
          <w:lang w:eastAsia="zh-CN"/>
        </w:rPr>
        <w:t>报送</w:t>
      </w:r>
      <w:r>
        <w:rPr>
          <w:rFonts w:ascii="Times New Roman" w:hAnsi="Times New Roman" w:eastAsia="宋体" w:cs="Times New Roman"/>
          <w:spacing w:val="3"/>
          <w:sz w:val="28"/>
          <w:szCs w:val="28"/>
          <w:highlight w:val="none"/>
        </w:rPr>
        <w:t xml:space="preserve">单位(盖章):                     </w:t>
      </w:r>
    </w:p>
    <w:p w14:paraId="3AFE7ABD">
      <w:pPr>
        <w:spacing w:line="23" w:lineRule="exact"/>
        <w:rPr>
          <w:rFonts w:ascii="Times New Roman" w:hAnsi="Times New Roman" w:cs="Times New Roman"/>
          <w:highlight w:val="none"/>
        </w:rPr>
      </w:pPr>
    </w:p>
    <w:tbl>
      <w:tblPr>
        <w:tblStyle w:val="7"/>
        <w:tblW w:w="148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712"/>
        <w:gridCol w:w="1524"/>
        <w:gridCol w:w="1219"/>
        <w:gridCol w:w="1279"/>
        <w:gridCol w:w="1184"/>
        <w:gridCol w:w="1027"/>
        <w:gridCol w:w="1137"/>
        <w:gridCol w:w="1105"/>
        <w:gridCol w:w="995"/>
        <w:gridCol w:w="1767"/>
        <w:gridCol w:w="1216"/>
      </w:tblGrid>
      <w:tr w14:paraId="4B4AC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734" w:type="dxa"/>
            <w:noWrap w:val="0"/>
            <w:vAlign w:val="center"/>
          </w:tcPr>
          <w:p w14:paraId="0FAD076E">
            <w:pPr>
              <w:pStyle w:val="6"/>
              <w:spacing w:before="71" w:line="221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  <w:highlight w:val="none"/>
              </w:rPr>
              <w:t>序号</w:t>
            </w:r>
          </w:p>
        </w:tc>
        <w:tc>
          <w:tcPr>
            <w:tcW w:w="1712" w:type="dxa"/>
            <w:noWrap w:val="0"/>
            <w:vAlign w:val="center"/>
          </w:tcPr>
          <w:p w14:paraId="3695BA97">
            <w:pPr>
              <w:pStyle w:val="6"/>
              <w:spacing w:before="72" w:line="221" w:lineRule="auto"/>
              <w:ind w:firstLine="450" w:firstLineChars="20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企业名称</w:t>
            </w:r>
          </w:p>
        </w:tc>
        <w:tc>
          <w:tcPr>
            <w:tcW w:w="1524" w:type="dxa"/>
            <w:noWrap w:val="0"/>
            <w:vAlign w:val="center"/>
          </w:tcPr>
          <w:p w14:paraId="4A60060B">
            <w:pPr>
              <w:pStyle w:val="6"/>
              <w:spacing w:before="72" w:line="220" w:lineRule="auto"/>
              <w:ind w:left="502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  <w:lang w:eastAsia="zh-CN"/>
              </w:rPr>
              <w:t>工厂</w:t>
            </w:r>
            <w:r>
              <w:rPr>
                <w:rFonts w:ascii="Times New Roman" w:hAnsi="Times New Roman" w:cs="Times New Roman"/>
                <w:b/>
                <w:bCs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1219" w:type="dxa"/>
            <w:noWrap w:val="0"/>
            <w:vAlign w:val="center"/>
          </w:tcPr>
          <w:p w14:paraId="52D7D11F">
            <w:pPr>
              <w:pStyle w:val="6"/>
              <w:spacing w:before="72" w:line="22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  <w:t>能力成熟度自评估得分</w:t>
            </w:r>
          </w:p>
        </w:tc>
        <w:tc>
          <w:tcPr>
            <w:tcW w:w="1279" w:type="dxa"/>
            <w:noWrap w:val="0"/>
            <w:vAlign w:val="center"/>
          </w:tcPr>
          <w:p w14:paraId="2E3CA75D">
            <w:pPr>
              <w:pStyle w:val="6"/>
              <w:spacing w:before="72" w:line="220" w:lineRule="auto"/>
              <w:ind w:left="154"/>
              <w:jc w:val="both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</w:rPr>
              <w:t>所属行业</w:t>
            </w: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vertAlign w:val="superscript"/>
                <w:lang w:val="en-US" w:eastAsia="zh-CN"/>
              </w:rPr>
              <w:t>1</w:t>
            </w:r>
          </w:p>
        </w:tc>
        <w:tc>
          <w:tcPr>
            <w:tcW w:w="1184" w:type="dxa"/>
            <w:noWrap w:val="0"/>
            <w:vAlign w:val="center"/>
          </w:tcPr>
          <w:p w14:paraId="6DF4448F">
            <w:pPr>
              <w:pStyle w:val="6"/>
              <w:spacing w:before="72" w:line="22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pacing w:val="-2"/>
                <w:sz w:val="22"/>
                <w:szCs w:val="22"/>
                <w:highlight w:val="none"/>
                <w:lang w:val="en-US" w:eastAsia="zh-CN"/>
              </w:rPr>
              <w:t>细分行业</w:t>
            </w:r>
          </w:p>
        </w:tc>
        <w:tc>
          <w:tcPr>
            <w:tcW w:w="1027" w:type="dxa"/>
            <w:noWrap w:val="0"/>
            <w:vAlign w:val="center"/>
          </w:tcPr>
          <w:p w14:paraId="30999ECE">
            <w:pPr>
              <w:pStyle w:val="6"/>
              <w:spacing w:before="71" w:line="219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eastAsia="zh-CN"/>
              </w:rPr>
              <w:t>企业性质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vertAlign w:val="superscript"/>
                <w:lang w:val="en-US" w:eastAsia="zh-CN"/>
              </w:rPr>
              <w:t>2</w:t>
            </w:r>
          </w:p>
        </w:tc>
        <w:tc>
          <w:tcPr>
            <w:tcW w:w="1137" w:type="dxa"/>
            <w:noWrap w:val="0"/>
            <w:vAlign w:val="center"/>
          </w:tcPr>
          <w:p w14:paraId="398F3425">
            <w:pPr>
              <w:pStyle w:val="6"/>
              <w:spacing w:before="71" w:line="219" w:lineRule="auto"/>
              <w:ind w:left="165"/>
              <w:jc w:val="left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lang w:eastAsia="zh-CN"/>
              </w:rPr>
              <w:t>企业类型</w:t>
            </w:r>
            <w:r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highlight w:val="none"/>
                <w:vertAlign w:val="superscript"/>
                <w:lang w:val="en-US" w:eastAsia="zh-CN"/>
              </w:rPr>
              <w:t>3</w:t>
            </w:r>
          </w:p>
        </w:tc>
        <w:tc>
          <w:tcPr>
            <w:tcW w:w="1105" w:type="dxa"/>
            <w:noWrap w:val="0"/>
            <w:vAlign w:val="center"/>
          </w:tcPr>
          <w:p w14:paraId="3CD6B8BC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eastAsia="zh-CN"/>
              </w:rPr>
              <w:t>行业中类</w:t>
            </w: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995" w:type="dxa"/>
            <w:noWrap w:val="0"/>
            <w:vAlign w:val="center"/>
          </w:tcPr>
          <w:p w14:paraId="1A4F5B3E">
            <w:pPr>
              <w:bidi w:val="0"/>
              <w:jc w:val="center"/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lang w:eastAsia="zh-CN"/>
              </w:rPr>
              <w:t>行业小类</w:t>
            </w:r>
            <w:r>
              <w:rPr>
                <w:rFonts w:hint="default" w:ascii="Times New Roman" w:hAnsi="Times New Roman" w:eastAsia="宋体" w:cs="Times New Roman"/>
                <w:b/>
                <w:bCs/>
                <w:highlight w:val="none"/>
                <w:vertAlign w:val="superscript"/>
                <w:lang w:val="en-US" w:eastAsia="zh-CN"/>
              </w:rPr>
              <w:t>4</w:t>
            </w:r>
          </w:p>
        </w:tc>
        <w:tc>
          <w:tcPr>
            <w:tcW w:w="1767" w:type="dxa"/>
            <w:noWrap w:val="0"/>
            <w:vAlign w:val="center"/>
          </w:tcPr>
          <w:p w14:paraId="0FD2D84D">
            <w:pPr>
              <w:spacing w:line="241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highlight w:val="none"/>
              </w:rPr>
            </w:pPr>
          </w:p>
          <w:p w14:paraId="521FC206">
            <w:pPr>
              <w:pStyle w:val="6"/>
              <w:spacing w:before="71" w:line="219" w:lineRule="auto"/>
              <w:ind w:left="165" w:leftChars="0"/>
              <w:jc w:val="left"/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b/>
                <w:bCs/>
                <w:spacing w:val="1"/>
                <w:sz w:val="22"/>
                <w:szCs w:val="22"/>
                <w:highlight w:val="none"/>
              </w:rPr>
              <w:t>智能制造典型场景实例</w:t>
            </w:r>
            <w:r>
              <w:rPr>
                <w:rFonts w:ascii="Times New Roman" w:hAnsi="Times New Roman" w:cs="Times New Roman"/>
                <w:b/>
                <w:bCs/>
                <w:spacing w:val="12"/>
                <w:sz w:val="22"/>
                <w:szCs w:val="22"/>
                <w:highlight w:val="none"/>
              </w:rPr>
              <w:t>(罗列)</w:t>
            </w:r>
          </w:p>
        </w:tc>
        <w:tc>
          <w:tcPr>
            <w:tcW w:w="1216" w:type="dxa"/>
            <w:noWrap w:val="0"/>
            <w:vAlign w:val="center"/>
          </w:tcPr>
          <w:p w14:paraId="4745B5E0">
            <w:pPr>
              <w:bidi w:val="0"/>
              <w:jc w:val="center"/>
              <w:rPr>
                <w:rFonts w:ascii="Times New Roman" w:hAnsi="Times New Roman" w:eastAsia="Arial" w:cs="Times New Roman"/>
                <w:b/>
                <w:bCs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highlight w:val="none"/>
              </w:rPr>
              <w:t>应用人工智能技术具体场景(罗列)</w:t>
            </w:r>
          </w:p>
        </w:tc>
      </w:tr>
      <w:tr w14:paraId="6D429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atLeast"/>
          <w:jc w:val="center"/>
        </w:trPr>
        <w:tc>
          <w:tcPr>
            <w:tcW w:w="734" w:type="dxa"/>
            <w:noWrap w:val="0"/>
            <w:vAlign w:val="top"/>
          </w:tcPr>
          <w:p w14:paraId="04A4B2C6">
            <w:pPr>
              <w:spacing w:line="354" w:lineRule="auto"/>
              <w:rPr>
                <w:rFonts w:ascii="Times New Roman" w:hAnsi="Times New Roman" w:cs="Times New Roman"/>
                <w:sz w:val="21"/>
                <w:highlight w:val="none"/>
              </w:rPr>
            </w:pPr>
          </w:p>
          <w:p w14:paraId="04707C1A">
            <w:pPr>
              <w:spacing w:line="354" w:lineRule="auto"/>
              <w:rPr>
                <w:rFonts w:ascii="Times New Roman" w:hAnsi="Times New Roman" w:cs="Times New Roman"/>
                <w:sz w:val="21"/>
                <w:highlight w:val="none"/>
              </w:rPr>
            </w:pPr>
          </w:p>
          <w:p w14:paraId="44FE25EA">
            <w:pPr>
              <w:pStyle w:val="6"/>
              <w:spacing w:before="71" w:line="241" w:lineRule="auto"/>
              <w:ind w:left="30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1</w:t>
            </w:r>
          </w:p>
        </w:tc>
        <w:tc>
          <w:tcPr>
            <w:tcW w:w="1712" w:type="dxa"/>
            <w:noWrap w:val="0"/>
            <w:vAlign w:val="top"/>
          </w:tcPr>
          <w:p w14:paraId="48DB527C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524" w:type="dxa"/>
            <w:noWrap w:val="0"/>
            <w:vAlign w:val="top"/>
          </w:tcPr>
          <w:p w14:paraId="5D61BA01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 w14:paraId="2D18E512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601B5D5A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 w14:paraId="2D022CBD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27" w:type="dxa"/>
            <w:noWrap w:val="0"/>
            <w:vAlign w:val="top"/>
          </w:tcPr>
          <w:p w14:paraId="02D05525">
            <w:pPr>
              <w:pStyle w:val="6"/>
              <w:spacing w:before="66" w:line="241" w:lineRule="auto"/>
              <w:ind w:left="7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137" w:type="dxa"/>
            <w:noWrap w:val="0"/>
            <w:vAlign w:val="top"/>
          </w:tcPr>
          <w:p w14:paraId="5D3BD1EF">
            <w:pPr>
              <w:pStyle w:val="6"/>
              <w:spacing w:before="66" w:line="241" w:lineRule="auto"/>
              <w:ind w:left="75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105" w:type="dxa"/>
            <w:noWrap w:val="0"/>
            <w:vAlign w:val="top"/>
          </w:tcPr>
          <w:p w14:paraId="72A2F1FB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95" w:type="dxa"/>
            <w:noWrap w:val="0"/>
            <w:vAlign w:val="top"/>
          </w:tcPr>
          <w:p w14:paraId="73B6A3CA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7" w:type="dxa"/>
            <w:noWrap w:val="0"/>
            <w:vAlign w:val="top"/>
          </w:tcPr>
          <w:p w14:paraId="5663B267">
            <w:pPr>
              <w:pStyle w:val="6"/>
              <w:spacing w:before="143" w:line="221" w:lineRule="auto"/>
              <w:ind w:left="106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示例：</w:t>
            </w:r>
          </w:p>
          <w:p w14:paraId="13DC72E0">
            <w:pPr>
              <w:pStyle w:val="6"/>
              <w:spacing w:before="44" w:line="219" w:lineRule="auto"/>
              <w:ind w:left="165" w:right="0" w:firstLine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pacing w:val="1"/>
                <w:sz w:val="22"/>
                <w:szCs w:val="22"/>
                <w:highlight w:val="none"/>
              </w:rPr>
              <w:t>1.生产作业(环节名)一人机协同制</w:t>
            </w:r>
            <w:r>
              <w:rPr>
                <w:rFonts w:ascii="Times New Roman" w:hAnsi="Times New Roman" w:cs="Times New Roman"/>
                <w:spacing w:val="-7"/>
                <w:sz w:val="22"/>
                <w:szCs w:val="22"/>
                <w:highlight w:val="none"/>
              </w:rPr>
              <w:t>造(场景名)—多机协同的发动机壳</w:t>
            </w:r>
            <w:r>
              <w:rPr>
                <w:rFonts w:ascii="Times New Roman" w:hAnsi="Times New Roman" w:cs="Times New Roman"/>
                <w:spacing w:val="9"/>
                <w:sz w:val="22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2"/>
                <w:szCs w:val="22"/>
                <w:highlight w:val="none"/>
              </w:rPr>
              <w:t>体柔性加工与检测(实例名)</w:t>
            </w:r>
          </w:p>
          <w:p w14:paraId="54BCB53B">
            <w:pPr>
              <w:pStyle w:val="6"/>
              <w:spacing w:before="66" w:line="241" w:lineRule="auto"/>
              <w:ind w:left="75" w:leftChars="0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2"/>
                <w:szCs w:val="22"/>
                <w:highlight w:val="none"/>
                <w:lang w:val="en-US" w:eastAsia="en-US" w:bidi="ar-SA"/>
              </w:rPr>
            </w:pPr>
            <w:r>
              <w:rPr>
                <w:rFonts w:ascii="Times New Roman" w:hAnsi="Times New Roman" w:cs="Times New Roman"/>
                <w:spacing w:val="-3"/>
                <w:sz w:val="22"/>
                <w:szCs w:val="22"/>
                <w:highlight w:val="none"/>
              </w:rPr>
              <w:t>2………</w:t>
            </w:r>
          </w:p>
        </w:tc>
        <w:tc>
          <w:tcPr>
            <w:tcW w:w="1216" w:type="dxa"/>
            <w:noWrap w:val="0"/>
            <w:vAlign w:val="top"/>
          </w:tcPr>
          <w:p w14:paraId="23C732B8">
            <w:pPr>
              <w:rPr>
                <w:rFonts w:ascii="Times New Roman" w:hAnsi="Times New Roman" w:eastAsia="Arial" w:cs="Times New Roman"/>
                <w:snapToGrid w:val="0"/>
                <w:color w:val="000000"/>
                <w:kern w:val="0"/>
                <w:sz w:val="21"/>
                <w:szCs w:val="21"/>
                <w:highlight w:val="none"/>
                <w:lang w:val="en-US" w:eastAsia="en-US" w:bidi="ar-SA"/>
              </w:rPr>
            </w:pPr>
          </w:p>
        </w:tc>
      </w:tr>
      <w:tr w14:paraId="49735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734" w:type="dxa"/>
            <w:noWrap w:val="0"/>
            <w:vAlign w:val="top"/>
          </w:tcPr>
          <w:p w14:paraId="39392520">
            <w:pPr>
              <w:pStyle w:val="6"/>
              <w:spacing w:before="259" w:line="230" w:lineRule="auto"/>
              <w:ind w:left="194"/>
              <w:rPr>
                <w:rFonts w:ascii="Times New Roman" w:hAnsi="Times New Roman" w:cs="Times New Roman"/>
                <w:sz w:val="16"/>
                <w:szCs w:val="16"/>
                <w:highlight w:val="none"/>
              </w:rPr>
            </w:pPr>
          </w:p>
        </w:tc>
        <w:tc>
          <w:tcPr>
            <w:tcW w:w="1712" w:type="dxa"/>
            <w:noWrap w:val="0"/>
            <w:vAlign w:val="top"/>
          </w:tcPr>
          <w:p w14:paraId="53A47D3C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524" w:type="dxa"/>
            <w:noWrap w:val="0"/>
            <w:vAlign w:val="top"/>
          </w:tcPr>
          <w:p w14:paraId="0D04C035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9" w:type="dxa"/>
            <w:noWrap w:val="0"/>
            <w:vAlign w:val="top"/>
          </w:tcPr>
          <w:p w14:paraId="6A863D5F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79" w:type="dxa"/>
            <w:noWrap w:val="0"/>
            <w:vAlign w:val="top"/>
          </w:tcPr>
          <w:p w14:paraId="55D17A6C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84" w:type="dxa"/>
            <w:noWrap w:val="0"/>
            <w:vAlign w:val="top"/>
          </w:tcPr>
          <w:p w14:paraId="338F0836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027" w:type="dxa"/>
            <w:noWrap w:val="0"/>
            <w:vAlign w:val="top"/>
          </w:tcPr>
          <w:p w14:paraId="42808E0E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37" w:type="dxa"/>
            <w:noWrap w:val="0"/>
            <w:vAlign w:val="top"/>
          </w:tcPr>
          <w:p w14:paraId="5EC313D4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105" w:type="dxa"/>
            <w:noWrap w:val="0"/>
            <w:vAlign w:val="top"/>
          </w:tcPr>
          <w:p w14:paraId="78643CE4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995" w:type="dxa"/>
            <w:noWrap w:val="0"/>
            <w:vAlign w:val="top"/>
          </w:tcPr>
          <w:p w14:paraId="6ABFD824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7" w:type="dxa"/>
            <w:noWrap w:val="0"/>
            <w:vAlign w:val="top"/>
          </w:tcPr>
          <w:p w14:paraId="3EBDBE00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216" w:type="dxa"/>
            <w:noWrap w:val="0"/>
            <w:vAlign w:val="top"/>
          </w:tcPr>
          <w:p w14:paraId="5E15B98A">
            <w:pPr>
              <w:rPr>
                <w:rFonts w:ascii="Times New Roman" w:hAnsi="Times New Roman" w:cs="Times New Roman"/>
                <w:sz w:val="21"/>
                <w:highlight w:val="none"/>
              </w:rPr>
            </w:pPr>
          </w:p>
        </w:tc>
      </w:tr>
    </w:tbl>
    <w:p w14:paraId="51BC38B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-6"/>
          <w:sz w:val="44"/>
          <w:szCs w:val="44"/>
          <w:highlight w:val="none"/>
          <w:lang w:val="en-US" w:eastAsia="zh-CN"/>
        </w:rPr>
        <w:t>______________</w:t>
      </w:r>
    </w:p>
    <w:p w14:paraId="428E3D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所属行业请填写:原材料、电子信息、装备制造、消费品；</w:t>
      </w:r>
    </w:p>
    <w:p w14:paraId="75A99C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企业性质请填写:中央企业、地方国企、民营企业、三资企业；</w:t>
      </w:r>
    </w:p>
    <w:p w14:paraId="7997E2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  <w:rPr>
          <w:rFonts w:hint="default" w:ascii="Times New Roman" w:hAnsi="Times New Roman" w:eastAsia="仿宋_GB2312" w:cs="Times New Roman"/>
          <w:b/>
          <w:bCs/>
          <w:spacing w:val="-6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企业类型请填写:大型企业、中型企业、小型企业、微型企业；</w:t>
      </w:r>
    </w:p>
    <w:p w14:paraId="03329F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baseline"/>
      </w:pP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vertAlign w:val="superscript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 w:val="0"/>
          <w:color w:val="000000"/>
          <w:spacing w:val="2"/>
          <w:kern w:val="0"/>
          <w:sz w:val="21"/>
          <w:szCs w:val="21"/>
          <w:highlight w:val="none"/>
          <w:lang w:val="en-US" w:eastAsia="zh-CN" w:bidi="ar-SA"/>
        </w:rPr>
        <w:t>行业中类、行业小类参考《国民经济行业分类》(GB/T4754一2017)填写。</w:t>
      </w:r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3B6E9">
    <w:pPr>
      <w:spacing w:before="1" w:line="234" w:lineRule="auto"/>
      <w:ind w:left="4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5" name="文本框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4D6BA4C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/Q2BA5AgAAcQ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ZUKKZQsfPP76f&#10;f/4+//pGcAeBGutniNtaRIb2nWkxNv29x2Xk3ZZOxV8wIvBD3tNVXtEGwuOj6Xg6HcLF4esPwM+e&#10;nlvnw3thFIlGTh36l2Rlx40PXWgfErNps66lTD2UmjQ5vXk7G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/Q2BA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D6BA4C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9BAC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E4662"/>
    <w:rsid w:val="5A7A792D"/>
    <w:rsid w:val="756E4662"/>
    <w:rsid w:val="7BAF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2026-03-04T14:55:00Z</dcterms:created>
  <dc:creator>bishi</dc:creator>
  <cp:lastModifiedBy>琛丷。</cp:lastModifiedBy>
  <dcterms:modified xsi:type="dcterms:W3CDTF">2026-03-17T11:31:10Z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1FEE118395C1EEBDFECAB86998B0E1C5_42</vt:lpwstr>
  </property>
</Properties>
</file>