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ind w:firstLine="0" w:firstLineChars="0"/>
        <w:rPr>
          <w:rFonts w:hint="eastAsia" w:ascii="黑体" w:hAnsi="黑体" w:eastAsia="黑体"/>
          <w:sz w:val="32"/>
        </w:rPr>
      </w:pPr>
      <w:bookmarkStart w:id="1" w:name="_GoBack"/>
      <w:bookmarkEnd w:id="1"/>
      <w:r>
        <w:rPr>
          <w:rFonts w:hint="eastAsia" w:ascii="黑体" w:hAnsi="黑体" w:eastAsia="黑体"/>
          <w:sz w:val="32"/>
        </w:rPr>
        <w:t>附件</w:t>
      </w:r>
      <w:r>
        <w:rPr>
          <w:rFonts w:hint="default" w:eastAsia="黑体"/>
          <w:sz w:val="32"/>
        </w:rPr>
        <w:t xml:space="preserve">1 </w:t>
      </w:r>
    </w:p>
    <w:p>
      <w:pPr>
        <w:spacing w:beforeLines="0" w:afterLines="0"/>
        <w:ind w:firstLine="640"/>
        <w:rPr>
          <w:rFonts w:hint="default"/>
          <w:sz w:val="32"/>
        </w:rPr>
      </w:pPr>
    </w:p>
    <w:p>
      <w:pPr>
        <w:spacing w:beforeLines="0" w:afterLines="0"/>
        <w:ind w:firstLine="640"/>
        <w:rPr>
          <w:rFonts w:hint="default"/>
          <w:sz w:val="32"/>
        </w:rPr>
      </w:pPr>
    </w:p>
    <w:p>
      <w:pPr>
        <w:spacing w:beforeLines="0" w:afterLines="0"/>
        <w:ind w:firstLine="640"/>
        <w:rPr>
          <w:rFonts w:hint="default"/>
          <w:sz w:val="32"/>
        </w:rPr>
      </w:pPr>
    </w:p>
    <w:p>
      <w:pPr>
        <w:spacing w:beforeLines="0" w:afterLines="0"/>
        <w:ind w:firstLine="0" w:firstLineChars="0"/>
        <w:jc w:val="center"/>
        <w:rPr>
          <w:rFonts w:hint="eastAsia" w:eastAsia="黑体"/>
          <w:sz w:val="52"/>
        </w:rPr>
      </w:pPr>
      <w:r>
        <w:rPr>
          <w:rFonts w:hint="eastAsia" w:eastAsia="黑体"/>
          <w:sz w:val="52"/>
        </w:rPr>
        <w:t>工业废水循环利用典型案例</w:t>
      </w:r>
    </w:p>
    <w:p>
      <w:pPr>
        <w:spacing w:beforeLines="0" w:afterLines="0"/>
        <w:ind w:firstLine="0" w:firstLineChars="0"/>
        <w:jc w:val="center"/>
        <w:rPr>
          <w:rFonts w:hint="default" w:eastAsia="黑体"/>
          <w:sz w:val="52"/>
        </w:rPr>
      </w:pPr>
      <w:r>
        <w:rPr>
          <w:rFonts w:hint="eastAsia" w:eastAsia="黑体"/>
          <w:sz w:val="52"/>
        </w:rPr>
        <w:t>申报书</w:t>
      </w:r>
    </w:p>
    <w:p>
      <w:pPr>
        <w:spacing w:beforeLines="0" w:afterLines="0"/>
        <w:ind w:firstLine="640"/>
        <w:rPr>
          <w:rFonts w:hint="default"/>
          <w:sz w:val="32"/>
        </w:rPr>
      </w:pPr>
    </w:p>
    <w:p>
      <w:pPr>
        <w:spacing w:beforeLines="0" w:afterLines="0"/>
        <w:ind w:firstLine="640"/>
        <w:rPr>
          <w:rFonts w:hint="default"/>
          <w:sz w:val="32"/>
        </w:rPr>
      </w:pPr>
    </w:p>
    <w:p>
      <w:pPr>
        <w:spacing w:beforeLines="0" w:afterLines="0"/>
        <w:ind w:firstLine="640"/>
        <w:rPr>
          <w:rFonts w:hint="default"/>
          <w:sz w:val="32"/>
        </w:rPr>
      </w:pPr>
    </w:p>
    <w:p>
      <w:pPr>
        <w:spacing w:beforeLines="0" w:afterLines="0"/>
        <w:ind w:firstLine="640"/>
        <w:rPr>
          <w:rFonts w:hint="default"/>
          <w:sz w:val="32"/>
        </w:rPr>
      </w:pPr>
    </w:p>
    <w:p>
      <w:pPr>
        <w:spacing w:beforeLines="0" w:afterLines="0"/>
        <w:ind w:firstLine="640"/>
        <w:rPr>
          <w:rFonts w:hint="default"/>
          <w:sz w:val="32"/>
        </w:rPr>
      </w:pPr>
    </w:p>
    <w:p>
      <w:pPr>
        <w:spacing w:beforeLines="0" w:afterLines="0"/>
        <w:ind w:left="840" w:firstLineChars="0"/>
        <w:rPr>
          <w:rFonts w:hint="default"/>
          <w:sz w:val="32"/>
          <w:u w:val="single"/>
        </w:rPr>
      </w:pPr>
      <w:r>
        <w:rPr>
          <w:rFonts w:hint="eastAsia"/>
          <w:sz w:val="32"/>
        </w:rPr>
        <w:t>申报单位：</w:t>
      </w:r>
      <w:r>
        <w:rPr>
          <w:rFonts w:hint="default"/>
          <w:sz w:val="32"/>
          <w:u w:val="single"/>
        </w:rPr>
        <w:t xml:space="preserve">                          </w:t>
      </w:r>
    </w:p>
    <w:p>
      <w:pPr>
        <w:spacing w:beforeLines="0" w:afterLines="0"/>
        <w:ind w:firstLine="1920" w:firstLineChars="600"/>
        <w:rPr>
          <w:rFonts w:hint="default"/>
          <w:sz w:val="32"/>
          <w:u w:val="single"/>
        </w:rPr>
      </w:pPr>
    </w:p>
    <w:p>
      <w:pPr>
        <w:spacing w:beforeLines="0" w:afterLines="0"/>
        <w:ind w:left="840" w:firstLineChars="0"/>
        <w:rPr>
          <w:rFonts w:hint="default"/>
          <w:sz w:val="32"/>
        </w:rPr>
      </w:pPr>
      <w:r>
        <w:rPr>
          <w:rFonts w:hint="eastAsia"/>
          <w:sz w:val="32"/>
        </w:rPr>
        <w:t>推荐单位：</w:t>
      </w:r>
      <w:r>
        <w:rPr>
          <w:rFonts w:hint="default"/>
          <w:sz w:val="32"/>
          <w:u w:val="single"/>
        </w:rPr>
        <w:t xml:space="preserve">                          </w:t>
      </w:r>
    </w:p>
    <w:p>
      <w:pPr>
        <w:spacing w:beforeLines="0" w:afterLines="0"/>
        <w:ind w:firstLine="1920" w:firstLineChars="600"/>
        <w:rPr>
          <w:rFonts w:hint="default"/>
          <w:sz w:val="32"/>
        </w:rPr>
      </w:pPr>
    </w:p>
    <w:p>
      <w:pPr>
        <w:spacing w:beforeLines="0" w:afterLines="0"/>
        <w:ind w:left="840" w:firstLineChars="0"/>
        <w:rPr>
          <w:rFonts w:hint="default"/>
          <w:sz w:val="32"/>
        </w:rPr>
      </w:pPr>
      <w:r>
        <w:rPr>
          <w:rFonts w:hint="eastAsia"/>
          <w:sz w:val="32"/>
        </w:rPr>
        <w:t>所在省市：</w:t>
      </w:r>
      <w:r>
        <w:rPr>
          <w:rFonts w:hint="default"/>
          <w:sz w:val="32"/>
          <w:u w:val="single"/>
        </w:rPr>
        <w:t xml:space="preserve">                          </w:t>
      </w:r>
    </w:p>
    <w:p>
      <w:pPr>
        <w:pStyle w:val="2"/>
        <w:spacing w:beforeLines="0" w:afterLines="0"/>
        <w:rPr>
          <w:rFonts w:hint="default"/>
          <w:sz w:val="32"/>
        </w:rPr>
      </w:pPr>
    </w:p>
    <w:p>
      <w:pPr>
        <w:spacing w:beforeLines="0" w:afterLines="0"/>
        <w:ind w:firstLine="0" w:firstLineChars="0"/>
        <w:rPr>
          <w:rFonts w:hint="default"/>
          <w:sz w:val="32"/>
        </w:rPr>
      </w:pPr>
    </w:p>
    <w:p>
      <w:pPr>
        <w:spacing w:beforeLines="0" w:afterLines="0"/>
        <w:ind w:firstLine="640"/>
        <w:rPr>
          <w:rFonts w:hint="default"/>
          <w:sz w:val="32"/>
        </w:rPr>
      </w:pPr>
    </w:p>
    <w:p>
      <w:pPr>
        <w:spacing w:beforeLines="0" w:afterLines="0"/>
        <w:ind w:firstLine="0" w:firstLineChars="0"/>
        <w:jc w:val="center"/>
        <w:rPr>
          <w:rFonts w:hint="default"/>
          <w:sz w:val="32"/>
        </w:rPr>
      </w:pPr>
      <w:r>
        <w:rPr>
          <w:rFonts w:hint="eastAsia"/>
          <w:sz w:val="32"/>
        </w:rPr>
        <w:t>工业和信息化部制</w:t>
      </w:r>
    </w:p>
    <w:p>
      <w:pPr>
        <w:spacing w:beforeLines="0" w:afterLines="0"/>
        <w:ind w:firstLine="0" w:firstLineChars="0"/>
        <w:jc w:val="center"/>
        <w:rPr>
          <w:rFonts w:hint="default"/>
          <w:sz w:val="32"/>
        </w:rPr>
      </w:pPr>
      <w:r>
        <w:rPr>
          <w:rFonts w:hint="default"/>
          <w:sz w:val="32"/>
        </w:rPr>
        <w:t xml:space="preserve">20  </w:t>
      </w:r>
      <w:r>
        <w:rPr>
          <w:rFonts w:hint="eastAsia"/>
          <w:sz w:val="32"/>
        </w:rPr>
        <w:t>年    月    日</w:t>
      </w:r>
    </w:p>
    <w:p>
      <w:pPr>
        <w:spacing w:beforeLines="0" w:afterLines="0"/>
        <w:ind w:firstLine="641"/>
        <w:rPr>
          <w:rFonts w:hint="default"/>
          <w:b/>
          <w:sz w:val="32"/>
        </w:rPr>
      </w:pPr>
    </w:p>
    <w:p>
      <w:pPr>
        <w:spacing w:beforeLines="0" w:afterLines="0"/>
        <w:ind w:firstLine="641"/>
        <w:rPr>
          <w:rFonts w:hint="default"/>
          <w:b/>
          <w:sz w:val="32"/>
        </w:rPr>
        <w:sectPr>
          <w:headerReference r:id="rId5" w:type="default"/>
          <w:footerReference r:id="rId6" w:type="default"/>
          <w:pgSz w:w="11906" w:h="16838" w:orient="landscape"/>
          <w:pgMar w:top="1440" w:right="1800" w:bottom="1440" w:left="1800" w:header="851" w:footer="992" w:gutter="0"/>
          <w:lnNumType w:countBy="0" w:distance="360"/>
          <w:pgNumType w:start="1"/>
          <w:cols w:space="720" w:num="1"/>
          <w:docGrid w:type="lines" w:linePitch="312" w:charSpace="0"/>
        </w:sectPr>
      </w:pPr>
    </w:p>
    <w:p>
      <w:pPr>
        <w:spacing w:beforeLines="0" w:afterLines="0" w:line="580" w:lineRule="exact"/>
        <w:ind w:firstLine="720"/>
        <w:jc w:val="center"/>
        <w:rPr>
          <w:rFonts w:hint="default" w:eastAsia="黑体"/>
          <w:sz w:val="36"/>
        </w:rPr>
      </w:pPr>
    </w:p>
    <w:p>
      <w:pPr>
        <w:spacing w:beforeLines="0" w:afterLines="0" w:line="580" w:lineRule="exact"/>
        <w:ind w:firstLine="0" w:firstLineChars="0"/>
        <w:jc w:val="center"/>
        <w:rPr>
          <w:rFonts w:hint="default" w:eastAsia="黑体"/>
          <w:sz w:val="36"/>
        </w:rPr>
      </w:pPr>
      <w:r>
        <w:rPr>
          <w:rFonts w:hint="eastAsia" w:eastAsia="黑体"/>
          <w:sz w:val="36"/>
        </w:rPr>
        <w:t>填 写 说 明</w:t>
      </w:r>
    </w:p>
    <w:p>
      <w:pPr>
        <w:spacing w:beforeLines="0" w:afterLines="0" w:line="580" w:lineRule="exact"/>
        <w:ind w:firstLine="721"/>
        <w:rPr>
          <w:rFonts w:hint="default"/>
          <w:b/>
          <w:sz w:val="36"/>
        </w:rPr>
      </w:pPr>
    </w:p>
    <w:p>
      <w:pPr>
        <w:spacing w:beforeLines="0" w:afterLines="0" w:line="580" w:lineRule="exact"/>
        <w:ind w:firstLine="640"/>
        <w:rPr>
          <w:rFonts w:hint="default"/>
          <w:sz w:val="32"/>
        </w:rPr>
      </w:pPr>
      <w:r>
        <w:rPr>
          <w:rFonts w:hint="default"/>
          <w:sz w:val="32"/>
        </w:rPr>
        <w:t xml:space="preserve">1. </w:t>
      </w:r>
      <w:r>
        <w:rPr>
          <w:rFonts w:hint="eastAsia"/>
          <w:sz w:val="32"/>
        </w:rPr>
        <w:t>申报单位应当准确、如实填报，提供必要证明材料，并对全部资料的真实性负责；</w:t>
      </w:r>
    </w:p>
    <w:p>
      <w:pPr>
        <w:spacing w:beforeLines="0" w:afterLines="0" w:line="580" w:lineRule="exact"/>
        <w:ind w:firstLine="640"/>
        <w:rPr>
          <w:rFonts w:hint="default"/>
          <w:sz w:val="32"/>
        </w:rPr>
      </w:pPr>
      <w:r>
        <w:rPr>
          <w:rFonts w:hint="default"/>
          <w:sz w:val="32"/>
        </w:rPr>
        <w:t xml:space="preserve">2. </w:t>
      </w:r>
      <w:r>
        <w:rPr>
          <w:rFonts w:hint="eastAsia"/>
          <w:sz w:val="32"/>
        </w:rPr>
        <w:t>申报书应包含但不限于下列内容：</w:t>
      </w:r>
    </w:p>
    <w:p>
      <w:pPr>
        <w:spacing w:beforeLines="0" w:afterLines="0" w:line="580" w:lineRule="exact"/>
        <w:ind w:firstLine="640"/>
        <w:rPr>
          <w:rFonts w:hint="default"/>
          <w:sz w:val="32"/>
        </w:rPr>
      </w:pPr>
      <w:r>
        <w:rPr>
          <w:rFonts w:hint="eastAsia"/>
          <w:sz w:val="32"/>
        </w:rPr>
        <w:t>（1）工业废水循环利用典型案例；</w:t>
      </w:r>
    </w:p>
    <w:p>
      <w:pPr>
        <w:spacing w:beforeLines="0" w:afterLines="0" w:line="580" w:lineRule="exact"/>
        <w:ind w:firstLine="640"/>
        <w:rPr>
          <w:rFonts w:hint="eastAsia"/>
          <w:sz w:val="32"/>
        </w:rPr>
      </w:pPr>
      <w:r>
        <w:rPr>
          <w:rFonts w:hint="eastAsia"/>
          <w:sz w:val="32"/>
        </w:rPr>
        <w:t>（2）基本信息表；</w:t>
      </w:r>
    </w:p>
    <w:p>
      <w:pPr>
        <w:spacing w:beforeLines="0" w:afterLines="0" w:line="580" w:lineRule="exact"/>
        <w:ind w:firstLine="640"/>
        <w:rPr>
          <w:rFonts w:hint="default"/>
          <w:sz w:val="32"/>
        </w:rPr>
      </w:pPr>
      <w:r>
        <w:rPr>
          <w:rFonts w:hint="eastAsia"/>
          <w:sz w:val="32"/>
        </w:rPr>
        <w:t>（3）工业废水循环利用典型案例说明表。</w:t>
      </w:r>
    </w:p>
    <w:p>
      <w:pPr>
        <w:pStyle w:val="2"/>
        <w:spacing w:beforeLines="0" w:after="0" w:afterLines="0" w:line="580" w:lineRule="exact"/>
        <w:rPr>
          <w:rFonts w:hint="default"/>
          <w:sz w:val="32"/>
        </w:rPr>
      </w:pPr>
      <w:r>
        <w:rPr>
          <w:rFonts w:hint="default"/>
          <w:sz w:val="32"/>
        </w:rPr>
        <w:t xml:space="preserve">3. </w:t>
      </w:r>
      <w:r>
        <w:rPr>
          <w:rFonts w:hint="eastAsia"/>
          <w:sz w:val="32"/>
        </w:rPr>
        <w:t>申报书应按照规定格式填写，并在相应位置加盖公章，通过工业节能与绿色发展管理平台（https://green.miit.gov.cn）提交PDF电子版材料，申报书及附件证明材料应为一个PDF文件。</w:t>
      </w:r>
    </w:p>
    <w:p>
      <w:pPr>
        <w:spacing w:beforeLines="0" w:afterLines="0" w:line="580" w:lineRule="exact"/>
        <w:ind w:firstLine="640"/>
        <w:rPr>
          <w:rFonts w:hint="default"/>
          <w:sz w:val="32"/>
        </w:rPr>
      </w:pPr>
    </w:p>
    <w:p>
      <w:pPr>
        <w:spacing w:beforeLines="0" w:afterLines="0" w:line="580" w:lineRule="exact"/>
        <w:ind w:firstLine="0" w:firstLineChars="0"/>
        <w:rPr>
          <w:rFonts w:hint="default" w:eastAsia="仿宋"/>
          <w:sz w:val="32"/>
        </w:rPr>
        <w:sectPr>
          <w:headerReference r:id="rId7" w:type="default"/>
          <w:footerReference r:id="rId8" w:type="default"/>
          <w:pgSz w:w="11906" w:h="16838" w:orient="landscape"/>
          <w:pgMar w:top="1440" w:right="1800" w:bottom="1440" w:left="1800" w:header="851" w:footer="992" w:gutter="0"/>
          <w:lnNumType w:countBy="0" w:distance="360"/>
          <w:cols w:space="720" w:num="1"/>
          <w:docGrid w:type="lines" w:linePitch="312" w:charSpace="0"/>
        </w:sectPr>
      </w:pPr>
    </w:p>
    <w:p>
      <w:pPr>
        <w:spacing w:beforeLines="0" w:afterLines="0" w:line="580" w:lineRule="exact"/>
        <w:ind w:firstLine="0" w:firstLineChars="0"/>
        <w:jc w:val="center"/>
        <w:rPr>
          <w:rFonts w:hint="eastAsia" w:ascii="方正小标宋简体" w:hAnsi="方正小标宋简体" w:eastAsia="方正小标宋简体"/>
          <w:sz w:val="36"/>
        </w:rPr>
      </w:pPr>
    </w:p>
    <w:p>
      <w:pPr>
        <w:spacing w:beforeLines="0" w:afterLines="0" w:line="580" w:lineRule="exact"/>
        <w:ind w:firstLine="0" w:firstLineChars="0"/>
        <w:jc w:val="center"/>
        <w:rPr>
          <w:rFonts w:hint="eastAsia" w:ascii="方正小标宋简体" w:hAnsi="方正小标宋简体" w:eastAsia="方正小标宋简体"/>
          <w:sz w:val="36"/>
        </w:rPr>
      </w:pPr>
      <w:r>
        <w:rPr>
          <w:rFonts w:hint="eastAsia" w:ascii="方正小标宋简体" w:hAnsi="方正小标宋简体" w:eastAsia="方正小标宋简体"/>
          <w:sz w:val="36"/>
        </w:rPr>
        <w:t>工业废水循环利用典型案例</w:t>
      </w:r>
    </w:p>
    <w:p>
      <w:pPr>
        <w:spacing w:beforeLines="0" w:afterLines="0" w:line="580" w:lineRule="exact"/>
        <w:ind w:firstLine="0" w:firstLineChars="0"/>
        <w:jc w:val="center"/>
        <w:rPr>
          <w:rFonts w:hint="eastAsia" w:ascii="方正小标宋简体" w:hAnsi="方正小标宋简体" w:eastAsia="方正小标宋简体"/>
          <w:sz w:val="36"/>
        </w:rPr>
      </w:pPr>
      <w:r>
        <w:rPr>
          <w:rFonts w:hint="eastAsia" w:ascii="方正小标宋简体" w:hAnsi="方正小标宋简体" w:eastAsia="方正小标宋简体"/>
          <w:sz w:val="36"/>
        </w:rPr>
        <w:t>编制指南</w:t>
      </w:r>
    </w:p>
    <w:p>
      <w:pPr>
        <w:spacing w:beforeLines="0" w:afterLines="0" w:line="580" w:lineRule="exact"/>
        <w:ind w:firstLine="640"/>
        <w:rPr>
          <w:rFonts w:hint="eastAsia" w:eastAsia="黑体"/>
          <w:sz w:val="32"/>
        </w:rPr>
      </w:pPr>
    </w:p>
    <w:p>
      <w:pPr>
        <w:spacing w:beforeLines="0" w:afterLines="0" w:line="580" w:lineRule="exact"/>
        <w:ind w:firstLine="640"/>
        <w:rPr>
          <w:rFonts w:hint="default" w:eastAsia="黑体"/>
          <w:sz w:val="32"/>
        </w:rPr>
      </w:pPr>
      <w:r>
        <w:rPr>
          <w:rFonts w:hint="eastAsia" w:eastAsia="黑体"/>
          <w:sz w:val="32"/>
        </w:rPr>
        <w:t>一、基本情况</w:t>
      </w:r>
    </w:p>
    <w:p>
      <w:pPr>
        <w:spacing w:beforeLines="0" w:afterLines="0" w:line="580" w:lineRule="exact"/>
        <w:ind w:firstLine="640"/>
        <w:rPr>
          <w:rFonts w:hint="eastAsia"/>
          <w:sz w:val="32"/>
        </w:rPr>
      </w:pPr>
      <w:r>
        <w:rPr>
          <w:rFonts w:hint="eastAsia"/>
          <w:sz w:val="32"/>
        </w:rPr>
        <w:t>概述企业（园区）基本信息，发展现状，近三年产品产量及生产经营状况，废水循环利用管理组织及人员配置情况等。对工业废水循环利用典型案例申报基本条件符合情况进行说明（企业填写附表1，园区填写附表2）。</w:t>
      </w:r>
    </w:p>
    <w:p>
      <w:pPr>
        <w:spacing w:beforeLines="0" w:afterLines="0" w:line="580" w:lineRule="exact"/>
        <w:ind w:firstLine="640"/>
        <w:rPr>
          <w:rFonts w:hint="default" w:eastAsia="黑体"/>
          <w:sz w:val="32"/>
        </w:rPr>
      </w:pPr>
      <w:r>
        <w:rPr>
          <w:rFonts w:hint="eastAsia" w:eastAsia="黑体"/>
          <w:sz w:val="32"/>
        </w:rPr>
        <w:t>二、取用水情况</w:t>
      </w:r>
    </w:p>
    <w:p>
      <w:pPr>
        <w:spacing w:beforeLines="0" w:afterLines="0" w:line="580" w:lineRule="exact"/>
        <w:ind w:firstLine="640"/>
        <w:rPr>
          <w:rFonts w:hint="default"/>
          <w:sz w:val="32"/>
        </w:rPr>
      </w:pPr>
      <w:r>
        <w:rPr>
          <w:rFonts w:hint="eastAsia"/>
          <w:sz w:val="32"/>
        </w:rPr>
        <w:t>概述企业（园区）的取用水及对标达标情况，包括近三年取水水源（常规水资源、非常规水资源）、取水量、工业用水重复利用率、废水排放量等信息，以及主要用水环节、用水设备、计量配置等。</w:t>
      </w:r>
    </w:p>
    <w:p>
      <w:pPr>
        <w:spacing w:beforeLines="0" w:afterLines="0" w:line="580" w:lineRule="exact"/>
        <w:ind w:firstLine="640"/>
        <w:rPr>
          <w:rFonts w:hint="default" w:eastAsia="黑体"/>
          <w:sz w:val="32"/>
        </w:rPr>
      </w:pPr>
      <w:r>
        <w:rPr>
          <w:rFonts w:hint="eastAsia" w:eastAsia="黑体"/>
          <w:sz w:val="32"/>
        </w:rPr>
        <w:t>三、工业废水循环利用情况</w:t>
      </w:r>
    </w:p>
    <w:p>
      <w:pPr>
        <w:spacing w:beforeLines="0" w:afterLines="0" w:line="580" w:lineRule="exact"/>
        <w:ind w:firstLine="640"/>
        <w:rPr>
          <w:rFonts w:hint="default"/>
          <w:sz w:val="32"/>
        </w:rPr>
      </w:pPr>
      <w:r>
        <w:rPr>
          <w:rFonts w:hint="eastAsia"/>
          <w:sz w:val="32"/>
        </w:rPr>
        <w:t>概述企业（园区）废水循环利用基础设施、技术工艺、市政污水或再生水利用状况，绘制企业废水循环利用网络示意图。</w:t>
      </w:r>
    </w:p>
    <w:p>
      <w:pPr>
        <w:spacing w:beforeLines="0" w:afterLines="0" w:line="580" w:lineRule="exact"/>
        <w:ind w:firstLine="640"/>
        <w:rPr>
          <w:rFonts w:hint="default" w:eastAsia="黑体"/>
          <w:sz w:val="32"/>
        </w:rPr>
      </w:pPr>
      <w:r>
        <w:rPr>
          <w:rFonts w:hint="eastAsia" w:eastAsia="黑体"/>
          <w:sz w:val="32"/>
        </w:rPr>
        <w:t>四、典型案例介绍（拟用于对外公开发布）</w:t>
      </w:r>
    </w:p>
    <w:p>
      <w:pPr>
        <w:spacing w:beforeLines="0" w:afterLines="0" w:line="580" w:lineRule="exact"/>
        <w:ind w:firstLine="640"/>
        <w:rPr>
          <w:rFonts w:hint="default"/>
          <w:kern w:val="0"/>
          <w:sz w:val="32"/>
        </w:rPr>
      </w:pPr>
      <w:r>
        <w:rPr>
          <w:rFonts w:hint="eastAsia"/>
          <w:sz w:val="32"/>
        </w:rPr>
        <w:t>概述</w:t>
      </w:r>
      <w:r>
        <w:rPr>
          <w:rFonts w:hint="eastAsia"/>
          <w:kern w:val="0"/>
          <w:sz w:val="32"/>
        </w:rPr>
        <w:t>企业（园区）在持续推进或已完成的废水循环利用方面开展的重点工作、重大项目，阐释案例取得的成效，可用工业用水重复利用率、单位产品取新水量、万元工业增加值用水量、再生水利用量等指标数据体现。</w:t>
      </w:r>
    </w:p>
    <w:p>
      <w:pPr>
        <w:spacing w:beforeLines="0" w:afterLines="0" w:line="580" w:lineRule="exact"/>
        <w:ind w:firstLine="640"/>
        <w:rPr>
          <w:rFonts w:hint="default"/>
          <w:sz w:val="32"/>
        </w:rPr>
      </w:pPr>
      <w:r>
        <w:rPr>
          <w:rFonts w:hint="eastAsia"/>
          <w:sz w:val="32"/>
        </w:rPr>
        <w:t>概述企业（园区）在废水循环利用方面形成的典型模式，填写附表3。</w:t>
      </w:r>
    </w:p>
    <w:p>
      <w:pPr>
        <w:spacing w:beforeLines="0" w:afterLines="0" w:line="580" w:lineRule="exact"/>
        <w:ind w:firstLine="640"/>
        <w:rPr>
          <w:rFonts w:hint="default" w:eastAsia="黑体"/>
          <w:sz w:val="32"/>
        </w:rPr>
      </w:pPr>
      <w:r>
        <w:rPr>
          <w:rFonts w:hint="eastAsia" w:eastAsia="黑体"/>
          <w:sz w:val="32"/>
        </w:rPr>
        <w:t>五、相关证明材料</w:t>
      </w:r>
    </w:p>
    <w:p>
      <w:pPr>
        <w:spacing w:beforeLines="0" w:afterLines="0" w:line="580" w:lineRule="exact"/>
        <w:ind w:firstLine="640"/>
        <w:rPr>
          <w:rFonts w:hint="default"/>
          <w:sz w:val="32"/>
        </w:rPr>
      </w:pPr>
      <w:r>
        <w:rPr>
          <w:rFonts w:hint="eastAsia"/>
          <w:sz w:val="32"/>
        </w:rPr>
        <w:t>包括但不限于以下材料：</w:t>
      </w:r>
    </w:p>
    <w:p>
      <w:pPr>
        <w:spacing w:beforeLines="0" w:afterLines="0" w:line="580" w:lineRule="exact"/>
        <w:ind w:firstLine="640"/>
        <w:rPr>
          <w:rFonts w:hint="default"/>
          <w:sz w:val="32"/>
        </w:rPr>
      </w:pPr>
      <w:r>
        <w:rPr>
          <w:rFonts w:hint="eastAsia"/>
          <w:sz w:val="32"/>
        </w:rPr>
        <w:t>（一）企业营业执照复印件，企业生产许可证复印件（适用时）；园区管委会组织机构代码证复印件、园区成立的批复文件复印件；</w:t>
      </w:r>
    </w:p>
    <w:p>
      <w:pPr>
        <w:spacing w:beforeLines="0" w:afterLines="0" w:line="580" w:lineRule="exact"/>
        <w:ind w:firstLine="640"/>
        <w:rPr>
          <w:rFonts w:hint="default"/>
          <w:sz w:val="32"/>
        </w:rPr>
      </w:pPr>
      <w:r>
        <w:rPr>
          <w:rFonts w:hint="eastAsia"/>
          <w:sz w:val="32"/>
        </w:rPr>
        <w:t>（二）企业（园区）废水循环利用相关制度文件和管理体系认证证书，岗位职责分工文件等；</w:t>
      </w:r>
    </w:p>
    <w:p>
      <w:pPr>
        <w:spacing w:beforeLines="0" w:afterLines="0" w:line="580" w:lineRule="exact"/>
        <w:ind w:firstLine="640"/>
        <w:rPr>
          <w:rFonts w:hint="default"/>
          <w:sz w:val="32"/>
        </w:rPr>
      </w:pPr>
      <w:r>
        <w:rPr>
          <w:rFonts w:hint="eastAsia"/>
          <w:sz w:val="32"/>
        </w:rPr>
        <w:t>（三）企业（园区）废水循环利用相关材料（包括技术说明、设备清单、实施情况、运行数据、废水循环利用网络示意图和现场照片等）；</w:t>
      </w:r>
    </w:p>
    <w:p>
      <w:pPr>
        <w:spacing w:beforeLines="0" w:afterLines="0" w:line="580" w:lineRule="exact"/>
        <w:ind w:firstLine="640"/>
        <w:rPr>
          <w:rFonts w:hint="default" w:eastAsia="仿宋"/>
          <w:sz w:val="32"/>
        </w:rPr>
      </w:pPr>
      <w:r>
        <w:rPr>
          <w:rFonts w:hint="eastAsia"/>
          <w:sz w:val="32"/>
        </w:rPr>
        <w:t>（四）企业（园区）获得的相关称号证明。</w:t>
      </w:r>
    </w:p>
    <w:p>
      <w:pPr>
        <w:spacing w:beforeLines="0" w:afterLines="0" w:line="580" w:lineRule="exact"/>
        <w:ind w:firstLine="0" w:firstLineChars="0"/>
        <w:rPr>
          <w:rFonts w:hint="default" w:eastAsia="仿宋"/>
          <w:sz w:val="32"/>
        </w:rPr>
      </w:pPr>
    </w:p>
    <w:p>
      <w:pPr>
        <w:spacing w:beforeLines="0" w:afterLines="0" w:line="580" w:lineRule="exact"/>
        <w:ind w:firstLine="0" w:firstLineChars="0"/>
        <w:rPr>
          <w:rFonts w:hint="eastAsia" w:ascii="黑体" w:hAnsi="黑体" w:eastAsia="黑体"/>
          <w:sz w:val="32"/>
        </w:rPr>
      </w:pPr>
      <w:r>
        <w:rPr>
          <w:rFonts w:hint="default" w:eastAsia="仿宋"/>
          <w:sz w:val="32"/>
        </w:rPr>
        <w:br w:type="page"/>
      </w:r>
      <w:r>
        <w:rPr>
          <w:rFonts w:hint="eastAsia" w:ascii="黑体" w:hAnsi="黑体" w:eastAsia="黑体"/>
          <w:sz w:val="32"/>
        </w:rPr>
        <w:t>附表</w:t>
      </w:r>
      <w:r>
        <w:rPr>
          <w:rFonts w:hint="default" w:eastAsia="黑体"/>
          <w:sz w:val="32"/>
        </w:rPr>
        <w:t>1</w:t>
      </w:r>
    </w:p>
    <w:p>
      <w:pPr>
        <w:spacing w:beforeLines="0" w:afterLines="0" w:line="580" w:lineRule="exact"/>
        <w:ind w:firstLine="0" w:firstLineChars="0"/>
        <w:jc w:val="center"/>
        <w:rPr>
          <w:rFonts w:hint="eastAsia" w:eastAsia="黑体"/>
          <w:sz w:val="32"/>
        </w:rPr>
      </w:pPr>
      <w:r>
        <w:rPr>
          <w:rFonts w:hint="eastAsia" w:eastAsia="黑体"/>
          <w:sz w:val="32"/>
        </w:rPr>
        <w:t>企业基本信息表</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4"/>
        <w:gridCol w:w="2539"/>
        <w:gridCol w:w="964"/>
        <w:gridCol w:w="1257"/>
        <w:gridCol w:w="1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567" w:hRule="atLeast"/>
          <w:jc w:val="center"/>
        </w:trPr>
        <w:tc>
          <w:tcPr>
            <w:tcW w:w="851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rPr>
                <w:rFonts w:hint="default"/>
                <w:kern w:val="0"/>
                <w:sz w:val="24"/>
              </w:rPr>
            </w:pPr>
            <w:r>
              <w:rPr>
                <w:rFonts w:hint="eastAsia"/>
                <w:b/>
                <w:kern w:val="0"/>
                <w:sz w:val="24"/>
              </w:rPr>
              <w:t>一、企业基本信息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567" w:hRule="atLeast"/>
          <w:jc w:val="center"/>
        </w:trPr>
        <w:tc>
          <w:tcPr>
            <w:tcW w:w="1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default"/>
                <w:kern w:val="0"/>
                <w:sz w:val="24"/>
              </w:rPr>
            </w:pPr>
            <w:r>
              <w:rPr>
                <w:rFonts w:hint="eastAsia"/>
                <w:kern w:val="0"/>
                <w:sz w:val="24"/>
              </w:rPr>
              <w:t>单位名称</w:t>
            </w:r>
          </w:p>
        </w:tc>
        <w:tc>
          <w:tcPr>
            <w:tcW w:w="667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rPr>
                <w:rFonts w:hint="default"/>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567" w:hRule="atLeast"/>
          <w:jc w:val="center"/>
        </w:trPr>
        <w:tc>
          <w:tcPr>
            <w:tcW w:w="1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default"/>
                <w:kern w:val="0"/>
                <w:sz w:val="24"/>
              </w:rPr>
            </w:pPr>
            <w:r>
              <w:rPr>
                <w:rFonts w:hint="eastAsia"/>
                <w:kern w:val="0"/>
                <w:sz w:val="24"/>
              </w:rPr>
              <w:t>通讯地址</w:t>
            </w:r>
          </w:p>
        </w:tc>
        <w:tc>
          <w:tcPr>
            <w:tcW w:w="667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rPr>
                <w:rFonts w:hint="default"/>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567" w:hRule="atLeast"/>
          <w:jc w:val="center"/>
        </w:trPr>
        <w:tc>
          <w:tcPr>
            <w:tcW w:w="1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default"/>
                <w:kern w:val="0"/>
                <w:sz w:val="24"/>
              </w:rPr>
            </w:pPr>
            <w:r>
              <w:rPr>
                <w:rFonts w:hint="eastAsia"/>
                <w:kern w:val="0"/>
                <w:sz w:val="24"/>
              </w:rPr>
              <w:t>所属行业</w:t>
            </w:r>
          </w:p>
        </w:tc>
        <w:tc>
          <w:tcPr>
            <w:tcW w:w="25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rPr>
                <w:rFonts w:hint="default"/>
                <w:kern w:val="0"/>
                <w:sz w:val="24"/>
              </w:rPr>
            </w:pPr>
          </w:p>
        </w:tc>
        <w:tc>
          <w:tcPr>
            <w:tcW w:w="22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rPr>
                <w:rFonts w:hint="default"/>
                <w:kern w:val="0"/>
                <w:sz w:val="24"/>
              </w:rPr>
            </w:pPr>
            <w:r>
              <w:rPr>
                <w:rFonts w:hint="eastAsia"/>
                <w:kern w:val="0"/>
                <w:sz w:val="24"/>
              </w:rPr>
              <w:t>主要产品</w:t>
            </w:r>
          </w:p>
        </w:tc>
        <w:tc>
          <w:tcPr>
            <w:tcW w:w="19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rPr>
                <w:rFonts w:hint="default"/>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567" w:hRule="atLeast"/>
          <w:jc w:val="center"/>
        </w:trPr>
        <w:tc>
          <w:tcPr>
            <w:tcW w:w="1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default"/>
                <w:kern w:val="0"/>
                <w:sz w:val="24"/>
              </w:rPr>
            </w:pPr>
            <w:r>
              <w:rPr>
                <w:rFonts w:hint="eastAsia"/>
                <w:kern w:val="0"/>
                <w:sz w:val="24"/>
              </w:rPr>
              <w:t>单位性质</w:t>
            </w:r>
          </w:p>
        </w:tc>
        <w:tc>
          <w:tcPr>
            <w:tcW w:w="667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rPr>
                <w:rFonts w:hint="default"/>
                <w:kern w:val="0"/>
                <w:sz w:val="24"/>
              </w:rPr>
            </w:pPr>
            <w:r>
              <w:rPr>
                <w:rFonts w:hint="eastAsia"/>
                <w:kern w:val="0"/>
                <w:sz w:val="24"/>
              </w:rPr>
              <w:t>内资（□国有□集体□民营）□中外合资□港澳台□外商独资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567" w:hRule="atLeast"/>
          <w:jc w:val="center"/>
        </w:trPr>
        <w:tc>
          <w:tcPr>
            <w:tcW w:w="1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default"/>
                <w:kern w:val="0"/>
                <w:sz w:val="24"/>
              </w:rPr>
            </w:pPr>
            <w:r>
              <w:rPr>
                <w:rFonts w:hint="eastAsia"/>
                <w:kern w:val="0"/>
                <w:sz w:val="24"/>
              </w:rPr>
              <w:t>组织机构代码</w:t>
            </w:r>
          </w:p>
        </w:tc>
        <w:tc>
          <w:tcPr>
            <w:tcW w:w="25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default"/>
                <w:kern w:val="0"/>
                <w:sz w:val="24"/>
              </w:rPr>
            </w:pPr>
          </w:p>
        </w:tc>
        <w:tc>
          <w:tcPr>
            <w:tcW w:w="22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default"/>
                <w:kern w:val="0"/>
                <w:sz w:val="24"/>
              </w:rPr>
            </w:pPr>
            <w:r>
              <w:rPr>
                <w:rFonts w:hint="eastAsia"/>
                <w:kern w:val="0"/>
                <w:sz w:val="24"/>
              </w:rPr>
              <w:t>邮编</w:t>
            </w:r>
          </w:p>
        </w:tc>
        <w:tc>
          <w:tcPr>
            <w:tcW w:w="19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default"/>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567" w:hRule="atLeast"/>
          <w:jc w:val="center"/>
        </w:trPr>
        <w:tc>
          <w:tcPr>
            <w:tcW w:w="1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default"/>
                <w:kern w:val="0"/>
                <w:sz w:val="24"/>
              </w:rPr>
            </w:pPr>
            <w:r>
              <w:rPr>
                <w:rFonts w:hint="eastAsia"/>
                <w:kern w:val="0"/>
                <w:sz w:val="24"/>
              </w:rPr>
              <w:t>法定代表人</w:t>
            </w:r>
          </w:p>
        </w:tc>
        <w:tc>
          <w:tcPr>
            <w:tcW w:w="25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rPr>
                <w:rFonts w:hint="default"/>
                <w:kern w:val="0"/>
                <w:sz w:val="24"/>
              </w:rPr>
            </w:pPr>
          </w:p>
        </w:tc>
        <w:tc>
          <w:tcPr>
            <w:tcW w:w="22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default"/>
                <w:kern w:val="0"/>
                <w:sz w:val="24"/>
              </w:rPr>
            </w:pPr>
            <w:r>
              <w:rPr>
                <w:rFonts w:hint="eastAsia"/>
                <w:kern w:val="0"/>
                <w:sz w:val="24"/>
              </w:rPr>
              <w:t>法人代表联系电话</w:t>
            </w:r>
          </w:p>
        </w:tc>
        <w:tc>
          <w:tcPr>
            <w:tcW w:w="19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rPr>
                <w:rFonts w:hint="default"/>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567" w:hRule="atLeast"/>
          <w:jc w:val="center"/>
        </w:trPr>
        <w:tc>
          <w:tcPr>
            <w:tcW w:w="1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default"/>
                <w:kern w:val="0"/>
                <w:sz w:val="24"/>
              </w:rPr>
            </w:pPr>
            <w:r>
              <w:rPr>
                <w:rFonts w:hint="eastAsia"/>
                <w:kern w:val="0"/>
                <w:sz w:val="24"/>
              </w:rPr>
              <w:t>联系部门</w:t>
            </w:r>
          </w:p>
        </w:tc>
        <w:tc>
          <w:tcPr>
            <w:tcW w:w="25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default"/>
                <w:kern w:val="0"/>
                <w:sz w:val="24"/>
              </w:rPr>
            </w:pPr>
          </w:p>
        </w:tc>
        <w:tc>
          <w:tcPr>
            <w:tcW w:w="22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default"/>
                <w:kern w:val="0"/>
                <w:sz w:val="24"/>
              </w:rPr>
            </w:pPr>
            <w:r>
              <w:rPr>
                <w:rFonts w:hint="eastAsia"/>
                <w:kern w:val="0"/>
                <w:sz w:val="24"/>
              </w:rPr>
              <w:t>联系人</w:t>
            </w:r>
          </w:p>
        </w:tc>
        <w:tc>
          <w:tcPr>
            <w:tcW w:w="19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rPr>
                <w:rFonts w:hint="default"/>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567" w:hRule="atLeast"/>
          <w:jc w:val="center"/>
        </w:trPr>
        <w:tc>
          <w:tcPr>
            <w:tcW w:w="1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default"/>
                <w:kern w:val="0"/>
                <w:sz w:val="24"/>
              </w:rPr>
            </w:pPr>
            <w:r>
              <w:rPr>
                <w:rFonts w:hint="eastAsia"/>
                <w:kern w:val="0"/>
                <w:sz w:val="24"/>
              </w:rPr>
              <w:t>联系电话</w:t>
            </w:r>
          </w:p>
        </w:tc>
        <w:tc>
          <w:tcPr>
            <w:tcW w:w="25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default"/>
                <w:kern w:val="0"/>
                <w:sz w:val="24"/>
              </w:rPr>
            </w:pPr>
          </w:p>
        </w:tc>
        <w:tc>
          <w:tcPr>
            <w:tcW w:w="22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default"/>
                <w:kern w:val="0"/>
                <w:sz w:val="24"/>
              </w:rPr>
            </w:pPr>
            <w:r>
              <w:rPr>
                <w:rFonts w:hint="eastAsia"/>
                <w:kern w:val="0"/>
                <w:sz w:val="24"/>
              </w:rPr>
              <w:t>传真</w:t>
            </w:r>
          </w:p>
        </w:tc>
        <w:tc>
          <w:tcPr>
            <w:tcW w:w="19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rPr>
                <w:rFonts w:hint="default"/>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542" w:hRule="atLeast"/>
          <w:jc w:val="center"/>
        </w:trPr>
        <w:tc>
          <w:tcPr>
            <w:tcW w:w="1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default"/>
                <w:kern w:val="0"/>
                <w:sz w:val="24"/>
              </w:rPr>
            </w:pPr>
            <w:r>
              <w:rPr>
                <w:rFonts w:hint="eastAsia"/>
                <w:kern w:val="0"/>
                <w:sz w:val="24"/>
              </w:rPr>
              <w:t>手机</w:t>
            </w:r>
          </w:p>
        </w:tc>
        <w:tc>
          <w:tcPr>
            <w:tcW w:w="25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default"/>
                <w:kern w:val="0"/>
                <w:sz w:val="24"/>
              </w:rPr>
            </w:pPr>
          </w:p>
        </w:tc>
        <w:tc>
          <w:tcPr>
            <w:tcW w:w="22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default"/>
                <w:kern w:val="0"/>
                <w:sz w:val="24"/>
              </w:rPr>
            </w:pPr>
            <w:r>
              <w:rPr>
                <w:rFonts w:hint="eastAsia"/>
                <w:kern w:val="0"/>
                <w:sz w:val="24"/>
              </w:rPr>
              <w:t>电子邮箱</w:t>
            </w:r>
          </w:p>
        </w:tc>
        <w:tc>
          <w:tcPr>
            <w:tcW w:w="19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rPr>
                <w:rFonts w:hint="default"/>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567" w:hRule="atLeast"/>
          <w:jc w:val="center"/>
        </w:trPr>
        <w:tc>
          <w:tcPr>
            <w:tcW w:w="851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rPr>
                <w:rFonts w:hint="default"/>
                <w:kern w:val="0"/>
                <w:sz w:val="24"/>
              </w:rPr>
            </w:pPr>
            <w:r>
              <w:rPr>
                <w:rFonts w:hint="eastAsia"/>
                <w:b/>
                <w:kern w:val="0"/>
                <w:sz w:val="24"/>
              </w:rPr>
              <w:t>二、202</w:t>
            </w:r>
            <w:r>
              <w:rPr>
                <w:rFonts w:hint="default"/>
                <w:b/>
                <w:kern w:val="0"/>
                <w:sz w:val="24"/>
              </w:rPr>
              <w:t>3</w:t>
            </w:r>
            <w:r>
              <w:rPr>
                <w:rFonts w:hint="eastAsia"/>
                <w:b/>
                <w:kern w:val="0"/>
                <w:sz w:val="24"/>
              </w:rPr>
              <w:t>年企业用水指标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567" w:hRule="atLeast"/>
          <w:jc w:val="center"/>
        </w:trPr>
        <w:tc>
          <w:tcPr>
            <w:tcW w:w="534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default"/>
                <w:kern w:val="0"/>
                <w:sz w:val="24"/>
              </w:rPr>
            </w:pPr>
            <w:r>
              <w:rPr>
                <w:rFonts w:hint="eastAsia"/>
                <w:kern w:val="0"/>
                <w:sz w:val="24"/>
              </w:rPr>
              <w:t>用水来源</w:t>
            </w:r>
          </w:p>
        </w:tc>
        <w:tc>
          <w:tcPr>
            <w:tcW w:w="317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rPr>
                <w:rFonts w:hint="default"/>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567" w:hRule="atLeast"/>
          <w:jc w:val="center"/>
        </w:trPr>
        <w:tc>
          <w:tcPr>
            <w:tcW w:w="534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default"/>
                <w:kern w:val="0"/>
                <w:sz w:val="24"/>
              </w:rPr>
            </w:pPr>
            <w:r>
              <w:rPr>
                <w:rFonts w:hint="eastAsia"/>
                <w:kern w:val="0"/>
                <w:sz w:val="24"/>
              </w:rPr>
              <w:t>工业用水重复利用率（%）</w:t>
            </w:r>
          </w:p>
        </w:tc>
        <w:tc>
          <w:tcPr>
            <w:tcW w:w="317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rPr>
                <w:rFonts w:hint="default"/>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567" w:hRule="atLeast"/>
          <w:jc w:val="center"/>
        </w:trPr>
        <w:tc>
          <w:tcPr>
            <w:tcW w:w="534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eastAsia="仿宋_GB2312"/>
                <w:kern w:val="0"/>
                <w:sz w:val="24"/>
                <w:lang w:val="en-US" w:eastAsia="zh-CN"/>
              </w:rPr>
            </w:pPr>
            <w:r>
              <w:rPr>
                <w:rFonts w:hint="eastAsia"/>
                <w:kern w:val="0"/>
                <w:sz w:val="24"/>
              </w:rPr>
              <w:t>单位产品取新水量（立方米/单位产品）</w:t>
            </w:r>
            <w:r>
              <w:rPr>
                <w:rFonts w:hint="eastAsia"/>
                <w:kern w:val="0"/>
                <w:sz w:val="24"/>
                <w:lang w:val="en-US" w:eastAsia="zh-CN"/>
              </w:rPr>
              <w:t>/</w:t>
            </w:r>
          </w:p>
          <w:p>
            <w:pPr>
              <w:widowControl/>
              <w:spacing w:beforeLines="0" w:afterLines="0" w:line="240" w:lineRule="auto"/>
              <w:ind w:firstLine="0" w:firstLineChars="0"/>
              <w:jc w:val="left"/>
              <w:rPr>
                <w:rFonts w:hint="default"/>
                <w:kern w:val="0"/>
                <w:sz w:val="24"/>
              </w:rPr>
            </w:pPr>
            <w:r>
              <w:rPr>
                <w:rFonts w:hint="eastAsia"/>
                <w:kern w:val="0"/>
                <w:sz w:val="24"/>
              </w:rPr>
              <w:t>单位信息设备耗电量取水量（升/千瓦时）</w:t>
            </w:r>
          </w:p>
        </w:tc>
        <w:tc>
          <w:tcPr>
            <w:tcW w:w="317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rPr>
                <w:rFonts w:hint="default"/>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567" w:hRule="atLeast"/>
          <w:jc w:val="center"/>
        </w:trPr>
        <w:tc>
          <w:tcPr>
            <w:tcW w:w="534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default"/>
                <w:kern w:val="0"/>
                <w:sz w:val="24"/>
              </w:rPr>
            </w:pPr>
            <w:r>
              <w:rPr>
                <w:rFonts w:hint="eastAsia"/>
                <w:kern w:val="0"/>
                <w:sz w:val="24"/>
              </w:rPr>
              <w:t>再生水利用量（立方米）</w:t>
            </w:r>
          </w:p>
        </w:tc>
        <w:tc>
          <w:tcPr>
            <w:tcW w:w="317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rPr>
                <w:rFonts w:hint="default"/>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3842" w:hRule="atLeast"/>
          <w:jc w:val="center"/>
        </w:trPr>
        <w:tc>
          <w:tcPr>
            <w:tcW w:w="851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rPr>
                <w:rFonts w:hint="default"/>
                <w:b/>
                <w:kern w:val="0"/>
                <w:sz w:val="24"/>
              </w:rPr>
            </w:pPr>
            <w:r>
              <w:rPr>
                <w:rFonts w:hint="eastAsia"/>
                <w:b/>
                <w:kern w:val="0"/>
                <w:sz w:val="24"/>
              </w:rPr>
              <w:t>材料真实性承诺:</w:t>
            </w:r>
          </w:p>
          <w:p>
            <w:pPr>
              <w:widowControl/>
              <w:spacing w:beforeLines="0" w:afterLines="0" w:line="240" w:lineRule="auto"/>
              <w:ind w:firstLine="480"/>
              <w:rPr>
                <w:rFonts w:hint="default"/>
                <w:kern w:val="0"/>
                <w:sz w:val="24"/>
              </w:rPr>
            </w:pPr>
          </w:p>
          <w:p>
            <w:pPr>
              <w:widowControl/>
              <w:spacing w:beforeLines="0" w:afterLines="0" w:line="240" w:lineRule="auto"/>
              <w:ind w:firstLine="480"/>
              <w:rPr>
                <w:rFonts w:hint="default"/>
                <w:kern w:val="0"/>
                <w:sz w:val="24"/>
              </w:rPr>
            </w:pPr>
          </w:p>
          <w:p>
            <w:pPr>
              <w:widowControl/>
              <w:spacing w:beforeLines="0" w:afterLines="0" w:line="240" w:lineRule="auto"/>
              <w:ind w:firstLine="480"/>
              <w:rPr>
                <w:rFonts w:hint="default"/>
                <w:kern w:val="0"/>
                <w:sz w:val="24"/>
              </w:rPr>
            </w:pPr>
            <w:r>
              <w:rPr>
                <w:rFonts w:hint="eastAsia"/>
                <w:kern w:val="0"/>
                <w:sz w:val="24"/>
              </w:rPr>
              <w:t>我单位郑重承诺：本次申报工业废水循环利用企业典型案例所提交的相关数据和信息均真实、有效，愿接受并积极配合主管部门的监督抽查和核验。如有违反，愿承担由此产生的相应责任。</w:t>
            </w:r>
          </w:p>
          <w:p>
            <w:pPr>
              <w:widowControl/>
              <w:spacing w:beforeLines="0" w:afterLines="0" w:line="240" w:lineRule="auto"/>
              <w:ind w:firstLine="480"/>
              <w:rPr>
                <w:rFonts w:hint="default"/>
                <w:kern w:val="0"/>
                <w:sz w:val="24"/>
              </w:rPr>
            </w:pPr>
          </w:p>
          <w:p>
            <w:pPr>
              <w:widowControl/>
              <w:spacing w:beforeLines="0" w:afterLines="0" w:line="240" w:lineRule="auto"/>
              <w:ind w:firstLine="0" w:firstLineChars="0"/>
              <w:jc w:val="center"/>
              <w:rPr>
                <w:rFonts w:hint="default"/>
                <w:b/>
                <w:kern w:val="0"/>
                <w:sz w:val="24"/>
              </w:rPr>
            </w:pPr>
            <w:r>
              <w:rPr>
                <w:rFonts w:hint="eastAsia"/>
                <w:b/>
                <w:kern w:val="0"/>
                <w:sz w:val="24"/>
              </w:rPr>
              <w:t xml:space="preserve">法人代表或单位负责人（签字）：          </w:t>
            </w:r>
          </w:p>
          <w:p>
            <w:pPr>
              <w:widowControl/>
              <w:spacing w:beforeLines="0" w:afterLines="0" w:line="240" w:lineRule="auto"/>
              <w:ind w:firstLine="0" w:firstLineChars="0"/>
              <w:jc w:val="center"/>
              <w:rPr>
                <w:rFonts w:hint="default"/>
                <w:b/>
                <w:kern w:val="0"/>
                <w:sz w:val="24"/>
              </w:rPr>
            </w:pPr>
          </w:p>
          <w:p>
            <w:pPr>
              <w:widowControl/>
              <w:spacing w:beforeLines="0" w:afterLines="0" w:line="240" w:lineRule="auto"/>
              <w:ind w:firstLine="0" w:firstLineChars="0"/>
              <w:jc w:val="right"/>
              <w:rPr>
                <w:rFonts w:hint="default"/>
                <w:b/>
                <w:kern w:val="0"/>
                <w:sz w:val="24"/>
              </w:rPr>
            </w:pPr>
            <w:r>
              <w:rPr>
                <w:rFonts w:hint="eastAsia"/>
                <w:b/>
                <w:kern w:val="0"/>
                <w:sz w:val="24"/>
              </w:rPr>
              <w:t xml:space="preserve">（申报单位公章）              </w:t>
            </w:r>
          </w:p>
          <w:p>
            <w:pPr>
              <w:widowControl/>
              <w:spacing w:beforeLines="0" w:afterLines="0" w:line="240" w:lineRule="auto"/>
              <w:ind w:firstLine="0" w:firstLineChars="0"/>
              <w:jc w:val="right"/>
              <w:rPr>
                <w:rFonts w:hint="default"/>
                <w:b/>
                <w:kern w:val="0"/>
                <w:sz w:val="24"/>
              </w:rPr>
            </w:pPr>
            <w:r>
              <w:rPr>
                <w:rFonts w:hint="default"/>
                <w:b/>
                <w:kern w:val="0"/>
                <w:sz w:val="24"/>
              </w:rPr>
              <w:t xml:space="preserve">                                 </w:t>
            </w:r>
            <w:r>
              <w:rPr>
                <w:rFonts w:hint="eastAsia"/>
                <w:b/>
                <w:kern w:val="0"/>
                <w:sz w:val="24"/>
              </w:rPr>
              <w:t xml:space="preserve">年    月    日               </w:t>
            </w:r>
          </w:p>
          <w:p>
            <w:pPr>
              <w:widowControl/>
              <w:spacing w:beforeLines="0" w:afterLines="0" w:line="240" w:lineRule="auto"/>
              <w:ind w:firstLine="0" w:firstLineChars="0"/>
              <w:jc w:val="right"/>
              <w:rPr>
                <w:rFonts w:hint="default"/>
                <w:kern w:val="0"/>
                <w:sz w:val="24"/>
              </w:rPr>
            </w:pPr>
            <w:r>
              <w:rPr>
                <w:rFonts w:hint="default"/>
                <w:b/>
                <w:kern w:val="0"/>
                <w:sz w:val="24"/>
              </w:rPr>
              <w:t xml:space="preserve">         </w:t>
            </w:r>
          </w:p>
        </w:tc>
      </w:tr>
    </w:tbl>
    <w:p>
      <w:pPr>
        <w:spacing w:beforeLines="0" w:afterLines="0" w:line="580" w:lineRule="exact"/>
        <w:ind w:firstLine="640"/>
        <w:rPr>
          <w:rFonts w:hint="default"/>
          <w:sz w:val="32"/>
        </w:rPr>
        <w:sectPr>
          <w:pgSz w:w="11906" w:h="16838" w:orient="landscape"/>
          <w:pgMar w:top="1440" w:right="1800" w:bottom="1440" w:left="1800" w:header="851" w:footer="992" w:gutter="0"/>
          <w:lnNumType w:countBy="0" w:distance="360"/>
          <w:cols w:space="720" w:num="1"/>
          <w:docGrid w:type="lines" w:linePitch="312" w:charSpace="0"/>
        </w:sectPr>
      </w:pPr>
    </w:p>
    <w:p>
      <w:pPr>
        <w:spacing w:beforeLines="0" w:afterLines="0" w:line="560" w:lineRule="exact"/>
        <w:ind w:firstLine="0" w:firstLineChars="0"/>
        <w:rPr>
          <w:rFonts w:hint="eastAsia" w:ascii="黑体" w:hAnsi="黑体" w:eastAsia="黑体"/>
          <w:sz w:val="32"/>
        </w:rPr>
      </w:pPr>
      <w:r>
        <w:rPr>
          <w:rFonts w:hint="eastAsia" w:ascii="黑体" w:hAnsi="黑体" w:eastAsia="黑体"/>
          <w:sz w:val="32"/>
        </w:rPr>
        <w:t>附表</w:t>
      </w:r>
      <w:r>
        <w:rPr>
          <w:rFonts w:hint="default" w:eastAsia="黑体"/>
          <w:sz w:val="32"/>
        </w:rPr>
        <w:t>2</w:t>
      </w:r>
    </w:p>
    <w:p>
      <w:pPr>
        <w:widowControl/>
        <w:spacing w:beforeLines="0" w:afterLines="0" w:line="560" w:lineRule="exact"/>
        <w:ind w:firstLine="0" w:firstLineChars="0"/>
        <w:jc w:val="center"/>
        <w:rPr>
          <w:rFonts w:hint="eastAsia" w:ascii="黑体" w:hAnsi="黑体" w:eastAsia="黑体"/>
          <w:sz w:val="32"/>
        </w:rPr>
      </w:pPr>
      <w:r>
        <w:rPr>
          <w:rFonts w:hint="eastAsia" w:ascii="黑体" w:hAnsi="黑体" w:eastAsia="黑体"/>
          <w:sz w:val="32"/>
        </w:rPr>
        <w:t>园区基本信息表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3028"/>
        <w:gridCol w:w="90"/>
        <w:gridCol w:w="1210"/>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51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spacing w:beforeLines="0" w:afterLines="0"/>
              <w:textAlignment w:val="auto"/>
              <w:rPr>
                <w:rFonts w:hint="default"/>
                <w:color w:val="auto"/>
                <w:sz w:val="24"/>
              </w:rPr>
            </w:pPr>
            <w:r>
              <w:rPr>
                <w:rFonts w:hint="eastAsia"/>
                <w:b/>
                <w:color w:val="auto"/>
                <w:sz w:val="24"/>
              </w:rPr>
              <w:t>一、园区基本信息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98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r>
              <w:rPr>
                <w:rFonts w:hint="eastAsia"/>
                <w:color w:val="auto"/>
                <w:sz w:val="24"/>
              </w:rPr>
              <w:t>园区名称</w:t>
            </w:r>
          </w:p>
        </w:tc>
        <w:tc>
          <w:tcPr>
            <w:tcW w:w="653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spacing w:beforeLines="0" w:afterLines="0"/>
              <w:textAlignment w:val="auto"/>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98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r>
              <w:rPr>
                <w:rFonts w:hint="eastAsia"/>
                <w:color w:val="auto"/>
                <w:sz w:val="24"/>
              </w:rPr>
              <w:t>园区级别</w:t>
            </w:r>
          </w:p>
        </w:tc>
        <w:tc>
          <w:tcPr>
            <w:tcW w:w="302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r>
              <w:rPr>
                <w:rFonts w:hint="default"/>
                <w:color w:val="auto"/>
                <w:sz w:val="24"/>
              </w:rPr>
              <w:t>□</w:t>
            </w:r>
            <w:r>
              <w:rPr>
                <w:rFonts w:hint="eastAsia"/>
                <w:color w:val="auto"/>
                <w:sz w:val="24"/>
              </w:rPr>
              <w:t xml:space="preserve">国家级 </w:t>
            </w:r>
            <w:r>
              <w:rPr>
                <w:rFonts w:hint="default"/>
                <w:color w:val="auto"/>
                <w:sz w:val="24"/>
              </w:rPr>
              <w:t xml:space="preserve">   □</w:t>
            </w:r>
            <w:r>
              <w:rPr>
                <w:rFonts w:hint="eastAsia"/>
                <w:color w:val="auto"/>
                <w:sz w:val="24"/>
              </w:rPr>
              <w:t xml:space="preserve">省级    </w:t>
            </w:r>
          </w:p>
        </w:tc>
        <w:tc>
          <w:tcPr>
            <w:tcW w:w="13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r>
              <w:rPr>
                <w:rFonts w:hint="eastAsia"/>
                <w:color w:val="auto"/>
                <w:sz w:val="24"/>
              </w:rPr>
              <w:t>园区类型</w:t>
            </w:r>
          </w:p>
        </w:tc>
        <w:tc>
          <w:tcPr>
            <w:tcW w:w="220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98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r>
              <w:rPr>
                <w:rFonts w:hint="eastAsia"/>
                <w:color w:val="auto"/>
                <w:sz w:val="24"/>
              </w:rPr>
              <w:t>通讯地址</w:t>
            </w:r>
          </w:p>
        </w:tc>
        <w:tc>
          <w:tcPr>
            <w:tcW w:w="302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p>
        </w:tc>
        <w:tc>
          <w:tcPr>
            <w:tcW w:w="13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r>
              <w:rPr>
                <w:rFonts w:hint="eastAsia"/>
                <w:color w:val="auto"/>
                <w:sz w:val="24"/>
              </w:rPr>
              <w:t>邮政编码</w:t>
            </w:r>
          </w:p>
        </w:tc>
        <w:tc>
          <w:tcPr>
            <w:tcW w:w="220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98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r>
              <w:rPr>
                <w:rFonts w:hint="eastAsia"/>
                <w:color w:val="auto"/>
                <w:sz w:val="24"/>
              </w:rPr>
              <w:t>园区负责人</w:t>
            </w:r>
          </w:p>
        </w:tc>
        <w:tc>
          <w:tcPr>
            <w:tcW w:w="302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p>
        </w:tc>
        <w:tc>
          <w:tcPr>
            <w:tcW w:w="13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r>
              <w:rPr>
                <w:rFonts w:hint="eastAsia"/>
                <w:color w:val="auto"/>
                <w:sz w:val="24"/>
              </w:rPr>
              <w:t>职务</w:t>
            </w:r>
          </w:p>
        </w:tc>
        <w:tc>
          <w:tcPr>
            <w:tcW w:w="220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98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r>
              <w:rPr>
                <w:rFonts w:hint="eastAsia"/>
                <w:color w:val="auto"/>
                <w:sz w:val="24"/>
              </w:rPr>
              <w:t>联系电话</w:t>
            </w:r>
          </w:p>
        </w:tc>
        <w:tc>
          <w:tcPr>
            <w:tcW w:w="302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p>
        </w:tc>
        <w:tc>
          <w:tcPr>
            <w:tcW w:w="13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r>
              <w:rPr>
                <w:rFonts w:hint="eastAsia"/>
                <w:color w:val="auto"/>
                <w:sz w:val="24"/>
              </w:rPr>
              <w:t>传真</w:t>
            </w:r>
          </w:p>
        </w:tc>
        <w:tc>
          <w:tcPr>
            <w:tcW w:w="220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98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r>
              <w:rPr>
                <w:rFonts w:hint="eastAsia"/>
                <w:color w:val="auto"/>
                <w:sz w:val="24"/>
              </w:rPr>
              <w:t>电子邮箱</w:t>
            </w:r>
          </w:p>
        </w:tc>
        <w:tc>
          <w:tcPr>
            <w:tcW w:w="653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98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r>
              <w:rPr>
                <w:rFonts w:hint="eastAsia"/>
                <w:color w:val="auto"/>
                <w:sz w:val="24"/>
              </w:rPr>
              <w:t>申报单位联系人</w:t>
            </w:r>
          </w:p>
        </w:tc>
        <w:tc>
          <w:tcPr>
            <w:tcW w:w="302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p>
        </w:tc>
        <w:tc>
          <w:tcPr>
            <w:tcW w:w="13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r>
              <w:rPr>
                <w:rFonts w:hint="eastAsia"/>
                <w:color w:val="auto"/>
                <w:sz w:val="24"/>
              </w:rPr>
              <w:t>职务</w:t>
            </w:r>
          </w:p>
        </w:tc>
        <w:tc>
          <w:tcPr>
            <w:tcW w:w="220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98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r>
              <w:rPr>
                <w:rFonts w:hint="eastAsia"/>
                <w:color w:val="auto"/>
                <w:sz w:val="24"/>
              </w:rPr>
              <w:t>联系电话</w:t>
            </w:r>
          </w:p>
        </w:tc>
        <w:tc>
          <w:tcPr>
            <w:tcW w:w="302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p>
        </w:tc>
        <w:tc>
          <w:tcPr>
            <w:tcW w:w="13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r>
              <w:rPr>
                <w:rFonts w:hint="eastAsia"/>
                <w:color w:val="auto"/>
                <w:sz w:val="24"/>
              </w:rPr>
              <w:t>传真</w:t>
            </w:r>
          </w:p>
        </w:tc>
        <w:tc>
          <w:tcPr>
            <w:tcW w:w="220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98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r>
              <w:rPr>
                <w:rFonts w:hint="eastAsia"/>
                <w:color w:val="auto"/>
                <w:sz w:val="24"/>
              </w:rPr>
              <w:t>电子邮箱</w:t>
            </w:r>
          </w:p>
        </w:tc>
        <w:tc>
          <w:tcPr>
            <w:tcW w:w="653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519" w:type="dxa"/>
            <w:gridSpan w:val="5"/>
            <w:tcBorders>
              <w:top w:val="single" w:color="auto" w:sz="4" w:space="0"/>
              <w:left w:val="single" w:color="auto" w:sz="4" w:space="0"/>
              <w:bottom w:val="nil"/>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r>
              <w:rPr>
                <w:rFonts w:hint="eastAsia"/>
                <w:b/>
                <w:color w:val="auto"/>
                <w:sz w:val="24"/>
              </w:rPr>
              <w:t>二、202</w:t>
            </w:r>
            <w:r>
              <w:rPr>
                <w:rFonts w:hint="default"/>
                <w:b/>
                <w:color w:val="auto"/>
                <w:sz w:val="24"/>
              </w:rPr>
              <w:t>3</w:t>
            </w:r>
            <w:r>
              <w:rPr>
                <w:rFonts w:hint="eastAsia"/>
                <w:b/>
                <w:color w:val="auto"/>
                <w:sz w:val="24"/>
              </w:rPr>
              <w:t>年园区用水指标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5103" w:type="dxa"/>
            <w:gridSpan w:val="3"/>
            <w:tcBorders>
              <w:top w:val="single" w:color="auto" w:sz="4" w:space="0"/>
              <w:left w:val="single" w:color="auto" w:sz="4" w:space="0"/>
              <w:bottom w:val="nil"/>
              <w:right w:val="single" w:color="auto" w:sz="4" w:space="0"/>
              <w:tl2br w:val="nil"/>
              <w:tr2bl w:val="nil"/>
            </w:tcBorders>
            <w:noWrap w:val="0"/>
            <w:vAlign w:val="center"/>
          </w:tcPr>
          <w:p>
            <w:pPr>
              <w:snapToGrid/>
              <w:spacing w:beforeLines="0" w:afterLines="0"/>
              <w:ind w:firstLine="0" w:firstLineChars="0"/>
              <w:rPr>
                <w:rFonts w:hint="default"/>
                <w:sz w:val="32"/>
              </w:rPr>
            </w:pPr>
            <w:r>
              <w:rPr>
                <w:rFonts w:hint="eastAsia"/>
                <w:sz w:val="24"/>
              </w:rPr>
              <w:t>总产值（万元）</w:t>
            </w:r>
          </w:p>
        </w:tc>
        <w:tc>
          <w:tcPr>
            <w:tcW w:w="3416" w:type="dxa"/>
            <w:gridSpan w:val="2"/>
            <w:tcBorders>
              <w:top w:val="single" w:color="auto" w:sz="4" w:space="0"/>
              <w:left w:val="single" w:color="auto" w:sz="4" w:space="0"/>
              <w:bottom w:val="nil"/>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5103" w:type="dxa"/>
            <w:gridSpan w:val="3"/>
            <w:tcBorders>
              <w:top w:val="single" w:color="auto" w:sz="4" w:space="0"/>
              <w:left w:val="single" w:color="auto" w:sz="4" w:space="0"/>
              <w:bottom w:val="nil"/>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r>
              <w:rPr>
                <w:rFonts w:hint="eastAsia"/>
                <w:color w:val="auto"/>
                <w:sz w:val="24"/>
              </w:rPr>
              <w:t>工业用水重复利用率（%）</w:t>
            </w:r>
          </w:p>
        </w:tc>
        <w:tc>
          <w:tcPr>
            <w:tcW w:w="3416" w:type="dxa"/>
            <w:gridSpan w:val="2"/>
            <w:tcBorders>
              <w:top w:val="single" w:color="auto" w:sz="4" w:space="0"/>
              <w:left w:val="single" w:color="auto" w:sz="4" w:space="0"/>
              <w:bottom w:val="nil"/>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5103" w:type="dxa"/>
            <w:gridSpan w:val="3"/>
            <w:tcBorders>
              <w:top w:val="single" w:color="auto" w:sz="4" w:space="0"/>
              <w:left w:val="single" w:color="auto" w:sz="4" w:space="0"/>
              <w:bottom w:val="nil"/>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r>
              <w:rPr>
                <w:rFonts w:hint="eastAsia"/>
                <w:color w:val="auto"/>
                <w:sz w:val="24"/>
              </w:rPr>
              <w:t>万元工业增加值取水量（立方米/万元）</w:t>
            </w:r>
          </w:p>
        </w:tc>
        <w:tc>
          <w:tcPr>
            <w:tcW w:w="3416" w:type="dxa"/>
            <w:gridSpan w:val="2"/>
            <w:tcBorders>
              <w:top w:val="single" w:color="auto" w:sz="4" w:space="0"/>
              <w:left w:val="single" w:color="auto" w:sz="4" w:space="0"/>
              <w:bottom w:val="nil"/>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5103" w:type="dxa"/>
            <w:gridSpan w:val="3"/>
            <w:tcBorders>
              <w:top w:val="single" w:color="auto" w:sz="4" w:space="0"/>
              <w:left w:val="single" w:color="auto" w:sz="4" w:space="0"/>
              <w:bottom w:val="nil"/>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r>
              <w:rPr>
                <w:rFonts w:hint="eastAsia"/>
                <w:color w:val="auto"/>
                <w:sz w:val="24"/>
              </w:rPr>
              <w:t>再生水利用量（立方米）</w:t>
            </w:r>
          </w:p>
        </w:tc>
        <w:tc>
          <w:tcPr>
            <w:tcW w:w="3416" w:type="dxa"/>
            <w:gridSpan w:val="2"/>
            <w:tcBorders>
              <w:top w:val="single" w:color="auto" w:sz="4" w:space="0"/>
              <w:left w:val="single" w:color="auto" w:sz="4" w:space="0"/>
              <w:bottom w:val="nil"/>
              <w:right w:val="single" w:color="auto" w:sz="4" w:space="0"/>
              <w:tl2br w:val="nil"/>
              <w:tr2bl w:val="nil"/>
            </w:tcBorders>
            <w:noWrap w:val="0"/>
            <w:vAlign w:val="center"/>
          </w:tcPr>
          <w:p>
            <w:pPr>
              <w:widowControl/>
              <w:spacing w:beforeLines="0" w:afterLines="0" w:line="240" w:lineRule="auto"/>
              <w:ind w:firstLine="0" w:firstLineChars="0"/>
              <w:rPr>
                <w:rFonts w:hint="default"/>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985" w:type="dxa"/>
            <w:tcBorders>
              <w:top w:val="single" w:color="auto" w:sz="4" w:space="0"/>
              <w:left w:val="single" w:color="auto" w:sz="4" w:space="0"/>
              <w:bottom w:val="nil"/>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r>
              <w:rPr>
                <w:rFonts w:hint="eastAsia"/>
                <w:color w:val="auto"/>
                <w:sz w:val="24"/>
              </w:rPr>
              <w:t>园区简介</w:t>
            </w:r>
          </w:p>
        </w:tc>
        <w:tc>
          <w:tcPr>
            <w:tcW w:w="6534" w:type="dxa"/>
            <w:gridSpan w:val="4"/>
            <w:tcBorders>
              <w:top w:val="single" w:color="auto" w:sz="4" w:space="0"/>
              <w:left w:val="single" w:color="auto" w:sz="4" w:space="0"/>
              <w:bottom w:val="nil"/>
              <w:right w:val="single" w:color="auto" w:sz="4" w:space="0"/>
              <w:tl2br w:val="nil"/>
              <w:tr2bl w:val="nil"/>
            </w:tcBorders>
            <w:noWrap w:val="0"/>
            <w:vAlign w:val="center"/>
          </w:tcPr>
          <w:p>
            <w:pPr>
              <w:pStyle w:val="8"/>
              <w:spacing w:beforeLines="0" w:afterLines="0"/>
              <w:jc w:val="left"/>
              <w:textAlignment w:val="auto"/>
              <w:rPr>
                <w:rFonts w:hint="default"/>
                <w:color w:val="auto"/>
                <w:sz w:val="24"/>
              </w:rPr>
            </w:pPr>
          </w:p>
          <w:p>
            <w:pPr>
              <w:pStyle w:val="8"/>
              <w:spacing w:beforeLines="0" w:afterLines="0"/>
              <w:jc w:val="left"/>
              <w:textAlignment w:val="auto"/>
              <w:rPr>
                <w:rFonts w:hint="default"/>
                <w:color w:val="auto"/>
                <w:sz w:val="24"/>
              </w:rPr>
            </w:pPr>
          </w:p>
          <w:p>
            <w:pPr>
              <w:pStyle w:val="8"/>
              <w:spacing w:beforeLines="0" w:afterLines="0"/>
              <w:jc w:val="left"/>
              <w:textAlignment w:val="auto"/>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519" w:type="dxa"/>
            <w:gridSpan w:val="5"/>
            <w:tcBorders>
              <w:top w:val="single" w:color="auto" w:sz="4" w:space="0"/>
              <w:left w:val="single" w:color="auto" w:sz="4" w:space="0"/>
              <w:bottom w:val="single" w:color="auto" w:sz="4" w:space="0"/>
              <w:right w:val="single" w:color="auto" w:sz="4" w:space="0"/>
              <w:tl2br w:val="nil"/>
              <w:tr2bl w:val="nil"/>
            </w:tcBorders>
            <w:noWrap w:val="0"/>
            <w:vAlign w:val="top"/>
          </w:tcPr>
          <w:p>
            <w:pPr>
              <w:pStyle w:val="8"/>
              <w:widowControl w:val="0"/>
              <w:spacing w:beforeLines="0" w:afterLines="0" w:line="360" w:lineRule="auto"/>
              <w:textAlignment w:val="auto"/>
              <w:rPr>
                <w:rFonts w:hint="default"/>
                <w:b/>
                <w:color w:val="auto"/>
                <w:sz w:val="24"/>
              </w:rPr>
            </w:pPr>
            <w:r>
              <w:rPr>
                <w:rFonts w:hint="eastAsia"/>
                <w:b/>
                <w:color w:val="auto"/>
                <w:sz w:val="24"/>
              </w:rPr>
              <w:t>材料真实性承诺:</w:t>
            </w:r>
          </w:p>
          <w:p>
            <w:pPr>
              <w:pStyle w:val="8"/>
              <w:spacing w:beforeLines="0" w:afterLines="0"/>
              <w:rPr>
                <w:rFonts w:hint="default"/>
                <w:color w:val="auto"/>
                <w:sz w:val="24"/>
              </w:rPr>
            </w:pPr>
          </w:p>
          <w:p>
            <w:pPr>
              <w:pStyle w:val="8"/>
              <w:spacing w:beforeLines="0" w:afterLines="0"/>
              <w:ind w:firstLine="480"/>
              <w:rPr>
                <w:rFonts w:hint="default"/>
                <w:color w:val="auto"/>
                <w:sz w:val="24"/>
              </w:rPr>
            </w:pPr>
            <w:r>
              <w:rPr>
                <w:rFonts w:hint="eastAsia"/>
                <w:color w:val="auto"/>
                <w:sz w:val="24"/>
              </w:rPr>
              <w:t>我单位郑重承诺：本次申报工业废水循环利用园区典型案例所提交的相关数据和信息均真实、有效，愿接受并积极配合主管部门的监督抽查和核验。如有违反，愿承担由此产生的相应责任。</w:t>
            </w:r>
          </w:p>
          <w:p>
            <w:pPr>
              <w:pStyle w:val="8"/>
              <w:widowControl w:val="0"/>
              <w:wordWrap w:val="0"/>
              <w:spacing w:beforeLines="0" w:afterLines="0" w:line="360" w:lineRule="auto"/>
              <w:jc w:val="right"/>
              <w:textAlignment w:val="auto"/>
              <w:rPr>
                <w:rFonts w:hint="default"/>
                <w:b/>
                <w:color w:val="auto"/>
                <w:sz w:val="24"/>
              </w:rPr>
            </w:pPr>
            <w:r>
              <w:rPr>
                <w:rFonts w:hint="eastAsia"/>
                <w:b/>
                <w:color w:val="auto"/>
                <w:sz w:val="24"/>
              </w:rPr>
              <w:t xml:space="preserve">负责人签字：      </w:t>
            </w:r>
          </w:p>
          <w:p>
            <w:pPr>
              <w:pStyle w:val="8"/>
              <w:widowControl w:val="0"/>
              <w:wordWrap w:val="0"/>
              <w:spacing w:beforeLines="0" w:afterLines="0" w:line="360" w:lineRule="auto"/>
              <w:jc w:val="right"/>
              <w:textAlignment w:val="auto"/>
              <w:rPr>
                <w:rFonts w:hint="default"/>
                <w:b/>
                <w:color w:val="auto"/>
                <w:sz w:val="24"/>
              </w:rPr>
            </w:pPr>
            <w:r>
              <w:rPr>
                <w:rFonts w:hint="eastAsia"/>
                <w:b/>
                <w:color w:val="auto"/>
                <w:sz w:val="24"/>
              </w:rPr>
              <w:t xml:space="preserve">（盖章）        </w:t>
            </w:r>
          </w:p>
          <w:p>
            <w:pPr>
              <w:pStyle w:val="8"/>
              <w:widowControl w:val="0"/>
              <w:wordWrap w:val="0"/>
              <w:spacing w:beforeLines="0" w:afterLines="0" w:line="360" w:lineRule="auto"/>
              <w:jc w:val="right"/>
              <w:textAlignment w:val="auto"/>
              <w:rPr>
                <w:rFonts w:hint="default"/>
                <w:color w:val="auto"/>
                <w:sz w:val="24"/>
              </w:rPr>
            </w:pPr>
            <w:r>
              <w:rPr>
                <w:rFonts w:hint="eastAsia"/>
                <w:b/>
                <w:color w:val="auto"/>
                <w:sz w:val="24"/>
              </w:rPr>
              <w:t xml:space="preserve">年    月    日      </w:t>
            </w:r>
          </w:p>
        </w:tc>
      </w:tr>
    </w:tbl>
    <w:p>
      <w:pPr>
        <w:spacing w:beforeLines="0" w:afterLines="0"/>
        <w:ind w:firstLine="0" w:firstLineChars="0"/>
        <w:rPr>
          <w:rFonts w:hint="default" w:eastAsia="黑体"/>
          <w:sz w:val="32"/>
        </w:rPr>
        <w:sectPr>
          <w:headerReference r:id="rId9" w:type="default"/>
          <w:footerReference r:id="rId10" w:type="default"/>
          <w:pgSz w:w="11906" w:h="16838" w:orient="landscape"/>
          <w:pgMar w:top="1440" w:right="1800" w:bottom="1440" w:left="1800" w:header="851" w:footer="992" w:gutter="0"/>
          <w:lnNumType w:countBy="0" w:distance="360"/>
          <w:cols w:space="720" w:num="1"/>
          <w:docGrid w:type="lines" w:linePitch="312" w:charSpace="0"/>
        </w:sectPr>
      </w:pPr>
    </w:p>
    <w:p>
      <w:pPr>
        <w:spacing w:beforeLines="0" w:afterLines="0"/>
        <w:ind w:firstLine="0" w:firstLineChars="0"/>
        <w:rPr>
          <w:rFonts w:hint="eastAsia" w:eastAsia="黑体"/>
          <w:sz w:val="32"/>
        </w:rPr>
      </w:pPr>
      <w:r>
        <w:rPr>
          <w:rFonts w:hint="eastAsia" w:eastAsia="黑体"/>
          <w:sz w:val="32"/>
        </w:rPr>
        <w:t>附表3</w:t>
      </w:r>
    </w:p>
    <w:p>
      <w:pPr>
        <w:spacing w:beforeLines="0" w:afterLines="0"/>
        <w:ind w:firstLine="0" w:firstLineChars="0"/>
        <w:jc w:val="center"/>
        <w:rPr>
          <w:rFonts w:hint="default" w:eastAsia="方正小标宋简体"/>
          <w:sz w:val="32"/>
        </w:rPr>
      </w:pPr>
      <w:r>
        <w:rPr>
          <w:rFonts w:hint="eastAsia" w:ascii="方正小标宋简体" w:hAnsi="方正小标宋简体" w:eastAsia="方正小标宋简体"/>
          <w:sz w:val="36"/>
        </w:rPr>
        <w:t>工业废水循环利用典型案例说明表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898"/>
        <w:gridCol w:w="1778"/>
        <w:gridCol w:w="1536"/>
        <w:gridCol w:w="3416"/>
        <w:gridCol w:w="1850"/>
        <w:gridCol w:w="2093"/>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firstLine="0" w:firstLineChars="0"/>
              <w:jc w:val="center"/>
              <w:rPr>
                <w:rFonts w:hint="default"/>
                <w:b/>
                <w:sz w:val="24"/>
              </w:rPr>
            </w:pPr>
            <w:r>
              <w:rPr>
                <w:rFonts w:hint="eastAsia"/>
                <w:b/>
                <w:sz w:val="24"/>
              </w:rPr>
              <w:t>序号</w:t>
            </w:r>
          </w:p>
        </w:tc>
        <w:tc>
          <w:tcPr>
            <w:tcW w:w="18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firstLine="0" w:firstLineChars="0"/>
              <w:jc w:val="center"/>
              <w:rPr>
                <w:rFonts w:hint="default"/>
                <w:b/>
                <w:sz w:val="24"/>
              </w:rPr>
            </w:pPr>
            <w:r>
              <w:rPr>
                <w:rFonts w:hint="eastAsia"/>
                <w:b/>
                <w:sz w:val="24"/>
              </w:rPr>
              <w:t>典型模式名称</w:t>
            </w:r>
          </w:p>
        </w:tc>
        <w:tc>
          <w:tcPr>
            <w:tcW w:w="1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firstLine="0" w:firstLineChars="0"/>
              <w:jc w:val="center"/>
              <w:rPr>
                <w:rFonts w:hint="default"/>
                <w:b/>
                <w:sz w:val="24"/>
              </w:rPr>
            </w:pPr>
            <w:r>
              <w:rPr>
                <w:rFonts w:hint="eastAsia"/>
                <w:b/>
                <w:sz w:val="24"/>
              </w:rPr>
              <w:t>典型模式描述（结合要素条件进行描述，</w:t>
            </w:r>
            <w:r>
              <w:rPr>
                <w:rFonts w:hint="default"/>
                <w:b/>
                <w:sz w:val="24"/>
              </w:rPr>
              <w:t>150</w:t>
            </w:r>
            <w:r>
              <w:rPr>
                <w:rFonts w:hint="eastAsia"/>
                <w:b/>
                <w:sz w:val="24"/>
              </w:rPr>
              <w:t>字以内）</w:t>
            </w:r>
          </w:p>
        </w:tc>
        <w:tc>
          <w:tcPr>
            <w:tcW w:w="15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firstLine="0" w:firstLineChars="0"/>
              <w:jc w:val="center"/>
              <w:rPr>
                <w:rFonts w:hint="default"/>
                <w:b/>
                <w:sz w:val="24"/>
              </w:rPr>
            </w:pPr>
            <w:r>
              <w:rPr>
                <w:rFonts w:hint="eastAsia"/>
                <w:b/>
                <w:sz w:val="24"/>
              </w:rPr>
              <w:t>解决的痛点问题描述（150字以内）</w:t>
            </w:r>
          </w:p>
        </w:tc>
        <w:tc>
          <w:tcPr>
            <w:tcW w:w="34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firstLine="0" w:firstLineChars="0"/>
              <w:jc w:val="center"/>
              <w:rPr>
                <w:rFonts w:hint="default"/>
                <w:b/>
                <w:sz w:val="24"/>
              </w:rPr>
            </w:pPr>
            <w:r>
              <w:rPr>
                <w:rFonts w:hint="eastAsia"/>
                <w:b/>
                <w:sz w:val="24"/>
              </w:rPr>
              <w:t>采用的技术方案（包括供应商，</w:t>
            </w:r>
            <w:r>
              <w:rPr>
                <w:rFonts w:hint="default"/>
                <w:b/>
                <w:sz w:val="24"/>
              </w:rPr>
              <w:t>300</w:t>
            </w:r>
            <w:r>
              <w:rPr>
                <w:rFonts w:hint="eastAsia"/>
                <w:b/>
                <w:sz w:val="24"/>
              </w:rPr>
              <w:t>字以内）</w:t>
            </w:r>
          </w:p>
        </w:tc>
        <w:tc>
          <w:tcPr>
            <w:tcW w:w="18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firstLine="0" w:firstLineChars="0"/>
              <w:jc w:val="center"/>
              <w:rPr>
                <w:rFonts w:hint="default"/>
                <w:b/>
                <w:sz w:val="24"/>
              </w:rPr>
            </w:pPr>
            <w:r>
              <w:rPr>
                <w:rFonts w:hint="eastAsia"/>
                <w:b/>
                <w:sz w:val="24"/>
              </w:rPr>
              <w:t>案例成效（通过量化指标描述，</w:t>
            </w:r>
            <w:r>
              <w:rPr>
                <w:rFonts w:hint="default"/>
                <w:b/>
                <w:sz w:val="24"/>
              </w:rPr>
              <w:t>200</w:t>
            </w:r>
            <w:r>
              <w:rPr>
                <w:rFonts w:hint="eastAsia"/>
                <w:b/>
                <w:sz w:val="24"/>
              </w:rPr>
              <w:t>字以内）</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firstLine="0" w:firstLineChars="0"/>
              <w:jc w:val="center"/>
              <w:rPr>
                <w:rFonts w:hint="default"/>
                <w:b/>
                <w:sz w:val="24"/>
              </w:rPr>
            </w:pPr>
            <w:r>
              <w:rPr>
                <w:rFonts w:hint="eastAsia"/>
                <w:b/>
                <w:sz w:val="24"/>
              </w:rPr>
              <w:t>其他（如其他效益，</w:t>
            </w:r>
            <w:r>
              <w:rPr>
                <w:rFonts w:hint="default"/>
                <w:b/>
                <w:sz w:val="24"/>
              </w:rPr>
              <w:t>150</w:t>
            </w:r>
            <w:r>
              <w:rPr>
                <w:rFonts w:hint="eastAsia"/>
                <w:b/>
                <w:sz w:val="24"/>
              </w:rPr>
              <w:t>字以内）</w:t>
            </w:r>
          </w:p>
        </w:tc>
        <w:tc>
          <w:tcPr>
            <w:tcW w:w="10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firstLine="0" w:firstLineChars="0"/>
              <w:jc w:val="center"/>
              <w:rPr>
                <w:rFonts w:hint="default"/>
                <w:b/>
                <w:sz w:val="24"/>
              </w:rPr>
            </w:pPr>
            <w:r>
              <w:rPr>
                <w:rFonts w:hint="eastAsia"/>
                <w:b/>
                <w:sz w:val="24"/>
              </w:rPr>
              <w:t>备注</w:t>
            </w:r>
          </w:p>
          <w:p>
            <w:pPr>
              <w:spacing w:beforeLines="0" w:afterLines="0" w:line="240" w:lineRule="auto"/>
              <w:ind w:firstLine="0" w:firstLineChars="0"/>
              <w:jc w:val="center"/>
              <w:rPr>
                <w:rFonts w:hint="default"/>
                <w:b/>
                <w:sz w:val="24"/>
              </w:rPr>
            </w:pPr>
            <w:r>
              <w:rPr>
                <w:rFonts w:hint="eastAsia"/>
                <w:b/>
                <w:sz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firstLine="0" w:firstLineChars="0"/>
              <w:jc w:val="left"/>
              <w:rPr>
                <w:rFonts w:hint="default"/>
                <w:sz w:val="24"/>
              </w:rPr>
            </w:pPr>
            <w:r>
              <w:rPr>
                <w:rFonts w:hint="eastAsia"/>
                <w:sz w:val="24"/>
              </w:rPr>
              <w:t>示例</w:t>
            </w:r>
          </w:p>
        </w:tc>
        <w:tc>
          <w:tcPr>
            <w:tcW w:w="18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firstLine="0" w:firstLineChars="0"/>
              <w:jc w:val="left"/>
              <w:rPr>
                <w:rFonts w:hint="default"/>
                <w:sz w:val="24"/>
              </w:rPr>
            </w:pPr>
            <w:r>
              <w:rPr>
                <w:rFonts w:hint="eastAsia" w:ascii="仿宋_GB2312" w:hAnsi="仿宋_GB2312" w:eastAsia="仿宋_GB2312" w:cs="仿宋_GB2312"/>
                <w:sz w:val="24"/>
              </w:rPr>
              <w:t>□</w:t>
            </w:r>
            <w:r>
              <w:rPr>
                <w:rFonts w:hint="eastAsia"/>
                <w:sz w:val="24"/>
              </w:rPr>
              <w:t>用水过程循环</w:t>
            </w:r>
          </w:p>
          <w:p>
            <w:pPr>
              <w:spacing w:beforeLines="0" w:afterLines="0" w:line="240" w:lineRule="auto"/>
              <w:ind w:firstLine="0" w:firstLineChars="0"/>
              <w:jc w:val="left"/>
              <w:rPr>
                <w:rFonts w:hint="default"/>
                <w:sz w:val="24"/>
              </w:rPr>
            </w:pPr>
            <w:r>
              <w:rPr>
                <w:rFonts w:hint="eastAsia" w:ascii="仿宋_GB2312" w:hAnsi="仿宋_GB2312" w:eastAsia="仿宋_GB2312" w:cs="仿宋_GB2312"/>
                <w:sz w:val="24"/>
              </w:rPr>
              <w:t>□</w:t>
            </w:r>
            <w:r>
              <w:rPr>
                <w:rFonts w:hint="eastAsia"/>
                <w:sz w:val="24"/>
              </w:rPr>
              <w:t>区域产城融合</w:t>
            </w:r>
          </w:p>
          <w:p>
            <w:pPr>
              <w:spacing w:beforeLines="0" w:afterLines="0" w:line="240" w:lineRule="auto"/>
              <w:ind w:firstLine="0" w:firstLineChars="0"/>
              <w:jc w:val="left"/>
              <w:rPr>
                <w:rFonts w:hint="default"/>
                <w:sz w:val="24"/>
              </w:rPr>
            </w:pPr>
            <w:r>
              <w:rPr>
                <w:rFonts w:hint="eastAsia" w:ascii="仿宋_GB2312" w:hAnsi="仿宋_GB2312" w:eastAsia="仿宋_GB2312" w:cs="仿宋_GB2312"/>
                <w:sz w:val="24"/>
              </w:rPr>
              <w:t>□</w:t>
            </w:r>
            <w:r>
              <w:rPr>
                <w:rFonts w:hint="eastAsia"/>
                <w:sz w:val="24"/>
              </w:rPr>
              <w:t>智慧用水管控</w:t>
            </w:r>
          </w:p>
          <w:p>
            <w:pPr>
              <w:spacing w:beforeLines="0" w:afterLines="0" w:line="240" w:lineRule="auto"/>
              <w:ind w:firstLine="0" w:firstLineChars="0"/>
              <w:jc w:val="left"/>
              <w:rPr>
                <w:rFonts w:hint="default"/>
                <w:sz w:val="24"/>
              </w:rPr>
            </w:pPr>
            <w:r>
              <w:rPr>
                <w:rFonts w:hint="eastAsia" w:ascii="仿宋_GB2312" w:hAnsi="仿宋_GB2312" w:eastAsia="仿宋_GB2312" w:cs="仿宋_GB2312"/>
                <w:sz w:val="24"/>
              </w:rPr>
              <w:t>□</w:t>
            </w:r>
            <w:r>
              <w:rPr>
                <w:rFonts w:hint="eastAsia"/>
                <w:sz w:val="24"/>
              </w:rPr>
              <w:t>技术装备创新</w:t>
            </w:r>
          </w:p>
          <w:p>
            <w:pPr>
              <w:spacing w:beforeLines="0" w:afterLines="0" w:line="240" w:lineRule="auto"/>
              <w:ind w:firstLine="0" w:firstLineChars="0"/>
              <w:jc w:val="left"/>
              <w:rPr>
                <w:rFonts w:hint="default"/>
                <w:sz w:val="24"/>
              </w:rPr>
            </w:pPr>
            <w:r>
              <w:rPr>
                <w:rFonts w:hint="eastAsia" w:ascii="仿宋_GB2312" w:hAnsi="仿宋_GB2312" w:eastAsia="仿宋_GB2312" w:cs="仿宋_GB2312"/>
                <w:sz w:val="24"/>
              </w:rPr>
              <w:t>□</w:t>
            </w:r>
            <w:r>
              <w:rPr>
                <w:rFonts w:hint="eastAsia"/>
                <w:sz w:val="24"/>
              </w:rPr>
              <w:t>减污降碳协同</w:t>
            </w:r>
          </w:p>
          <w:p>
            <w:pPr>
              <w:spacing w:beforeLines="0" w:afterLines="0" w:line="240" w:lineRule="auto"/>
              <w:ind w:firstLine="0" w:firstLineChars="0"/>
              <w:jc w:val="left"/>
              <w:rPr>
                <w:rFonts w:hint="default"/>
                <w:sz w:val="24"/>
              </w:rPr>
            </w:pPr>
            <w:r>
              <w:rPr>
                <w:rFonts w:hint="eastAsia" w:ascii="仿宋_GB2312" w:hAnsi="仿宋_GB2312" w:eastAsia="仿宋_GB2312" w:cs="仿宋_GB2312"/>
                <w:sz w:val="24"/>
              </w:rPr>
              <w:t>□</w:t>
            </w:r>
            <w:r>
              <w:rPr>
                <w:rFonts w:hint="eastAsia"/>
                <w:sz w:val="24"/>
              </w:rPr>
              <w:t>其他</w:t>
            </w:r>
            <w:r>
              <w:rPr>
                <w:rFonts w:hint="eastAsia"/>
                <w:sz w:val="24"/>
                <w:u w:val="single"/>
              </w:rPr>
              <w:t xml:space="preserve">      </w:t>
            </w:r>
          </w:p>
        </w:tc>
        <w:tc>
          <w:tcPr>
            <w:tcW w:w="1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firstLine="0" w:firstLineChars="0"/>
              <w:jc w:val="left"/>
              <w:rPr>
                <w:rFonts w:hint="default"/>
                <w:sz w:val="24"/>
              </w:rPr>
            </w:pPr>
            <w:r>
              <w:rPr>
                <w:rFonts w:hint="eastAsia"/>
                <w:sz w:val="24"/>
              </w:rPr>
              <w:t>针对企业印染过程产生的高盐高有机物废水通过**技术，实现废水污染物源头减量与深度处理相结合。</w:t>
            </w:r>
          </w:p>
        </w:tc>
        <w:tc>
          <w:tcPr>
            <w:tcW w:w="15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firstLine="0" w:firstLineChars="0"/>
              <w:jc w:val="left"/>
              <w:rPr>
                <w:rFonts w:hint="default"/>
                <w:sz w:val="24"/>
              </w:rPr>
            </w:pPr>
            <w:r>
              <w:rPr>
                <w:rFonts w:hint="eastAsia"/>
                <w:sz w:val="24"/>
              </w:rPr>
              <w:t>解决印染行业高盐高有机物废水处理难度大、循环利用率低等行业痛点。</w:t>
            </w:r>
          </w:p>
        </w:tc>
        <w:tc>
          <w:tcPr>
            <w:tcW w:w="34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firstLine="0" w:firstLineChars="0"/>
              <w:jc w:val="left"/>
              <w:rPr>
                <w:rFonts w:hint="default"/>
                <w:sz w:val="24"/>
              </w:rPr>
            </w:pPr>
            <w:r>
              <w:rPr>
                <w:rFonts w:hint="eastAsia"/>
                <w:sz w:val="24"/>
              </w:rPr>
              <w:t>在现有**m</w:t>
            </w:r>
            <w:r>
              <w:rPr>
                <w:rFonts w:hint="default"/>
                <w:sz w:val="24"/>
                <w:vertAlign w:val="superscript"/>
              </w:rPr>
              <w:t>3</w:t>
            </w:r>
            <w:r>
              <w:rPr>
                <w:rFonts w:hint="default"/>
                <w:sz w:val="24"/>
              </w:rPr>
              <w:t>/d</w:t>
            </w:r>
            <w:r>
              <w:rPr>
                <w:rFonts w:hint="eastAsia"/>
                <w:sz w:val="24"/>
              </w:rPr>
              <w:t>的印染废水处理基础上，引进针对高盐高有机物废水处理的**技术，建设印染废水污染物源头减量与深度处理相结合的废水循环利用关键技术示范线，实现印染废水高效循环利用。这一解决方案是由**公司进行改造实施。</w:t>
            </w:r>
          </w:p>
        </w:tc>
        <w:tc>
          <w:tcPr>
            <w:tcW w:w="18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firstLine="0" w:firstLineChars="0"/>
              <w:jc w:val="left"/>
              <w:rPr>
                <w:rFonts w:hint="default"/>
                <w:sz w:val="24"/>
              </w:rPr>
            </w:pPr>
            <w:r>
              <w:rPr>
                <w:rFonts w:hint="eastAsia"/>
                <w:sz w:val="24"/>
              </w:rPr>
              <w:t>项目实施后，工业用水重复利用率提升**%，单位产品取新水量下降**%，再生水利用量提升**%。</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firstLine="0" w:firstLineChars="0"/>
              <w:jc w:val="left"/>
              <w:rPr>
                <w:rFonts w:hint="default"/>
                <w:sz w:val="24"/>
              </w:rPr>
            </w:pPr>
            <w:r>
              <w:rPr>
                <w:rFonts w:hint="eastAsia"/>
                <w:sz w:val="24"/>
              </w:rPr>
              <w:t>该模式实施后，企业节约用水成本**万元/年。在印染行业可推广、可复制性强，经济社会效益明显。</w:t>
            </w:r>
          </w:p>
        </w:tc>
        <w:tc>
          <w:tcPr>
            <w:tcW w:w="10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firstLine="0" w:firstLineChars="0"/>
              <w:jc w:val="left"/>
              <w:rPr>
                <w:rFonts w:hint="eastAsia" w:eastAsia="仿宋_GB2312"/>
                <w:sz w:val="24"/>
                <w:lang w:eastAsia="zh-CN"/>
              </w:rPr>
            </w:pPr>
            <w:r>
              <w:rPr>
                <w:rFonts w:hint="eastAsia"/>
                <w:sz w:val="24"/>
              </w:rPr>
              <w:t>企业为20**年绿色工厂、节水型企业、水效领跑者等</w:t>
            </w: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firstLine="0" w:firstLineChars="0"/>
              <w:jc w:val="left"/>
              <w:rPr>
                <w:rFonts w:hint="default"/>
                <w:sz w:val="24"/>
              </w:rPr>
            </w:pPr>
            <w:r>
              <w:rPr>
                <w:rFonts w:hint="eastAsia"/>
                <w:sz w:val="24"/>
              </w:rPr>
              <w:t>示例</w:t>
            </w:r>
          </w:p>
        </w:tc>
        <w:tc>
          <w:tcPr>
            <w:tcW w:w="18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firstLine="0" w:firstLineChars="0"/>
              <w:jc w:val="left"/>
              <w:rPr>
                <w:rFonts w:hint="default"/>
                <w:sz w:val="24"/>
              </w:rPr>
            </w:pPr>
            <w:r>
              <w:rPr>
                <w:rFonts w:hint="eastAsia" w:ascii="仿宋_GB2312" w:hAnsi="仿宋_GB2312" w:eastAsia="仿宋_GB2312" w:cs="仿宋_GB2312"/>
                <w:sz w:val="24"/>
              </w:rPr>
              <w:t>□</w:t>
            </w:r>
            <w:r>
              <w:rPr>
                <w:rFonts w:hint="eastAsia"/>
                <w:sz w:val="24"/>
              </w:rPr>
              <w:t>用水过程循环</w:t>
            </w:r>
          </w:p>
          <w:p>
            <w:pPr>
              <w:spacing w:beforeLines="0" w:afterLines="0" w:line="240" w:lineRule="auto"/>
              <w:ind w:firstLine="0" w:firstLineChars="0"/>
              <w:jc w:val="left"/>
              <w:rPr>
                <w:rFonts w:hint="default"/>
                <w:sz w:val="24"/>
              </w:rPr>
            </w:pPr>
            <w:r>
              <w:rPr>
                <w:rFonts w:hint="eastAsia" w:ascii="仿宋_GB2312" w:hAnsi="仿宋_GB2312" w:eastAsia="仿宋_GB2312" w:cs="仿宋_GB2312"/>
                <w:sz w:val="24"/>
              </w:rPr>
              <w:t>□</w:t>
            </w:r>
            <w:r>
              <w:rPr>
                <w:rFonts w:hint="eastAsia"/>
                <w:sz w:val="24"/>
              </w:rPr>
              <w:t>区域产城融合</w:t>
            </w:r>
          </w:p>
          <w:p>
            <w:pPr>
              <w:spacing w:beforeLines="0" w:afterLines="0" w:line="240" w:lineRule="auto"/>
              <w:ind w:firstLine="0" w:firstLineChars="0"/>
              <w:jc w:val="left"/>
              <w:rPr>
                <w:rFonts w:hint="default"/>
                <w:sz w:val="24"/>
              </w:rPr>
            </w:pPr>
            <w:r>
              <w:rPr>
                <w:rFonts w:hint="eastAsia" w:ascii="仿宋_GB2312" w:hAnsi="仿宋_GB2312" w:eastAsia="仿宋_GB2312" w:cs="仿宋_GB2312"/>
                <w:sz w:val="24"/>
              </w:rPr>
              <w:t>□</w:t>
            </w:r>
            <w:r>
              <w:rPr>
                <w:rFonts w:hint="eastAsia"/>
                <w:sz w:val="24"/>
              </w:rPr>
              <w:t>智慧用水管控</w:t>
            </w:r>
          </w:p>
          <w:p>
            <w:pPr>
              <w:spacing w:beforeLines="0" w:afterLines="0" w:line="240" w:lineRule="auto"/>
              <w:ind w:firstLine="0" w:firstLineChars="0"/>
              <w:jc w:val="left"/>
              <w:rPr>
                <w:rFonts w:hint="default"/>
                <w:sz w:val="24"/>
              </w:rPr>
            </w:pPr>
            <w:r>
              <w:rPr>
                <w:rFonts w:hint="eastAsia" w:ascii="仿宋_GB2312" w:hAnsi="仿宋_GB2312" w:eastAsia="仿宋_GB2312" w:cs="仿宋_GB2312"/>
                <w:sz w:val="24"/>
              </w:rPr>
              <w:t>□</w:t>
            </w:r>
            <w:r>
              <w:rPr>
                <w:rFonts w:hint="eastAsia"/>
                <w:sz w:val="24"/>
              </w:rPr>
              <w:t>技术装备创新</w:t>
            </w:r>
          </w:p>
          <w:p>
            <w:pPr>
              <w:spacing w:beforeLines="0" w:afterLines="0" w:line="240" w:lineRule="auto"/>
              <w:ind w:firstLine="0" w:firstLineChars="0"/>
              <w:jc w:val="left"/>
              <w:rPr>
                <w:rFonts w:hint="default"/>
                <w:sz w:val="24"/>
              </w:rPr>
            </w:pPr>
            <w:r>
              <w:rPr>
                <w:rFonts w:hint="eastAsia" w:ascii="仿宋_GB2312" w:hAnsi="仿宋_GB2312" w:eastAsia="仿宋_GB2312" w:cs="仿宋_GB2312"/>
                <w:sz w:val="24"/>
              </w:rPr>
              <w:t>□</w:t>
            </w:r>
            <w:r>
              <w:rPr>
                <w:rFonts w:hint="eastAsia"/>
                <w:sz w:val="24"/>
              </w:rPr>
              <w:t>减污降碳协同</w:t>
            </w:r>
          </w:p>
          <w:p>
            <w:pPr>
              <w:spacing w:beforeLines="0" w:afterLines="0" w:line="240" w:lineRule="auto"/>
              <w:ind w:firstLine="0" w:firstLineChars="0"/>
              <w:jc w:val="left"/>
              <w:rPr>
                <w:rFonts w:hint="default"/>
                <w:sz w:val="24"/>
              </w:rPr>
            </w:pPr>
            <w:r>
              <w:rPr>
                <w:rFonts w:hint="eastAsia" w:ascii="仿宋_GB2312" w:hAnsi="仿宋_GB2312" w:eastAsia="仿宋_GB2312" w:cs="仿宋_GB2312"/>
                <w:sz w:val="24"/>
              </w:rPr>
              <w:t>□</w:t>
            </w:r>
            <w:r>
              <w:rPr>
                <w:rFonts w:hint="eastAsia"/>
                <w:sz w:val="24"/>
              </w:rPr>
              <w:t>其他</w:t>
            </w:r>
            <w:r>
              <w:rPr>
                <w:rFonts w:hint="eastAsia"/>
                <w:sz w:val="24"/>
                <w:u w:val="single"/>
              </w:rPr>
              <w:t xml:space="preserve">      </w:t>
            </w:r>
          </w:p>
        </w:tc>
        <w:tc>
          <w:tcPr>
            <w:tcW w:w="1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firstLine="0" w:firstLineChars="0"/>
              <w:jc w:val="left"/>
              <w:rPr>
                <w:rFonts w:hint="default"/>
                <w:sz w:val="24"/>
              </w:rPr>
            </w:pPr>
            <w:r>
              <w:rPr>
                <w:rFonts w:hint="default"/>
                <w:sz w:val="24"/>
              </w:rPr>
              <w:t>**</w:t>
            </w:r>
            <w:r>
              <w:rPr>
                <w:rFonts w:hint="eastAsia"/>
                <w:sz w:val="24"/>
              </w:rPr>
              <w:t>经开区将高品质再生水直接替代自来水，从而减少自来水使用。</w:t>
            </w:r>
          </w:p>
        </w:tc>
        <w:tc>
          <w:tcPr>
            <w:tcW w:w="15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firstLine="0" w:firstLineChars="0"/>
              <w:jc w:val="left"/>
              <w:rPr>
                <w:rFonts w:hint="default"/>
                <w:sz w:val="24"/>
              </w:rPr>
            </w:pPr>
            <w:r>
              <w:rPr>
                <w:rFonts w:hint="default"/>
                <w:sz w:val="24"/>
              </w:rPr>
              <w:t>**</w:t>
            </w:r>
            <w:r>
              <w:rPr>
                <w:rFonts w:hint="eastAsia"/>
                <w:sz w:val="24"/>
              </w:rPr>
              <w:t>开发区位于缺水地区，园区内企业因用水不足，发展受限。</w:t>
            </w:r>
          </w:p>
        </w:tc>
        <w:tc>
          <w:tcPr>
            <w:tcW w:w="34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firstLine="0" w:firstLineChars="0"/>
              <w:jc w:val="left"/>
              <w:rPr>
                <w:rFonts w:hint="default"/>
                <w:sz w:val="24"/>
              </w:rPr>
            </w:pPr>
            <w:r>
              <w:rPr>
                <w:rFonts w:hint="eastAsia"/>
                <w:sz w:val="24"/>
              </w:rPr>
              <w:t>园区内</w:t>
            </w:r>
            <w:r>
              <w:rPr>
                <w:rFonts w:hint="default"/>
                <w:sz w:val="24"/>
              </w:rPr>
              <w:t>**</w:t>
            </w:r>
            <w:r>
              <w:rPr>
                <w:rFonts w:hint="eastAsia"/>
                <w:sz w:val="24"/>
              </w:rPr>
              <w:t>企业对水质要求高、用水量大，园区通过建立**m</w:t>
            </w:r>
            <w:r>
              <w:rPr>
                <w:rFonts w:hint="default"/>
                <w:sz w:val="24"/>
                <w:vertAlign w:val="superscript"/>
              </w:rPr>
              <w:t>3</w:t>
            </w:r>
            <w:r>
              <w:rPr>
                <w:rFonts w:hint="default"/>
                <w:sz w:val="24"/>
              </w:rPr>
              <w:t>/d</w:t>
            </w:r>
            <w:r>
              <w:rPr>
                <w:rFonts w:hint="eastAsia"/>
                <w:sz w:val="24"/>
              </w:rPr>
              <w:t>的再生水厂，铺设**m再生水管网，为企业提供高品质再生水、为市政提供道路清洁绿化用水，该替代技术方案由**公司提供。</w:t>
            </w:r>
          </w:p>
        </w:tc>
        <w:tc>
          <w:tcPr>
            <w:tcW w:w="18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firstLine="0" w:firstLineChars="0"/>
              <w:jc w:val="left"/>
              <w:rPr>
                <w:rFonts w:hint="default"/>
                <w:sz w:val="24"/>
              </w:rPr>
            </w:pPr>
            <w:r>
              <w:rPr>
                <w:rFonts w:hint="default"/>
                <w:sz w:val="24"/>
              </w:rPr>
              <w:t>**</w:t>
            </w:r>
            <w:r>
              <w:rPr>
                <w:rFonts w:hint="eastAsia"/>
                <w:sz w:val="24"/>
              </w:rPr>
              <w:t>经开区工业用水重复利用率提升**%、万元工业增加值取水量下降**%、再生水利用量提升**%。</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firstLine="0" w:firstLineChars="0"/>
              <w:jc w:val="left"/>
              <w:rPr>
                <w:rFonts w:hint="default"/>
                <w:sz w:val="24"/>
              </w:rPr>
            </w:pPr>
            <w:r>
              <w:rPr>
                <w:rFonts w:hint="eastAsia"/>
                <w:sz w:val="24"/>
              </w:rPr>
              <w:t>该模式实施后，园区节约用水成本**万元/年。在以**为主导产业的园区可推广、可复制性强，经济社会效益明显。</w:t>
            </w:r>
          </w:p>
        </w:tc>
        <w:tc>
          <w:tcPr>
            <w:tcW w:w="10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firstLine="0" w:firstLineChars="0"/>
              <w:jc w:val="left"/>
              <w:rPr>
                <w:rFonts w:hint="eastAsia" w:eastAsia="仿宋_GB2312"/>
                <w:sz w:val="24"/>
                <w:lang w:eastAsia="zh-CN"/>
              </w:rPr>
            </w:pPr>
            <w:bookmarkStart w:id="0" w:name="OLE_LINK4"/>
            <w:r>
              <w:rPr>
                <w:rFonts w:hint="eastAsia"/>
                <w:sz w:val="24"/>
              </w:rPr>
              <w:t>园区为20**年绿色工业园区</w:t>
            </w:r>
            <w:bookmarkEnd w:id="0"/>
            <w:r>
              <w:rPr>
                <w:rFonts w:hint="eastAsia"/>
                <w:sz w:val="24"/>
              </w:rPr>
              <w:t>等</w:t>
            </w:r>
            <w:r>
              <w:rPr>
                <w:rFonts w:hint="eastAsia"/>
                <w:sz w:val="24"/>
                <w:lang w:eastAsia="zh-CN"/>
              </w:rPr>
              <w:t>。</w:t>
            </w:r>
          </w:p>
        </w:tc>
      </w:tr>
    </w:tbl>
    <w:p/>
    <w:sectPr>
      <w:pgSz w:w="16838" w:h="11906" w:orient="landscape"/>
      <w:pgMar w:top="1800" w:right="1440" w:bottom="1800" w:left="1440" w:header="851" w:footer="992" w:gutter="0"/>
      <w:lnNumType w:countBy="0" w:distance="36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00007A87" w:usb1="80000000" w:usb2="00000008" w:usb3="00000000" w:csb0="400001FF" w:csb1="FFFF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ind w:firstLine="360"/>
      <w:rPr>
        <w:rFonts w:hint="default"/>
        <w:sz w:val="18"/>
      </w:rPr>
    </w:pPr>
    <w:r>
      <w:rPr>
        <w:rFonts w:hint="default"/>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spacing w:beforeLines="0" w:afterLines="0"/>
                            <w:rPr>
                              <w:rFonts w:hint="default"/>
                              <w:sz w:val="18"/>
                            </w:rPr>
                          </w:pPr>
                          <w:r>
                            <w:rPr>
                              <w:rFonts w:hint="default"/>
                              <w:sz w:val="18"/>
                            </w:rPr>
                            <w:fldChar w:fldCharType="begin"/>
                          </w:r>
                          <w:r>
                            <w:rPr>
                              <w:rFonts w:hint="default"/>
                              <w:sz w:val="18"/>
                            </w:rPr>
                            <w:instrText xml:space="preserve"> PAGE  \* MERGEFORMAT </w:instrText>
                          </w:r>
                          <w:r>
                            <w:rPr>
                              <w:rFonts w:hint="default"/>
                              <w:sz w:val="18"/>
                            </w:rPr>
                            <w:fldChar w:fldCharType="separate"/>
                          </w:r>
                          <w:r>
                            <w:rPr>
                              <w:rFonts w:hint="default"/>
                              <w:sz w:val="18"/>
                            </w:rPr>
                            <w:t>5</w:t>
                          </w:r>
                          <w:r>
                            <w:rPr>
                              <w:rFonts w:hint="default"/>
                              <w:sz w:val="18"/>
                            </w:rPr>
                            <w:fldChar w:fldCharType="end"/>
                          </w:r>
                        </w:p>
                      </w:txbxContent>
                    </wps:txbx>
                    <wps:bodyPr vert="horz" wrap="none" lIns="0" tIns="0" rIns="0" bIns="0" anchor="t" anchorCtr="false" upright="true">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s0lY7tAAAAAFAQAA&#10;DwAAAAAAAAABACAAAAA4AAAAZHJzL2Rvd25yZXYueG1sUEsBAhQAFAAAAAgAh07iQO9IZu/SAQAA&#10;gwMAAA4AAAAAAAAAAQAgAAAANQEAAGRycy9lMm9Eb2MueG1sUEsFBgAAAAAGAAYAWQEAAHkFAAAA&#10;AA==&#10;">
              <v:fill on="f" focussize="0,0"/>
              <v:stroke on="f" weight="0.5pt"/>
              <v:imagedata o:title=""/>
              <o:lock v:ext="edit" aspectratio="f"/>
              <v:textbox inset="0mm,0mm,0mm,0mm" style="mso-fit-shape-to-text:t;">
                <w:txbxContent>
                  <w:p>
                    <w:pPr>
                      <w:pStyle w:val="4"/>
                      <w:spacing w:beforeLines="0" w:afterLines="0"/>
                      <w:rPr>
                        <w:rFonts w:hint="default"/>
                        <w:sz w:val="18"/>
                      </w:rPr>
                    </w:pPr>
                    <w:r>
                      <w:rPr>
                        <w:rFonts w:hint="default"/>
                        <w:sz w:val="18"/>
                      </w:rPr>
                      <w:fldChar w:fldCharType="begin"/>
                    </w:r>
                    <w:r>
                      <w:rPr>
                        <w:rFonts w:hint="default"/>
                        <w:sz w:val="18"/>
                      </w:rPr>
                      <w:instrText xml:space="preserve"> PAGE  \* MERGEFORMAT </w:instrText>
                    </w:r>
                    <w:r>
                      <w:rPr>
                        <w:rFonts w:hint="default"/>
                        <w:sz w:val="18"/>
                      </w:rPr>
                      <w:fldChar w:fldCharType="separate"/>
                    </w:r>
                    <w:r>
                      <w:rPr>
                        <w:rFonts w:hint="default"/>
                        <w:sz w:val="18"/>
                      </w:rPr>
                      <w:t>5</w:t>
                    </w:r>
                    <w:r>
                      <w:rPr>
                        <w:rFonts w:hint="default"/>
                        <w:sz w:val="18"/>
                      </w:rPr>
                      <w:fldChar w:fldCharType="end"/>
                    </w:r>
                  </w:p>
                </w:txbxContent>
              </v:textbox>
            </v:shape>
          </w:pict>
        </mc:Fallback>
      </mc:AlternateContent>
    </w:r>
    <w:r>
      <w:rPr>
        <w:rFonts w:hint="default"/>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spacing w:beforeLines="0" w:afterLines="0"/>
                            <w:rPr>
                              <w:rFonts w:hint="default" w:eastAsia="仿宋"/>
                              <w:sz w:val="21"/>
                            </w:rPr>
                          </w:pP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NJWO7QAAAABQEA&#10;AA8AAAAAAAAAAQAgAAAAOAAAAGRycy9kb3ducmV2LnhtbFBLAQIUABQAAAAIAIdO4kBqJLo70wEA&#10;AIMDAAAOAAAAAAAAAAEAIAAAADUBAABkcnMvZTJvRG9jLnhtbFBLBQYAAAAABgAGAFkBAAB6BQAA&#10;AAA=&#10;">
              <v:fill on="f" focussize="0,0"/>
              <v:stroke on="f" weight="0.5pt"/>
              <v:imagedata o:title=""/>
              <o:lock v:ext="edit" aspectratio="f"/>
              <v:textbox inset="0mm,0mm,0mm,0mm" style="mso-fit-shape-to-text:t;">
                <w:txbxContent>
                  <w:p>
                    <w:pPr>
                      <w:pStyle w:val="4"/>
                      <w:spacing w:beforeLines="0" w:afterLines="0"/>
                      <w:rPr>
                        <w:rFonts w:hint="default" w:eastAsia="仿宋"/>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ind w:firstLine="360"/>
      <w:rPr>
        <w:rFonts w:hint="default"/>
        <w:sz w:val="18"/>
      </w:rPr>
    </w:pPr>
    <w:r>
      <w:rPr>
        <w:rFonts w:hint="default"/>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spacing w:beforeLines="0" w:afterLines="0"/>
                            <w:rPr>
                              <w:rFonts w:hint="default" w:eastAsia="仿宋"/>
                              <w:sz w:val="21"/>
                            </w:rPr>
                          </w:pPr>
                          <w:r>
                            <w:rPr>
                              <w:rFonts w:hint="default" w:eastAsia="仿宋"/>
                              <w:sz w:val="21"/>
                            </w:rPr>
                            <w:fldChar w:fldCharType="begin"/>
                          </w:r>
                          <w:r>
                            <w:rPr>
                              <w:rFonts w:hint="default" w:eastAsia="仿宋"/>
                              <w:sz w:val="21"/>
                            </w:rPr>
                            <w:instrText xml:space="preserve"> PAGE  \* MERGEFORMAT </w:instrText>
                          </w:r>
                          <w:r>
                            <w:rPr>
                              <w:rFonts w:hint="default" w:eastAsia="仿宋"/>
                              <w:sz w:val="21"/>
                            </w:rPr>
                            <w:fldChar w:fldCharType="separate"/>
                          </w:r>
                          <w:r>
                            <w:rPr>
                              <w:rFonts w:hint="default"/>
                              <w:sz w:val="21"/>
                            </w:rPr>
                            <w:t>13</w:t>
                          </w:r>
                          <w:r>
                            <w:rPr>
                              <w:rFonts w:hint="default"/>
                              <w:sz w:val="21"/>
                            </w:rPr>
                            <w:fldChar w:fldCharType="end"/>
                          </w: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s0lY7tAAAAAFAQAA&#10;DwAAAAAAAAABACAAAAA4AAAAZHJzL2Rvd25yZXYueG1sUEsBAhQAFAAAAAgAh07iQBzT2w7SAQAA&#10;gwMAAA4AAAAAAAAAAQAgAAAANQEAAGRycy9lMm9Eb2MueG1sUEsFBgAAAAAGAAYAWQEAAHkFAAAA&#10;AA==&#10;">
              <v:fill on="f" focussize="0,0"/>
              <v:stroke on="f" weight="0.5pt"/>
              <v:imagedata o:title=""/>
              <o:lock v:ext="edit" aspectratio="f"/>
              <v:textbox inset="0mm,0mm,0mm,0mm" style="mso-fit-shape-to-text:t;">
                <w:txbxContent>
                  <w:p>
                    <w:pPr>
                      <w:pStyle w:val="4"/>
                      <w:spacing w:beforeLines="0" w:afterLines="0"/>
                      <w:rPr>
                        <w:rFonts w:hint="default" w:eastAsia="仿宋"/>
                        <w:sz w:val="21"/>
                      </w:rPr>
                    </w:pPr>
                    <w:r>
                      <w:rPr>
                        <w:rFonts w:hint="default" w:eastAsia="仿宋"/>
                        <w:sz w:val="21"/>
                      </w:rPr>
                      <w:fldChar w:fldCharType="begin"/>
                    </w:r>
                    <w:r>
                      <w:rPr>
                        <w:rFonts w:hint="default" w:eastAsia="仿宋"/>
                        <w:sz w:val="21"/>
                      </w:rPr>
                      <w:instrText xml:space="preserve"> PAGE  \* MERGEFORMAT </w:instrText>
                    </w:r>
                    <w:r>
                      <w:rPr>
                        <w:rFonts w:hint="default" w:eastAsia="仿宋"/>
                        <w:sz w:val="21"/>
                      </w:rPr>
                      <w:fldChar w:fldCharType="separate"/>
                    </w:r>
                    <w:r>
                      <w:rPr>
                        <w:rFonts w:hint="default"/>
                        <w:sz w:val="21"/>
                      </w:rPr>
                      <w:t>13</w:t>
                    </w:r>
                    <w:r>
                      <w:rPr>
                        <w:rFonts w:hint="default"/>
                        <w:sz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ind w:firstLine="360"/>
      <w:rPr>
        <w:rFonts w:hint="default"/>
        <w:sz w:val="18"/>
      </w:rPr>
    </w:pPr>
    <w:r>
      <w:rPr>
        <w:rFonts w:hint="default"/>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spacing w:beforeLines="0" w:afterLines="0"/>
                            <w:rPr>
                              <w:rFonts w:hint="eastAsia"/>
                              <w:sz w:val="21"/>
                            </w:rPr>
                          </w:pPr>
                          <w:r>
                            <w:rPr>
                              <w:rFonts w:hint="eastAsia"/>
                              <w:sz w:val="21"/>
                            </w:rPr>
                            <w:fldChar w:fldCharType="begin"/>
                          </w:r>
                          <w:r>
                            <w:rPr>
                              <w:rFonts w:hint="eastAsia"/>
                              <w:sz w:val="21"/>
                            </w:rPr>
                            <w:instrText xml:space="preserve"> PAGE  \* MERGEFORMAT </w:instrText>
                          </w:r>
                          <w:r>
                            <w:rPr>
                              <w:rFonts w:hint="eastAsia"/>
                              <w:sz w:val="21"/>
                            </w:rPr>
                            <w:fldChar w:fldCharType="separate"/>
                          </w:r>
                          <w:r>
                            <w:rPr>
                              <w:rFonts w:hint="eastAsia"/>
                              <w:sz w:val="21"/>
                            </w:rPr>
                            <w:t>2</w:t>
                          </w:r>
                          <w:r>
                            <w:rPr>
                              <w:rFonts w:hint="eastAsia"/>
                              <w:sz w:val="21"/>
                            </w:rPr>
                            <w:fldChar w:fldCharType="end"/>
                          </w: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dtgeFywEAAHoDAAAOAAAA&#10;AAAAAAEAIAAAADQBAABkcnMvZTJvRG9jLnhtbFBLBQYAAAAABgAGAFkBAABxBQAAAAA=&#10;">
              <v:fill on="f" focussize="0,0"/>
              <v:stroke on="f"/>
              <v:imagedata o:title=""/>
              <o:lock v:ext="edit" aspectratio="f"/>
              <v:textbox inset="0mm,0mm,0mm,0mm" style="mso-fit-shape-to-text:t;">
                <w:txbxContent>
                  <w:p>
                    <w:pPr>
                      <w:pStyle w:val="4"/>
                      <w:spacing w:beforeLines="0" w:afterLines="0"/>
                      <w:rPr>
                        <w:rFonts w:hint="eastAsia"/>
                        <w:sz w:val="21"/>
                      </w:rPr>
                    </w:pPr>
                    <w:r>
                      <w:rPr>
                        <w:rFonts w:hint="eastAsia"/>
                        <w:sz w:val="21"/>
                      </w:rPr>
                      <w:fldChar w:fldCharType="begin"/>
                    </w:r>
                    <w:r>
                      <w:rPr>
                        <w:rFonts w:hint="eastAsia"/>
                        <w:sz w:val="21"/>
                      </w:rPr>
                      <w:instrText xml:space="preserve"> PAGE  \* MERGEFORMAT </w:instrText>
                    </w:r>
                    <w:r>
                      <w:rPr>
                        <w:rFonts w:hint="eastAsia"/>
                        <w:sz w:val="21"/>
                      </w:rPr>
                      <w:fldChar w:fldCharType="separate"/>
                    </w:r>
                    <w:r>
                      <w:rPr>
                        <w:rFonts w:hint="eastAsia"/>
                        <w:sz w:val="21"/>
                      </w:rPr>
                      <w:t>2</w:t>
                    </w:r>
                    <w:r>
                      <w:rPr>
                        <w:rFonts w:hint="eastAsia"/>
                        <w:sz w:val="21"/>
                      </w:rPr>
                      <w:fldChar w:fldCharType="end"/>
                    </w:r>
                  </w:p>
                </w:txbxContent>
              </v:textbox>
            </v:shape>
          </w:pict>
        </mc:Fallback>
      </mc:AlternateContent>
    </w:r>
    <w:r>
      <w:rPr>
        <w:rFonts w:hint="default"/>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spacing w:beforeLines="0" w:afterLines="0"/>
                            <w:rPr>
                              <w:rFonts w:hint="default"/>
                              <w:sz w:val="32"/>
                            </w:rPr>
                          </w:pPr>
                        </w:p>
                      </w:txbxContent>
                    </wps:txbx>
                    <wps:bodyPr vert="horz" wrap="none" lIns="0" tIns="0" rIns="0" bIns="0" anchor="t" anchorCtr="false" upright="true">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s0lY7tAAAAAFAQAA&#10;DwAAAAAAAAABACAAAAA4AAAAZHJzL2Rvd25yZXYueG1sUEsBAhQAFAAAAAgAh07iQKlll7rSAQAA&#10;gwMAAA4AAAAAAAAAAQAgAAAANQEAAGRycy9lMm9Eb2MueG1sUEsFBgAAAAAGAAYAWQEAAHkFAAAA&#10;AA==&#10;">
              <v:fill on="f" focussize="0,0"/>
              <v:stroke on="f" weight="0.5pt"/>
              <v:imagedata o:title=""/>
              <o:lock v:ext="edit" aspectratio="f"/>
              <v:textbox inset="0mm,0mm,0mm,0mm" style="mso-fit-shape-to-text:t;">
                <w:txbxContent>
                  <w:p>
                    <w:pPr>
                      <w:spacing w:beforeLines="0" w:afterLines="0"/>
                      <w:rPr>
                        <w:rFonts w:hint="default"/>
                        <w:sz w:val="32"/>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ind w:firstLine="360"/>
      <w:rPr>
        <w:rFonts w:hint="default"/>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ind w:firstLine="360"/>
      <w:rPr>
        <w:rFonts w:hint="default"/>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rPr>
        <w:rFonts w:hint="default"/>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EF77D2A"/>
    <w:rsid w:val="5FEEB064"/>
    <w:rsid w:val="8FA754C6"/>
    <w:rsid w:val="DE7E79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adjustRightInd w:val="0"/>
      <w:snapToGrid w:val="0"/>
      <w:spacing w:beforeLines="0" w:afterLines="0" w:line="360" w:lineRule="auto"/>
      <w:ind w:firstLine="420" w:firstLineChars="200"/>
      <w:jc w:val="both"/>
    </w:pPr>
    <w:rPr>
      <w:rFonts w:hint="default" w:ascii="Times New Roman" w:hAnsi="Times New Roman" w:eastAsia="仿宋_GB2312"/>
      <w:kern w:val="2"/>
      <w:sz w:val="32"/>
      <w:lang w:val="en-US" w:eastAsia="zh-CN"/>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next w:val="3"/>
    <w:unhideWhenUsed/>
    <w:qFormat/>
    <w:uiPriority w:val="99"/>
    <w:pPr>
      <w:spacing w:beforeLines="0" w:after="120" w:afterLines="0"/>
    </w:pPr>
    <w:rPr>
      <w:rFonts w:hint="default"/>
      <w:sz w:val="32"/>
    </w:rPr>
  </w:style>
  <w:style w:type="paragraph" w:styleId="3">
    <w:name w:val="Title"/>
    <w:basedOn w:val="1"/>
    <w:next w:val="2"/>
    <w:unhideWhenUsed/>
    <w:qFormat/>
    <w:uiPriority w:val="0"/>
    <w:pPr>
      <w:spacing w:beforeLines="0" w:afterLines="0"/>
      <w:jc w:val="center"/>
      <w:outlineLvl w:val="0"/>
    </w:pPr>
    <w:rPr>
      <w:rFonts w:hint="eastAsia" w:ascii="方正小标宋_GBK" w:hAnsi="方正小标宋_GBK" w:eastAsia="方正小标宋_GBK"/>
      <w:sz w:val="44"/>
    </w:rPr>
  </w:style>
  <w:style w:type="paragraph" w:styleId="4">
    <w:name w:val="footer"/>
    <w:basedOn w:val="1"/>
    <w:unhideWhenUsed/>
    <w:qFormat/>
    <w:uiPriority w:val="0"/>
    <w:pPr>
      <w:tabs>
        <w:tab w:val="center" w:pos="4153"/>
        <w:tab w:val="right" w:pos="8306"/>
      </w:tabs>
      <w:spacing w:beforeLines="0" w:afterLines="0"/>
      <w:jc w:val="left"/>
    </w:pPr>
    <w:rPr>
      <w:rFonts w:hint="default"/>
      <w:sz w:val="18"/>
    </w:rPr>
  </w:style>
  <w:style w:type="paragraph" w:styleId="5">
    <w:name w:val="header"/>
    <w:basedOn w:val="1"/>
    <w:unhideWhenUsed/>
    <w:qFormat/>
    <w:uiPriority w:val="0"/>
    <w:pPr>
      <w:tabs>
        <w:tab w:val="center" w:pos="4153"/>
        <w:tab w:val="right" w:pos="8306"/>
      </w:tabs>
      <w:spacing w:beforeLines="0" w:afterLines="0" w:line="240" w:lineRule="auto"/>
    </w:pPr>
    <w:rPr>
      <w:rFonts w:hint="default"/>
      <w:sz w:val="18"/>
    </w:rPr>
  </w:style>
  <w:style w:type="paragraph" w:customStyle="1" w:styleId="8">
    <w:name w:val="表格"/>
    <w:basedOn w:val="1"/>
    <w:next w:val="1"/>
    <w:unhideWhenUsed/>
    <w:qFormat/>
    <w:uiPriority w:val="0"/>
    <w:pPr>
      <w:widowControl/>
      <w:spacing w:beforeLines="0" w:afterLines="0" w:line="240" w:lineRule="auto"/>
      <w:ind w:firstLine="0" w:firstLineChars="0"/>
      <w:textAlignment w:val="center"/>
    </w:pPr>
    <w:rPr>
      <w:rFonts w:hint="default"/>
      <w:color w:val="auto"/>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2024-07-13T08:56:00Z</dcterms:created>
  <dc:creator>王炳龙</dc:creator>
  <cp:lastModifiedBy>as01</cp:lastModifiedBy>
  <dcterms:modified xsi:type="dcterms:W3CDTF">2024-08-13T15:37:32Z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