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60" w:lineRule="exact"/>
        <w:rPr>
          <w:rFonts w:hint="eastAsia" w:ascii="Times New Roman" w:hAnsi="Times New Roman" w:eastAsia="黑体"/>
          <w:sz w:val="30"/>
          <w:szCs w:val="30"/>
          <w:lang w:eastAsia="zh-CN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sz w:val="30"/>
          <w:szCs w:val="30"/>
          <w:lang w:val="en-US" w:eastAsia="zh-CN"/>
        </w:rPr>
        <w:t>6</w:t>
      </w:r>
      <w:bookmarkStart w:id="0" w:name="_GoBack"/>
      <w:bookmarkEnd w:id="0"/>
    </w:p>
    <w:p>
      <w:pPr>
        <w:pStyle w:val="2"/>
        <w:spacing w:line="100" w:lineRule="exact"/>
      </w:pPr>
    </w:p>
    <w:tbl>
      <w:tblPr>
        <w:tblStyle w:val="5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0"/>
        <w:gridCol w:w="680"/>
        <w:gridCol w:w="1360"/>
        <w:gridCol w:w="112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企业主要财务数据及相关指标情况表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企业名称：（盖章）                                                         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项　　　　　目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行号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前一年度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上一年度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本年至　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一、财务状况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（一）资产总额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1.流动资产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其中：货币资金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应收账款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其中：三年以上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存货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待摊费用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2.长期股权投资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3.固定资产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其中:固定资产原价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固定资产累计折旧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4.在建工程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5.无形资产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6.其他资产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（二）负债总额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1.流动负债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 其中：短期借款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 应付款项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 应付工资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　　 应付利息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 应交税金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2.长期负债：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 其中：长期借款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（三）所有者权益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其中：实收资本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资本公积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留存收益(盈余公积+未分配利润)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二、经营成果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(一)营业收入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(二)营业成本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(三)营业税金及附加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(四)期间费用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1.经营（或销售）费用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2.管理费用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3.财务费用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    其中：利息支出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(五)资产减值损失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(六)投资收益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(七)营业利润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(八)营业外收支净额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其中：补贴收入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         （1）财政补贴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         （2）其他补贴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(九)利润总额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(十)所得税费用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(十一)净利润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企业主要财务数据及相关指标情况表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企业名称：（盖章）                                                         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项　　　　　目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行号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前一年度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上一年度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本年至　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三、现金流量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(一)经营活动产生的现金流量净额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其中:销售商品、提供劳务收到的现金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收到的税费返还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购买商品、接收劳务支付的现金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支付给职工及未职工支付的现金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支付的各项税费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（二）投资活动产生的现金流量净额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其中：取得投资收益收到的现金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对外投资支付的现金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购建其他非流动资产支付的现金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（三）筹资活动产生的现金流量净额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其中：吸收投资收到的现金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取得借款收到的现金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偿还债务支付的现金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分配利润、偿付利息支付的现金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（四）汇率变动对现金及现金等价物的影响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（五）现金流量净额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四、其他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1.应发职工工资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2.实发职工工资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3.缴纳的职工各项社会保险情况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（1）年初未缴各种社会保险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（2）本年应缴各种社会保险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（3）本年已缴各种社会保险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其中：养老保险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医疗保险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失业保险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工伤保险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生育保险等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（4）年末未缴各种社会保险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4.缴纳的住房公积金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5.研究与开发费支出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6.缴纳的土地出让金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7.外汇收入（美元）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8.外汇支出（美元）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10.缴纳各项税金情况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（1）年初未缴各项税金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（2）本年应缴各项税金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（3）本年已缴各项税金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其中：关税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增值税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消费税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营业税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企业所得税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个人所得税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　　　　　　其他税金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五、相关财务指标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（一）偿债能力指标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企业主要财务数据及相关指标情况表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企业名称：（盖章）                                                         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项　　　　　目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行号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前一年度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上一年度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本年至　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1.资产负债率(%)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2.流动比率(%)[流动资产/流动负债]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3.速动比率(%)[(流动资产-存货-待摊费用)/流动负债]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4.强制性现金支付比[现金流入总额/(经营活动现金流出+偿还债务本息付现]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5.净营运资金率(%)[净营运资金/资产总额]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（二）盈利能力指标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1.营业收入毛利率(%)[(营业收入-营业成本)/营业收入]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2.营业收入利润率(%)[利润总额/营业收入]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3.资产总额利润率(%)利润总额/资产总额]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4.净资产收益率(%)[净利润/净资产]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（三）营运能力指标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1.存货周转率（%）[营业收入/平均存货]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2.应收账款周转率（%）[营业收入/平均应收账款]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3.主营业务收入增长率（%）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4.营业利润增长率（%）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5.净利润增长率（%）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6.净资产增长率（%）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（四）现金流量指标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1.经营活动现金净流量增长率（%）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2.营业收入回款率（%）[经营活动现金流入/营业收入]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3.盈利现金比[现金流量净额/净利润]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（五）其他财务指标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1.期间费用增长率(%)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2.业务收入增长与应收账款增长之比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37C"/>
    <w:rsid w:val="00325A7B"/>
    <w:rsid w:val="003A2A54"/>
    <w:rsid w:val="00434020"/>
    <w:rsid w:val="00546E7D"/>
    <w:rsid w:val="005844A3"/>
    <w:rsid w:val="0069037C"/>
    <w:rsid w:val="00855F71"/>
    <w:rsid w:val="00B3449B"/>
    <w:rsid w:val="FF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宋体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宋体"/>
      <w:szCs w:val="21"/>
    </w:rPr>
  </w:style>
  <w:style w:type="paragraph" w:customStyle="1" w:styleId="10">
    <w:name w:val="样式"/>
    <w:basedOn w:val="1"/>
    <w:next w:val="2"/>
    <w:qFormat/>
    <w:uiPriority w:val="0"/>
    <w:rPr>
      <w:rFonts w:ascii="宋体" w:hAnsi="Courier New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489</Words>
  <Characters>2793</Characters>
  <Lines>23</Lines>
  <Paragraphs>6</Paragraphs>
  <TotalTime>0</TotalTime>
  <ScaleCrop>false</ScaleCrop>
  <LinksUpToDate>false</LinksUpToDate>
  <CharactersWithSpaces>3276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2021-08-24T08:39:00Z</dcterms:created>
  <dc:creator>黄文举</dc:creator>
  <cp:lastModifiedBy>as01</cp:lastModifiedBy>
  <dcterms:modified xsi:type="dcterms:W3CDTF">2023-11-01T08:38:47Z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