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BCB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Fonts w:ascii="宋体" w:hAnsi="宋体" w:eastAsia="宋体" w:cs="宋体"/>
          <w:i w:val="0"/>
          <w:iCs w:val="0"/>
          <w:caps w:val="0"/>
          <w:color w:val="333333"/>
          <w:spacing w:val="0"/>
          <w:sz w:val="24"/>
          <w:szCs w:val="24"/>
        </w:rPr>
      </w:pPr>
      <w:r>
        <w:rPr>
          <w:rStyle w:val="4"/>
          <w:rFonts w:ascii="宋体" w:hAnsi="宋体" w:eastAsia="宋体" w:cs="宋体"/>
          <w:b/>
          <w:bCs/>
          <w:i w:val="0"/>
          <w:iCs w:val="0"/>
          <w:caps w:val="0"/>
          <w:color w:val="333333"/>
          <w:spacing w:val="0"/>
          <w:kern w:val="0"/>
          <w:sz w:val="24"/>
          <w:szCs w:val="24"/>
          <w:shd w:val="clear" w:fill="FFFFFF"/>
          <w:lang w:val="en-US" w:eastAsia="zh-CN" w:bidi="ar"/>
        </w:rPr>
        <w:t>鞍山市发展和改革委员会</w:t>
      </w:r>
      <w:r>
        <w:rPr>
          <w:rStyle w:val="4"/>
          <w:rFonts w:hint="eastAsia" w:ascii="宋体" w:hAnsi="宋体" w:eastAsia="宋体" w:cs="宋体"/>
          <w:b/>
          <w:bCs/>
          <w:i w:val="0"/>
          <w:iCs w:val="0"/>
          <w:caps w:val="0"/>
          <w:color w:val="000000"/>
          <w:spacing w:val="0"/>
          <w:kern w:val="0"/>
          <w:sz w:val="28"/>
          <w:szCs w:val="28"/>
          <w:shd w:val="clear" w:fill="FFFFFF"/>
          <w:lang w:val="en-US" w:eastAsia="zh-CN" w:bidi="ar"/>
        </w:rPr>
        <w:t>2015年度部门决算</w:t>
      </w:r>
    </w:p>
    <w:p w14:paraId="606805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Fonts w:ascii="宋体" w:hAnsi="宋体" w:eastAsia="宋体" w:cs="宋体"/>
          <w:i w:val="0"/>
          <w:iCs w:val="0"/>
          <w:caps w:val="0"/>
          <w:color w:val="333333"/>
          <w:spacing w:val="0"/>
          <w:sz w:val="24"/>
          <w:szCs w:val="24"/>
        </w:rPr>
      </w:pPr>
      <w:r>
        <w:rPr>
          <w:rStyle w:val="4"/>
          <w:rFonts w:hint="eastAsia" w:ascii="宋体" w:hAnsi="宋体" w:eastAsia="宋体" w:cs="宋体"/>
          <w:b/>
          <w:bCs/>
          <w:i w:val="0"/>
          <w:iCs w:val="0"/>
          <w:caps w:val="0"/>
          <w:color w:val="000000"/>
          <w:spacing w:val="0"/>
          <w:kern w:val="0"/>
          <w:sz w:val="28"/>
          <w:szCs w:val="28"/>
          <w:shd w:val="clear" w:fill="FFFFFF"/>
          <w:lang w:val="en-US" w:eastAsia="zh-CN" w:bidi="ar"/>
        </w:rPr>
        <w:t xml:space="preserve"> </w:t>
      </w:r>
    </w:p>
    <w:p w14:paraId="666FEE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Fonts w:ascii="宋体" w:hAnsi="宋体" w:eastAsia="宋体" w:cs="宋体"/>
          <w:i w:val="0"/>
          <w:iCs w:val="0"/>
          <w:caps w:val="0"/>
          <w:color w:val="333333"/>
          <w:spacing w:val="0"/>
          <w:sz w:val="24"/>
          <w:szCs w:val="24"/>
        </w:rPr>
      </w:pPr>
      <w:r>
        <w:rPr>
          <w:rStyle w:val="4"/>
          <w:rFonts w:ascii="宋体" w:hAnsi="宋体" w:eastAsia="宋体" w:cs="宋体"/>
          <w:b/>
          <w:bCs/>
          <w:i w:val="0"/>
          <w:iCs w:val="0"/>
          <w:caps w:val="0"/>
          <w:color w:val="333333"/>
          <w:spacing w:val="0"/>
          <w:kern w:val="0"/>
          <w:sz w:val="24"/>
          <w:szCs w:val="24"/>
          <w:shd w:val="clear" w:fill="FFFFFF"/>
          <w:lang w:val="en-US" w:eastAsia="zh-CN" w:bidi="ar"/>
        </w:rPr>
        <w:t>目</w:t>
      </w:r>
      <w:r>
        <w:rPr>
          <w:rStyle w:val="4"/>
          <w:rFonts w:hint="eastAsia" w:ascii="宋体" w:hAnsi="宋体" w:eastAsia="宋体" w:cs="宋体"/>
          <w:b/>
          <w:bCs/>
          <w:i w:val="0"/>
          <w:iCs w:val="0"/>
          <w:caps w:val="0"/>
          <w:color w:val="000000"/>
          <w:spacing w:val="0"/>
          <w:kern w:val="0"/>
          <w:sz w:val="28"/>
          <w:szCs w:val="28"/>
          <w:shd w:val="clear" w:fill="FFFFFF"/>
          <w:lang w:val="en-US" w:eastAsia="zh-CN" w:bidi="ar"/>
        </w:rPr>
        <w:t xml:space="preserve">   </w:t>
      </w: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r>
        <w:rPr>
          <w:rStyle w:val="4"/>
          <w:rFonts w:ascii="宋体" w:hAnsi="宋体" w:eastAsia="宋体" w:cs="宋体"/>
          <w:b/>
          <w:bCs/>
          <w:i w:val="0"/>
          <w:iCs w:val="0"/>
          <w:caps w:val="0"/>
          <w:color w:val="333333"/>
          <w:spacing w:val="0"/>
          <w:kern w:val="0"/>
          <w:sz w:val="24"/>
          <w:szCs w:val="24"/>
          <w:shd w:val="clear" w:fill="FFFFFF"/>
          <w:lang w:val="en-US" w:eastAsia="zh-CN" w:bidi="ar"/>
        </w:rPr>
        <w:t>录</w:t>
      </w:r>
    </w:p>
    <w:p w14:paraId="7C0EA1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514947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第一部分</w:t>
      </w:r>
      <w:r>
        <w:rPr>
          <w:rFonts w:hint="eastAsia" w:ascii="宋体" w:hAnsi="宋体" w:eastAsia="宋体" w:cs="宋体"/>
          <w:i w:val="0"/>
          <w:iCs w:val="0"/>
          <w:caps w:val="0"/>
          <w:color w:val="000000"/>
          <w:spacing w:val="0"/>
          <w:kern w:val="0"/>
          <w:sz w:val="28"/>
          <w:szCs w:val="28"/>
          <w:shd w:val="clear" w:fill="FFFFFF"/>
          <w:lang w:val="en-US" w:eastAsia="zh-CN" w:bidi="ar"/>
        </w:rPr>
        <w:t xml:space="preserve">    鞍山市发展和改革委员会概况</w:t>
      </w:r>
    </w:p>
    <w:p w14:paraId="2A9AAF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141A18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720" w:right="0" w:hanging="72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一、</w:t>
      </w: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r>
        <w:rPr>
          <w:rFonts w:ascii="宋体" w:hAnsi="宋体" w:eastAsia="宋体" w:cs="宋体"/>
          <w:i w:val="0"/>
          <w:iCs w:val="0"/>
          <w:caps w:val="0"/>
          <w:color w:val="333333"/>
          <w:spacing w:val="0"/>
          <w:kern w:val="0"/>
          <w:sz w:val="24"/>
          <w:szCs w:val="24"/>
          <w:shd w:val="clear" w:fill="FFFFFF"/>
          <w:lang w:val="en-US" w:eastAsia="zh-CN" w:bidi="ar"/>
        </w:rPr>
        <w:t>主要职责</w:t>
      </w:r>
    </w:p>
    <w:p w14:paraId="214141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62D7BC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720" w:right="0" w:hanging="72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二、</w:t>
      </w: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r>
        <w:rPr>
          <w:rFonts w:ascii="宋体" w:hAnsi="宋体" w:eastAsia="宋体" w:cs="宋体"/>
          <w:i w:val="0"/>
          <w:iCs w:val="0"/>
          <w:caps w:val="0"/>
          <w:color w:val="333333"/>
          <w:spacing w:val="0"/>
          <w:kern w:val="0"/>
          <w:sz w:val="24"/>
          <w:szCs w:val="24"/>
          <w:shd w:val="clear" w:fill="FFFFFF"/>
          <w:lang w:val="en-US" w:eastAsia="zh-CN" w:bidi="ar"/>
        </w:rPr>
        <w:t>部门决算单位构成</w:t>
      </w:r>
    </w:p>
    <w:p w14:paraId="6B36FB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236B1B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第二部分</w:t>
      </w:r>
      <w:r>
        <w:rPr>
          <w:rFonts w:hint="eastAsia" w:ascii="宋体" w:hAnsi="宋体" w:eastAsia="宋体" w:cs="宋体"/>
          <w:i w:val="0"/>
          <w:iCs w:val="0"/>
          <w:caps w:val="0"/>
          <w:color w:val="000000"/>
          <w:spacing w:val="0"/>
          <w:kern w:val="0"/>
          <w:sz w:val="28"/>
          <w:szCs w:val="28"/>
          <w:shd w:val="clear" w:fill="FFFFFF"/>
          <w:lang w:val="en-US" w:eastAsia="zh-CN" w:bidi="ar"/>
        </w:rPr>
        <w:t xml:space="preserve">    鞍山市发展和改革委员会2015年度部门决算报表</w:t>
      </w:r>
    </w:p>
    <w:p w14:paraId="25142D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62E15C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720" w:right="0" w:hanging="72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一、</w:t>
      </w:r>
      <w:r>
        <w:rPr>
          <w:rFonts w:hint="eastAsia" w:ascii="宋体" w:hAnsi="宋体" w:eastAsia="宋体" w:cs="宋体"/>
          <w:i w:val="0"/>
          <w:iCs w:val="0"/>
          <w:caps w:val="0"/>
          <w:color w:val="000000"/>
          <w:spacing w:val="0"/>
          <w:kern w:val="0"/>
          <w:sz w:val="28"/>
          <w:szCs w:val="28"/>
          <w:shd w:val="clear" w:fill="FFFFFF"/>
          <w:lang w:val="en-US" w:eastAsia="zh-CN" w:bidi="ar"/>
        </w:rPr>
        <w:t xml:space="preserve"> 2015年度收入支出决算表</w:t>
      </w:r>
    </w:p>
    <w:p w14:paraId="03A03C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7D3968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720" w:right="0" w:hanging="72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二、</w:t>
      </w:r>
      <w:r>
        <w:rPr>
          <w:rFonts w:hint="eastAsia" w:ascii="宋体" w:hAnsi="宋体" w:eastAsia="宋体" w:cs="宋体"/>
          <w:i w:val="0"/>
          <w:iCs w:val="0"/>
          <w:caps w:val="0"/>
          <w:color w:val="000000"/>
          <w:spacing w:val="0"/>
          <w:kern w:val="0"/>
          <w:sz w:val="28"/>
          <w:szCs w:val="28"/>
          <w:shd w:val="clear" w:fill="FFFFFF"/>
          <w:lang w:val="en-US" w:eastAsia="zh-CN" w:bidi="ar"/>
        </w:rPr>
        <w:t xml:space="preserve"> 2015年度收入决算表</w:t>
      </w:r>
    </w:p>
    <w:p w14:paraId="288088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7D0E7C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720" w:right="0" w:hanging="72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三、</w:t>
      </w:r>
      <w:r>
        <w:rPr>
          <w:rFonts w:hint="eastAsia" w:ascii="宋体" w:hAnsi="宋体" w:eastAsia="宋体" w:cs="宋体"/>
          <w:i w:val="0"/>
          <w:iCs w:val="0"/>
          <w:caps w:val="0"/>
          <w:color w:val="000000"/>
          <w:spacing w:val="0"/>
          <w:kern w:val="0"/>
          <w:sz w:val="28"/>
          <w:szCs w:val="28"/>
          <w:shd w:val="clear" w:fill="FFFFFF"/>
          <w:lang w:val="en-US" w:eastAsia="zh-CN" w:bidi="ar"/>
        </w:rPr>
        <w:t xml:space="preserve"> 2015年支出决算表</w:t>
      </w:r>
    </w:p>
    <w:p w14:paraId="07F875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03CAEE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720" w:right="0" w:hanging="72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四、</w:t>
      </w:r>
      <w:r>
        <w:rPr>
          <w:rFonts w:hint="eastAsia" w:ascii="宋体" w:hAnsi="宋体" w:eastAsia="宋体" w:cs="宋体"/>
          <w:i w:val="0"/>
          <w:iCs w:val="0"/>
          <w:caps w:val="0"/>
          <w:color w:val="000000"/>
          <w:spacing w:val="0"/>
          <w:kern w:val="0"/>
          <w:sz w:val="28"/>
          <w:szCs w:val="28"/>
          <w:shd w:val="clear" w:fill="FFFFFF"/>
          <w:lang w:val="en-US" w:eastAsia="zh-CN" w:bidi="ar"/>
        </w:rPr>
        <w:t>2015年度公共预算财政拨款收入支出决算表</w:t>
      </w:r>
    </w:p>
    <w:p w14:paraId="5A9DA0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652808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720" w:right="0" w:hanging="72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五、</w:t>
      </w:r>
      <w:r>
        <w:rPr>
          <w:rFonts w:hint="eastAsia" w:ascii="宋体" w:hAnsi="宋体" w:eastAsia="宋体" w:cs="宋体"/>
          <w:i w:val="0"/>
          <w:iCs w:val="0"/>
          <w:caps w:val="0"/>
          <w:color w:val="000000"/>
          <w:spacing w:val="0"/>
          <w:kern w:val="0"/>
          <w:sz w:val="28"/>
          <w:szCs w:val="28"/>
          <w:shd w:val="clear" w:fill="FFFFFF"/>
          <w:lang w:val="en-US" w:eastAsia="zh-CN" w:bidi="ar"/>
        </w:rPr>
        <w:t>2015年度政府性基金预算财政拨款收入支出决算表</w:t>
      </w:r>
    </w:p>
    <w:p w14:paraId="6A7727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3BDA5A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720" w:right="0" w:hanging="72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六、</w:t>
      </w:r>
      <w:r>
        <w:rPr>
          <w:rFonts w:hint="eastAsia" w:ascii="宋体" w:hAnsi="宋体" w:eastAsia="宋体" w:cs="宋体"/>
          <w:i w:val="0"/>
          <w:iCs w:val="0"/>
          <w:caps w:val="0"/>
          <w:color w:val="000000"/>
          <w:spacing w:val="0"/>
          <w:kern w:val="0"/>
          <w:sz w:val="28"/>
          <w:szCs w:val="28"/>
          <w:shd w:val="clear" w:fill="FFFFFF"/>
          <w:lang w:val="en-US" w:eastAsia="zh-CN" w:bidi="ar"/>
        </w:rPr>
        <w:t>2015年度财政专户管理资金收入支出决算表</w:t>
      </w:r>
    </w:p>
    <w:p w14:paraId="62538C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28A813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720" w:right="0" w:hanging="72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七、</w:t>
      </w:r>
      <w:r>
        <w:rPr>
          <w:rFonts w:hint="eastAsia" w:ascii="宋体" w:hAnsi="宋体" w:eastAsia="宋体" w:cs="宋体"/>
          <w:i w:val="0"/>
          <w:iCs w:val="0"/>
          <w:caps w:val="0"/>
          <w:color w:val="000000"/>
          <w:spacing w:val="0"/>
          <w:kern w:val="0"/>
          <w:sz w:val="28"/>
          <w:szCs w:val="28"/>
          <w:shd w:val="clear" w:fill="FFFFFF"/>
          <w:lang w:val="en-US" w:eastAsia="zh-CN" w:bidi="ar"/>
        </w:rPr>
        <w:t>2015年度一般公共预算财政拨款基本支出决算表</w:t>
      </w:r>
    </w:p>
    <w:p w14:paraId="18B147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6F097C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720" w:right="0" w:hanging="72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八、部门决算相关信息统计表</w:t>
      </w:r>
    </w:p>
    <w:p w14:paraId="544E85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7DFE37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720" w:right="0" w:hanging="72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九、政府采购情况表</w:t>
      </w:r>
    </w:p>
    <w:p w14:paraId="3D01C0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720" w:right="0" w:hanging="7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0F7C97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720" w:right="0" w:hanging="7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1FC1B6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720" w:right="0" w:hanging="7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42F7E7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第三部分</w:t>
      </w:r>
      <w:r>
        <w:rPr>
          <w:rFonts w:hint="eastAsia" w:ascii="宋体" w:hAnsi="宋体" w:eastAsia="宋体" w:cs="宋体"/>
          <w:i w:val="0"/>
          <w:iCs w:val="0"/>
          <w:caps w:val="0"/>
          <w:color w:val="000000"/>
          <w:spacing w:val="0"/>
          <w:kern w:val="0"/>
          <w:sz w:val="28"/>
          <w:szCs w:val="28"/>
          <w:shd w:val="clear" w:fill="FFFFFF"/>
          <w:lang w:val="en-US" w:eastAsia="zh-CN" w:bidi="ar"/>
        </w:rPr>
        <w:t xml:space="preserve">  鞍山市发展和改革委员会2015年度部门决算情况说明</w:t>
      </w:r>
    </w:p>
    <w:p w14:paraId="58CBF2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089202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第四部分</w:t>
      </w: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r>
        <w:rPr>
          <w:rFonts w:ascii="宋体" w:hAnsi="宋体" w:eastAsia="宋体" w:cs="宋体"/>
          <w:i w:val="0"/>
          <w:iCs w:val="0"/>
          <w:caps w:val="0"/>
          <w:color w:val="333333"/>
          <w:spacing w:val="0"/>
          <w:kern w:val="0"/>
          <w:sz w:val="24"/>
          <w:szCs w:val="24"/>
          <w:shd w:val="clear" w:fill="FFFFFF"/>
          <w:lang w:val="en-US" w:eastAsia="zh-CN" w:bidi="ar"/>
        </w:rPr>
        <w:t>名词解释</w:t>
      </w:r>
    </w:p>
    <w:p w14:paraId="22851A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69E000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Fonts w:ascii="宋体" w:hAnsi="宋体" w:eastAsia="宋体" w:cs="宋体"/>
          <w:i w:val="0"/>
          <w:iCs w:val="0"/>
          <w:caps w:val="0"/>
          <w:color w:val="333333"/>
          <w:spacing w:val="0"/>
          <w:sz w:val="24"/>
          <w:szCs w:val="24"/>
        </w:rPr>
      </w:pPr>
      <w:r>
        <w:rPr>
          <w:rStyle w:val="4"/>
          <w:rFonts w:ascii="宋体" w:hAnsi="宋体" w:eastAsia="宋体" w:cs="宋体"/>
          <w:b/>
          <w:bCs/>
          <w:i w:val="0"/>
          <w:iCs w:val="0"/>
          <w:caps w:val="0"/>
          <w:color w:val="333333"/>
          <w:spacing w:val="0"/>
          <w:kern w:val="0"/>
          <w:sz w:val="24"/>
          <w:szCs w:val="24"/>
          <w:shd w:val="clear" w:fill="FFFFFF"/>
          <w:lang w:val="en-US" w:eastAsia="zh-CN" w:bidi="ar"/>
        </w:rPr>
        <w:t>第一部分</w:t>
      </w:r>
      <w:r>
        <w:rPr>
          <w:rStyle w:val="4"/>
          <w:rFonts w:hint="eastAsia" w:ascii="宋体" w:hAnsi="宋体" w:eastAsia="宋体" w:cs="宋体"/>
          <w:b/>
          <w:bCs/>
          <w:i w:val="0"/>
          <w:iCs w:val="0"/>
          <w:caps w:val="0"/>
          <w:color w:val="000000"/>
          <w:spacing w:val="0"/>
          <w:kern w:val="0"/>
          <w:sz w:val="28"/>
          <w:szCs w:val="28"/>
          <w:shd w:val="clear" w:fill="FFFFFF"/>
          <w:lang w:val="en-US" w:eastAsia="zh-CN" w:bidi="ar"/>
        </w:rPr>
        <w:t xml:space="preserve"> 鞍山市发展和改革委员会概况</w:t>
      </w:r>
    </w:p>
    <w:p w14:paraId="034AEE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44BFF4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一、主要职责</w:t>
      </w:r>
    </w:p>
    <w:p w14:paraId="6B6CB2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249023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(一)拟定并组织实施全市国民经济和社会发展战略、中长期规划和年度计划；受市政府委托向市人大作国民经济和社会发展报告。</w:t>
      </w:r>
    </w:p>
    <w:p w14:paraId="21AC1D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636326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　　</w:t>
      </w:r>
      <w:r>
        <w:rPr>
          <w:rFonts w:hint="eastAsia" w:ascii="宋体" w:hAnsi="宋体" w:eastAsia="宋体" w:cs="宋体"/>
          <w:i w:val="0"/>
          <w:iCs w:val="0"/>
          <w:caps w:val="0"/>
          <w:color w:val="000000"/>
          <w:spacing w:val="0"/>
          <w:kern w:val="0"/>
          <w:sz w:val="28"/>
          <w:szCs w:val="28"/>
          <w:shd w:val="clear" w:fill="FFFFFF"/>
          <w:lang w:val="en-US" w:eastAsia="zh-CN" w:bidi="ar"/>
        </w:rPr>
        <w:t>(二)负责全市宏观经济的监测、预测和预警；提出宏观调控政策建议，综合协调经济社会发展。</w:t>
      </w:r>
    </w:p>
    <w:p w14:paraId="2DE5A9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4CC778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　　</w:t>
      </w:r>
      <w:r>
        <w:rPr>
          <w:rFonts w:hint="eastAsia" w:ascii="宋体" w:hAnsi="宋体" w:eastAsia="宋体" w:cs="宋体"/>
          <w:i w:val="0"/>
          <w:iCs w:val="0"/>
          <w:caps w:val="0"/>
          <w:color w:val="000000"/>
          <w:spacing w:val="0"/>
          <w:kern w:val="0"/>
          <w:sz w:val="28"/>
          <w:szCs w:val="28"/>
          <w:shd w:val="clear" w:fill="FFFFFF"/>
          <w:lang w:val="en-US" w:eastAsia="zh-CN" w:bidi="ar"/>
        </w:rPr>
        <w:t>(三)负责汇总和分析全市财政、金融等方面情况，参与制定有关财政政策和相关的金融政策。</w:t>
      </w:r>
    </w:p>
    <w:p w14:paraId="5AE50F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1775E3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　　</w:t>
      </w:r>
      <w:r>
        <w:rPr>
          <w:rFonts w:hint="eastAsia" w:ascii="宋体" w:hAnsi="宋体" w:eastAsia="宋体" w:cs="宋体"/>
          <w:i w:val="0"/>
          <w:iCs w:val="0"/>
          <w:caps w:val="0"/>
          <w:color w:val="000000"/>
          <w:spacing w:val="0"/>
          <w:kern w:val="0"/>
          <w:sz w:val="28"/>
          <w:szCs w:val="28"/>
          <w:shd w:val="clear" w:fill="FFFFFF"/>
          <w:lang w:val="en-US" w:eastAsia="zh-CN" w:bidi="ar"/>
        </w:rPr>
        <w:t>(四)组织拟定全市综合性经济体制改革方案，协调有关专项经济体制改革方案；指导和推进全市经济体制改革。</w:t>
      </w:r>
    </w:p>
    <w:p w14:paraId="3442FD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729805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五)提出全市固定资产投资总规模，规划重大项目和生产力布局，规范和统筹政府投资资金管理，安排市财政性建设资金；指导和协调全市招标投标工作，承担全市重点工程项目的稽查工作，审核全市政府投资建设项目的建设功能、规模和标准。</w:t>
      </w:r>
    </w:p>
    <w:p w14:paraId="301975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127920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75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(六)研究提出利用外资和境外投资的战略、总量平衡和结构优化的目标及政策措施。</w:t>
      </w:r>
    </w:p>
    <w:p w14:paraId="1AE028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1C5D22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(七)研究并协调农业和农村经济社会发展有关重大问题,衔接农村专项规划和政策。</w:t>
      </w:r>
    </w:p>
    <w:p w14:paraId="6E775B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05D82C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(八)综合平衡全市工业发展规划，协调工业布局，推进老工业基地调整改造。</w:t>
      </w:r>
    </w:p>
    <w:p w14:paraId="0B00C4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3506A1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(九)拟定全市能源交通发展战略、规划和政策；按相关权限实施对能源交通项目和计划的管理。</w:t>
      </w:r>
    </w:p>
    <w:p w14:paraId="5214A4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230E9C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(十)推动高技术产业发展，实施技术进步和产业现代化的宏观指导。</w:t>
      </w:r>
    </w:p>
    <w:p w14:paraId="1581D7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5D39E1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(十一)提出区域经济协调发展和协作规划；实施沈阳经济区发展战略和重大政策措施，指导协调地区经济协作工作。</w:t>
      </w:r>
    </w:p>
    <w:p w14:paraId="219936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2D445B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　　</w:t>
      </w:r>
      <w:r>
        <w:rPr>
          <w:rFonts w:hint="eastAsia" w:ascii="宋体" w:hAnsi="宋体" w:eastAsia="宋体" w:cs="宋体"/>
          <w:i w:val="0"/>
          <w:iCs w:val="0"/>
          <w:caps w:val="0"/>
          <w:color w:val="000000"/>
          <w:spacing w:val="0"/>
          <w:kern w:val="0"/>
          <w:sz w:val="28"/>
          <w:szCs w:val="28"/>
          <w:shd w:val="clear" w:fill="FFFFFF"/>
          <w:lang w:val="en-US" w:eastAsia="zh-CN" w:bidi="ar"/>
        </w:rPr>
        <w:t>(十二)负责全市重要商品的总量平衡和宏观调控；提出现代物流业发展的战略和规划。</w:t>
      </w:r>
    </w:p>
    <w:p w14:paraId="01C69E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3BFF1C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(十三)做好社会事业与国民经济发展的衔接平衡，协调社会事业发展的重大问题。</w:t>
      </w:r>
    </w:p>
    <w:p w14:paraId="3CB295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1EC449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(十四)负责全市节能减排的综合协调工作，协调生态建设和资源综合利用的重大问题。</w:t>
      </w:r>
    </w:p>
    <w:p w14:paraId="1BF8AB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6A025E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(十五)负责全市社会信用体系规划建设与综合管理。</w:t>
      </w:r>
    </w:p>
    <w:p w14:paraId="1BBF8F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245DF2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(十六)拟定和参与起草国民经济和社会发展以及经济体制改革、对外开放等有关地方性行政法规和规章。</w:t>
      </w:r>
    </w:p>
    <w:p w14:paraId="1974C4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7B008A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　　</w:t>
      </w:r>
      <w:r>
        <w:rPr>
          <w:rFonts w:hint="eastAsia" w:ascii="宋体" w:hAnsi="宋体" w:eastAsia="宋体" w:cs="宋体"/>
          <w:i w:val="0"/>
          <w:iCs w:val="0"/>
          <w:caps w:val="0"/>
          <w:color w:val="000000"/>
          <w:spacing w:val="0"/>
          <w:kern w:val="0"/>
          <w:sz w:val="28"/>
          <w:szCs w:val="28"/>
          <w:shd w:val="clear" w:fill="FFFFFF"/>
          <w:lang w:val="en-US" w:eastAsia="zh-CN" w:bidi="ar"/>
        </w:rPr>
        <w:t>(十七)承办市政府交办的其他事项。</w:t>
      </w:r>
    </w:p>
    <w:p w14:paraId="21AD2F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53ADAE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二、部门预算单位构成</w:t>
      </w:r>
    </w:p>
    <w:p w14:paraId="7F0323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231277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3"/>
        <w:jc w:val="left"/>
        <w:rPr>
          <w:rFonts w:ascii="宋体" w:hAnsi="宋体" w:eastAsia="宋体" w:cs="宋体"/>
          <w:i w:val="0"/>
          <w:iCs w:val="0"/>
          <w:caps w:val="0"/>
          <w:color w:val="333333"/>
          <w:spacing w:val="0"/>
          <w:sz w:val="24"/>
          <w:szCs w:val="24"/>
        </w:rPr>
      </w:pPr>
      <w:r>
        <w:rPr>
          <w:rStyle w:val="4"/>
          <w:rFonts w:ascii="宋体" w:hAnsi="宋体" w:eastAsia="宋体" w:cs="宋体"/>
          <w:b/>
          <w:bCs/>
          <w:i w:val="0"/>
          <w:iCs w:val="0"/>
          <w:caps w:val="0"/>
          <w:color w:val="333333"/>
          <w:spacing w:val="0"/>
          <w:kern w:val="0"/>
          <w:sz w:val="24"/>
          <w:szCs w:val="24"/>
          <w:shd w:val="clear" w:fill="FFFFFF"/>
          <w:lang w:val="en-US" w:eastAsia="zh-CN" w:bidi="ar"/>
        </w:rPr>
        <w:t>纳入鞍山市发展和改革委员会</w:t>
      </w:r>
      <w:r>
        <w:rPr>
          <w:rStyle w:val="4"/>
          <w:rFonts w:hint="eastAsia" w:ascii="宋体" w:hAnsi="宋体" w:eastAsia="宋体" w:cs="宋体"/>
          <w:b/>
          <w:bCs/>
          <w:i w:val="0"/>
          <w:iCs w:val="0"/>
          <w:caps w:val="0"/>
          <w:color w:val="000000"/>
          <w:spacing w:val="0"/>
          <w:kern w:val="0"/>
          <w:sz w:val="28"/>
          <w:szCs w:val="28"/>
          <w:shd w:val="clear" w:fill="FFFFFF"/>
          <w:lang w:val="en-US" w:eastAsia="zh-CN" w:bidi="ar"/>
        </w:rPr>
        <w:t>2015年部门决算编制范围的二级预算单位包括：</w:t>
      </w:r>
    </w:p>
    <w:p w14:paraId="771119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4BB84D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1.鞍山市发展和改革委员会</w:t>
      </w:r>
    </w:p>
    <w:p w14:paraId="09FE6D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1F412D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2.鞍山市重点项目办公室</w:t>
      </w:r>
    </w:p>
    <w:p w14:paraId="056893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3927B1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3.鞍山市经济研究信息中心</w:t>
      </w:r>
    </w:p>
    <w:p w14:paraId="6E95D0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2F2E3A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4.鞍山市政府投资项目审核中心</w:t>
      </w:r>
    </w:p>
    <w:p w14:paraId="4C0412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1807D3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5.鞍山市物价局</w:t>
      </w:r>
    </w:p>
    <w:p w14:paraId="0B9466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00F475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6.鞍山市价格监督检查局</w:t>
      </w:r>
    </w:p>
    <w:p w14:paraId="6038BF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3979C2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7.鞍山市价格认证中心</w:t>
      </w:r>
    </w:p>
    <w:p w14:paraId="2B3897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105A68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8.鞍山市价格调节基金办公室</w:t>
      </w:r>
    </w:p>
    <w:p w14:paraId="34DA27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3A7688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9.鞍山市物价局成本调查监审分局</w:t>
      </w:r>
    </w:p>
    <w:p w14:paraId="70406B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173A5D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Fonts w:ascii="宋体" w:hAnsi="宋体" w:eastAsia="宋体" w:cs="宋体"/>
          <w:i w:val="0"/>
          <w:iCs w:val="0"/>
          <w:caps w:val="0"/>
          <w:color w:val="333333"/>
          <w:spacing w:val="0"/>
          <w:sz w:val="24"/>
          <w:szCs w:val="24"/>
        </w:rPr>
      </w:pPr>
      <w:r>
        <w:rPr>
          <w:rStyle w:val="4"/>
          <w:rFonts w:hint="eastAsia" w:ascii="宋体" w:hAnsi="宋体" w:eastAsia="宋体" w:cs="宋体"/>
          <w:b/>
          <w:bCs/>
          <w:i w:val="0"/>
          <w:iCs w:val="0"/>
          <w:caps w:val="0"/>
          <w:color w:val="000000"/>
          <w:spacing w:val="0"/>
          <w:kern w:val="0"/>
          <w:sz w:val="28"/>
          <w:szCs w:val="28"/>
          <w:shd w:val="clear" w:fill="FFFFFF"/>
          <w:lang w:val="en-US" w:eastAsia="zh-CN" w:bidi="ar"/>
        </w:rPr>
        <w:t xml:space="preserve"> </w:t>
      </w:r>
    </w:p>
    <w:p w14:paraId="53A851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Fonts w:ascii="宋体" w:hAnsi="宋体" w:eastAsia="宋体" w:cs="宋体"/>
          <w:i w:val="0"/>
          <w:iCs w:val="0"/>
          <w:caps w:val="0"/>
          <w:color w:val="333333"/>
          <w:spacing w:val="0"/>
          <w:sz w:val="24"/>
          <w:szCs w:val="24"/>
        </w:rPr>
      </w:pPr>
      <w:r>
        <w:rPr>
          <w:rStyle w:val="4"/>
          <w:rFonts w:ascii="宋体" w:hAnsi="宋体" w:eastAsia="宋体" w:cs="宋体"/>
          <w:b/>
          <w:bCs/>
          <w:i w:val="0"/>
          <w:iCs w:val="0"/>
          <w:caps w:val="0"/>
          <w:color w:val="333333"/>
          <w:spacing w:val="0"/>
          <w:kern w:val="0"/>
          <w:sz w:val="24"/>
          <w:szCs w:val="24"/>
          <w:shd w:val="clear" w:fill="FFFFFF"/>
          <w:lang w:val="en-US" w:eastAsia="zh-CN" w:bidi="ar"/>
        </w:rPr>
        <w:t>第二部分</w:t>
      </w: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r>
        <w:rPr>
          <w:rStyle w:val="4"/>
          <w:rFonts w:hint="eastAsia" w:ascii="宋体" w:hAnsi="宋体" w:eastAsia="宋体" w:cs="宋体"/>
          <w:b/>
          <w:bCs/>
          <w:i w:val="0"/>
          <w:iCs w:val="0"/>
          <w:caps w:val="0"/>
          <w:color w:val="000000"/>
          <w:spacing w:val="0"/>
          <w:kern w:val="0"/>
          <w:sz w:val="28"/>
          <w:szCs w:val="28"/>
          <w:shd w:val="clear" w:fill="FFFFFF"/>
          <w:lang w:val="en-US" w:eastAsia="zh-CN" w:bidi="ar"/>
        </w:rPr>
        <w:t xml:space="preserve"> 鞍山市发展和改革委员会2015年度部门决算公开报表</w:t>
      </w:r>
    </w:p>
    <w:p w14:paraId="17D750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2FA633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449D06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Fonts w:ascii="宋体" w:hAnsi="宋体" w:eastAsia="宋体" w:cs="宋体"/>
          <w:i w:val="0"/>
          <w:iCs w:val="0"/>
          <w:caps w:val="0"/>
          <w:color w:val="333333"/>
          <w:spacing w:val="0"/>
          <w:sz w:val="24"/>
          <w:szCs w:val="24"/>
        </w:rPr>
      </w:pPr>
      <w:r>
        <w:rPr>
          <w:rStyle w:val="4"/>
          <w:rFonts w:ascii="宋体" w:hAnsi="宋体" w:eastAsia="宋体" w:cs="宋体"/>
          <w:b/>
          <w:bCs/>
          <w:i w:val="0"/>
          <w:iCs w:val="0"/>
          <w:caps w:val="0"/>
          <w:color w:val="333333"/>
          <w:spacing w:val="0"/>
          <w:kern w:val="0"/>
          <w:sz w:val="24"/>
          <w:szCs w:val="24"/>
          <w:shd w:val="clear" w:fill="FFFFFF"/>
          <w:lang w:val="en-US" w:eastAsia="zh-CN" w:bidi="ar"/>
        </w:rPr>
        <w:t>第三部分</w:t>
      </w:r>
      <w:r>
        <w:rPr>
          <w:rStyle w:val="4"/>
          <w:rFonts w:hint="eastAsia" w:ascii="宋体" w:hAnsi="宋体" w:eastAsia="宋体" w:cs="宋体"/>
          <w:b/>
          <w:bCs/>
          <w:i w:val="0"/>
          <w:iCs w:val="0"/>
          <w:caps w:val="0"/>
          <w:color w:val="000000"/>
          <w:spacing w:val="0"/>
          <w:kern w:val="0"/>
          <w:sz w:val="28"/>
          <w:szCs w:val="28"/>
          <w:shd w:val="clear" w:fill="FFFFFF"/>
          <w:lang w:val="en-US" w:eastAsia="zh-CN" w:bidi="ar"/>
        </w:rPr>
        <w:t xml:space="preserve"> 鞍山市发展和改革委员会2015年度部门决算情况说明</w:t>
      </w:r>
    </w:p>
    <w:p w14:paraId="18272C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685570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27"/>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一、收入支出决算总体情况</w:t>
      </w:r>
    </w:p>
    <w:p w14:paraId="58EC2D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571BB6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Style w:val="4"/>
          <w:rFonts w:ascii="宋体" w:hAnsi="宋体" w:eastAsia="宋体" w:cs="宋体"/>
          <w:b/>
          <w:bCs/>
          <w:i w:val="0"/>
          <w:iCs w:val="0"/>
          <w:caps w:val="0"/>
          <w:color w:val="333333"/>
          <w:spacing w:val="0"/>
          <w:kern w:val="0"/>
          <w:sz w:val="24"/>
          <w:szCs w:val="24"/>
          <w:shd w:val="clear" w:fill="FFFFFF"/>
          <w:lang w:val="en-US" w:eastAsia="zh-CN" w:bidi="ar"/>
        </w:rPr>
        <w:t>（一）收入总计</w:t>
      </w:r>
      <w:r>
        <w:rPr>
          <w:rStyle w:val="4"/>
          <w:rFonts w:hint="eastAsia" w:ascii="宋体" w:hAnsi="宋体" w:eastAsia="宋体" w:cs="宋体"/>
          <w:b/>
          <w:bCs/>
          <w:i w:val="0"/>
          <w:iCs w:val="0"/>
          <w:caps w:val="0"/>
          <w:color w:val="000000"/>
          <w:spacing w:val="0"/>
          <w:kern w:val="0"/>
          <w:sz w:val="28"/>
          <w:szCs w:val="28"/>
          <w:shd w:val="clear" w:fill="FFFFFF"/>
          <w:lang w:val="en-US" w:eastAsia="zh-CN" w:bidi="ar"/>
        </w:rPr>
        <w:t>4375.22万元，包括：</w:t>
      </w:r>
    </w:p>
    <w:p w14:paraId="5C50AA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6E5E99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财政拨款收入</w:t>
      </w:r>
      <w:r>
        <w:rPr>
          <w:rFonts w:hint="eastAsia" w:ascii="宋体" w:hAnsi="宋体" w:eastAsia="宋体" w:cs="宋体"/>
          <w:i w:val="0"/>
          <w:iCs w:val="0"/>
          <w:caps w:val="0"/>
          <w:color w:val="000000"/>
          <w:spacing w:val="0"/>
          <w:kern w:val="0"/>
          <w:sz w:val="28"/>
          <w:szCs w:val="28"/>
          <w:shd w:val="clear" w:fill="FFFFFF"/>
          <w:lang w:val="en-US" w:eastAsia="zh-CN" w:bidi="ar"/>
        </w:rPr>
        <w:t>4375.22万元，其中：公共预算财政拨款收入4375.22万元。</w:t>
      </w:r>
    </w:p>
    <w:p w14:paraId="21ABE1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2C836D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1500" w:right="0" w:hanging="1080"/>
        <w:jc w:val="left"/>
        <w:rPr>
          <w:rFonts w:ascii="宋体" w:hAnsi="宋体" w:eastAsia="宋体" w:cs="宋体"/>
          <w:i w:val="0"/>
          <w:iCs w:val="0"/>
          <w:caps w:val="0"/>
          <w:color w:val="333333"/>
          <w:spacing w:val="0"/>
          <w:sz w:val="24"/>
          <w:szCs w:val="24"/>
        </w:rPr>
      </w:pPr>
      <w:r>
        <w:rPr>
          <w:rStyle w:val="4"/>
          <w:rFonts w:ascii="宋体" w:hAnsi="宋体" w:eastAsia="宋体" w:cs="宋体"/>
          <w:b/>
          <w:bCs/>
          <w:i w:val="0"/>
          <w:iCs w:val="0"/>
          <w:caps w:val="0"/>
          <w:color w:val="333333"/>
          <w:spacing w:val="0"/>
          <w:kern w:val="0"/>
          <w:sz w:val="24"/>
          <w:szCs w:val="24"/>
          <w:shd w:val="clear" w:fill="FFFFFF"/>
          <w:lang w:val="en-US" w:eastAsia="zh-CN" w:bidi="ar"/>
        </w:rPr>
        <w:t>（二）</w:t>
      </w:r>
      <w:r>
        <w:rPr>
          <w:rStyle w:val="4"/>
          <w:rFonts w:hint="eastAsia" w:ascii="宋体" w:hAnsi="宋体" w:eastAsia="宋体" w:cs="宋体"/>
          <w:b/>
          <w:bCs/>
          <w:i w:val="0"/>
          <w:iCs w:val="0"/>
          <w:caps w:val="0"/>
          <w:color w:val="000000"/>
          <w:spacing w:val="0"/>
          <w:kern w:val="0"/>
          <w:sz w:val="28"/>
          <w:szCs w:val="28"/>
          <w:shd w:val="clear" w:fill="FFFFFF"/>
          <w:lang w:val="en-US" w:eastAsia="zh-CN" w:bidi="ar"/>
        </w:rPr>
        <w:t xml:space="preserve"> </w:t>
      </w:r>
      <w:r>
        <w:rPr>
          <w:rStyle w:val="4"/>
          <w:rFonts w:ascii="宋体" w:hAnsi="宋体" w:eastAsia="宋体" w:cs="宋体"/>
          <w:b/>
          <w:bCs/>
          <w:i w:val="0"/>
          <w:iCs w:val="0"/>
          <w:caps w:val="0"/>
          <w:color w:val="333333"/>
          <w:spacing w:val="0"/>
          <w:kern w:val="0"/>
          <w:sz w:val="24"/>
          <w:szCs w:val="24"/>
          <w:shd w:val="clear" w:fill="FFFFFF"/>
          <w:lang w:val="en-US" w:eastAsia="zh-CN" w:bidi="ar"/>
        </w:rPr>
        <w:t>支出总计</w:t>
      </w:r>
      <w:r>
        <w:rPr>
          <w:rStyle w:val="4"/>
          <w:rFonts w:hint="eastAsia" w:ascii="宋体" w:hAnsi="宋体" w:eastAsia="宋体" w:cs="宋体"/>
          <w:b/>
          <w:bCs/>
          <w:i w:val="0"/>
          <w:iCs w:val="0"/>
          <w:caps w:val="0"/>
          <w:color w:val="000000"/>
          <w:spacing w:val="0"/>
          <w:kern w:val="0"/>
          <w:sz w:val="28"/>
          <w:szCs w:val="28"/>
          <w:shd w:val="clear" w:fill="FFFFFF"/>
          <w:lang w:val="en-US" w:eastAsia="zh-CN" w:bidi="ar"/>
        </w:rPr>
        <w:t>4032.51万元，包括：</w:t>
      </w:r>
    </w:p>
    <w:p w14:paraId="457F82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基本支出3033.61万元</w:t>
      </w:r>
    </w:p>
    <w:p w14:paraId="461337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主要是为保障机构运转、完成日常工作任务而发生的各项支出，其中：工资福利支出</w:t>
      </w:r>
      <w:r>
        <w:rPr>
          <w:rFonts w:hint="eastAsia" w:ascii="宋体" w:hAnsi="宋体" w:eastAsia="宋体" w:cs="宋体"/>
          <w:i w:val="0"/>
          <w:iCs w:val="0"/>
          <w:caps w:val="0"/>
          <w:color w:val="000000"/>
          <w:spacing w:val="0"/>
          <w:kern w:val="0"/>
          <w:sz w:val="28"/>
          <w:szCs w:val="28"/>
          <w:shd w:val="clear" w:fill="FFFFFF"/>
          <w:lang w:val="en-US" w:eastAsia="zh-CN" w:bidi="ar"/>
        </w:rPr>
        <w:t>1580.27万元，对个人和家庭的补助支出929.43万元，商品和服务支出523.91万元。</w:t>
      </w:r>
    </w:p>
    <w:p w14:paraId="7786C0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542095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Style w:val="4"/>
          <w:rFonts w:ascii="宋体" w:hAnsi="宋体" w:eastAsia="宋体" w:cs="宋体"/>
          <w:b/>
          <w:bCs/>
          <w:i w:val="0"/>
          <w:iCs w:val="0"/>
          <w:caps w:val="0"/>
          <w:color w:val="333333"/>
          <w:spacing w:val="0"/>
          <w:kern w:val="0"/>
          <w:sz w:val="24"/>
          <w:szCs w:val="24"/>
          <w:shd w:val="clear" w:fill="FFFFFF"/>
          <w:lang w:val="en-US" w:eastAsia="zh-CN" w:bidi="ar"/>
        </w:rPr>
        <w:t>（三）年末结转和结余</w:t>
      </w:r>
      <w:r>
        <w:rPr>
          <w:rStyle w:val="4"/>
          <w:rFonts w:hint="eastAsia" w:ascii="宋体" w:hAnsi="宋体" w:eastAsia="宋体" w:cs="宋体"/>
          <w:b/>
          <w:bCs/>
          <w:i w:val="0"/>
          <w:iCs w:val="0"/>
          <w:caps w:val="0"/>
          <w:color w:val="000000"/>
          <w:spacing w:val="0"/>
          <w:kern w:val="0"/>
          <w:sz w:val="28"/>
          <w:szCs w:val="28"/>
          <w:shd w:val="clear" w:fill="FFFFFF"/>
          <w:lang w:val="en-US" w:eastAsia="zh-CN" w:bidi="ar"/>
        </w:rPr>
        <w:t>908.74万元</w:t>
      </w:r>
    </w:p>
    <w:p w14:paraId="284D61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221D07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主要是住房补贴未支付和应付款项未及时结算等原因形成的结余。</w:t>
      </w:r>
    </w:p>
    <w:p w14:paraId="0DD376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67F214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27"/>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二、公共预算财政拨款支出决算情况</w:t>
      </w:r>
    </w:p>
    <w:p w14:paraId="54C48A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7FE8A9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Style w:val="4"/>
          <w:rFonts w:ascii="宋体" w:hAnsi="宋体" w:eastAsia="宋体" w:cs="宋体"/>
          <w:b/>
          <w:bCs/>
          <w:i w:val="0"/>
          <w:iCs w:val="0"/>
          <w:caps w:val="0"/>
          <w:color w:val="333333"/>
          <w:spacing w:val="0"/>
          <w:kern w:val="0"/>
          <w:sz w:val="24"/>
          <w:szCs w:val="24"/>
          <w:shd w:val="clear" w:fill="FFFFFF"/>
          <w:lang w:val="en-US" w:eastAsia="zh-CN" w:bidi="ar"/>
        </w:rPr>
        <w:t>（一）总体情况</w:t>
      </w:r>
    </w:p>
    <w:p w14:paraId="739DA9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008B75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公共预算财政拨款支出决算反映鞍山市发展和改革委员会</w:t>
      </w:r>
      <w:r>
        <w:rPr>
          <w:rFonts w:hint="eastAsia" w:ascii="宋体" w:hAnsi="宋体" w:eastAsia="宋体" w:cs="宋体"/>
          <w:i w:val="0"/>
          <w:iCs w:val="0"/>
          <w:caps w:val="0"/>
          <w:color w:val="000000"/>
          <w:spacing w:val="0"/>
          <w:kern w:val="0"/>
          <w:sz w:val="28"/>
          <w:szCs w:val="28"/>
          <w:shd w:val="clear" w:fill="FFFFFF"/>
          <w:lang w:val="en-US" w:eastAsia="zh-CN" w:bidi="ar"/>
        </w:rPr>
        <w:t>2015年整体公共预算财政拨款支出情况，既包括使用当年公共预算财政拨款发生的支出，也包括使用以前年度公共预算财政拨款结转和结余资金发生的支出。2015年度公共预算财政拨款支出4032.51万元，其中：基本支出3033.61万元。</w:t>
      </w:r>
    </w:p>
    <w:p w14:paraId="4105B4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3A7C15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Style w:val="4"/>
          <w:rFonts w:ascii="宋体" w:hAnsi="宋体" w:eastAsia="宋体" w:cs="宋体"/>
          <w:b/>
          <w:bCs/>
          <w:i w:val="0"/>
          <w:iCs w:val="0"/>
          <w:caps w:val="0"/>
          <w:color w:val="333333"/>
          <w:spacing w:val="0"/>
          <w:kern w:val="0"/>
          <w:sz w:val="24"/>
          <w:szCs w:val="24"/>
          <w:shd w:val="clear" w:fill="FFFFFF"/>
          <w:lang w:val="en-US" w:eastAsia="zh-CN" w:bidi="ar"/>
        </w:rPr>
        <w:t>（二）具体情况</w:t>
      </w:r>
    </w:p>
    <w:p w14:paraId="52EF1A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4EBC47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2015年度公共预算财政拨款支出4032.51能分类科目分，包括一般公共服务支出1841.9万元，社会保障和就业支出701.46万元，能源节约利用50万元，农林水支出25万元，资源勘探电力信息等事务支出583.08万元，住房保障支出228.32万元，其他支出585.89元，其他组织事务支出2.5万元，培训支出14.36万元。</w:t>
      </w:r>
    </w:p>
    <w:p w14:paraId="324A2B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3C4FAA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1. 一般公共服务支出1841.9万元，包括：</w:t>
      </w:r>
    </w:p>
    <w:p w14:paraId="0D2AD9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26CC19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行政运行</w:t>
      </w:r>
      <w:r>
        <w:rPr>
          <w:rFonts w:hint="eastAsia" w:ascii="宋体" w:hAnsi="宋体" w:eastAsia="宋体" w:cs="宋体"/>
          <w:i w:val="0"/>
          <w:iCs w:val="0"/>
          <w:caps w:val="0"/>
          <w:color w:val="000000"/>
          <w:spacing w:val="0"/>
          <w:kern w:val="0"/>
          <w:sz w:val="28"/>
          <w:szCs w:val="28"/>
          <w:shd w:val="clear" w:fill="FFFFFF"/>
          <w:lang w:val="en-US" w:eastAsia="zh-CN" w:bidi="ar"/>
        </w:rPr>
        <w:t>1841.9万元，主要是按规定发放人员工资及为保障机构正常运转，完成日常工作任务而发生的各项支出。</w:t>
      </w:r>
    </w:p>
    <w:p w14:paraId="09E106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0D7015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2、社会保障和就业支出701.46万元，包括：</w:t>
      </w:r>
    </w:p>
    <w:p w14:paraId="4B047D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36AD13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归口管理的行政单位离退休</w:t>
      </w:r>
      <w:r>
        <w:rPr>
          <w:rFonts w:hint="eastAsia" w:ascii="宋体" w:hAnsi="宋体" w:eastAsia="宋体" w:cs="宋体"/>
          <w:i w:val="0"/>
          <w:iCs w:val="0"/>
          <w:caps w:val="0"/>
          <w:color w:val="000000"/>
          <w:spacing w:val="0"/>
          <w:kern w:val="0"/>
          <w:sz w:val="28"/>
          <w:szCs w:val="28"/>
          <w:shd w:val="clear" w:fill="FFFFFF"/>
          <w:lang w:val="en-US" w:eastAsia="zh-CN" w:bidi="ar"/>
        </w:rPr>
        <w:t>701.46元，主要是行政单位和参照公务员管理的事业单位离退休人员的离休费和退休费。</w:t>
      </w:r>
    </w:p>
    <w:p w14:paraId="517C76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70D1C6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3、资源勘探电力信息等事务支出583.08万元，包括：</w:t>
      </w:r>
    </w:p>
    <w:p w14:paraId="6538A1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055C4A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w:t>
      </w:r>
      <w:r>
        <w:rPr>
          <w:rFonts w:hint="eastAsia" w:ascii="宋体" w:hAnsi="宋体" w:eastAsia="宋体" w:cs="宋体"/>
          <w:i w:val="0"/>
          <w:iCs w:val="0"/>
          <w:caps w:val="0"/>
          <w:color w:val="000000"/>
          <w:spacing w:val="0"/>
          <w:kern w:val="0"/>
          <w:sz w:val="28"/>
          <w:szCs w:val="28"/>
          <w:shd w:val="clear" w:fill="FFFFFF"/>
          <w:lang w:val="en-US" w:eastAsia="zh-CN" w:bidi="ar"/>
        </w:rPr>
        <w:t>1）行政运行522.84万元，主要是按规定发放人员工资及为保障机构正常运转，完成日常工作任务而发生的各项支出。</w:t>
      </w:r>
    </w:p>
    <w:p w14:paraId="17F1E8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71F93F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w:t>
      </w:r>
      <w:r>
        <w:rPr>
          <w:rFonts w:hint="eastAsia" w:ascii="宋体" w:hAnsi="宋体" w:eastAsia="宋体" w:cs="宋体"/>
          <w:i w:val="0"/>
          <w:iCs w:val="0"/>
          <w:caps w:val="0"/>
          <w:color w:val="000000"/>
          <w:spacing w:val="0"/>
          <w:kern w:val="0"/>
          <w:sz w:val="28"/>
          <w:szCs w:val="28"/>
          <w:shd w:val="clear" w:fill="FFFFFF"/>
          <w:lang w:val="en-US" w:eastAsia="zh-CN" w:bidi="ar"/>
        </w:rPr>
        <w:t>2）其他工业和信息产业监管支出60.24万元，主要是反映单位按规定发放的人员工资及为保障机构正处运转完成日常工作而发生的各项支出。</w:t>
      </w:r>
    </w:p>
    <w:p w14:paraId="143BAE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54C5EA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4、住房保障支出228.32万元，包括：</w:t>
      </w:r>
    </w:p>
    <w:p w14:paraId="46C34D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22BEF1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w:t>
      </w:r>
      <w:r>
        <w:rPr>
          <w:rFonts w:hint="eastAsia" w:ascii="宋体" w:hAnsi="宋体" w:eastAsia="宋体" w:cs="宋体"/>
          <w:i w:val="0"/>
          <w:iCs w:val="0"/>
          <w:caps w:val="0"/>
          <w:color w:val="000000"/>
          <w:spacing w:val="0"/>
          <w:kern w:val="0"/>
          <w:sz w:val="28"/>
          <w:szCs w:val="28"/>
          <w:shd w:val="clear" w:fill="FFFFFF"/>
          <w:lang w:val="en-US" w:eastAsia="zh-CN" w:bidi="ar"/>
        </w:rPr>
        <w:t>1）住房公积金184.92万元，主要是按规定比例为职工缴纳的住房公积金支出。</w:t>
      </w:r>
    </w:p>
    <w:p w14:paraId="38F75C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74C048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w:t>
      </w:r>
      <w:r>
        <w:rPr>
          <w:rFonts w:hint="eastAsia" w:ascii="宋体" w:hAnsi="宋体" w:eastAsia="宋体" w:cs="宋体"/>
          <w:i w:val="0"/>
          <w:iCs w:val="0"/>
          <w:caps w:val="0"/>
          <w:color w:val="000000"/>
          <w:spacing w:val="0"/>
          <w:kern w:val="0"/>
          <w:sz w:val="28"/>
          <w:szCs w:val="28"/>
          <w:shd w:val="clear" w:fill="FFFFFF"/>
          <w:lang w:val="en-US" w:eastAsia="zh-CN" w:bidi="ar"/>
        </w:rPr>
        <w:t>2）购房补贴43.4主要是按政策规定发放职工住房货币化支出。</w:t>
      </w:r>
    </w:p>
    <w:p w14:paraId="57EC1E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18ABD5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27"/>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shd w:val="clear" w:fill="FFFFFF"/>
          <w:lang w:val="en-US" w:eastAsia="zh-CN" w:bidi="ar"/>
        </w:rPr>
        <w:t>三、公共预算财政拨款</w:t>
      </w:r>
      <w:r>
        <w:rPr>
          <w:rFonts w:hint="eastAsia" w:ascii="宋体" w:hAnsi="宋体" w:eastAsia="宋体" w:cs="宋体"/>
          <w:i w:val="0"/>
          <w:iCs w:val="0"/>
          <w:caps w:val="0"/>
          <w:color w:val="000000"/>
          <w:spacing w:val="0"/>
          <w:kern w:val="0"/>
          <w:sz w:val="28"/>
          <w:szCs w:val="28"/>
          <w:shd w:val="clear" w:fill="FFFFFF"/>
          <w:lang w:val="en-US" w:eastAsia="zh-CN" w:bidi="ar"/>
        </w:rPr>
        <w:t>“三公”经费支出决算情况</w:t>
      </w:r>
    </w:p>
    <w:p w14:paraId="24DB82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2F7FBE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06"/>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2015年度公共预算财政拨款安排的“三公”经费支出136.85万元，其中：公务接待费4.57万元，公务用车购置运行维护费132.28万元。2015年度“三公”经费支出比2014年多28.49元，增31.85%，我们按照中央、省、市关于厉行节约、改进工作作风、密切联系群众</w:t>
      </w:r>
      <w:bookmarkStart w:id="0" w:name="_GoBack"/>
      <w:bookmarkEnd w:id="0"/>
      <w:r>
        <w:rPr>
          <w:rFonts w:hint="eastAsia" w:ascii="宋体" w:hAnsi="宋体" w:eastAsia="宋体" w:cs="宋体"/>
          <w:i w:val="0"/>
          <w:iCs w:val="0"/>
          <w:caps w:val="0"/>
          <w:color w:val="000000"/>
          <w:spacing w:val="0"/>
          <w:kern w:val="0"/>
          <w:sz w:val="28"/>
          <w:szCs w:val="28"/>
          <w:shd w:val="clear" w:fill="FFFFFF"/>
          <w:lang w:val="en-US" w:eastAsia="zh-CN" w:bidi="ar"/>
        </w:rPr>
        <w:t>八项规定等有关要求，严格控制“三公”经费支出，压减公务接待费和公务用车购置及运行费，但由于2015年市发展和改革委员会机构整合，鞍山市物价局和鞍山市重点项目办公室整合整合到市发展和改革委员会，所以造成各项费用比有所增加。现发改委公务车辆28台，2015年度没有公务车辆购置。</w:t>
      </w:r>
    </w:p>
    <w:p w14:paraId="55AC0F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r>
        <w:rPr>
          <w:rFonts w:ascii="宋体" w:hAnsi="宋体" w:eastAsia="宋体" w:cs="宋体"/>
          <w:i w:val="0"/>
          <w:iCs w:val="0"/>
          <w:caps w:val="0"/>
          <w:color w:val="333333"/>
          <w:spacing w:val="0"/>
          <w:kern w:val="0"/>
          <w:sz w:val="24"/>
          <w:szCs w:val="24"/>
          <w:shd w:val="clear" w:fill="FFFFFF"/>
          <w:lang w:val="en-US" w:eastAsia="zh-CN" w:bidi="ar"/>
        </w:rPr>
        <w:t>四、其他重要情况</w:t>
      </w:r>
    </w:p>
    <w:p w14:paraId="18372D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2015年政府采购经费支出11万元，没有开展部门绩效工作，无其他重要事项。</w:t>
      </w:r>
    </w:p>
    <w:p w14:paraId="31AC9B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550A9B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Fonts w:ascii="宋体" w:hAnsi="宋体" w:eastAsia="宋体" w:cs="宋体"/>
          <w:i w:val="0"/>
          <w:iCs w:val="0"/>
          <w:caps w:val="0"/>
          <w:color w:val="333333"/>
          <w:spacing w:val="0"/>
          <w:sz w:val="24"/>
          <w:szCs w:val="24"/>
        </w:rPr>
      </w:pPr>
      <w:r>
        <w:rPr>
          <w:rStyle w:val="4"/>
          <w:rFonts w:hint="eastAsia" w:ascii="宋体" w:hAnsi="宋体" w:eastAsia="宋体" w:cs="宋体"/>
          <w:b/>
          <w:bCs/>
          <w:i w:val="0"/>
          <w:iCs w:val="0"/>
          <w:caps w:val="0"/>
          <w:color w:val="000000"/>
          <w:spacing w:val="0"/>
          <w:kern w:val="0"/>
          <w:sz w:val="28"/>
          <w:szCs w:val="28"/>
          <w:shd w:val="clear" w:fill="FFFFFF"/>
          <w:lang w:val="en-US" w:eastAsia="zh-CN" w:bidi="ar"/>
        </w:rPr>
        <w:t xml:space="preserve"> </w:t>
      </w:r>
    </w:p>
    <w:p w14:paraId="1A5724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Fonts w:ascii="宋体" w:hAnsi="宋体" w:eastAsia="宋体" w:cs="宋体"/>
          <w:i w:val="0"/>
          <w:iCs w:val="0"/>
          <w:caps w:val="0"/>
          <w:color w:val="333333"/>
          <w:spacing w:val="0"/>
          <w:sz w:val="24"/>
          <w:szCs w:val="24"/>
        </w:rPr>
      </w:pPr>
      <w:r>
        <w:rPr>
          <w:rStyle w:val="4"/>
          <w:rFonts w:ascii="宋体" w:hAnsi="宋体" w:eastAsia="宋体" w:cs="宋体"/>
          <w:b/>
          <w:bCs/>
          <w:i w:val="0"/>
          <w:iCs w:val="0"/>
          <w:caps w:val="0"/>
          <w:color w:val="333333"/>
          <w:spacing w:val="0"/>
          <w:kern w:val="0"/>
          <w:sz w:val="24"/>
          <w:szCs w:val="24"/>
          <w:shd w:val="clear" w:fill="FFFFFF"/>
          <w:lang w:val="en-US" w:eastAsia="zh-CN" w:bidi="ar"/>
        </w:rPr>
        <w:t>第四部分</w:t>
      </w:r>
      <w:r>
        <w:rPr>
          <w:rStyle w:val="4"/>
          <w:rFonts w:hint="eastAsia" w:ascii="宋体" w:hAnsi="宋体" w:eastAsia="宋体" w:cs="宋体"/>
          <w:b/>
          <w:bCs/>
          <w:i w:val="0"/>
          <w:iCs w:val="0"/>
          <w:caps w:val="0"/>
          <w:color w:val="000000"/>
          <w:spacing w:val="0"/>
          <w:kern w:val="0"/>
          <w:sz w:val="28"/>
          <w:szCs w:val="28"/>
          <w:shd w:val="clear" w:fill="FFFFFF"/>
          <w:lang w:val="en-US" w:eastAsia="zh-CN" w:bidi="ar"/>
        </w:rPr>
        <w:t xml:space="preserve"> 名词解释</w:t>
      </w:r>
    </w:p>
    <w:p w14:paraId="0F22A1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3C45BF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Style w:val="4"/>
          <w:rFonts w:hint="eastAsia" w:ascii="宋体" w:hAnsi="宋体" w:eastAsia="宋体" w:cs="宋体"/>
          <w:b/>
          <w:bCs/>
          <w:i w:val="0"/>
          <w:iCs w:val="0"/>
          <w:caps w:val="0"/>
          <w:color w:val="000000"/>
          <w:spacing w:val="0"/>
          <w:kern w:val="0"/>
          <w:sz w:val="28"/>
          <w:szCs w:val="28"/>
          <w:shd w:val="clear" w:fill="FFFFFF"/>
          <w:lang w:val="en-US" w:eastAsia="zh-CN" w:bidi="ar"/>
        </w:rPr>
        <w:t>1.财政拨款收入：</w:t>
      </w:r>
      <w:r>
        <w:rPr>
          <w:rFonts w:ascii="宋体" w:hAnsi="宋体" w:eastAsia="宋体" w:cs="宋体"/>
          <w:i w:val="0"/>
          <w:iCs w:val="0"/>
          <w:caps w:val="0"/>
          <w:color w:val="333333"/>
          <w:spacing w:val="0"/>
          <w:kern w:val="0"/>
          <w:sz w:val="24"/>
          <w:szCs w:val="24"/>
          <w:shd w:val="clear" w:fill="FFFFFF"/>
          <w:lang w:val="en-US" w:eastAsia="zh-CN" w:bidi="ar"/>
        </w:rPr>
        <w:t>指市级财政当年拨付的资金。</w:t>
      </w:r>
    </w:p>
    <w:p w14:paraId="742273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58BBF8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Style w:val="4"/>
          <w:rFonts w:hint="eastAsia" w:ascii="宋体" w:hAnsi="宋体" w:eastAsia="宋体" w:cs="宋体"/>
          <w:b/>
          <w:bCs/>
          <w:i w:val="0"/>
          <w:iCs w:val="0"/>
          <w:caps w:val="0"/>
          <w:color w:val="000000"/>
          <w:spacing w:val="0"/>
          <w:kern w:val="0"/>
          <w:sz w:val="28"/>
          <w:szCs w:val="28"/>
          <w:shd w:val="clear" w:fill="FFFFFF"/>
          <w:lang w:val="en-US" w:eastAsia="zh-CN" w:bidi="ar"/>
        </w:rPr>
        <w:t>2.上年结转和结余：</w:t>
      </w:r>
      <w:r>
        <w:rPr>
          <w:rFonts w:ascii="宋体" w:hAnsi="宋体" w:eastAsia="宋体" w:cs="宋体"/>
          <w:i w:val="0"/>
          <w:iCs w:val="0"/>
          <w:caps w:val="0"/>
          <w:color w:val="333333"/>
          <w:spacing w:val="0"/>
          <w:kern w:val="0"/>
          <w:sz w:val="24"/>
          <w:szCs w:val="24"/>
          <w:shd w:val="clear" w:fill="FFFFFF"/>
          <w:lang w:val="en-US" w:eastAsia="zh-CN" w:bidi="ar"/>
        </w:rPr>
        <w:t>指以前年度尚未完成、结转到本年按有关规定继续使用的资金。</w:t>
      </w:r>
    </w:p>
    <w:p w14:paraId="611FB9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5211CC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Style w:val="4"/>
          <w:rFonts w:hint="eastAsia" w:ascii="宋体" w:hAnsi="宋体" w:eastAsia="宋体" w:cs="宋体"/>
          <w:b/>
          <w:bCs/>
          <w:i w:val="0"/>
          <w:iCs w:val="0"/>
          <w:caps w:val="0"/>
          <w:color w:val="000000"/>
          <w:spacing w:val="0"/>
          <w:kern w:val="0"/>
          <w:sz w:val="28"/>
          <w:szCs w:val="28"/>
          <w:shd w:val="clear" w:fill="FFFFFF"/>
          <w:lang w:val="en-US" w:eastAsia="zh-CN" w:bidi="ar"/>
        </w:rPr>
        <w:t>3.基本支出：</w:t>
      </w:r>
      <w:r>
        <w:rPr>
          <w:rFonts w:ascii="宋体" w:hAnsi="宋体" w:eastAsia="宋体" w:cs="宋体"/>
          <w:i w:val="0"/>
          <w:iCs w:val="0"/>
          <w:caps w:val="0"/>
          <w:color w:val="333333"/>
          <w:spacing w:val="0"/>
          <w:kern w:val="0"/>
          <w:sz w:val="24"/>
          <w:szCs w:val="24"/>
          <w:shd w:val="clear" w:fill="FFFFFF"/>
          <w:lang w:val="en-US" w:eastAsia="zh-CN" w:bidi="ar"/>
        </w:rPr>
        <w:t>指保障机构正常运转、完成日常工作任务而发生的人员支出和公用支出。</w:t>
      </w:r>
    </w:p>
    <w:p w14:paraId="71F43E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084F45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Style w:val="4"/>
          <w:rFonts w:hint="eastAsia" w:ascii="宋体" w:hAnsi="宋体" w:eastAsia="宋体" w:cs="宋体"/>
          <w:b/>
          <w:bCs/>
          <w:i w:val="0"/>
          <w:iCs w:val="0"/>
          <w:caps w:val="0"/>
          <w:color w:val="000000"/>
          <w:spacing w:val="0"/>
          <w:kern w:val="0"/>
          <w:sz w:val="28"/>
          <w:szCs w:val="28"/>
          <w:shd w:val="clear" w:fill="FFFFFF"/>
          <w:lang w:val="en-US" w:eastAsia="zh-CN" w:bidi="ar"/>
        </w:rPr>
        <w:t>4.项目支出：</w:t>
      </w:r>
      <w:r>
        <w:rPr>
          <w:rFonts w:ascii="宋体" w:hAnsi="宋体" w:eastAsia="宋体" w:cs="宋体"/>
          <w:i w:val="0"/>
          <w:iCs w:val="0"/>
          <w:caps w:val="0"/>
          <w:color w:val="333333"/>
          <w:spacing w:val="0"/>
          <w:kern w:val="0"/>
          <w:sz w:val="24"/>
          <w:szCs w:val="24"/>
          <w:shd w:val="clear" w:fill="FFFFFF"/>
          <w:lang w:val="en-US" w:eastAsia="zh-CN" w:bidi="ar"/>
        </w:rPr>
        <w:t>指在基本支出之外为完成特定行政任务所发生的支出。</w:t>
      </w:r>
    </w:p>
    <w:p w14:paraId="410592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7701A0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Style w:val="4"/>
          <w:rFonts w:hint="eastAsia" w:ascii="宋体" w:hAnsi="宋体" w:eastAsia="宋体" w:cs="宋体"/>
          <w:b/>
          <w:bCs/>
          <w:i w:val="0"/>
          <w:iCs w:val="0"/>
          <w:caps w:val="0"/>
          <w:color w:val="000000"/>
          <w:spacing w:val="0"/>
          <w:kern w:val="0"/>
          <w:sz w:val="28"/>
          <w:szCs w:val="28"/>
          <w:shd w:val="clear" w:fill="FFFFFF"/>
          <w:lang w:val="en-US" w:eastAsia="zh-CN" w:bidi="ar"/>
        </w:rPr>
        <w:t>5.“三公”经费：</w:t>
      </w:r>
      <w:r>
        <w:rPr>
          <w:rFonts w:ascii="宋体" w:hAnsi="宋体" w:eastAsia="宋体" w:cs="宋体"/>
          <w:i w:val="0"/>
          <w:iCs w:val="0"/>
          <w:caps w:val="0"/>
          <w:color w:val="333333"/>
          <w:spacing w:val="0"/>
          <w:kern w:val="0"/>
          <w:sz w:val="24"/>
          <w:szCs w:val="24"/>
          <w:shd w:val="clear" w:fill="FFFFFF"/>
          <w:lang w:val="en-US" w:eastAsia="zh-CN" w:bidi="ar"/>
        </w:rPr>
        <w:t>指用财政拨款安排的因公出国（境）费、公务用车购置及运行费和公务接待费。其中，因公出国（境）费反应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23B58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72784E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Style w:val="4"/>
          <w:rFonts w:hint="eastAsia" w:ascii="宋体" w:hAnsi="宋体" w:eastAsia="宋体" w:cs="宋体"/>
          <w:b/>
          <w:bCs/>
          <w:i w:val="0"/>
          <w:iCs w:val="0"/>
          <w:caps w:val="0"/>
          <w:color w:val="000000"/>
          <w:spacing w:val="0"/>
          <w:kern w:val="0"/>
          <w:sz w:val="28"/>
          <w:szCs w:val="28"/>
          <w:shd w:val="clear" w:fill="FFFFFF"/>
          <w:lang w:val="en-US" w:eastAsia="zh-CN" w:bidi="ar"/>
        </w:rPr>
        <w:t>6.一般公共服务（类）行政运行：</w:t>
      </w:r>
      <w:r>
        <w:rPr>
          <w:rFonts w:ascii="宋体" w:hAnsi="宋体" w:eastAsia="宋体" w:cs="宋体"/>
          <w:i w:val="0"/>
          <w:iCs w:val="0"/>
          <w:caps w:val="0"/>
          <w:color w:val="333333"/>
          <w:spacing w:val="0"/>
          <w:kern w:val="0"/>
          <w:sz w:val="24"/>
          <w:szCs w:val="24"/>
          <w:shd w:val="clear" w:fill="FFFFFF"/>
          <w:lang w:val="en-US" w:eastAsia="zh-CN" w:bidi="ar"/>
        </w:rPr>
        <w:t>反映行政单位（包括实行公务员管理的事业单位）的基本支出。</w:t>
      </w:r>
    </w:p>
    <w:p w14:paraId="720D70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4DEC88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Style w:val="4"/>
          <w:rFonts w:hint="eastAsia" w:ascii="宋体" w:hAnsi="宋体" w:eastAsia="宋体" w:cs="宋体"/>
          <w:b/>
          <w:bCs/>
          <w:i w:val="0"/>
          <w:iCs w:val="0"/>
          <w:caps w:val="0"/>
          <w:color w:val="000000"/>
          <w:spacing w:val="0"/>
          <w:kern w:val="0"/>
          <w:sz w:val="28"/>
          <w:szCs w:val="28"/>
          <w:shd w:val="clear" w:fill="FFFFFF"/>
          <w:lang w:val="en-US" w:eastAsia="zh-CN" w:bidi="ar"/>
        </w:rPr>
        <w:t>7.社会保障和就业（类）归口管理的行政单位离退休：</w:t>
      </w:r>
      <w:r>
        <w:rPr>
          <w:rFonts w:ascii="宋体" w:hAnsi="宋体" w:eastAsia="宋体" w:cs="宋体"/>
          <w:i w:val="0"/>
          <w:iCs w:val="0"/>
          <w:caps w:val="0"/>
          <w:color w:val="333333"/>
          <w:spacing w:val="0"/>
          <w:kern w:val="0"/>
          <w:sz w:val="24"/>
          <w:szCs w:val="24"/>
          <w:shd w:val="clear" w:fill="FFFFFF"/>
          <w:lang w:val="en-US" w:eastAsia="zh-CN" w:bidi="ar"/>
        </w:rPr>
        <w:t>反映实行归口管理的行政单位（包括实行公务员管理的事业单位）开支的离退休经费。</w:t>
      </w:r>
    </w:p>
    <w:p w14:paraId="2CB284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76B1FE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Style w:val="4"/>
          <w:rFonts w:hint="eastAsia" w:ascii="宋体" w:hAnsi="宋体" w:eastAsia="宋体" w:cs="宋体"/>
          <w:b/>
          <w:bCs/>
          <w:i w:val="0"/>
          <w:iCs w:val="0"/>
          <w:caps w:val="0"/>
          <w:color w:val="000000"/>
          <w:spacing w:val="0"/>
          <w:kern w:val="0"/>
          <w:sz w:val="28"/>
          <w:szCs w:val="28"/>
          <w:shd w:val="clear" w:fill="FFFFFF"/>
          <w:lang w:val="en-US" w:eastAsia="zh-CN" w:bidi="ar"/>
        </w:rPr>
        <w:t>8.城乡社区（类）政府住房基金（款）其他政府住房基金：</w:t>
      </w:r>
      <w:r>
        <w:rPr>
          <w:rFonts w:ascii="宋体" w:hAnsi="宋体" w:eastAsia="宋体" w:cs="宋体"/>
          <w:i w:val="0"/>
          <w:iCs w:val="0"/>
          <w:caps w:val="0"/>
          <w:color w:val="333333"/>
          <w:spacing w:val="0"/>
          <w:kern w:val="0"/>
          <w:sz w:val="24"/>
          <w:szCs w:val="24"/>
          <w:shd w:val="clear" w:fill="FFFFFF"/>
          <w:lang w:val="en-US" w:eastAsia="zh-CN" w:bidi="ar"/>
        </w:rPr>
        <w:t>反映房管机构转制支出等。</w:t>
      </w:r>
    </w:p>
    <w:p w14:paraId="4C68A6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37DCB6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Style w:val="4"/>
          <w:rFonts w:hint="eastAsia" w:ascii="宋体" w:hAnsi="宋体" w:eastAsia="宋体" w:cs="宋体"/>
          <w:b/>
          <w:bCs/>
          <w:i w:val="0"/>
          <w:iCs w:val="0"/>
          <w:caps w:val="0"/>
          <w:color w:val="000000"/>
          <w:spacing w:val="0"/>
          <w:kern w:val="0"/>
          <w:sz w:val="28"/>
          <w:szCs w:val="28"/>
          <w:shd w:val="clear" w:fill="FFFFFF"/>
          <w:lang w:val="en-US" w:eastAsia="zh-CN" w:bidi="ar"/>
        </w:rPr>
        <w:t>9.住房保障（类）住房改革（款）住房公积金（项）：</w:t>
      </w:r>
      <w:r>
        <w:rPr>
          <w:rFonts w:ascii="宋体" w:hAnsi="宋体" w:eastAsia="宋体" w:cs="宋体"/>
          <w:i w:val="0"/>
          <w:iCs w:val="0"/>
          <w:caps w:val="0"/>
          <w:color w:val="333333"/>
          <w:spacing w:val="0"/>
          <w:kern w:val="0"/>
          <w:sz w:val="24"/>
          <w:szCs w:val="24"/>
          <w:shd w:val="clear" w:fill="FFFFFF"/>
          <w:lang w:val="en-US" w:eastAsia="zh-CN" w:bidi="ar"/>
        </w:rPr>
        <w:t>反映行政事业单位按人力资源和社会保障部、财政部规定的基本工资和津贴补贴以及规定比例为职工缴纳的住房公积金。</w:t>
      </w:r>
    </w:p>
    <w:p w14:paraId="5E381D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4CB808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Style w:val="4"/>
          <w:rFonts w:hint="eastAsia" w:ascii="宋体" w:hAnsi="宋体" w:eastAsia="宋体" w:cs="宋体"/>
          <w:b/>
          <w:bCs/>
          <w:i w:val="0"/>
          <w:iCs w:val="0"/>
          <w:caps w:val="0"/>
          <w:color w:val="000000"/>
          <w:spacing w:val="0"/>
          <w:kern w:val="0"/>
          <w:sz w:val="28"/>
          <w:szCs w:val="28"/>
          <w:shd w:val="clear" w:fill="FFFFFF"/>
          <w:lang w:val="en-US" w:eastAsia="zh-CN" w:bidi="ar"/>
        </w:rPr>
        <w:t>10.住房保障（类）住房改革（款）购房补贴（项）：</w:t>
      </w:r>
      <w:r>
        <w:rPr>
          <w:rFonts w:ascii="宋体" w:hAnsi="宋体" w:eastAsia="宋体" w:cs="宋体"/>
          <w:i w:val="0"/>
          <w:iCs w:val="0"/>
          <w:caps w:val="0"/>
          <w:color w:val="333333"/>
          <w:spacing w:val="0"/>
          <w:kern w:val="0"/>
          <w:sz w:val="24"/>
          <w:szCs w:val="24"/>
          <w:shd w:val="clear" w:fill="FFFFFF"/>
          <w:lang w:val="en-US" w:eastAsia="zh-CN" w:bidi="ar"/>
        </w:rPr>
        <w:t>反映按房改政策规定，行政事业单位向符合条件职工（含离退休人员）、军队（含武警）向转役复员离退休人员发放的用于购买住房的补贴。</w:t>
      </w:r>
    </w:p>
    <w:p w14:paraId="281D8D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482F68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Style w:val="4"/>
          <w:rFonts w:hint="eastAsia" w:ascii="宋体" w:hAnsi="宋体" w:eastAsia="宋体" w:cs="宋体"/>
          <w:b/>
          <w:bCs/>
          <w:i w:val="0"/>
          <w:iCs w:val="0"/>
          <w:caps w:val="0"/>
          <w:color w:val="000000"/>
          <w:spacing w:val="0"/>
          <w:kern w:val="0"/>
          <w:sz w:val="28"/>
          <w:szCs w:val="28"/>
          <w:shd w:val="clear" w:fill="FFFFFF"/>
          <w:lang w:val="en-US" w:eastAsia="zh-CN" w:bidi="ar"/>
        </w:rPr>
        <w:t>11.资源勘探电力信息（类）工业和信息产业监管（款）行政运行（项）：</w:t>
      </w:r>
      <w:r>
        <w:rPr>
          <w:rFonts w:ascii="宋体" w:hAnsi="宋体" w:eastAsia="宋体" w:cs="宋体"/>
          <w:i w:val="0"/>
          <w:iCs w:val="0"/>
          <w:caps w:val="0"/>
          <w:color w:val="333333"/>
          <w:spacing w:val="0"/>
          <w:kern w:val="0"/>
          <w:sz w:val="24"/>
          <w:szCs w:val="24"/>
          <w:shd w:val="clear" w:fill="FFFFFF"/>
          <w:lang w:val="en-US" w:eastAsia="zh-CN" w:bidi="ar"/>
        </w:rPr>
        <w:t>反映行政单位（包括实行公务员管理的事业单位）的基本支出</w:t>
      </w:r>
    </w:p>
    <w:p w14:paraId="240A27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14:paraId="6449A3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ascii="宋体" w:hAnsi="宋体" w:eastAsia="宋体" w:cs="宋体"/>
          <w:i w:val="0"/>
          <w:iCs w:val="0"/>
          <w:caps w:val="0"/>
          <w:color w:val="333333"/>
          <w:spacing w:val="0"/>
          <w:sz w:val="24"/>
          <w:szCs w:val="24"/>
        </w:rPr>
      </w:pPr>
      <w:r>
        <w:rPr>
          <w:rStyle w:val="4"/>
          <w:rFonts w:hint="eastAsia" w:ascii="宋体" w:hAnsi="宋体" w:eastAsia="宋体" w:cs="宋体"/>
          <w:b/>
          <w:bCs/>
          <w:i w:val="0"/>
          <w:iCs w:val="0"/>
          <w:caps w:val="0"/>
          <w:color w:val="000000"/>
          <w:spacing w:val="0"/>
          <w:kern w:val="0"/>
          <w:sz w:val="28"/>
          <w:szCs w:val="28"/>
          <w:shd w:val="clear" w:fill="FFFFFF"/>
          <w:lang w:val="en-US" w:eastAsia="zh-CN" w:bidi="ar"/>
        </w:rPr>
        <w:t>12.资源勘探电力信息（类）工业和信息产业监管（款）其他工业和信息产业监管（项）：</w:t>
      </w:r>
      <w:r>
        <w:rPr>
          <w:rFonts w:ascii="宋体" w:hAnsi="宋体" w:eastAsia="宋体" w:cs="宋体"/>
          <w:i w:val="0"/>
          <w:iCs w:val="0"/>
          <w:caps w:val="0"/>
          <w:color w:val="333333"/>
          <w:spacing w:val="0"/>
          <w:kern w:val="0"/>
          <w:sz w:val="24"/>
          <w:szCs w:val="24"/>
          <w:shd w:val="clear" w:fill="FFFFFF"/>
          <w:lang w:val="en-US" w:eastAsia="zh-CN" w:bidi="ar"/>
        </w:rPr>
        <w:t>反映除上述项目以外其他用于工业和信息产业监管方面的支出。</w:t>
      </w:r>
    </w:p>
    <w:p w14:paraId="6EF519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B15DED"/>
    <w:rsid w:val="2D923740"/>
    <w:rsid w:val="4B1F2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3049</Words>
  <Characters>3313</Characters>
  <Lines>0</Lines>
  <Paragraphs>0</Paragraphs>
  <TotalTime>9</TotalTime>
  <ScaleCrop>false</ScaleCrop>
  <LinksUpToDate>false</LinksUpToDate>
  <CharactersWithSpaces>3453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2026-02-10T11:31:00Z</dcterms:created>
  <dc:creator>Administrator</dc:creator>
  <cp:lastModifiedBy>少年游</cp:lastModifiedBy>
  <dcterms:modified xsi:type="dcterms:W3CDTF">2026-02-11T00:26:13Z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eyJoZGlkIjoiM2U2ODkyNTI1MjZkYzA0YWNkYmJkYjZkZDVhMWU2NmIiLCJ1c2VySWQiOiI3ODA4NDEzMjcifQ==</vt:lpwstr>
  </property>
  <property fmtid="{D5CDD505-2E9C-101B-9397-08002B2CF9AE}" pid="4" name="ICV">
    <vt:lpwstr>FD4C90B6C1834506B95EC914FB57C00D_13</vt:lpwstr>
  </property>
</Properties>
</file>