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FA09B0">
      <w:pPr>
        <w:bidi w:val="0"/>
        <w:rPr>
          <w:rFonts w:hint="eastAsia"/>
          <w:lang w:val="en-US" w:eastAsia="zh-CN"/>
        </w:rPr>
      </w:pPr>
    </w:p>
    <w:p w14:paraId="310D5786">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b/>
          <w:bCs/>
          <w:sz w:val="48"/>
          <w:szCs w:val="48"/>
          <w:lang w:val="en-US" w:eastAsia="zh-CN"/>
        </w:rPr>
      </w:pPr>
    </w:p>
    <w:p w14:paraId="54A40D51">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b/>
          <w:bCs/>
          <w:sz w:val="48"/>
          <w:szCs w:val="48"/>
          <w:lang w:val="en-US" w:eastAsia="zh-CN"/>
        </w:rPr>
      </w:pPr>
    </w:p>
    <w:p w14:paraId="45D9E75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铁东湖南沈阳福宏电梯有限责任</w:t>
      </w:r>
    </w:p>
    <w:p w14:paraId="33B3FBE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z w:val="48"/>
          <w:szCs w:val="48"/>
          <w:lang w:val="en-US" w:eastAsia="zh-CN"/>
        </w:rPr>
      </w:pPr>
      <w:r>
        <w:rPr>
          <w:rFonts w:hint="eastAsia" w:ascii="方正小标宋_GBK" w:hAnsi="方正小标宋_GBK" w:eastAsia="方正小标宋_GBK" w:cs="方正小标宋_GBK"/>
          <w:b w:val="0"/>
          <w:bCs w:val="0"/>
          <w:sz w:val="44"/>
          <w:szCs w:val="44"/>
          <w:lang w:val="en-US" w:eastAsia="zh-CN"/>
        </w:rPr>
        <w:t>公司“10·14”一般起重伤害事故调查报告</w:t>
      </w:r>
    </w:p>
    <w:p w14:paraId="6B69A993">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p>
    <w:p w14:paraId="76189A3D">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p>
    <w:p w14:paraId="1276D158">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p>
    <w:p w14:paraId="5A3FAD7F">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p>
    <w:p w14:paraId="32E3E997">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p>
    <w:p w14:paraId="29EFFB98">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p>
    <w:p w14:paraId="36370EC4">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p>
    <w:p w14:paraId="47397515">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p>
    <w:p w14:paraId="782ACF7F">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p>
    <w:p w14:paraId="316125ED">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p>
    <w:p w14:paraId="2F6BCC71">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p>
    <w:p w14:paraId="2764C127">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p>
    <w:p w14:paraId="7426DAF6">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铁东区政府事故调查组</w:t>
      </w:r>
    </w:p>
    <w:p w14:paraId="683A29CB">
      <w:pPr>
        <w:keepNext w:val="0"/>
        <w:keepLines w:val="0"/>
        <w:pageBreakBefore w:val="0"/>
        <w:kinsoku/>
        <w:wordWrap/>
        <w:overflowPunct/>
        <w:topLinePunct w:val="0"/>
        <w:autoSpaceDE/>
        <w:autoSpaceDN/>
        <w:bidi w:val="0"/>
        <w:adjustRightInd/>
        <w:snapToGrid/>
        <w:spacing w:line="560" w:lineRule="exact"/>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2025年12月10日</w:t>
      </w:r>
    </w:p>
    <w:p w14:paraId="4064368E">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p>
    <w:p w14:paraId="596D5017">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p>
    <w:p w14:paraId="6E3F4907">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p>
    <w:p w14:paraId="397375FD">
      <w:pPr>
        <w:keepNext w:val="0"/>
        <w:keepLines w:val="0"/>
        <w:pageBreakBefore w:val="0"/>
        <w:widowControl w:val="0"/>
        <w:kinsoku/>
        <w:wordWrap/>
        <w:overflowPunct/>
        <w:topLinePunct w:val="0"/>
        <w:autoSpaceDE/>
        <w:autoSpaceDN/>
        <w:bidi w:val="0"/>
        <w:adjustRightInd/>
        <w:snapToGrid/>
        <w:spacing w:line="560" w:lineRule="exact"/>
        <w:ind w:firstLine="3855" w:firstLineChars="1200"/>
        <w:textAlignment w:val="auto"/>
        <w:rPr>
          <w:rFonts w:hint="eastAsia" w:ascii="仿宋" w:hAnsi="仿宋" w:eastAsia="仿宋" w:cs="仿宋"/>
          <w:b/>
          <w:bCs/>
          <w:sz w:val="32"/>
          <w:szCs w:val="32"/>
          <w:lang w:val="en-US" w:eastAsia="zh-CN"/>
        </w:rPr>
        <w:sectPr>
          <w:footerReference r:id="rId4" w:type="default"/>
          <w:pgSz w:w="11906" w:h="16838"/>
          <w:pgMar w:top="2098" w:right="1474" w:bottom="1984" w:left="1587" w:header="851" w:footer="992" w:gutter="0"/>
          <w:cols w:space="720" w:num="1"/>
          <w:docGrid w:type="lines" w:linePitch="312" w:charSpace="0"/>
        </w:sectPr>
      </w:pPr>
    </w:p>
    <w:p w14:paraId="10924D73">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目</w:t>
      </w:r>
      <w:r>
        <w:rPr>
          <w:rFonts w:hint="eastAsia" w:ascii="宋体" w:hAnsi="宋体" w:cs="宋体"/>
          <w:b/>
          <w:bCs/>
          <w:sz w:val="32"/>
          <w:szCs w:val="32"/>
          <w:lang w:val="en-US" w:eastAsia="zh-CN"/>
        </w:rPr>
        <w:t xml:space="preserve"> </w:t>
      </w:r>
      <w:r>
        <w:rPr>
          <w:rFonts w:hint="eastAsia" w:ascii="宋体" w:hAnsi="宋体" w:eastAsia="宋体" w:cs="宋体"/>
          <w:b/>
          <w:bCs/>
          <w:sz w:val="32"/>
          <w:szCs w:val="32"/>
        </w:rPr>
        <w:t>录</w:t>
      </w:r>
    </w:p>
    <w:p w14:paraId="48493E79">
      <w:pPr>
        <w:pStyle w:val="4"/>
        <w:keepNext w:val="0"/>
        <w:keepLines w:val="0"/>
        <w:pageBreakBefore w:val="0"/>
        <w:widowControl w:val="0"/>
        <w:tabs>
          <w:tab w:val="right" w:leader="dot" w:pos="8845"/>
        </w:tabs>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rPr>
      </w:pPr>
      <w:r>
        <w:rPr>
          <w:rFonts w:hint="eastAsia" w:ascii="仿宋_GB2312" w:hAnsi="仿宋_GB2312" w:eastAsia="仿宋_GB2312" w:cs="仿宋_GB2312"/>
          <w:sz w:val="32"/>
        </w:rPr>
        <w:fldChar w:fldCharType="begin"/>
      </w:r>
      <w:r>
        <w:rPr>
          <w:rFonts w:hint="eastAsia" w:ascii="仿宋_GB2312" w:hAnsi="仿宋_GB2312" w:eastAsia="仿宋_GB2312" w:cs="仿宋_GB2312"/>
          <w:sz w:val="32"/>
        </w:rPr>
        <w:instrText xml:space="preserve">TOC \o "1-2" \h \u </w:instrText>
      </w:r>
      <w:r>
        <w:rPr>
          <w:rFonts w:hint="eastAsia" w:ascii="仿宋_GB2312" w:hAnsi="仿宋_GB2312" w:eastAsia="仿宋_GB2312" w:cs="仿宋_GB2312"/>
          <w:sz w:val="32"/>
        </w:rPr>
        <w:fldChar w:fldCharType="separate"/>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_Toc19612 </w:instrText>
      </w:r>
      <w:r>
        <w:rPr>
          <w:rFonts w:hint="eastAsia" w:ascii="黑体" w:hAnsi="黑体" w:eastAsia="黑体" w:cs="黑体"/>
          <w:sz w:val="24"/>
          <w:szCs w:val="24"/>
        </w:rPr>
        <w:fldChar w:fldCharType="separate"/>
      </w:r>
      <w:r>
        <w:rPr>
          <w:rFonts w:hint="eastAsia" w:ascii="黑体" w:hAnsi="黑体" w:eastAsia="黑体" w:cs="黑体"/>
          <w:bCs w:val="0"/>
          <w:kern w:val="2"/>
          <w:sz w:val="24"/>
          <w:szCs w:val="24"/>
          <w:lang w:val="en-US" w:eastAsia="zh-CN" w:bidi="ar-SA"/>
        </w:rPr>
        <w:t>一、</w:t>
      </w:r>
      <w:r>
        <w:rPr>
          <w:rFonts w:hint="eastAsia" w:ascii="黑体" w:hAnsi="黑体" w:eastAsia="黑体" w:cs="黑体"/>
          <w:bCs w:val="0"/>
          <w:sz w:val="24"/>
          <w:szCs w:val="24"/>
          <w:lang w:val="en-US" w:eastAsia="zh-CN"/>
        </w:rPr>
        <w:t>事故基本情况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_Toc19612 \h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1DDB964A">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_Toc21151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（一）事故单位及相关单位概况</w:t>
      </w:r>
      <w:r>
        <w:rPr>
          <w:rFonts w:hint="eastAsia" w:ascii="黑体" w:hAnsi="黑体" w:eastAsia="黑体" w:cs="黑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_Toc21151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6CB4CDE">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_Toc18450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（二）工程概况</w:t>
      </w:r>
      <w:r>
        <w:rPr>
          <w:rFonts w:hint="eastAsia" w:ascii="黑体" w:hAnsi="黑体" w:eastAsia="黑体" w:cs="黑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_Toc18450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D530CA6">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_Toc4718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（三）事故发生经过</w:t>
      </w:r>
      <w:r>
        <w:rPr>
          <w:rFonts w:hint="eastAsia" w:ascii="黑体" w:hAnsi="黑体" w:eastAsia="黑体" w:cs="黑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_Toc4718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1D58A2B">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_Toc12207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（四）事故现场勘查情况</w:t>
      </w:r>
      <w:r>
        <w:rPr>
          <w:rFonts w:hint="eastAsia" w:ascii="黑体" w:hAnsi="黑体" w:eastAsia="黑体" w:cs="黑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_Toc12207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0900AA4">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_Toc11683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（五）人员伤亡和直接经济损失情况</w:t>
      </w:r>
      <w:r>
        <w:rPr>
          <w:rFonts w:hint="eastAsia" w:ascii="黑体" w:hAnsi="黑体" w:eastAsia="黑体" w:cs="黑体"/>
          <w:sz w:val="24"/>
          <w:szCs w:val="24"/>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_Toc11683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3D6741BF">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cs="宋体"/>
          <w:sz w:val="24"/>
          <w:szCs w:val="24"/>
          <w:lang w:val="en-US" w:eastAsia="zh-CN"/>
        </w:rPr>
      </w:pPr>
      <w:r>
        <w:rPr>
          <w:rFonts w:hint="eastAsia" w:ascii="宋体" w:hAnsi="宋体" w:eastAsia="宋体" w:cs="宋体"/>
          <w:sz w:val="24"/>
          <w:szCs w:val="24"/>
          <w:lang w:val="en-US" w:eastAsia="zh-CN"/>
        </w:rPr>
        <w:t>（六）监管部门的安全监管情况</w:t>
      </w:r>
      <w:r>
        <w:rPr>
          <w:rFonts w:hint="eastAsia" w:ascii="黑体" w:hAnsi="黑体" w:eastAsia="黑体" w:cs="黑体"/>
          <w:sz w:val="24"/>
          <w:szCs w:val="24"/>
        </w:rPr>
        <w:tab/>
      </w:r>
      <w:r>
        <w:rPr>
          <w:rFonts w:hint="eastAsia" w:ascii="宋体" w:hAnsi="宋体" w:cs="宋体"/>
          <w:sz w:val="24"/>
          <w:szCs w:val="24"/>
          <w:lang w:val="en-US" w:eastAsia="zh-CN"/>
        </w:rPr>
        <w:t>12</w:t>
      </w:r>
    </w:p>
    <w:p w14:paraId="26307824">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七</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发包单位的</w:t>
      </w:r>
      <w:r>
        <w:rPr>
          <w:rFonts w:hint="eastAsia" w:ascii="宋体" w:hAnsi="宋体" w:eastAsia="宋体" w:cs="宋体"/>
          <w:sz w:val="24"/>
          <w:szCs w:val="24"/>
          <w:lang w:val="en-US" w:eastAsia="zh-CN"/>
        </w:rPr>
        <w:t>安全监管情况</w:t>
      </w:r>
      <w:r>
        <w:rPr>
          <w:rFonts w:hint="eastAsia" w:ascii="黑体" w:hAnsi="黑体" w:eastAsia="黑体" w:cs="黑体"/>
          <w:sz w:val="24"/>
          <w:szCs w:val="24"/>
        </w:rPr>
        <w:tab/>
      </w:r>
      <w:r>
        <w:rPr>
          <w:rFonts w:hint="eastAsia" w:ascii="宋体" w:hAnsi="宋体" w:cs="宋体"/>
          <w:sz w:val="24"/>
          <w:szCs w:val="24"/>
          <w:lang w:val="en-US" w:eastAsia="zh-CN"/>
        </w:rPr>
        <w:t>12</w:t>
      </w:r>
    </w:p>
    <w:p w14:paraId="2A3B6F16">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firstLine="0" w:firstLineChars="0"/>
        <w:jc w:val="both"/>
        <w:textAlignment w:val="auto"/>
        <w:rPr>
          <w:rFonts w:hint="default" w:ascii="宋体" w:hAnsi="宋体" w:eastAsia="黑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_Toc4754 </w:instrText>
      </w:r>
      <w:r>
        <w:rPr>
          <w:rFonts w:hint="eastAsia" w:ascii="宋体" w:hAnsi="宋体" w:eastAsia="宋体" w:cs="宋体"/>
          <w:sz w:val="24"/>
          <w:szCs w:val="24"/>
          <w:lang w:val="en-US" w:eastAsia="zh-CN"/>
        </w:rPr>
        <w:fldChar w:fldCharType="separate"/>
      </w:r>
      <w:r>
        <w:rPr>
          <w:rFonts w:hint="eastAsia" w:ascii="黑体" w:hAnsi="黑体" w:eastAsia="黑体" w:cs="黑体"/>
          <w:b w:val="0"/>
          <w:bCs w:val="0"/>
          <w:sz w:val="24"/>
          <w:szCs w:val="24"/>
          <w:lang w:val="en-US" w:eastAsia="zh-CN"/>
        </w:rPr>
        <w:t>二、事故应急处置及评估情.</w:t>
      </w:r>
      <w:r>
        <w:rPr>
          <w:rFonts w:hint="eastAsia" w:ascii="宋体" w:hAnsi="宋体" w:eastAsia="宋体" w:cs="宋体"/>
          <w:sz w:val="24"/>
          <w:szCs w:val="24"/>
          <w:lang w:val="en-US" w:eastAsia="zh-CN"/>
        </w:rPr>
        <w:fldChar w:fldCharType="end"/>
      </w:r>
      <w:r>
        <w:rPr>
          <w:rFonts w:hint="eastAsia" w:ascii="黑体" w:hAnsi="黑体" w:eastAsia="黑体" w:cs="黑体"/>
          <w:sz w:val="24"/>
          <w:szCs w:val="24"/>
        </w:rPr>
        <w:tab/>
      </w:r>
      <w:r>
        <w:rPr>
          <w:rFonts w:hint="eastAsia" w:ascii="宋体" w:hAnsi="宋体" w:eastAsia="宋体" w:cs="宋体"/>
          <w:sz w:val="24"/>
          <w:szCs w:val="24"/>
          <w:lang w:val="en-US" w:eastAsia="zh-CN"/>
        </w:rPr>
        <w:t>1</w:t>
      </w:r>
      <w:r>
        <w:rPr>
          <w:rFonts w:hint="eastAsia" w:ascii="宋体" w:hAnsi="宋体" w:cs="宋体"/>
          <w:sz w:val="24"/>
          <w:szCs w:val="24"/>
          <w:lang w:val="en-US" w:eastAsia="zh-CN"/>
        </w:rPr>
        <w:t>3</w:t>
      </w:r>
    </w:p>
    <w:p w14:paraId="22683CF7">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_Toc26517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（一）事故现场应急处置情况</w:t>
      </w:r>
      <w:r>
        <w:rPr>
          <w:rFonts w:hint="eastAsia" w:ascii="黑体" w:hAnsi="黑体" w:eastAsia="黑体" w:cs="黑体"/>
          <w:sz w:val="24"/>
          <w:szCs w:val="24"/>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_Toc26517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13</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61C4C7C2">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_Toc15495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（二）事故应急处置估</w:t>
      </w:r>
      <w:r>
        <w:rPr>
          <w:rFonts w:hint="eastAsia" w:ascii="宋体" w:hAnsi="宋体" w:eastAsia="宋体" w:cs="宋体"/>
          <w:sz w:val="24"/>
          <w:szCs w:val="24"/>
          <w:lang w:val="en-US" w:eastAsia="zh-CN"/>
        </w:rPr>
        <w:fldChar w:fldCharType="end"/>
      </w:r>
      <w:r>
        <w:rPr>
          <w:rFonts w:hint="eastAsia" w:ascii="黑体" w:hAnsi="黑体" w:eastAsia="黑体" w:cs="黑体"/>
          <w:sz w:val="24"/>
          <w:szCs w:val="24"/>
        </w:rPr>
        <w:tab/>
      </w:r>
      <w:r>
        <w:rPr>
          <w:rFonts w:hint="eastAsia" w:ascii="宋体" w:hAnsi="宋体" w:cs="宋体"/>
          <w:sz w:val="24"/>
          <w:szCs w:val="24"/>
          <w:lang w:val="en-US" w:eastAsia="zh-CN"/>
        </w:rPr>
        <w:t>13</w:t>
      </w:r>
    </w:p>
    <w:p w14:paraId="00DB8334">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firstLine="0" w:firstLine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_Toc25452 </w:instrText>
      </w:r>
      <w:r>
        <w:rPr>
          <w:rFonts w:hint="eastAsia" w:ascii="宋体" w:hAnsi="宋体" w:eastAsia="宋体" w:cs="宋体"/>
          <w:sz w:val="24"/>
          <w:szCs w:val="24"/>
          <w:lang w:val="en-US" w:eastAsia="zh-CN"/>
        </w:rPr>
        <w:fldChar w:fldCharType="separate"/>
      </w:r>
      <w:r>
        <w:rPr>
          <w:rFonts w:hint="eastAsia" w:ascii="黑体" w:hAnsi="黑体" w:eastAsia="黑体" w:cs="黑体"/>
          <w:b w:val="0"/>
          <w:bCs w:val="0"/>
          <w:sz w:val="24"/>
          <w:szCs w:val="24"/>
          <w:lang w:val="en-US" w:eastAsia="zh-CN"/>
        </w:rPr>
        <w:t>三、事故原因分析及存在的问题</w:t>
      </w:r>
      <w:r>
        <w:rPr>
          <w:rFonts w:hint="eastAsia" w:ascii="黑体" w:hAnsi="黑体" w:eastAsia="黑体" w:cs="黑体"/>
          <w:sz w:val="24"/>
          <w:szCs w:val="24"/>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_Toc25452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14</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09F27240">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_Toc22656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（一）原因分析</w:t>
      </w:r>
      <w:r>
        <w:rPr>
          <w:rFonts w:hint="eastAsia" w:ascii="黑体" w:hAnsi="黑体" w:eastAsia="黑体" w:cs="黑体"/>
          <w:sz w:val="24"/>
          <w:szCs w:val="24"/>
        </w:rPr>
        <w:tab/>
      </w:r>
      <w:r>
        <w:rPr>
          <w:rFonts w:hint="eastAsia" w:ascii="宋体" w:hAnsi="宋体" w:cs="宋体"/>
          <w:sz w:val="24"/>
          <w:szCs w:val="24"/>
          <w:lang w:val="en-US" w:eastAsia="zh-CN"/>
        </w:rPr>
        <w:t>14</w:t>
      </w:r>
    </w:p>
    <w:p w14:paraId="78CC6722">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firstLine="720" w:firstLineChars="300"/>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直接原因</w:t>
      </w:r>
      <w:r>
        <w:rPr>
          <w:rFonts w:hint="eastAsia" w:ascii="黑体" w:hAnsi="黑体" w:eastAsia="黑体" w:cs="黑体"/>
          <w:sz w:val="24"/>
          <w:szCs w:val="24"/>
        </w:rPr>
        <w:tab/>
      </w:r>
      <w:r>
        <w:rPr>
          <w:rFonts w:hint="eastAsia" w:ascii="宋体" w:hAnsi="宋体" w:cs="宋体"/>
          <w:sz w:val="24"/>
          <w:szCs w:val="24"/>
          <w:lang w:val="en-US" w:eastAsia="zh-CN"/>
        </w:rPr>
        <w:t>14</w:t>
      </w:r>
    </w:p>
    <w:p w14:paraId="315CEE9C">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firstLine="720" w:firstLineChars="300"/>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间接原因</w:t>
      </w:r>
      <w:r>
        <w:rPr>
          <w:rFonts w:hint="eastAsia" w:ascii="黑体" w:hAnsi="黑体" w:eastAsia="黑体" w:cs="黑体"/>
          <w:sz w:val="24"/>
          <w:szCs w:val="24"/>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_Toc22656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fldChar w:fldCharType="end"/>
      </w:r>
    </w:p>
    <w:p w14:paraId="14CEAEC6">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_Toc27437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（二）事故有关鉴定情况</w:t>
      </w:r>
      <w:r>
        <w:rPr>
          <w:rFonts w:hint="eastAsia" w:ascii="黑体" w:hAnsi="黑体" w:eastAsia="黑体" w:cs="黑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_Toc27437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cs="宋体"/>
          <w:sz w:val="24"/>
          <w:szCs w:val="24"/>
          <w:lang w:val="en-US" w:eastAsia="zh-CN"/>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6E195E1">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_Toc4057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（三）有关因素的排除</w:t>
      </w:r>
      <w:r>
        <w:rPr>
          <w:rFonts w:hint="eastAsia" w:ascii="黑体" w:hAnsi="黑体" w:eastAsia="黑体" w:cs="黑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_Toc4057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1331896">
      <w:pPr>
        <w:pStyle w:val="4"/>
        <w:keepNext w:val="0"/>
        <w:keepLines w:val="0"/>
        <w:pageBreakBefore w:val="0"/>
        <w:widowControl w:val="0"/>
        <w:tabs>
          <w:tab w:val="right" w:leader="dot" w:pos="8845"/>
        </w:tabs>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_Toc21717 </w:instrText>
      </w:r>
      <w:r>
        <w:rPr>
          <w:rFonts w:hint="eastAsia" w:ascii="宋体" w:hAnsi="宋体" w:eastAsia="宋体" w:cs="宋体"/>
          <w:sz w:val="24"/>
          <w:szCs w:val="24"/>
        </w:rPr>
        <w:fldChar w:fldCharType="separate"/>
      </w:r>
      <w:r>
        <w:rPr>
          <w:rFonts w:hint="eastAsia" w:ascii="黑体" w:hAnsi="黑体" w:eastAsia="黑体" w:cs="黑体"/>
          <w:sz w:val="24"/>
          <w:szCs w:val="24"/>
          <w:lang w:val="en-US" w:eastAsia="zh-CN"/>
        </w:rPr>
        <w:t>四、有关责任单位存在的主要问题</w:t>
      </w:r>
      <w:r>
        <w:rPr>
          <w:rFonts w:hint="eastAsia" w:ascii="黑体" w:hAnsi="黑体" w:eastAsia="黑体" w:cs="黑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_Toc21717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159B345">
      <w:pPr>
        <w:pStyle w:val="4"/>
        <w:keepNext w:val="0"/>
        <w:keepLines w:val="0"/>
        <w:pageBreakBefore w:val="0"/>
        <w:widowControl w:val="0"/>
        <w:tabs>
          <w:tab w:val="right" w:leader="dot" w:pos="8845"/>
        </w:tabs>
        <w:kinsoku/>
        <w:wordWrap/>
        <w:overflowPunct/>
        <w:topLinePunct w:val="0"/>
        <w:autoSpaceDE/>
        <w:autoSpaceDN/>
        <w:bidi w:val="0"/>
        <w:adjustRightInd/>
        <w:snapToGrid/>
        <w:spacing w:line="360" w:lineRule="auto"/>
        <w:jc w:val="left"/>
        <w:textAlignment w:val="auto"/>
        <w:rPr>
          <w:rFonts w:hint="eastAsia" w:ascii="黑体" w:hAnsi="黑体" w:eastAsia="黑体" w:cs="黑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_Toc14174 </w:instrText>
      </w:r>
      <w:r>
        <w:rPr>
          <w:rFonts w:hint="eastAsia" w:ascii="宋体" w:hAnsi="宋体" w:eastAsia="宋体" w:cs="宋体"/>
          <w:sz w:val="24"/>
          <w:szCs w:val="24"/>
        </w:rPr>
        <w:fldChar w:fldCharType="separate"/>
      </w:r>
      <w:r>
        <w:rPr>
          <w:rFonts w:hint="eastAsia" w:ascii="黑体" w:hAnsi="黑体" w:eastAsia="黑体" w:cs="黑体"/>
          <w:sz w:val="24"/>
          <w:szCs w:val="24"/>
          <w:lang w:val="en-US" w:eastAsia="zh-CN"/>
        </w:rPr>
        <w:t>五、对有关责任人员和责任单位的处理建议</w:t>
      </w:r>
      <w:r>
        <w:rPr>
          <w:rFonts w:hint="eastAsia" w:ascii="黑体" w:hAnsi="黑体" w:eastAsia="黑体" w:cs="黑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_Toc14174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4A3391C">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_Toc14840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（一）对事故责任单位的处理建议</w:t>
      </w:r>
      <w:r>
        <w:rPr>
          <w:rFonts w:hint="eastAsia" w:ascii="黑体" w:hAnsi="黑体" w:eastAsia="黑体" w:cs="黑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_Toc14840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7716AF9">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_Toc4926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（二）对事故单位责任人员的处理建议</w:t>
      </w:r>
      <w:r>
        <w:rPr>
          <w:rFonts w:hint="eastAsia" w:ascii="黑体" w:hAnsi="黑体" w:eastAsia="黑体" w:cs="黑体"/>
          <w:sz w:val="24"/>
          <w:szCs w:val="24"/>
        </w:rPr>
        <w:tab/>
      </w:r>
      <w:r>
        <w:rPr>
          <w:rFonts w:hint="eastAsia" w:ascii="宋体" w:hAnsi="宋体" w:eastAsia="宋体" w:cs="宋体"/>
          <w:sz w:val="24"/>
          <w:szCs w:val="24"/>
        </w:rPr>
        <w:fldChar w:fldCharType="end"/>
      </w:r>
      <w:r>
        <w:rPr>
          <w:rFonts w:hint="eastAsia" w:ascii="宋体" w:hAnsi="宋体" w:cs="宋体"/>
          <w:sz w:val="24"/>
          <w:szCs w:val="24"/>
          <w:lang w:val="en-US" w:eastAsia="zh-CN"/>
        </w:rPr>
        <w:t>17</w:t>
      </w:r>
    </w:p>
    <w:p w14:paraId="0FC30728">
      <w:pPr>
        <w:pStyle w:val="6"/>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0" w:leftChars="0"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_Toc1313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（三）建议不予追究责任人员</w:t>
      </w:r>
      <w:r>
        <w:rPr>
          <w:rFonts w:hint="eastAsia" w:ascii="黑体" w:hAnsi="黑体" w:eastAsia="黑体" w:cs="黑体"/>
          <w:sz w:val="24"/>
          <w:szCs w:val="24"/>
        </w:rPr>
        <w:tab/>
      </w:r>
      <w:r>
        <w:rPr>
          <w:rFonts w:hint="eastAsia" w:ascii="宋体" w:hAnsi="宋体" w:eastAsia="宋体" w:cs="宋体"/>
          <w:sz w:val="24"/>
          <w:szCs w:val="24"/>
        </w:rPr>
        <w:fldChar w:fldCharType="end"/>
      </w:r>
      <w:r>
        <w:rPr>
          <w:rFonts w:hint="eastAsia" w:ascii="宋体" w:hAnsi="宋体" w:cs="宋体"/>
          <w:sz w:val="24"/>
          <w:szCs w:val="24"/>
          <w:lang w:val="en-US" w:eastAsia="zh-CN"/>
        </w:rPr>
        <w:t>19</w:t>
      </w:r>
    </w:p>
    <w:p w14:paraId="68AB8A74">
      <w:pPr>
        <w:pStyle w:val="4"/>
        <w:keepNext w:val="0"/>
        <w:keepLines w:val="0"/>
        <w:pageBreakBefore w:val="0"/>
        <w:widowControl w:val="0"/>
        <w:tabs>
          <w:tab w:val="right" w:leader="dot" w:pos="8845"/>
        </w:tabs>
        <w:kinsoku/>
        <w:wordWrap/>
        <w:overflowPunct/>
        <w:topLinePunct w:val="0"/>
        <w:autoSpaceDE/>
        <w:autoSpaceDN/>
        <w:bidi w:val="0"/>
        <w:adjustRightInd/>
        <w:snapToGrid/>
        <w:spacing w:line="360" w:lineRule="auto"/>
        <w:jc w:val="left"/>
        <w:textAlignment w:val="auto"/>
        <w:rPr>
          <w:rFonts w:hint="eastAsia" w:ascii="黑体" w:hAnsi="黑体" w:eastAsia="宋体" w:cs="黑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_Toc4998 </w:instrText>
      </w:r>
      <w:r>
        <w:rPr>
          <w:rFonts w:hint="eastAsia" w:ascii="宋体" w:hAnsi="宋体" w:eastAsia="宋体" w:cs="宋体"/>
          <w:sz w:val="24"/>
          <w:szCs w:val="24"/>
        </w:rPr>
        <w:fldChar w:fldCharType="separate"/>
      </w:r>
      <w:r>
        <w:rPr>
          <w:rFonts w:hint="eastAsia" w:ascii="黑体" w:hAnsi="黑体" w:eastAsia="黑体" w:cs="黑体"/>
          <w:sz w:val="24"/>
          <w:szCs w:val="24"/>
          <w:lang w:val="en-US" w:eastAsia="zh-CN"/>
        </w:rPr>
        <w:t>六、事故整改和防范措施</w:t>
      </w:r>
      <w:r>
        <w:rPr>
          <w:rFonts w:hint="eastAsia" w:ascii="黑体" w:hAnsi="黑体" w:eastAsia="黑体" w:cs="黑体"/>
          <w:sz w:val="24"/>
          <w:szCs w:val="24"/>
        </w:rPr>
        <w:tab/>
      </w:r>
      <w:r>
        <w:rPr>
          <w:rFonts w:hint="eastAsia" w:ascii="宋体" w:hAnsi="宋体" w:cs="宋体"/>
          <w:sz w:val="24"/>
          <w:szCs w:val="24"/>
          <w:lang w:val="en-US" w:eastAsia="zh-CN"/>
        </w:rPr>
        <w:t>2</w:t>
      </w:r>
      <w:r>
        <w:rPr>
          <w:rFonts w:hint="eastAsia" w:ascii="宋体" w:hAnsi="宋体" w:eastAsia="宋体" w:cs="宋体"/>
          <w:sz w:val="24"/>
          <w:szCs w:val="24"/>
        </w:rPr>
        <w:fldChar w:fldCharType="end"/>
      </w:r>
      <w:r>
        <w:rPr>
          <w:rFonts w:hint="eastAsia" w:ascii="宋体" w:hAnsi="宋体" w:cs="宋体"/>
          <w:sz w:val="24"/>
          <w:szCs w:val="24"/>
          <w:lang w:val="en-US" w:eastAsia="zh-CN"/>
        </w:rPr>
        <w:t>0</w:t>
      </w:r>
    </w:p>
    <w:p w14:paraId="1465EFB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rPr>
      </w:pPr>
      <w:r>
        <w:rPr>
          <w:rFonts w:hint="eastAsia" w:ascii="仿宋_GB2312" w:hAnsi="仿宋_GB2312" w:eastAsia="仿宋_GB2312" w:cs="仿宋_GB2312"/>
        </w:rPr>
        <w:fldChar w:fldCharType="end"/>
      </w:r>
    </w:p>
    <w:p w14:paraId="0FBB44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rPr>
        <w:sectPr>
          <w:footerReference r:id="rId5" w:type="default"/>
          <w:pgSz w:w="11906" w:h="16838"/>
          <w:pgMar w:top="2098" w:right="1474" w:bottom="1984" w:left="1587" w:header="851" w:footer="992" w:gutter="0"/>
          <w:pgNumType w:start="1"/>
          <w:cols w:space="720" w:num="1"/>
          <w:docGrid w:type="lines" w:linePitch="312" w:charSpace="0"/>
        </w:sectPr>
      </w:pPr>
    </w:p>
    <w:p w14:paraId="3E681F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rPr>
        <w:t>202</w:t>
      </w:r>
      <w:r>
        <w:rPr>
          <w:rFonts w:hint="eastAsia" w:ascii="仿宋_GB2312" w:hAnsi="仿宋_GB2312" w:eastAsia="仿宋_GB2312" w:cs="仿宋_GB2312"/>
          <w:sz w:val="32"/>
          <w:lang w:val="en-US" w:eastAsia="zh-CN"/>
        </w:rPr>
        <w:t>5</w:t>
      </w:r>
      <w:r>
        <w:rPr>
          <w:rFonts w:hint="eastAsia" w:ascii="仿宋_GB2312" w:hAnsi="仿宋_GB2312" w:eastAsia="仿宋_GB2312" w:cs="仿宋_GB2312"/>
          <w:sz w:val="32"/>
        </w:rPr>
        <w:t>年10月14日7时30分</w:t>
      </w:r>
      <w:r>
        <w:rPr>
          <w:rFonts w:hint="eastAsia" w:ascii="仿宋_GB2312" w:hAnsi="仿宋_GB2312" w:eastAsia="仿宋_GB2312" w:cs="仿宋_GB2312"/>
          <w:sz w:val="32"/>
          <w:lang w:val="en-US" w:eastAsia="zh-CN"/>
        </w:rPr>
        <w:t>许</w:t>
      </w:r>
      <w:r>
        <w:rPr>
          <w:rFonts w:hint="eastAsia" w:ascii="仿宋_GB2312" w:hAnsi="仿宋_GB2312" w:eastAsia="仿宋_GB2312" w:cs="仿宋_GB2312"/>
          <w:sz w:val="32"/>
        </w:rPr>
        <w:t>，沈阳福宏电梯有限责任公司电梯安装</w:t>
      </w:r>
      <w:r>
        <w:rPr>
          <w:rFonts w:hint="eastAsia" w:ascii="仿宋_GB2312" w:hAnsi="仿宋_GB2312" w:eastAsia="仿宋_GB2312" w:cs="仿宋_GB2312"/>
          <w:sz w:val="32"/>
          <w:szCs w:val="32"/>
        </w:rPr>
        <w:t>工</w:t>
      </w:r>
      <w:r>
        <w:rPr>
          <w:rFonts w:hint="eastAsia" w:ascii="仿宋_GB2312" w:hAnsi="仿宋_GB2312" w:eastAsia="仿宋_GB2312" w:cs="仿宋_GB2312"/>
          <w:sz w:val="32"/>
        </w:rPr>
        <w:t>李</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rPr>
        <w:t>，在鞍山市铁东区申江嘉宝翠园小区3号楼1单元更换电梯</w:t>
      </w:r>
      <w:r>
        <w:rPr>
          <w:rFonts w:hint="eastAsia" w:ascii="仿宋_GB2312" w:hAnsi="仿宋_GB2312" w:eastAsia="仿宋_GB2312" w:cs="仿宋_GB2312"/>
          <w:sz w:val="32"/>
          <w:lang w:eastAsia="zh-CN"/>
        </w:rPr>
        <w:t>的安装作业</w:t>
      </w:r>
      <w:r>
        <w:rPr>
          <w:rFonts w:hint="eastAsia" w:ascii="仿宋_GB2312" w:hAnsi="仿宋_GB2312" w:eastAsia="仿宋_GB2312" w:cs="仿宋_GB2312"/>
          <w:sz w:val="32"/>
        </w:rPr>
        <w:t>过程中，被</w:t>
      </w:r>
      <w:r>
        <w:rPr>
          <w:rFonts w:hint="eastAsia" w:ascii="仿宋_GB2312" w:hAnsi="仿宋_GB2312" w:eastAsia="仿宋_GB2312" w:cs="仿宋_GB2312"/>
          <w:sz w:val="32"/>
          <w:lang w:eastAsia="zh-CN"/>
        </w:rPr>
        <w:t>正在运行的另一部</w:t>
      </w:r>
      <w:r>
        <w:rPr>
          <w:rFonts w:hint="eastAsia" w:ascii="仿宋_GB2312" w:hAnsi="仿宋_GB2312" w:eastAsia="仿宋_GB2312" w:cs="仿宋_GB2312"/>
          <w:sz w:val="32"/>
        </w:rPr>
        <w:t>电梯下行挤压，</w:t>
      </w:r>
      <w:r>
        <w:rPr>
          <w:rFonts w:hint="eastAsia" w:ascii="仿宋_GB2312" w:hAnsi="仿宋_GB2312" w:eastAsia="仿宋_GB2312" w:cs="仿宋_GB2312"/>
          <w:sz w:val="32"/>
          <w:szCs w:val="32"/>
          <w:lang w:eastAsia="zh-CN"/>
        </w:rPr>
        <w:t>发生一起起重伤害事故</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造成1人死亡。</w:t>
      </w:r>
    </w:p>
    <w:p w14:paraId="31B316D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Style w:val="14"/>
          <w:rFonts w:hint="eastAsia" w:ascii="仿宋_GB2312" w:hAnsi="仿宋_GB2312" w:eastAsia="仿宋_GB2312" w:cs="仿宋_GB2312"/>
          <w:b w:val="0"/>
          <w:i w:val="0"/>
          <w:caps w:val="0"/>
          <w:spacing w:val="0"/>
          <w:w w:val="100"/>
          <w:kern w:val="2"/>
          <w:sz w:val="32"/>
          <w:szCs w:val="32"/>
          <w:lang w:val="en-US" w:eastAsia="zh-CN" w:bidi="ar-SA"/>
        </w:rPr>
      </w:pPr>
      <w:r>
        <w:rPr>
          <w:rStyle w:val="14"/>
          <w:rFonts w:hint="eastAsia" w:ascii="仿宋_GB2312" w:hAnsi="仿宋_GB2312" w:eastAsia="仿宋_GB2312" w:cs="仿宋_GB2312"/>
          <w:b w:val="0"/>
          <w:i w:val="0"/>
          <w:caps w:val="0"/>
          <w:spacing w:val="0"/>
          <w:w w:val="100"/>
          <w:kern w:val="2"/>
          <w:sz w:val="32"/>
          <w:szCs w:val="32"/>
          <w:lang w:val="en-US" w:eastAsia="zh-CN" w:bidi="ar-SA"/>
        </w:rPr>
        <w:t>依据《中华人民共和国安全生产法》《生产安全事故报告和调查处理条例》（国务院第493号令）等法律、法规规定，经铁东区政府批准，成立了由区应急局、公安铁东分局、区总工会、区住建局、区市场局、湖南街道办事处等有关单位人员组成的铁东湖南沈阳福宏电梯有限责任公司</w:t>
      </w:r>
      <w:r>
        <w:rPr>
          <w:rFonts w:hint="eastAsia" w:ascii="仿宋_GB2312" w:hAnsi="仿宋_GB2312" w:eastAsia="仿宋_GB2312" w:cs="仿宋_GB2312"/>
          <w:b w:val="0"/>
          <w:bCs/>
          <w:color w:val="000000"/>
          <w:kern w:val="0"/>
          <w:sz w:val="32"/>
          <w:szCs w:val="32"/>
          <w:lang w:val="en-US" w:eastAsia="zh-CN"/>
        </w:rPr>
        <w:t>“10·14”一般起重伤害事故调查组（以下简称事故调查组）</w:t>
      </w:r>
      <w:r>
        <w:rPr>
          <w:rStyle w:val="14"/>
          <w:rFonts w:hint="eastAsia" w:ascii="仿宋_GB2312" w:hAnsi="仿宋_GB2312" w:eastAsia="仿宋_GB2312" w:cs="仿宋_GB2312"/>
          <w:b w:val="0"/>
          <w:i w:val="0"/>
          <w:caps w:val="0"/>
          <w:spacing w:val="0"/>
          <w:w w:val="100"/>
          <w:kern w:val="2"/>
          <w:sz w:val="32"/>
          <w:szCs w:val="32"/>
          <w:lang w:val="en-US" w:eastAsia="zh-CN" w:bidi="ar-SA"/>
        </w:rPr>
        <w:t>，并聘请生产安全事故调查专家参与调查，事故调查组由区应急局牵头，同时邀请区纪委监委、检察院派人参加，依法组织开展全面调查。</w:t>
      </w:r>
    </w:p>
    <w:p w14:paraId="0752294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事故调查组按照</w:t>
      </w:r>
      <w:r>
        <w:rPr>
          <w:rFonts w:hint="eastAsia" w:ascii="仿宋_GB2312" w:hAnsi="仿宋_GB2312" w:eastAsia="仿宋_GB2312" w:cs="仿宋_GB2312"/>
          <w:b w:val="0"/>
          <w:bCs w:val="0"/>
          <w:sz w:val="32"/>
          <w:szCs w:val="32"/>
          <w:lang w:val="en-US" w:eastAsia="zh-CN"/>
        </w:rPr>
        <w:t>“四不放过”和科学严谨、依法依规、实事求是、注重实效的原则，通过现场勘验、调查取证、查阅资料、人员询问、专家论证等方法，查明了事故发生的经过、原因、应急处置、人员伤亡和直接经济损失情况，认定了事故的性质和责任，查清了事故单位存在的问题，提出了对事故单位和有关责任人员的处理建议以及事故防范、问题整改措施。</w:t>
      </w:r>
    </w:p>
    <w:p w14:paraId="4A9285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_GB2312" w:hAnsi="仿宋_GB2312" w:eastAsia="仿宋_GB2312" w:cs="仿宋_GB2312"/>
          <w:b w:val="0"/>
          <w:bCs w:val="0"/>
          <w:sz w:val="32"/>
          <w:szCs w:val="32"/>
          <w:lang w:val="en-US" w:eastAsia="zh-CN"/>
        </w:rPr>
        <w:t>经调查认定，铁东湖南沈阳福宏电梯有限责任公司</w:t>
      </w:r>
      <w:r>
        <w:rPr>
          <w:rFonts w:hint="eastAsia" w:ascii="仿宋_GB2312" w:hAnsi="仿宋_GB2312" w:eastAsia="仿宋_GB2312" w:cs="仿宋_GB2312"/>
          <w:b w:val="0"/>
          <w:bCs/>
          <w:color w:val="000000"/>
          <w:kern w:val="0"/>
          <w:sz w:val="32"/>
          <w:szCs w:val="32"/>
          <w:lang w:val="en-US" w:eastAsia="zh-CN"/>
        </w:rPr>
        <w:t>“10·14”</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sz w:val="32"/>
          <w:szCs w:val="32"/>
          <w:lang w:val="en-US" w:eastAsia="zh-CN"/>
        </w:rPr>
        <w:t>事故是一起因作业现场未按规定配备必要的安全隔离防护设施，且作业人员违章操作</w:t>
      </w:r>
      <w:r>
        <w:rPr>
          <w:rFonts w:hint="eastAsia" w:ascii="仿宋_GB2312" w:hAnsi="仿宋_GB2312" w:eastAsia="仿宋_GB2312" w:cs="仿宋_GB2312"/>
          <w:b w:val="0"/>
          <w:bCs w:val="0"/>
          <w:sz w:val="32"/>
          <w:szCs w:val="32"/>
          <w:lang w:val="en-US" w:eastAsia="zh-CN"/>
        </w:rPr>
        <w:t>造成</w:t>
      </w:r>
      <w:r>
        <w:rPr>
          <w:rFonts w:hint="eastAsia" w:ascii="仿宋_GB2312" w:hAnsi="仿宋_GB2312" w:eastAsia="仿宋_GB2312" w:cs="仿宋_GB2312"/>
          <w:sz w:val="32"/>
          <w:szCs w:val="32"/>
          <w:lang w:val="en-US" w:eastAsia="zh-CN"/>
        </w:rPr>
        <w:t>的一般起重伤害生产安全责任事故。</w:t>
      </w:r>
    </w:p>
    <w:p w14:paraId="48BC6093">
      <w:pPr>
        <w:keepNext w:val="0"/>
        <w:keepLines w:val="0"/>
        <w:pageBreakBefore w:val="0"/>
        <w:widowControl w:val="0"/>
        <w:numPr>
          <w:ilvl w:val="0"/>
          <w:numId w:val="0"/>
        </w:numPr>
        <w:tabs>
          <w:tab w:val="left" w:pos="576"/>
        </w:tabs>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bCs/>
          <w:sz w:val="32"/>
          <w:szCs w:val="32"/>
          <w:lang w:val="en-US" w:eastAsia="zh-CN"/>
        </w:rPr>
      </w:pPr>
      <w:bookmarkStart w:id="0" w:name="_Toc19612"/>
      <w:r>
        <w:rPr>
          <w:rFonts w:hint="eastAsia" w:ascii="黑体" w:hAnsi="黑体" w:eastAsia="黑体" w:cs="黑体"/>
          <w:b w:val="0"/>
          <w:bCs w:val="0"/>
          <w:kern w:val="2"/>
          <w:sz w:val="32"/>
          <w:szCs w:val="32"/>
          <w:lang w:val="en-US" w:eastAsia="zh-CN" w:bidi="ar-SA"/>
        </w:rPr>
        <w:t>一、</w:t>
      </w:r>
      <w:r>
        <w:rPr>
          <w:rFonts w:hint="eastAsia" w:ascii="黑体" w:hAnsi="黑体" w:eastAsia="黑体" w:cs="黑体"/>
          <w:b w:val="0"/>
          <w:bCs w:val="0"/>
          <w:sz w:val="32"/>
          <w:szCs w:val="32"/>
          <w:lang w:val="en-US" w:eastAsia="zh-CN"/>
        </w:rPr>
        <w:t>事故基本情况</w:t>
      </w:r>
      <w:bookmarkEnd w:id="0"/>
    </w:p>
    <w:p w14:paraId="21A08D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default" w:ascii="楷体_GB2312" w:hAnsi="楷体_GB2312" w:eastAsia="楷体_GB2312" w:cs="楷体_GB2312"/>
          <w:b/>
          <w:bCs/>
          <w:sz w:val="32"/>
          <w:szCs w:val="32"/>
          <w:lang w:val="en-US" w:eastAsia="zh-CN"/>
        </w:rPr>
      </w:pPr>
      <w:bookmarkStart w:id="1" w:name="_Toc21151"/>
      <w:r>
        <w:rPr>
          <w:rFonts w:hint="eastAsia" w:ascii="楷体_GB2312" w:hAnsi="楷体_GB2312" w:eastAsia="楷体_GB2312" w:cs="楷体_GB2312"/>
          <w:b/>
          <w:bCs/>
          <w:sz w:val="32"/>
          <w:szCs w:val="32"/>
          <w:lang w:val="en-US" w:eastAsia="zh-CN"/>
        </w:rPr>
        <w:t>（一）事故单位及相关单位概况</w:t>
      </w:r>
      <w:bookmarkEnd w:id="1"/>
    </w:p>
    <w:p w14:paraId="6364E7BC">
      <w:pPr>
        <w:pStyle w:val="13"/>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auto"/>
          <w:kern w:val="0"/>
          <w:sz w:val="32"/>
          <w:szCs w:val="32"/>
          <w:lang w:val="en-US" w:eastAsia="zh-CN" w:bidi="ar"/>
        </w:rPr>
        <w:t>1.</w:t>
      </w:r>
      <w:r>
        <w:rPr>
          <w:rFonts w:hint="eastAsia" w:ascii="仿宋_GB2312" w:hAnsi="仿宋_GB2312" w:eastAsia="仿宋_GB2312" w:cs="仿宋_GB2312"/>
          <w:b w:val="0"/>
          <w:bCs w:val="0"/>
          <w:sz w:val="32"/>
        </w:rPr>
        <w:t>沈阳福宏电梯有限责任公司</w:t>
      </w:r>
      <w:r>
        <w:rPr>
          <w:rFonts w:hint="eastAsia" w:ascii="仿宋_GB2312" w:hAnsi="仿宋_GB2312" w:eastAsia="仿宋_GB2312" w:cs="仿宋_GB2312"/>
          <w:color w:val="000000"/>
          <w:kern w:val="0"/>
          <w:sz w:val="32"/>
          <w:szCs w:val="32"/>
        </w:rPr>
        <w:t>成立于2023年6</w:t>
      </w:r>
      <w:r>
        <w:rPr>
          <w:rFonts w:hint="eastAsia" w:ascii="仿宋_GB2312" w:hAnsi="仿宋_GB2312" w:eastAsia="仿宋_GB2312" w:cs="仿宋_GB2312"/>
          <w:color w:val="000000"/>
          <w:kern w:val="0"/>
          <w:sz w:val="32"/>
          <w:szCs w:val="32"/>
          <w:lang w:eastAsia="zh-CN"/>
        </w:rPr>
        <w:t>月</w:t>
      </w:r>
      <w:r>
        <w:rPr>
          <w:rFonts w:hint="eastAsia" w:ascii="仿宋_GB2312" w:hAnsi="仿宋_GB2312" w:eastAsia="仿宋_GB2312" w:cs="仿宋_GB2312"/>
          <w:color w:val="000000"/>
          <w:kern w:val="0"/>
          <w:sz w:val="32"/>
          <w:szCs w:val="32"/>
        </w:rPr>
        <w:t>5日。</w:t>
      </w:r>
      <w:r>
        <w:rPr>
          <w:rFonts w:hint="eastAsia" w:ascii="仿宋_GB2312" w:hAnsi="仿宋_GB2312" w:eastAsia="仿宋_GB2312" w:cs="仿宋_GB2312"/>
          <w:sz w:val="32"/>
          <w:szCs w:val="32"/>
        </w:rPr>
        <w:t>类型：有限责任公司。住所：辽宁省沈阳市沈北新区芳草路（2-27-4）。法定代表人：</w:t>
      </w:r>
      <w:r>
        <w:rPr>
          <w:rFonts w:hint="eastAsia" w:ascii="仿宋_GB2312" w:hAnsi="仿宋_GB2312" w:eastAsia="仿宋_GB2312" w:cs="仿宋_GB2312"/>
          <w:sz w:val="32"/>
        </w:rPr>
        <w:t>耿</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szCs w:val="32"/>
        </w:rPr>
        <w:t>。注册资本：人民币伍佰万元整。营业范围：许可项目：特种设备安装改造修理，特种设备设计，特种设备检验检测（依法须经批准的项目，经相关部门批准后方可开展经营活动，具体经营项目以审批结果为准）。一般项目：特种设备销售，特种设备出租，技术服务，技术开发，技术咨询，技术交流，技术转让，技术推广，电气设备修理，电气设备销售，机械电气设备销售，机械设备销售，电子、机械设备维修（不含特种设备），普通机械设备安装服务，消防器材销售，五金产品零售，五金产品批发，建筑材料销售，电线、电缆经营，金属结构销售。（除依法须经批准的项目外，凭营业执照依法自主开展经营活动）</w:t>
      </w:r>
    </w:p>
    <w:p w14:paraId="61E7B39A">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沈阳福宏电梯有限责任公司，持有辽宁省市场监督管理局颁发的《中华人民共和国特种设备生产许可证》。编号：TS332</w:t>
      </w:r>
      <w:r>
        <w:rPr>
          <w:rFonts w:hint="eastAsia" w:ascii="仿宋_GB2312" w:hAnsi="仿宋_GB2312" w:eastAsia="仿宋_GB2312" w:cs="仿宋_GB2312"/>
          <w:sz w:val="32"/>
          <w:lang w:val="en-US" w:eastAsia="zh-CN"/>
        </w:rPr>
        <w:t>xxxx</w:t>
      </w:r>
      <w:r>
        <w:rPr>
          <w:rFonts w:hint="eastAsia" w:ascii="仿宋_GB2312" w:hAnsi="仿宋_GB2312" w:eastAsia="仿宋_GB2312" w:cs="仿宋_GB2312"/>
          <w:sz w:val="32"/>
        </w:rPr>
        <w:t>-2028。许可项目：电梯安装（含修理）；自动扶梯与自动人行梯（不分级）；杂物电梯（不含防爆电梯的杂物电梯）（不分级）；曳引驱动乘客电梯（含消防员电梯）（B）（额定速度≤2.5m/s）</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曳引驱动载货电梯（不含防爆电梯的载货电梯）（不分级）。发证日期：2024年1月18日。有效期至：2028年1月17日。</w:t>
      </w:r>
    </w:p>
    <w:p w14:paraId="57391B6A">
      <w:pPr>
        <w:pStyle w:val="13"/>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auto"/>
          <w:kern w:val="0"/>
          <w:sz w:val="32"/>
          <w:szCs w:val="32"/>
          <w:lang w:val="en-US" w:eastAsia="zh-CN" w:bidi="ar"/>
        </w:rPr>
        <w:t>2.</w:t>
      </w:r>
      <w:r>
        <w:rPr>
          <w:rFonts w:hint="eastAsia" w:ascii="仿宋_GB2312" w:hAnsi="仿宋_GB2312" w:eastAsia="仿宋_GB2312" w:cs="仿宋_GB2312"/>
          <w:b w:val="0"/>
          <w:bCs w:val="0"/>
          <w:sz w:val="32"/>
        </w:rPr>
        <w:t>菱王电梯有限公司</w:t>
      </w:r>
      <w:r>
        <w:rPr>
          <w:rFonts w:hint="eastAsia" w:ascii="仿宋_GB2312" w:hAnsi="仿宋_GB2312" w:eastAsia="仿宋_GB2312" w:cs="仿宋_GB2312"/>
          <w:color w:val="000000"/>
          <w:kern w:val="0"/>
          <w:sz w:val="32"/>
          <w:szCs w:val="32"/>
        </w:rPr>
        <w:t>成立于2002年2</w:t>
      </w:r>
      <w:r>
        <w:rPr>
          <w:rFonts w:hint="eastAsia" w:ascii="仿宋_GB2312" w:hAnsi="仿宋_GB2312" w:eastAsia="仿宋_GB2312" w:cs="仿宋_GB2312"/>
          <w:color w:val="000000"/>
          <w:kern w:val="0"/>
          <w:sz w:val="32"/>
          <w:szCs w:val="32"/>
          <w:lang w:eastAsia="zh-CN"/>
        </w:rPr>
        <w:t>月</w:t>
      </w:r>
      <w:r>
        <w:rPr>
          <w:rFonts w:hint="eastAsia" w:ascii="仿宋_GB2312" w:hAnsi="仿宋_GB2312" w:eastAsia="仿宋_GB2312" w:cs="仿宋_GB2312"/>
          <w:color w:val="000000"/>
          <w:kern w:val="0"/>
          <w:sz w:val="32"/>
          <w:szCs w:val="32"/>
        </w:rPr>
        <w:t>8日。</w:t>
      </w:r>
      <w:r>
        <w:rPr>
          <w:rFonts w:hint="eastAsia" w:ascii="仿宋_GB2312" w:hAnsi="仿宋_GB2312" w:eastAsia="仿宋_GB2312" w:cs="仿宋_GB2312"/>
          <w:sz w:val="32"/>
          <w:szCs w:val="32"/>
        </w:rPr>
        <w:t>类型：有限责任公司（自然人投资或控股）。住所：佛山市南海区狮山镇狮山科技工业园北园。法定代表人：</w:t>
      </w:r>
      <w:r>
        <w:rPr>
          <w:rFonts w:hint="eastAsia" w:ascii="仿宋_GB2312" w:hAnsi="仿宋_GB2312" w:eastAsia="仿宋_GB2312" w:cs="仿宋_GB2312"/>
          <w:sz w:val="32"/>
        </w:rPr>
        <w:t>李</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szCs w:val="32"/>
        </w:rPr>
        <w:t>。注册资本：人民币贰亿零贰佰万元整。营业范围：许可项目：特种设备安装改造修理；特种设备检验检测；特种设备设计；特种设备制造；电气安装服务。（依法须经批准的项目，经相关部门批准后方可开展经营活动，具体经营项目以相关部门批准文件或许可证件为准）。一般项目：特种设备销售；五金产品制造；五金产品批发；五金产品零售；机械设备销售；机械设备租赁；机械设备研发；普通机械设备安装服务；电子、机械设备维修（不含特种设备）；货物进出口；技术进出口；制冷、空调设备制造；通用设备修理；建筑用金属配件制造；金属结构制造；金属结构销售。（除依法须经批准的项目外，凭营业执照依法自主开展经营活动）</w:t>
      </w:r>
    </w:p>
    <w:p w14:paraId="7DB81F85">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菱王电梯有限公司，持有国家市场监督管理总局颁发的《中华人民共和国特种设备生产许可证》。编号：TS231</w:t>
      </w:r>
      <w:r>
        <w:rPr>
          <w:rFonts w:hint="eastAsia" w:ascii="仿宋_GB2312" w:hAnsi="仿宋_GB2312" w:eastAsia="仿宋_GB2312" w:cs="仿宋_GB2312"/>
          <w:sz w:val="32"/>
          <w:lang w:val="en-US" w:eastAsia="zh-CN"/>
        </w:rPr>
        <w:t>xxxx</w:t>
      </w:r>
      <w:r>
        <w:rPr>
          <w:rFonts w:hint="eastAsia" w:ascii="仿宋_GB2312" w:hAnsi="仿宋_GB2312" w:eastAsia="仿宋_GB2312" w:cs="仿宋_GB2312"/>
          <w:sz w:val="32"/>
        </w:rPr>
        <w:t>-2029。许可项目：电梯制造（含安装、修理、改造）：曳引驱动乘客电梯（含消防员电梯）（具体产品范围见型式试验证书）</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曳引驱动载货电梯（含防爆电梯中的载货电梯）（具体产品范围见型式试验证书）；自动扶梯与自动人行道</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制造地址1：</w:t>
      </w:r>
      <w:r>
        <w:rPr>
          <w:rFonts w:hint="eastAsia" w:ascii="仿宋_GB2312" w:hAnsi="仿宋_GB2312" w:eastAsia="仿宋_GB2312" w:cs="仿宋_GB2312"/>
          <w:sz w:val="32"/>
          <w:szCs w:val="32"/>
        </w:rPr>
        <w:t>佛山市南海区狮山镇狮山科技工业园北园；</w:t>
      </w:r>
      <w:r>
        <w:rPr>
          <w:rFonts w:hint="eastAsia" w:ascii="仿宋_GB2312" w:hAnsi="仿宋_GB2312" w:eastAsia="仿宋_GB2312" w:cs="仿宋_GB2312"/>
          <w:sz w:val="32"/>
        </w:rPr>
        <w:t>具体产品范围见型式试验证书）；杂物电梯（含防爆电梯的杂物电梯）（具体产品范围见型式试验证书）发证日期：2025年2月19日。有效期至：2029年4月6日。</w:t>
      </w:r>
    </w:p>
    <w:p w14:paraId="42834987">
      <w:pPr>
        <w:pStyle w:val="1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color w:val="auto"/>
          <w:kern w:val="0"/>
          <w:sz w:val="32"/>
          <w:szCs w:val="32"/>
          <w:lang w:val="en-US" w:eastAsia="zh-CN" w:bidi="ar"/>
        </w:rPr>
        <w:t>3.</w:t>
      </w:r>
      <w:r>
        <w:rPr>
          <w:rFonts w:hint="eastAsia" w:ascii="仿宋_GB2312" w:hAnsi="仿宋_GB2312" w:eastAsia="仿宋_GB2312" w:cs="仿宋_GB2312"/>
          <w:b w:val="0"/>
          <w:bCs w:val="0"/>
          <w:color w:val="auto"/>
          <w:kern w:val="0"/>
          <w:sz w:val="32"/>
          <w:szCs w:val="32"/>
          <w:lang w:val="en-US" w:eastAsia="zh-CN" w:bidi="ar"/>
        </w:rPr>
        <w:t>辽宁海经工程造价咨询有限公司成立于2014年10月23日</w:t>
      </w:r>
      <w:r>
        <w:rPr>
          <w:rFonts w:hint="eastAsia" w:ascii="仿宋_GB2312" w:hAnsi="仿宋_GB2312" w:eastAsia="仿宋_GB2312" w:cs="仿宋_GB2312"/>
          <w:sz w:val="32"/>
          <w:szCs w:val="32"/>
        </w:rPr>
        <w:t>类型：有限责任公司。住所：</w:t>
      </w:r>
      <w:r>
        <w:rPr>
          <w:rFonts w:hint="eastAsia" w:ascii="仿宋_GB2312" w:hAnsi="仿宋_GB2312" w:eastAsia="仿宋_GB2312" w:cs="仿宋_GB2312"/>
          <w:sz w:val="32"/>
          <w:szCs w:val="32"/>
          <w:lang w:eastAsia="zh-CN"/>
        </w:rPr>
        <w:t>辽宁省鞍山市立山区东建国路</w:t>
      </w:r>
      <w:r>
        <w:rPr>
          <w:rFonts w:hint="eastAsia" w:ascii="仿宋_GB2312" w:hAnsi="仿宋_GB2312" w:eastAsia="仿宋_GB2312" w:cs="仿宋_GB2312"/>
          <w:sz w:val="32"/>
          <w:szCs w:val="32"/>
          <w:lang w:val="en-US" w:eastAsia="zh-CN"/>
        </w:rPr>
        <w:t>56号</w:t>
      </w:r>
      <w:r>
        <w:rPr>
          <w:rFonts w:hint="eastAsia" w:ascii="仿宋_GB2312" w:hAnsi="仿宋_GB2312" w:eastAsia="仿宋_GB2312" w:cs="仿宋_GB2312"/>
          <w:sz w:val="32"/>
          <w:szCs w:val="32"/>
        </w:rPr>
        <w:t>。法定代表人：</w:t>
      </w:r>
      <w:r>
        <w:rPr>
          <w:rFonts w:hint="eastAsia" w:ascii="仿宋_GB2312" w:hAnsi="仿宋_GB2312" w:eastAsia="仿宋_GB2312" w:cs="仿宋_GB2312"/>
          <w:sz w:val="32"/>
          <w:szCs w:val="32"/>
          <w:lang w:eastAsia="zh-CN"/>
        </w:rPr>
        <w:t>尚</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szCs w:val="32"/>
        </w:rPr>
        <w:t>。注册资本：人民币</w:t>
      </w:r>
      <w:r>
        <w:rPr>
          <w:rFonts w:hint="eastAsia" w:ascii="仿宋_GB2312" w:hAnsi="仿宋_GB2312" w:eastAsia="仿宋_GB2312" w:cs="仿宋_GB2312"/>
          <w:sz w:val="32"/>
          <w:szCs w:val="32"/>
          <w:lang w:eastAsia="zh-CN"/>
        </w:rPr>
        <w:t>伍</w:t>
      </w:r>
      <w:r>
        <w:rPr>
          <w:rFonts w:hint="eastAsia" w:ascii="仿宋_GB2312" w:hAnsi="仿宋_GB2312" w:eastAsia="仿宋_GB2312" w:cs="仿宋_GB2312"/>
          <w:sz w:val="32"/>
          <w:szCs w:val="32"/>
        </w:rPr>
        <w:t>佰万元整。营业范围：建筑工程项目招标、投标代理及相关技术咨询服务、物业管理招标</w:t>
      </w:r>
      <w:r>
        <w:rPr>
          <w:rFonts w:hint="eastAsia" w:ascii="仿宋_GB2312" w:hAnsi="仿宋_GB2312" w:eastAsia="仿宋_GB2312" w:cs="仿宋_GB2312"/>
          <w:sz w:val="32"/>
          <w:szCs w:val="32"/>
          <w:lang w:val="en-US" w:eastAsia="zh-CN"/>
        </w:rPr>
        <w:t>代</w:t>
      </w:r>
      <w:r>
        <w:rPr>
          <w:rFonts w:hint="eastAsia" w:ascii="仿宋_GB2312" w:hAnsi="仿宋_GB2312" w:eastAsia="仿宋_GB2312" w:cs="仿宋_GB2312"/>
          <w:sz w:val="32"/>
          <w:szCs w:val="32"/>
        </w:rPr>
        <w:t>理、货物采购、房屋建筑工程、市政公用工程、机电安装工程</w:t>
      </w:r>
      <w:r>
        <w:rPr>
          <w:rFonts w:hint="eastAsia" w:ascii="仿宋_GB2312" w:hAnsi="仿宋_GB2312" w:eastAsia="仿宋_GB2312" w:cs="仿宋_GB2312"/>
          <w:sz w:val="32"/>
          <w:szCs w:val="32"/>
          <w:lang w:eastAsia="zh-CN"/>
        </w:rPr>
        <w:t>监理、</w:t>
      </w:r>
      <w:r>
        <w:rPr>
          <w:rFonts w:hint="eastAsia" w:ascii="仿宋_GB2312" w:hAnsi="仿宋_GB2312" w:eastAsia="仿宋_GB2312" w:cs="仿宋_GB2312"/>
          <w:sz w:val="32"/>
          <w:szCs w:val="32"/>
        </w:rPr>
        <w:t>工程造价、项目管理咨询服务、编制环评报告、编制项目建议书。</w:t>
      </w:r>
      <w:r>
        <w:rPr>
          <w:rFonts w:hint="eastAsia" w:ascii="仿宋_GB2312" w:hAnsi="仿宋_GB2312" w:eastAsia="仿宋_GB2312" w:cs="仿宋_GB2312"/>
          <w:sz w:val="32"/>
          <w:szCs w:val="32"/>
          <w:lang w:eastAsia="zh-CN"/>
        </w:rPr>
        <w:t>编</w:t>
      </w:r>
      <w:r>
        <w:rPr>
          <w:rFonts w:hint="eastAsia" w:ascii="仿宋_GB2312" w:hAnsi="仿宋_GB2312" w:eastAsia="仿宋_GB2312" w:cs="仿宋_GB2312"/>
          <w:sz w:val="32"/>
          <w:szCs w:val="32"/>
        </w:rPr>
        <w:t>制项目可行性研究报告、项目申请报告和资金申请报告，政府采购</w:t>
      </w:r>
      <w:r>
        <w:rPr>
          <w:rFonts w:hint="eastAsia" w:ascii="仿宋_GB2312" w:hAnsi="仿宋_GB2312" w:eastAsia="仿宋_GB2312" w:cs="仿宋_GB2312"/>
          <w:sz w:val="32"/>
          <w:szCs w:val="32"/>
          <w:lang w:eastAsia="zh-CN"/>
        </w:rPr>
        <w:t>招</w:t>
      </w:r>
      <w:r>
        <w:rPr>
          <w:rFonts w:hint="eastAsia" w:ascii="仿宋_GB2312" w:hAnsi="仿宋_GB2312" w:eastAsia="仿宋_GB2312" w:cs="仿宋_GB2312"/>
          <w:sz w:val="32"/>
          <w:szCs w:val="32"/>
        </w:rPr>
        <w:t>标代理或货物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服务招标代理、竞争性谈判、询价等政府采购代理业务、政府采购咨询业务、工程设计咨询。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依法须经批准的项目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经</w:t>
      </w:r>
      <w:r>
        <w:rPr>
          <w:rFonts w:hint="eastAsia" w:ascii="仿宋_GB2312" w:hAnsi="仿宋_GB2312" w:eastAsia="仿宋_GB2312" w:cs="仿宋_GB2312"/>
          <w:sz w:val="32"/>
          <w:szCs w:val="32"/>
          <w:lang w:eastAsia="zh-CN"/>
        </w:rPr>
        <w:t>相</w:t>
      </w:r>
      <w:r>
        <w:rPr>
          <w:rFonts w:hint="eastAsia" w:ascii="仿宋_GB2312" w:hAnsi="仿宋_GB2312" w:eastAsia="仿宋_GB2312" w:cs="仿宋_GB2312"/>
          <w:sz w:val="32"/>
          <w:szCs w:val="32"/>
        </w:rPr>
        <w:t>关部门批准后方可开展经营活动</w:t>
      </w:r>
      <w:r>
        <w:rPr>
          <w:rFonts w:hint="eastAsia" w:ascii="仿宋_GB2312" w:hAnsi="仿宋_GB2312" w:eastAsia="仿宋_GB2312" w:cs="仿宋_GB2312"/>
          <w:sz w:val="32"/>
          <w:szCs w:val="32"/>
          <w:lang w:eastAsia="zh-CN"/>
        </w:rPr>
        <w:t>）。</w:t>
      </w:r>
    </w:p>
    <w:p w14:paraId="3204AC84">
      <w:pPr>
        <w:pStyle w:val="1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辽宁海经工程造价咨询有限公司</w:t>
      </w:r>
      <w:r>
        <w:rPr>
          <w:rFonts w:hint="eastAsia" w:ascii="仿宋_GB2312" w:hAnsi="仿宋_GB2312" w:eastAsia="仿宋_GB2312" w:cs="仿宋_GB2312"/>
          <w:sz w:val="32"/>
        </w:rPr>
        <w:t>，持有</w:t>
      </w:r>
      <w:r>
        <w:rPr>
          <w:rFonts w:hint="eastAsia" w:ascii="仿宋_GB2312" w:hAnsi="仿宋_GB2312" w:eastAsia="仿宋_GB2312" w:cs="仿宋_GB2312"/>
          <w:sz w:val="32"/>
          <w:lang w:eastAsia="zh-CN"/>
        </w:rPr>
        <w:t>辽宁省住房和城乡建设厅</w:t>
      </w:r>
      <w:r>
        <w:rPr>
          <w:rFonts w:hint="eastAsia" w:ascii="仿宋_GB2312" w:hAnsi="仿宋_GB2312" w:eastAsia="仿宋_GB2312" w:cs="仿宋_GB2312"/>
          <w:sz w:val="32"/>
        </w:rPr>
        <w:t>颁发的《</w:t>
      </w:r>
      <w:r>
        <w:rPr>
          <w:rFonts w:hint="eastAsia" w:ascii="仿宋_GB2312" w:hAnsi="仿宋_GB2312" w:eastAsia="仿宋_GB2312" w:cs="仿宋_GB2312"/>
          <w:sz w:val="32"/>
          <w:lang w:eastAsia="zh-CN"/>
        </w:rPr>
        <w:t>工程监理资质证书</w:t>
      </w:r>
      <w:r>
        <w:rPr>
          <w:rFonts w:hint="eastAsia" w:ascii="仿宋_GB2312" w:hAnsi="仿宋_GB2312" w:eastAsia="仿宋_GB2312" w:cs="仿宋_GB2312"/>
          <w:sz w:val="32"/>
        </w:rPr>
        <w:t>》。编号：</w:t>
      </w:r>
      <w:r>
        <w:rPr>
          <w:rFonts w:hint="eastAsia" w:ascii="仿宋_GB2312" w:hAnsi="仿宋_GB2312" w:eastAsia="仿宋_GB2312" w:cs="仿宋_GB2312"/>
          <w:sz w:val="32"/>
          <w:lang w:val="en-US" w:eastAsia="zh-CN"/>
        </w:rPr>
        <w:t>E22102xxxx，</w:t>
      </w:r>
      <w:r>
        <w:rPr>
          <w:rFonts w:hint="eastAsia" w:ascii="仿宋_GB2312" w:hAnsi="仿宋_GB2312" w:eastAsia="仿宋_GB2312" w:cs="仿宋_GB2312"/>
          <w:sz w:val="32"/>
          <w:lang w:eastAsia="zh-CN"/>
        </w:rPr>
        <w:t>统一社会信用代码：</w:t>
      </w:r>
      <w:r>
        <w:rPr>
          <w:rFonts w:hint="eastAsia" w:ascii="仿宋_GB2312" w:hAnsi="仿宋_GB2312" w:eastAsia="仿宋_GB2312" w:cs="仿宋_GB2312"/>
          <w:sz w:val="32"/>
          <w:lang w:val="en-US" w:eastAsia="zh-CN"/>
        </w:rPr>
        <w:t>91210381318648xxxx，法定代表人：尚</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lang w:val="en-US" w:eastAsia="zh-CN"/>
        </w:rPr>
        <w:t>，注册地址：</w:t>
      </w:r>
      <w:r>
        <w:rPr>
          <w:rFonts w:hint="eastAsia" w:ascii="仿宋_GB2312" w:hAnsi="仿宋_GB2312" w:eastAsia="仿宋_GB2312" w:cs="仿宋_GB2312"/>
          <w:sz w:val="32"/>
          <w:szCs w:val="32"/>
          <w:lang w:eastAsia="zh-CN"/>
        </w:rPr>
        <w:t>辽宁省鞍山市立山区东建国路</w:t>
      </w:r>
      <w:r>
        <w:rPr>
          <w:rFonts w:hint="eastAsia" w:ascii="仿宋_GB2312" w:hAnsi="仿宋_GB2312" w:eastAsia="仿宋_GB2312" w:cs="仿宋_GB2312"/>
          <w:sz w:val="32"/>
          <w:szCs w:val="32"/>
          <w:lang w:val="en-US" w:eastAsia="zh-CN"/>
        </w:rPr>
        <w:t>56号，资质等级：房屋建筑工程专业监理乙级；市政公用工程监理乙级。</w:t>
      </w:r>
      <w:r>
        <w:rPr>
          <w:rFonts w:hint="eastAsia" w:ascii="仿宋_GB2312" w:hAnsi="仿宋_GB2312" w:eastAsia="仿宋_GB2312" w:cs="仿宋_GB2312"/>
          <w:sz w:val="32"/>
        </w:rPr>
        <w:t>发证日期：</w:t>
      </w:r>
      <w:r>
        <w:rPr>
          <w:rFonts w:hint="eastAsia" w:ascii="仿宋_GB2312" w:hAnsi="仿宋_GB2312" w:eastAsia="仿宋_GB2312" w:cs="仿宋_GB2312"/>
          <w:sz w:val="32"/>
          <w:lang w:eastAsia="zh-CN"/>
        </w:rPr>
        <w:t>2025年4月3日</w:t>
      </w:r>
      <w:r>
        <w:rPr>
          <w:rFonts w:hint="eastAsia" w:ascii="仿宋_GB2312" w:hAnsi="仿宋_GB2312" w:eastAsia="仿宋_GB2312" w:cs="仿宋_GB2312"/>
          <w:sz w:val="32"/>
        </w:rPr>
        <w:t>。有效期至：202</w:t>
      </w:r>
      <w:r>
        <w:rPr>
          <w:rFonts w:hint="eastAsia" w:ascii="仿宋_GB2312" w:hAnsi="仿宋_GB2312" w:eastAsia="仿宋_GB2312" w:cs="仿宋_GB2312"/>
          <w:sz w:val="32"/>
          <w:lang w:val="en-US" w:eastAsia="zh-CN"/>
        </w:rPr>
        <w:t>5</w:t>
      </w:r>
      <w:r>
        <w:rPr>
          <w:rFonts w:hint="eastAsia" w:ascii="仿宋_GB2312" w:hAnsi="仿宋_GB2312" w:eastAsia="仿宋_GB2312" w:cs="仿宋_GB2312"/>
          <w:sz w:val="32"/>
        </w:rPr>
        <w:t>年</w:t>
      </w:r>
      <w:r>
        <w:rPr>
          <w:rFonts w:hint="eastAsia" w:ascii="仿宋_GB2312" w:hAnsi="仿宋_GB2312" w:eastAsia="仿宋_GB2312" w:cs="仿宋_GB2312"/>
          <w:sz w:val="32"/>
          <w:lang w:val="en-US" w:eastAsia="zh-CN"/>
        </w:rPr>
        <w:t>11</w:t>
      </w:r>
      <w:r>
        <w:rPr>
          <w:rFonts w:hint="eastAsia" w:ascii="仿宋_GB2312" w:hAnsi="仿宋_GB2312" w:eastAsia="仿宋_GB2312" w:cs="仿宋_GB2312"/>
          <w:sz w:val="32"/>
        </w:rPr>
        <w:t>月</w:t>
      </w:r>
      <w:r>
        <w:rPr>
          <w:rFonts w:hint="eastAsia" w:ascii="仿宋_GB2312" w:hAnsi="仿宋_GB2312" w:eastAsia="仿宋_GB2312" w:cs="仿宋_GB2312"/>
          <w:sz w:val="32"/>
          <w:lang w:val="en-US" w:eastAsia="zh-CN"/>
        </w:rPr>
        <w:t>10</w:t>
      </w:r>
      <w:r>
        <w:rPr>
          <w:rFonts w:hint="eastAsia" w:ascii="仿宋_GB2312" w:hAnsi="仿宋_GB2312" w:eastAsia="仿宋_GB2312" w:cs="仿宋_GB2312"/>
          <w:sz w:val="32"/>
        </w:rPr>
        <w:t>日。</w:t>
      </w:r>
    </w:p>
    <w:p w14:paraId="068443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sz w:val="32"/>
          <w:szCs w:val="32"/>
          <w:lang w:val="en-US" w:eastAsia="zh-CN"/>
        </w:rPr>
      </w:pPr>
      <w:bookmarkStart w:id="2" w:name="_Toc18450"/>
      <w:r>
        <w:rPr>
          <w:rFonts w:hint="eastAsia" w:ascii="楷体_GB2312" w:hAnsi="楷体_GB2312" w:eastAsia="楷体_GB2312" w:cs="楷体_GB2312"/>
          <w:b/>
          <w:bCs/>
          <w:sz w:val="32"/>
          <w:szCs w:val="32"/>
          <w:lang w:val="en-US" w:eastAsia="zh-CN"/>
        </w:rPr>
        <w:t>（二）工程概况</w:t>
      </w:r>
      <w:bookmarkEnd w:id="2"/>
    </w:p>
    <w:p w14:paraId="0EA43032">
      <w:pPr>
        <w:pStyle w:val="13"/>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int="eastAsia" w:ascii="仿宋_GB2312" w:hAnsi="仿宋_GB2312" w:eastAsia="仿宋_GB2312" w:cs="仿宋_GB2312"/>
          <w:b w:val="0"/>
          <w:bCs w:val="0"/>
          <w:sz w:val="32"/>
        </w:rPr>
      </w:pPr>
      <w:r>
        <w:rPr>
          <w:rFonts w:hint="eastAsia" w:ascii="仿宋_GB2312" w:hAnsi="仿宋_GB2312" w:eastAsia="仿宋_GB2312" w:cs="仿宋_GB2312"/>
          <w:b/>
          <w:bCs/>
          <w:color w:val="auto"/>
          <w:kern w:val="0"/>
          <w:sz w:val="32"/>
          <w:szCs w:val="32"/>
          <w:lang w:val="en-US" w:eastAsia="zh-CN" w:bidi="ar"/>
        </w:rPr>
        <w:t>1.</w:t>
      </w:r>
      <w:r>
        <w:rPr>
          <w:rFonts w:hint="eastAsia" w:ascii="仿宋_GB2312" w:hAnsi="仿宋_GB2312" w:eastAsia="仿宋_GB2312" w:cs="仿宋_GB2312"/>
          <w:b w:val="0"/>
          <w:bCs w:val="0"/>
          <w:sz w:val="32"/>
        </w:rPr>
        <w:t>《中标（成交）通知书》概况</w:t>
      </w:r>
    </w:p>
    <w:p w14:paraId="7435CDC3">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项目名称：铁东区2024年老旧电梯更新改造</w:t>
      </w:r>
    </w:p>
    <w:p w14:paraId="16777FDD">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采购方式：公开招标</w:t>
      </w:r>
    </w:p>
    <w:p w14:paraId="365B94EA">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采购人名称：鞍山市铁东区住房和城市建设局</w:t>
      </w:r>
    </w:p>
    <w:p w14:paraId="546CB8E6">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中标（成交）供应商：菱王电梯有限公司</w:t>
      </w:r>
    </w:p>
    <w:p w14:paraId="4D16137E">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rPr>
        <w:t>中标（成交）供应商地址：</w:t>
      </w:r>
      <w:r>
        <w:rPr>
          <w:rFonts w:hint="eastAsia" w:ascii="仿宋_GB2312" w:hAnsi="仿宋_GB2312" w:eastAsia="仿宋_GB2312" w:cs="仿宋_GB2312"/>
          <w:sz w:val="32"/>
          <w:szCs w:val="32"/>
        </w:rPr>
        <w:t>佛山市南海区狮山镇狮山科技工业园北园</w:t>
      </w:r>
    </w:p>
    <w:p w14:paraId="7F252A59">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中标（成交）内容：名称：小机房客梯（A02051227电梯）；品牌：LINVOL</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规格型号：MLVEL-RMR</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数量：55；单价：148600.00元</w:t>
      </w:r>
    </w:p>
    <w:p w14:paraId="648A0807">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中标（成交）价：人民币捌佰壹拾柒万叁仟元整（¥8173000.00元）</w:t>
      </w:r>
    </w:p>
    <w:p w14:paraId="16A55611">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发出日期：2025年7月9日</w:t>
      </w:r>
    </w:p>
    <w:p w14:paraId="79804758">
      <w:pPr>
        <w:pStyle w:val="1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val="0"/>
          <w:bCs w:val="0"/>
          <w:sz w:val="32"/>
        </w:rPr>
      </w:pPr>
      <w:r>
        <w:rPr>
          <w:rFonts w:hint="eastAsia" w:ascii="仿宋_GB2312" w:hAnsi="仿宋_GB2312" w:eastAsia="仿宋_GB2312" w:cs="仿宋_GB2312"/>
          <w:b/>
          <w:bCs/>
          <w:color w:val="auto"/>
          <w:kern w:val="0"/>
          <w:sz w:val="32"/>
          <w:szCs w:val="32"/>
          <w:lang w:val="en-US" w:eastAsia="zh-CN" w:bidi="ar"/>
        </w:rPr>
        <w:t>2.</w:t>
      </w:r>
      <w:r>
        <w:rPr>
          <w:rFonts w:hint="eastAsia" w:ascii="仿宋_GB2312" w:hAnsi="仿宋_GB2312" w:eastAsia="仿宋_GB2312" w:cs="仿宋_GB2312"/>
          <w:b w:val="0"/>
          <w:bCs w:val="0"/>
          <w:sz w:val="32"/>
        </w:rPr>
        <w:t>《安装委托协议》概况</w:t>
      </w:r>
    </w:p>
    <w:p w14:paraId="0E5BA130">
      <w:pPr>
        <w:pStyle w:val="13"/>
        <w:keepNext w:val="0"/>
        <w:keepLines w:val="0"/>
        <w:pageBreakBefore w:val="0"/>
        <w:widowControl w:val="0"/>
        <w:tabs>
          <w:tab w:val="left" w:pos="575"/>
        </w:tabs>
        <w:kinsoku/>
        <w:wordWrap/>
        <w:overflowPunct/>
        <w:topLinePunct w:val="0"/>
        <w:autoSpaceDE/>
        <w:autoSpaceDN/>
        <w:bidi w:val="0"/>
        <w:adjustRightInd/>
        <w:snapToGrid/>
        <w:spacing w:line="560" w:lineRule="exact"/>
        <w:ind w:firstLine="640" w:firstLineChars="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项目名称：铁东区2024年老旧电梯更新改造</w:t>
      </w:r>
    </w:p>
    <w:p w14:paraId="2B5FBC74">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合同编号：GA112500959</w:t>
      </w:r>
    </w:p>
    <w:p w14:paraId="6F48BA9C">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甲方：菱王电梯有限公司</w:t>
      </w:r>
    </w:p>
    <w:p w14:paraId="63F6F880">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乙方：沈阳福宏电梯有限责任公司</w:t>
      </w:r>
    </w:p>
    <w:p w14:paraId="4E6EF15A">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0"/>
        <w:textAlignment w:val="auto"/>
        <w:rPr>
          <w:rFonts w:hint="eastAsia" w:ascii="仿宋_GB2312" w:hAnsi="仿宋_GB2312" w:eastAsia="仿宋_GB2312" w:cs="仿宋_GB2312"/>
          <w:sz w:val="32"/>
          <w:lang w:eastAsia="zh-CN"/>
        </w:rPr>
      </w:pPr>
      <w:r>
        <w:rPr>
          <w:rFonts w:hint="eastAsia" w:ascii="仿宋_GB2312" w:hAnsi="仿宋_GB2312" w:eastAsia="仿宋_GB2312" w:cs="仿宋_GB2312"/>
          <w:sz w:val="32"/>
        </w:rPr>
        <w:t>工程总价款为：</w:t>
      </w:r>
      <w:r>
        <w:rPr>
          <w:rFonts w:hint="eastAsia" w:ascii="仿宋_GB2312" w:hAnsi="仿宋_GB2312" w:eastAsia="仿宋_GB2312" w:cs="仿宋_GB2312"/>
          <w:sz w:val="32"/>
          <w:lang w:val="en-US" w:eastAsia="zh-CN"/>
        </w:rPr>
        <w:t>人民币壹佰玖拾陆万贰仟壹佰壹拾         元</w:t>
      </w:r>
      <w:r>
        <w:rPr>
          <w:rFonts w:hint="eastAsia" w:ascii="仿宋_GB2312" w:hAnsi="仿宋_GB2312" w:eastAsia="仿宋_GB2312" w:cs="仿宋_GB2312"/>
          <w:sz w:val="32"/>
        </w:rPr>
        <w:t>整</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w:t>
      </w:r>
      <w:r>
        <w:rPr>
          <w:rFonts w:hint="eastAsia" w:ascii="仿宋_GB2312" w:hAnsi="仿宋_GB2312" w:eastAsia="仿宋_GB2312" w:cs="仿宋_GB2312"/>
          <w:sz w:val="32"/>
          <w:lang w:val="en-US" w:eastAsia="zh-CN"/>
        </w:rPr>
        <w:t>1962110</w:t>
      </w:r>
      <w:r>
        <w:rPr>
          <w:rFonts w:hint="eastAsia" w:ascii="仿宋_GB2312" w:hAnsi="仿宋_GB2312" w:eastAsia="仿宋_GB2312" w:cs="仿宋_GB2312"/>
          <w:sz w:val="32"/>
        </w:rPr>
        <w:t>.00元</w:t>
      </w:r>
      <w:r>
        <w:rPr>
          <w:rFonts w:hint="eastAsia" w:ascii="仿宋_GB2312" w:hAnsi="仿宋_GB2312" w:eastAsia="仿宋_GB2312" w:cs="仿宋_GB2312"/>
          <w:sz w:val="32"/>
          <w:lang w:eastAsia="zh-CN"/>
        </w:rPr>
        <w:t>）</w:t>
      </w:r>
    </w:p>
    <w:p w14:paraId="2762D3E7">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签署日期：2025年8月10日</w:t>
      </w:r>
    </w:p>
    <w:p w14:paraId="70A94BB3">
      <w:pPr>
        <w:pStyle w:val="1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val="0"/>
          <w:bCs w:val="0"/>
          <w:sz w:val="32"/>
        </w:rPr>
      </w:pPr>
      <w:r>
        <w:rPr>
          <w:rFonts w:hint="eastAsia" w:ascii="仿宋_GB2312" w:hAnsi="仿宋_GB2312" w:eastAsia="仿宋_GB2312" w:cs="仿宋_GB2312"/>
          <w:b/>
          <w:bCs/>
          <w:color w:val="auto"/>
          <w:kern w:val="0"/>
          <w:sz w:val="32"/>
          <w:szCs w:val="32"/>
          <w:lang w:val="en-US" w:eastAsia="zh-CN" w:bidi="ar"/>
        </w:rPr>
        <w:t>3.</w:t>
      </w:r>
      <w:r>
        <w:rPr>
          <w:rFonts w:hint="eastAsia" w:ascii="仿宋_GB2312" w:hAnsi="仿宋_GB2312" w:eastAsia="仿宋_GB2312" w:cs="仿宋_GB2312"/>
          <w:b w:val="0"/>
          <w:bCs w:val="0"/>
          <w:sz w:val="32"/>
        </w:rPr>
        <w:t>《电梯安装合同》</w:t>
      </w:r>
    </w:p>
    <w:p w14:paraId="40CF90DD">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甲方：沈阳福宏电梯有限责任公司</w:t>
      </w:r>
    </w:p>
    <w:p w14:paraId="6151693D">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乙方：陈</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rPr>
        <w:t>祥</w:t>
      </w:r>
    </w:p>
    <w:p w14:paraId="7EB49CD0">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安装工地项目名称：鞍山嘉宝翠园</w:t>
      </w:r>
    </w:p>
    <w:p w14:paraId="5594B896">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地址：鞍山市铁东区绿化街45号</w:t>
      </w:r>
    </w:p>
    <w:p w14:paraId="3FE88D0A">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施工内容：安装乘客电梯55部</w:t>
      </w:r>
    </w:p>
    <w:p w14:paraId="10BD7F1A">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电梯安装费总计：玖拾陆万陆仟贰佰元整（¥966200.00元）</w:t>
      </w:r>
    </w:p>
    <w:p w14:paraId="1A160A40">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签署日期：2025年9月3日</w:t>
      </w:r>
    </w:p>
    <w:p w14:paraId="2E700B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sz w:val="32"/>
          <w:szCs w:val="32"/>
          <w:lang w:val="en-US" w:eastAsia="zh-CN"/>
        </w:rPr>
      </w:pPr>
      <w:bookmarkStart w:id="3" w:name="_Toc4718"/>
      <w:r>
        <w:rPr>
          <w:rFonts w:hint="eastAsia" w:ascii="楷体_GB2312" w:hAnsi="楷体_GB2312" w:eastAsia="楷体_GB2312" w:cs="楷体_GB2312"/>
          <w:b/>
          <w:bCs/>
          <w:sz w:val="32"/>
          <w:szCs w:val="32"/>
          <w:lang w:val="en-US" w:eastAsia="zh-CN"/>
        </w:rPr>
        <w:t>（三）事故发生经过</w:t>
      </w:r>
      <w:bookmarkEnd w:id="3"/>
    </w:p>
    <w:p w14:paraId="22785A8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2025年10月14日6时30分</w:t>
      </w:r>
      <w:r>
        <w:rPr>
          <w:rFonts w:hint="eastAsia" w:ascii="仿宋_GB2312" w:hAnsi="仿宋_GB2312" w:eastAsia="仿宋_GB2312" w:cs="仿宋_GB2312"/>
          <w:sz w:val="32"/>
          <w:szCs w:val="32"/>
          <w:lang w:val="en-US" w:eastAsia="zh-CN"/>
        </w:rPr>
        <w:t>许</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班组</w:t>
      </w:r>
      <w:r>
        <w:rPr>
          <w:rFonts w:hint="eastAsia" w:ascii="仿宋_GB2312" w:hAnsi="仿宋_GB2312" w:eastAsia="仿宋_GB2312" w:cs="仿宋_GB2312"/>
          <w:sz w:val="32"/>
          <w:szCs w:val="32"/>
        </w:rPr>
        <w:t>负责人</w:t>
      </w:r>
      <w:r>
        <w:rPr>
          <w:rFonts w:hint="eastAsia" w:ascii="仿宋_GB2312" w:hAnsi="仿宋_GB2312" w:eastAsia="仿宋_GB2312" w:cs="仿宋_GB2312"/>
          <w:bCs/>
          <w:sz w:val="32"/>
          <w:szCs w:val="32"/>
          <w:lang w:val="en-US" w:eastAsia="zh-CN"/>
        </w:rPr>
        <w:t>王</w:t>
      </w:r>
      <w:r>
        <w:rPr>
          <w:rFonts w:hint="eastAsia" w:ascii="仿宋_GB2312" w:hAnsi="仿宋_GB2312" w:eastAsia="仿宋_GB2312" w:cs="仿宋_GB2312"/>
          <w:sz w:val="32"/>
          <w:lang w:eastAsia="zh-CN"/>
        </w:rPr>
        <w:t>某</w:t>
      </w:r>
      <w:r>
        <w:rPr>
          <w:rFonts w:hint="eastAsia" w:ascii="仿宋_GB2312" w:hAnsi="仿宋_GB2312" w:eastAsia="仿宋_GB2312" w:cs="仿宋_GB2312"/>
          <w:bCs/>
          <w:sz w:val="32"/>
          <w:szCs w:val="32"/>
        </w:rPr>
        <w:t>祥安排</w:t>
      </w:r>
      <w:r>
        <w:rPr>
          <w:rFonts w:hint="eastAsia" w:ascii="仿宋_GB2312" w:hAnsi="仿宋_GB2312" w:eastAsia="仿宋_GB2312" w:cs="仿宋_GB2312"/>
          <w:bCs/>
          <w:sz w:val="32"/>
          <w:szCs w:val="32"/>
          <w:lang w:val="en-US" w:eastAsia="zh-CN"/>
        </w:rPr>
        <w:t>电</w:t>
      </w:r>
      <w:r>
        <w:rPr>
          <w:rFonts w:hint="eastAsia" w:ascii="仿宋_GB2312" w:hAnsi="仿宋_GB2312" w:eastAsia="仿宋_GB2312" w:cs="仿宋_GB2312"/>
          <w:sz w:val="32"/>
        </w:rPr>
        <w:t>梯安装</w:t>
      </w:r>
      <w:r>
        <w:rPr>
          <w:rFonts w:hint="eastAsia" w:ascii="仿宋_GB2312" w:hAnsi="仿宋_GB2312" w:eastAsia="仿宋_GB2312" w:cs="仿宋_GB2312"/>
          <w:sz w:val="32"/>
          <w:szCs w:val="32"/>
        </w:rPr>
        <w:t>工</w:t>
      </w:r>
      <w:r>
        <w:rPr>
          <w:rFonts w:hint="eastAsia" w:ascii="仿宋_GB2312" w:hAnsi="仿宋_GB2312" w:eastAsia="仿宋_GB2312" w:cs="仿宋_GB2312"/>
          <w:bCs/>
          <w:sz w:val="32"/>
          <w:szCs w:val="32"/>
        </w:rPr>
        <w:t>李</w:t>
      </w:r>
      <w:r>
        <w:rPr>
          <w:rFonts w:hint="eastAsia" w:ascii="仿宋_GB2312" w:hAnsi="仿宋_GB2312" w:eastAsia="仿宋_GB2312" w:cs="仿宋_GB2312"/>
          <w:sz w:val="32"/>
          <w:lang w:eastAsia="zh-CN"/>
        </w:rPr>
        <w:t>某</w:t>
      </w:r>
      <w:r>
        <w:rPr>
          <w:rFonts w:hint="eastAsia" w:ascii="仿宋_GB2312" w:hAnsi="仿宋_GB2312" w:eastAsia="仿宋_GB2312" w:cs="仿宋_GB2312"/>
          <w:bCs/>
          <w:sz w:val="32"/>
          <w:szCs w:val="32"/>
        </w:rPr>
        <w:t>（死者）、王</w:t>
      </w:r>
      <w:r>
        <w:rPr>
          <w:rFonts w:hint="eastAsia" w:ascii="仿宋_GB2312" w:hAnsi="仿宋_GB2312" w:eastAsia="仿宋_GB2312" w:cs="仿宋_GB2312"/>
          <w:sz w:val="32"/>
          <w:lang w:eastAsia="zh-CN"/>
        </w:rPr>
        <w:t>某</w:t>
      </w:r>
      <w:r>
        <w:rPr>
          <w:rFonts w:hint="eastAsia" w:ascii="仿宋_GB2312" w:hAnsi="仿宋_GB2312" w:eastAsia="仿宋_GB2312" w:cs="仿宋_GB2312"/>
          <w:bCs/>
          <w:sz w:val="32"/>
          <w:szCs w:val="32"/>
        </w:rPr>
        <w:t>铁、李</w:t>
      </w:r>
      <w:r>
        <w:rPr>
          <w:rFonts w:hint="eastAsia" w:ascii="仿宋_GB2312" w:hAnsi="仿宋_GB2312" w:eastAsia="仿宋_GB2312" w:cs="仿宋_GB2312"/>
          <w:sz w:val="32"/>
          <w:lang w:eastAsia="zh-CN"/>
        </w:rPr>
        <w:t>某</w:t>
      </w:r>
      <w:r>
        <w:rPr>
          <w:rFonts w:hint="eastAsia" w:ascii="仿宋_GB2312" w:hAnsi="仿宋_GB2312" w:eastAsia="仿宋_GB2312" w:cs="仿宋_GB2312"/>
          <w:bCs/>
          <w:sz w:val="32"/>
          <w:szCs w:val="32"/>
        </w:rPr>
        <w:t>森三人到3号楼1单元负一层，安装新电梯轿厢作业。</w:t>
      </w:r>
    </w:p>
    <w:p w14:paraId="00068F6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三人到达3号楼1单元的负一层后，李</w:t>
      </w:r>
      <w:r>
        <w:rPr>
          <w:rFonts w:hint="eastAsia" w:ascii="仿宋_GB2312" w:hAnsi="仿宋_GB2312" w:eastAsia="仿宋_GB2312" w:cs="仿宋_GB2312"/>
          <w:sz w:val="32"/>
          <w:lang w:eastAsia="zh-CN"/>
        </w:rPr>
        <w:t>某</w:t>
      </w:r>
      <w:r>
        <w:rPr>
          <w:rFonts w:hint="eastAsia" w:ascii="仿宋_GB2312" w:hAnsi="仿宋_GB2312" w:eastAsia="仿宋_GB2312" w:cs="仿宋_GB2312"/>
          <w:bCs/>
          <w:sz w:val="32"/>
          <w:szCs w:val="32"/>
        </w:rPr>
        <w:t>、王</w:t>
      </w:r>
      <w:r>
        <w:rPr>
          <w:rFonts w:hint="eastAsia" w:ascii="仿宋_GB2312" w:hAnsi="仿宋_GB2312" w:eastAsia="仿宋_GB2312" w:cs="仿宋_GB2312"/>
          <w:sz w:val="32"/>
          <w:lang w:eastAsia="zh-CN"/>
        </w:rPr>
        <w:t>某</w:t>
      </w:r>
      <w:r>
        <w:rPr>
          <w:rFonts w:hint="eastAsia" w:ascii="仿宋_GB2312" w:hAnsi="仿宋_GB2312" w:eastAsia="仿宋_GB2312" w:cs="仿宋_GB2312"/>
          <w:bCs/>
          <w:sz w:val="32"/>
          <w:szCs w:val="32"/>
        </w:rPr>
        <w:t>铁进入电梯井内，进行右侧新安装的电梯轿厢上下梁与立柱连接的安装作业，李</w:t>
      </w:r>
      <w:r>
        <w:rPr>
          <w:rFonts w:hint="eastAsia" w:ascii="仿宋_GB2312" w:hAnsi="仿宋_GB2312" w:eastAsia="仿宋_GB2312" w:cs="仿宋_GB2312"/>
          <w:sz w:val="32"/>
          <w:lang w:eastAsia="zh-CN"/>
        </w:rPr>
        <w:t>某</w:t>
      </w:r>
      <w:r>
        <w:rPr>
          <w:rFonts w:hint="eastAsia" w:ascii="仿宋_GB2312" w:hAnsi="仿宋_GB2312" w:eastAsia="仿宋_GB2312" w:cs="仿宋_GB2312"/>
          <w:bCs/>
          <w:sz w:val="32"/>
          <w:szCs w:val="32"/>
        </w:rPr>
        <w:t>森在电梯进口处负责传递工件。李</w:t>
      </w:r>
      <w:r>
        <w:rPr>
          <w:rFonts w:hint="eastAsia" w:ascii="仿宋_GB2312" w:hAnsi="仿宋_GB2312" w:eastAsia="仿宋_GB2312" w:cs="仿宋_GB2312"/>
          <w:sz w:val="32"/>
          <w:lang w:eastAsia="zh-CN"/>
        </w:rPr>
        <w:t>某</w:t>
      </w:r>
      <w:r>
        <w:rPr>
          <w:rFonts w:hint="eastAsia" w:ascii="仿宋_GB2312" w:hAnsi="仿宋_GB2312" w:eastAsia="仿宋_GB2312" w:cs="仿宋_GB2312"/>
          <w:bCs/>
          <w:sz w:val="32"/>
          <w:szCs w:val="32"/>
        </w:rPr>
        <w:t>在左侧（两部电梯共用的固定导轨的工字钢一侧），王</w:t>
      </w:r>
      <w:r>
        <w:rPr>
          <w:rFonts w:hint="eastAsia" w:ascii="仿宋_GB2312" w:hAnsi="仿宋_GB2312" w:eastAsia="仿宋_GB2312" w:cs="仿宋_GB2312"/>
          <w:sz w:val="32"/>
          <w:lang w:eastAsia="zh-CN"/>
        </w:rPr>
        <w:t>某</w:t>
      </w:r>
      <w:r>
        <w:rPr>
          <w:rFonts w:hint="eastAsia" w:ascii="仿宋_GB2312" w:hAnsi="仿宋_GB2312" w:eastAsia="仿宋_GB2312" w:cs="仿宋_GB2312"/>
          <w:bCs/>
          <w:sz w:val="32"/>
          <w:szCs w:val="32"/>
        </w:rPr>
        <w:t>铁在右侧。李</w:t>
      </w:r>
      <w:r>
        <w:rPr>
          <w:rFonts w:hint="eastAsia" w:ascii="仿宋_GB2312" w:hAnsi="仿宋_GB2312" w:eastAsia="仿宋_GB2312" w:cs="仿宋_GB2312"/>
          <w:sz w:val="32"/>
          <w:lang w:eastAsia="zh-CN"/>
        </w:rPr>
        <w:t>某</w:t>
      </w:r>
      <w:r>
        <w:rPr>
          <w:rFonts w:hint="eastAsia" w:ascii="仿宋_GB2312" w:hAnsi="仿宋_GB2312" w:eastAsia="仿宋_GB2312" w:cs="仿宋_GB2312"/>
          <w:bCs/>
          <w:sz w:val="32"/>
          <w:szCs w:val="32"/>
        </w:rPr>
        <w:t>攀爬到上</w:t>
      </w:r>
      <w:r>
        <w:rPr>
          <w:rFonts w:hint="eastAsia" w:ascii="仿宋_GB2312" w:hAnsi="仿宋_GB2312" w:eastAsia="仿宋_GB2312" w:cs="仿宋_GB2312"/>
          <w:bCs/>
          <w:sz w:val="32"/>
          <w:szCs w:val="32"/>
          <w:lang w:val="en-US" w:eastAsia="zh-CN"/>
        </w:rPr>
        <w:t>方</w:t>
      </w:r>
      <w:r>
        <w:rPr>
          <w:rFonts w:hint="eastAsia" w:ascii="仿宋_GB2312" w:hAnsi="仿宋_GB2312" w:eastAsia="仿宋_GB2312" w:cs="仿宋_GB2312"/>
          <w:bCs/>
          <w:sz w:val="32"/>
          <w:szCs w:val="32"/>
        </w:rPr>
        <w:t>的一道工字钢上（负一层电梯井内设有上下两道固定导轨的工字钢），安装轿厢左侧横梁与立柱的连接螺栓。王</w:t>
      </w:r>
      <w:r>
        <w:rPr>
          <w:rFonts w:hint="eastAsia" w:ascii="仿宋_GB2312" w:hAnsi="仿宋_GB2312" w:eastAsia="仿宋_GB2312" w:cs="仿宋_GB2312"/>
          <w:sz w:val="32"/>
          <w:lang w:eastAsia="zh-CN"/>
        </w:rPr>
        <w:t>某</w:t>
      </w:r>
      <w:r>
        <w:rPr>
          <w:rFonts w:hint="eastAsia" w:ascii="仿宋_GB2312" w:hAnsi="仿宋_GB2312" w:eastAsia="仿宋_GB2312" w:cs="仿宋_GB2312"/>
          <w:bCs/>
          <w:sz w:val="32"/>
          <w:szCs w:val="32"/>
        </w:rPr>
        <w:t>铁使用设置在新安装电梯轿厢地板上的直梯，安装轿厢右侧横梁与立柱的连接螺栓。</w:t>
      </w:r>
    </w:p>
    <w:p w14:paraId="35AA3DC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rPr>
        <w:t>7时30分</w:t>
      </w:r>
      <w:r>
        <w:rPr>
          <w:rFonts w:hint="eastAsia" w:ascii="仿宋_GB2312" w:hAnsi="仿宋_GB2312" w:eastAsia="仿宋_GB2312" w:cs="仿宋_GB2312"/>
          <w:bCs/>
          <w:sz w:val="32"/>
          <w:szCs w:val="32"/>
          <w:lang w:val="en-US" w:eastAsia="zh-CN"/>
        </w:rPr>
        <w:t>许</w:t>
      </w:r>
      <w:r>
        <w:rPr>
          <w:rFonts w:hint="eastAsia" w:ascii="仿宋_GB2312" w:hAnsi="仿宋_GB2312" w:eastAsia="仿宋_GB2312" w:cs="仿宋_GB2312"/>
          <w:bCs/>
          <w:sz w:val="32"/>
          <w:szCs w:val="32"/>
        </w:rPr>
        <w:t>，轿厢横梁与立柱安装完成后，王</w:t>
      </w:r>
      <w:r>
        <w:rPr>
          <w:rFonts w:hint="eastAsia" w:ascii="仿宋_GB2312" w:hAnsi="仿宋_GB2312" w:eastAsia="仿宋_GB2312" w:cs="仿宋_GB2312"/>
          <w:sz w:val="32"/>
          <w:lang w:eastAsia="zh-CN"/>
        </w:rPr>
        <w:t>某</w:t>
      </w:r>
      <w:r>
        <w:rPr>
          <w:rFonts w:hint="eastAsia" w:ascii="仿宋_GB2312" w:hAnsi="仿宋_GB2312" w:eastAsia="仿宋_GB2312" w:cs="仿宋_GB2312"/>
          <w:bCs/>
          <w:sz w:val="32"/>
          <w:szCs w:val="32"/>
        </w:rPr>
        <w:t>铁从直梯上下来走出电梯井，李</w:t>
      </w:r>
      <w:r>
        <w:rPr>
          <w:rFonts w:hint="eastAsia" w:ascii="仿宋_GB2312" w:hAnsi="仿宋_GB2312" w:eastAsia="仿宋_GB2312" w:cs="仿宋_GB2312"/>
          <w:sz w:val="32"/>
          <w:lang w:eastAsia="zh-CN"/>
        </w:rPr>
        <w:t>某</w:t>
      </w:r>
      <w:r>
        <w:rPr>
          <w:rFonts w:hint="eastAsia" w:ascii="仿宋_GB2312" w:hAnsi="仿宋_GB2312" w:eastAsia="仿宋_GB2312" w:cs="仿宋_GB2312"/>
          <w:bCs/>
          <w:sz w:val="32"/>
          <w:szCs w:val="32"/>
        </w:rPr>
        <w:t>面向电梯进口侧，从上</w:t>
      </w:r>
      <w:r>
        <w:rPr>
          <w:rFonts w:hint="eastAsia" w:ascii="仿宋_GB2312" w:hAnsi="仿宋_GB2312" w:eastAsia="仿宋_GB2312" w:cs="仿宋_GB2312"/>
          <w:bCs/>
          <w:sz w:val="32"/>
          <w:szCs w:val="32"/>
          <w:lang w:val="en-US" w:eastAsia="zh-CN"/>
        </w:rPr>
        <w:t>方</w:t>
      </w:r>
      <w:r>
        <w:rPr>
          <w:rFonts w:hint="eastAsia" w:ascii="仿宋_GB2312" w:hAnsi="仿宋_GB2312" w:eastAsia="仿宋_GB2312" w:cs="仿宋_GB2312"/>
          <w:bCs/>
          <w:sz w:val="32"/>
          <w:szCs w:val="32"/>
        </w:rPr>
        <w:t>工字钢向下</w:t>
      </w:r>
      <w:r>
        <w:rPr>
          <w:rFonts w:hint="eastAsia" w:ascii="仿宋_GB2312" w:hAnsi="仿宋_GB2312" w:eastAsia="仿宋_GB2312" w:cs="仿宋_GB2312"/>
          <w:bCs/>
          <w:sz w:val="32"/>
          <w:szCs w:val="32"/>
          <w:lang w:val="en-US" w:eastAsia="zh-CN"/>
        </w:rPr>
        <w:t>方</w:t>
      </w:r>
      <w:r>
        <w:rPr>
          <w:rFonts w:hint="eastAsia" w:ascii="仿宋_GB2312" w:hAnsi="仿宋_GB2312" w:eastAsia="仿宋_GB2312" w:cs="仿宋_GB2312"/>
          <w:bCs/>
          <w:sz w:val="32"/>
          <w:szCs w:val="32"/>
        </w:rPr>
        <w:t>的工字钢攀</w:t>
      </w:r>
      <w:r>
        <w:rPr>
          <w:rFonts w:hint="eastAsia" w:ascii="仿宋_GB2312" w:hAnsi="仿宋_GB2312" w:eastAsia="仿宋_GB2312" w:cs="仿宋_GB2312"/>
          <w:bCs/>
          <w:sz w:val="32"/>
          <w:szCs w:val="32"/>
          <w:lang w:val="en-US" w:eastAsia="zh-CN"/>
        </w:rPr>
        <w:t>爬</w:t>
      </w:r>
      <w:r>
        <w:rPr>
          <w:rFonts w:hint="eastAsia" w:ascii="仿宋_GB2312" w:hAnsi="仿宋_GB2312" w:eastAsia="仿宋_GB2312" w:cs="仿宋_GB2312"/>
          <w:bCs/>
          <w:sz w:val="32"/>
          <w:szCs w:val="32"/>
        </w:rPr>
        <w:t>下行，</w:t>
      </w:r>
      <w:r>
        <w:rPr>
          <w:rFonts w:hint="eastAsia" w:ascii="仿宋_GB2312" w:hAnsi="仿宋_GB2312" w:eastAsia="仿宋_GB2312" w:cs="仿宋_GB2312"/>
          <w:bCs/>
          <w:sz w:val="32"/>
          <w:szCs w:val="32"/>
          <w:lang w:val="en-US" w:eastAsia="zh-CN"/>
        </w:rPr>
        <w:t>当</w:t>
      </w:r>
      <w:r>
        <w:rPr>
          <w:rFonts w:hint="eastAsia" w:ascii="仿宋_GB2312" w:hAnsi="仿宋_GB2312" w:eastAsia="仿宋_GB2312" w:cs="仿宋_GB2312"/>
          <w:bCs/>
          <w:sz w:val="32"/>
          <w:szCs w:val="32"/>
        </w:rPr>
        <w:t>脚</w:t>
      </w:r>
      <w:r>
        <w:rPr>
          <w:rFonts w:hint="eastAsia" w:ascii="仿宋_GB2312" w:hAnsi="仿宋_GB2312" w:eastAsia="仿宋_GB2312" w:cs="仿宋_GB2312"/>
          <w:bCs/>
          <w:sz w:val="32"/>
          <w:szCs w:val="32"/>
          <w:lang w:val="en-US" w:eastAsia="zh-CN"/>
        </w:rPr>
        <w:t>部</w:t>
      </w:r>
      <w:r>
        <w:rPr>
          <w:rFonts w:hint="eastAsia" w:ascii="仿宋_GB2312" w:hAnsi="仿宋_GB2312" w:eastAsia="仿宋_GB2312" w:cs="仿宋_GB2312"/>
          <w:bCs/>
          <w:sz w:val="32"/>
          <w:szCs w:val="32"/>
        </w:rPr>
        <w:t>刚接触到下</w:t>
      </w:r>
      <w:r>
        <w:rPr>
          <w:rFonts w:hint="eastAsia" w:ascii="仿宋_GB2312" w:hAnsi="仿宋_GB2312" w:eastAsia="仿宋_GB2312" w:cs="仿宋_GB2312"/>
          <w:bCs/>
          <w:sz w:val="32"/>
          <w:szCs w:val="32"/>
          <w:lang w:val="en-US" w:eastAsia="zh-CN"/>
        </w:rPr>
        <w:t>方</w:t>
      </w:r>
      <w:r>
        <w:rPr>
          <w:rFonts w:hint="eastAsia" w:ascii="仿宋_GB2312" w:hAnsi="仿宋_GB2312" w:eastAsia="仿宋_GB2312" w:cs="仿宋_GB2312"/>
          <w:bCs/>
          <w:sz w:val="32"/>
          <w:szCs w:val="32"/>
        </w:rPr>
        <w:t>工字钢时，</w:t>
      </w:r>
      <w:r>
        <w:rPr>
          <w:rFonts w:hint="eastAsia" w:ascii="仿宋_GB2312" w:hAnsi="仿宋_GB2312" w:eastAsia="仿宋_GB2312" w:cs="仿宋_GB2312"/>
          <w:sz w:val="32"/>
        </w:rPr>
        <w:t>被</w:t>
      </w:r>
      <w:r>
        <w:rPr>
          <w:rFonts w:hint="eastAsia" w:ascii="仿宋_GB2312" w:hAnsi="仿宋_GB2312" w:eastAsia="仿宋_GB2312" w:cs="仿宋_GB2312"/>
          <w:sz w:val="32"/>
          <w:lang w:eastAsia="zh-CN"/>
        </w:rPr>
        <w:t>正在运行的另一部</w:t>
      </w:r>
      <w:r>
        <w:rPr>
          <w:rFonts w:hint="eastAsia" w:ascii="仿宋_GB2312" w:hAnsi="仿宋_GB2312" w:eastAsia="仿宋_GB2312" w:cs="仿宋_GB2312"/>
          <w:bCs/>
          <w:sz w:val="32"/>
          <w:szCs w:val="32"/>
        </w:rPr>
        <w:t>电梯挤压</w:t>
      </w:r>
      <w:r>
        <w:rPr>
          <w:rFonts w:hint="eastAsia" w:ascii="仿宋_GB2312" w:hAnsi="仿宋_GB2312" w:eastAsia="仿宋_GB2312" w:cs="仿宋_GB2312"/>
          <w:bCs/>
          <w:sz w:val="32"/>
          <w:szCs w:val="32"/>
          <w:lang w:val="en-US" w:eastAsia="zh-CN"/>
        </w:rPr>
        <w:t>于</w:t>
      </w:r>
      <w:r>
        <w:rPr>
          <w:rFonts w:hint="eastAsia" w:ascii="仿宋_GB2312" w:hAnsi="仿宋_GB2312" w:eastAsia="仿宋_GB2312" w:cs="仿宋_GB2312"/>
          <w:bCs/>
          <w:sz w:val="32"/>
          <w:szCs w:val="32"/>
        </w:rPr>
        <w:t>电梯轿厢外壳与下</w:t>
      </w:r>
      <w:r>
        <w:rPr>
          <w:rFonts w:hint="eastAsia" w:ascii="仿宋_GB2312" w:hAnsi="仿宋_GB2312" w:eastAsia="仿宋_GB2312" w:cs="仿宋_GB2312"/>
          <w:bCs/>
          <w:sz w:val="32"/>
          <w:szCs w:val="32"/>
          <w:lang w:val="en-US" w:eastAsia="zh-CN"/>
        </w:rPr>
        <w:t>方</w:t>
      </w:r>
      <w:r>
        <w:rPr>
          <w:rFonts w:hint="eastAsia" w:ascii="仿宋_GB2312" w:hAnsi="仿宋_GB2312" w:eastAsia="仿宋_GB2312" w:cs="仿宋_GB2312"/>
          <w:bCs/>
          <w:sz w:val="32"/>
          <w:szCs w:val="32"/>
        </w:rPr>
        <w:t>工字钢之间</w:t>
      </w:r>
      <w:r>
        <w:rPr>
          <w:rFonts w:hint="eastAsia" w:ascii="仿宋_GB2312" w:hAnsi="仿宋_GB2312" w:eastAsia="仿宋_GB2312" w:cs="仿宋_GB2312"/>
          <w:bCs/>
          <w:sz w:val="32"/>
          <w:szCs w:val="32"/>
          <w:lang w:eastAsia="zh-CN"/>
        </w:rPr>
        <w:t>。</w:t>
      </w:r>
    </w:p>
    <w:p w14:paraId="49DD15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sz w:val="32"/>
          <w:szCs w:val="32"/>
          <w:lang w:val="en-US" w:eastAsia="zh-CN"/>
        </w:rPr>
      </w:pPr>
      <w:bookmarkStart w:id="4" w:name="_Toc12207"/>
      <w:r>
        <w:rPr>
          <w:rFonts w:hint="eastAsia" w:ascii="楷体_GB2312" w:hAnsi="楷体_GB2312" w:eastAsia="楷体_GB2312" w:cs="楷体_GB2312"/>
          <w:b/>
          <w:bCs/>
          <w:sz w:val="32"/>
          <w:szCs w:val="32"/>
          <w:lang w:val="en-US" w:eastAsia="zh-CN"/>
        </w:rPr>
        <w:t>（四）事故现场勘</w:t>
      </w:r>
      <w:r>
        <w:rPr>
          <w:rFonts w:hint="eastAsia" w:ascii="楷体_GB2312" w:hAnsi="楷体_GB2312" w:eastAsia="楷体_GB2312" w:cs="楷体_GB2312"/>
          <w:b/>
          <w:bCs/>
          <w:color w:val="auto"/>
          <w:sz w:val="32"/>
          <w:szCs w:val="32"/>
          <w:lang w:val="en-US" w:eastAsia="zh-CN"/>
        </w:rPr>
        <w:t>查</w:t>
      </w:r>
      <w:r>
        <w:rPr>
          <w:rFonts w:hint="eastAsia" w:ascii="楷体_GB2312" w:hAnsi="楷体_GB2312" w:eastAsia="楷体_GB2312" w:cs="楷体_GB2312"/>
          <w:b/>
          <w:bCs/>
          <w:sz w:val="32"/>
          <w:szCs w:val="32"/>
          <w:lang w:val="en-US" w:eastAsia="zh-CN"/>
        </w:rPr>
        <w:t>情况</w:t>
      </w:r>
      <w:bookmarkEnd w:id="4"/>
    </w:p>
    <w:p w14:paraId="06647F0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color w:val="000000"/>
          <w:sz w:val="32"/>
          <w:szCs w:val="32"/>
        </w:rPr>
      </w:pPr>
      <w:r>
        <w:rPr>
          <w:rFonts w:hint="eastAsia" w:ascii="仿宋" w:hAnsi="仿宋" w:eastAsia="仿宋" w:cs="仿宋"/>
          <w:bCs/>
          <w:color w:val="000000"/>
          <w:sz w:val="32"/>
          <w:szCs w:val="32"/>
        </w:rPr>
        <w:t xml:space="preserve"> </w:t>
      </w:r>
      <w:r>
        <w:rPr>
          <w:rFonts w:hint="eastAsia" w:ascii="仿宋" w:hAnsi="仿宋" w:eastAsia="仿宋" w:cs="仿宋"/>
          <w:bCs/>
          <w:color w:val="000000"/>
          <w:sz w:val="32"/>
          <w:szCs w:val="32"/>
          <w:lang w:val="en-US" w:eastAsia="zh-CN"/>
        </w:rPr>
        <w:t xml:space="preserve">   </w:t>
      </w:r>
      <w:r>
        <w:rPr>
          <w:rFonts w:hint="eastAsia" w:ascii="仿宋_GB2312" w:hAnsi="仿宋_GB2312" w:eastAsia="仿宋_GB2312" w:cs="仿宋_GB2312"/>
          <w:bCs/>
          <w:color w:val="000000"/>
          <w:sz w:val="32"/>
          <w:szCs w:val="32"/>
        </w:rPr>
        <w:t>鞍山市</w:t>
      </w:r>
      <w:r>
        <w:rPr>
          <w:rFonts w:hint="eastAsia" w:ascii="仿宋_GB2312" w:hAnsi="仿宋_GB2312" w:eastAsia="仿宋_GB2312" w:cs="仿宋_GB2312"/>
          <w:sz w:val="32"/>
        </w:rPr>
        <w:t>铁东区申江嘉宝翠园小区3号楼，</w:t>
      </w:r>
      <w:r>
        <w:rPr>
          <w:rFonts w:hint="eastAsia" w:ascii="仿宋_GB2312" w:hAnsi="仿宋_GB2312" w:eastAsia="仿宋_GB2312" w:cs="仿宋_GB2312"/>
          <w:sz w:val="32"/>
          <w:lang w:eastAsia="zh-CN"/>
        </w:rPr>
        <w:t>坐</w:t>
      </w:r>
      <w:r>
        <w:rPr>
          <w:rFonts w:hint="eastAsia" w:ascii="仿宋_GB2312" w:hAnsi="仿宋_GB2312" w:eastAsia="仿宋_GB2312" w:cs="仿宋_GB2312"/>
          <w:sz w:val="32"/>
        </w:rPr>
        <w:t>落于小区东南侧，3号楼为东西向，1单元位于最东侧（见图</w:t>
      </w:r>
      <w:r>
        <w:rPr>
          <w:rFonts w:hint="eastAsia" w:ascii="仿宋_GB2312" w:hAnsi="仿宋_GB2312" w:eastAsia="仿宋_GB2312" w:cs="仿宋_GB2312"/>
          <w:sz w:val="32"/>
          <w:lang w:val="en-US" w:eastAsia="zh-CN"/>
        </w:rPr>
        <w:t>1、图2</w:t>
      </w:r>
      <w:r>
        <w:rPr>
          <w:rFonts w:hint="eastAsia" w:ascii="仿宋_GB2312" w:hAnsi="仿宋_GB2312" w:eastAsia="仿宋_GB2312" w:cs="仿宋_GB2312"/>
          <w:sz w:val="32"/>
        </w:rPr>
        <w:t>）。</w:t>
      </w:r>
    </w:p>
    <w:p w14:paraId="3ED1CEC0">
      <w:pPr>
        <w:jc w:val="center"/>
        <w:rPr>
          <w:b/>
          <w:sz w:val="28"/>
          <w:szCs w:val="28"/>
        </w:rPr>
      </w:pPr>
      <w:r>
        <w:rPr>
          <w:b/>
          <w:sz w:val="28"/>
          <w:szCs w:val="28"/>
        </w:rPr>
        <w:drawing>
          <wp:inline distT="0" distB="0" distL="114300" distR="114300">
            <wp:extent cx="4052570" cy="3609340"/>
            <wp:effectExtent l="0" t="0" r="5080" b="10160"/>
            <wp:docPr id="5" name="图片 61" descr="5fb6ec3fd50085bbb913a1b4ddefe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1" descr="5fb6ec3fd50085bbb913a1b4ddefee04"/>
                    <pic:cNvPicPr>
                      <a:picLocks noChangeAspect="1"/>
                    </pic:cNvPicPr>
                  </pic:nvPicPr>
                  <pic:blipFill>
                    <a:blip r:embed="rId8"/>
                    <a:srcRect b="21964"/>
                    <a:stretch>
                      <a:fillRect/>
                    </a:stretch>
                  </pic:blipFill>
                  <pic:spPr>
                    <a:xfrm>
                      <a:off x="0" y="0"/>
                      <a:ext cx="4052570" cy="3609340"/>
                    </a:xfrm>
                    <a:prstGeom prst="rect">
                      <a:avLst/>
                    </a:prstGeom>
                    <a:noFill/>
                    <a:ln>
                      <a:noFill/>
                    </a:ln>
                  </pic:spPr>
                </pic:pic>
              </a:graphicData>
            </a:graphic>
          </wp:inline>
        </w:drawing>
      </w:r>
    </w:p>
    <w:p w14:paraId="6C73A8BC">
      <w:pPr>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eastAsia="zh-CN"/>
        </w:rPr>
        <w:t>图</w:t>
      </w:r>
      <w:r>
        <w:rPr>
          <w:rFonts w:hint="eastAsia" w:ascii="宋体" w:hAnsi="宋体" w:eastAsia="宋体" w:cs="宋体"/>
          <w:b w:val="0"/>
          <w:bCs w:val="0"/>
          <w:sz w:val="28"/>
          <w:szCs w:val="28"/>
          <w:lang w:val="en-US" w:eastAsia="zh-CN"/>
        </w:rPr>
        <w:t>1 申江</w:t>
      </w:r>
      <w:r>
        <w:rPr>
          <w:rFonts w:hint="eastAsia" w:ascii="宋体" w:hAnsi="宋体" w:eastAsia="宋体" w:cs="宋体"/>
          <w:b w:val="0"/>
          <w:bCs w:val="0"/>
          <w:sz w:val="28"/>
          <w:szCs w:val="28"/>
        </w:rPr>
        <w:t>嘉宝翠园小区3号楼</w:t>
      </w:r>
    </w:p>
    <w:p w14:paraId="45131C82">
      <w:pPr>
        <w:jc w:val="center"/>
        <w:rPr>
          <w:rFonts w:hint="eastAsia" w:ascii="仿宋" w:hAnsi="仿宋" w:eastAsia="仿宋"/>
          <w:sz w:val="32"/>
        </w:rPr>
      </w:pPr>
      <w:r>
        <w:rPr>
          <w:rFonts w:hint="eastAsia" w:ascii="仿宋" w:hAnsi="仿宋" w:eastAsia="仿宋"/>
          <w:sz w:val="32"/>
        </w:rPr>
        <w:drawing>
          <wp:inline distT="0" distB="0" distL="114300" distR="114300">
            <wp:extent cx="3833495" cy="3388995"/>
            <wp:effectExtent l="0" t="0" r="14605" b="1905"/>
            <wp:docPr id="6" name="图片 54" descr="9cc2c575cad75397429771615c99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4" descr="9cc2c575cad75397429771615c9902d"/>
                    <pic:cNvPicPr>
                      <a:picLocks noChangeAspect="1"/>
                    </pic:cNvPicPr>
                  </pic:nvPicPr>
                  <pic:blipFill>
                    <a:blip r:embed="rId9"/>
                    <a:srcRect t="9366" b="30479"/>
                    <a:stretch>
                      <a:fillRect/>
                    </a:stretch>
                  </pic:blipFill>
                  <pic:spPr>
                    <a:xfrm>
                      <a:off x="0" y="0"/>
                      <a:ext cx="3833495" cy="3388995"/>
                    </a:xfrm>
                    <a:prstGeom prst="rect">
                      <a:avLst/>
                    </a:prstGeom>
                    <a:noFill/>
                    <a:ln>
                      <a:noFill/>
                    </a:ln>
                  </pic:spPr>
                </pic:pic>
              </a:graphicData>
            </a:graphic>
          </wp:inline>
        </w:drawing>
      </w:r>
    </w:p>
    <w:p w14:paraId="5AD7943D">
      <w:pPr>
        <w:jc w:val="center"/>
        <w:rPr>
          <w:rFonts w:hint="eastAsia" w:ascii="宋体" w:hAnsi="宋体" w:eastAsia="宋体" w:cs="宋体"/>
          <w:b w:val="0"/>
          <w:bCs w:val="0"/>
          <w:sz w:val="28"/>
          <w:szCs w:val="28"/>
        </w:rPr>
      </w:pPr>
      <w:r>
        <w:rPr>
          <w:rFonts w:hint="eastAsia" w:ascii="宋体" w:hAnsi="宋体" w:eastAsia="宋体" w:cs="宋体"/>
          <w:b w:val="0"/>
          <w:bCs w:val="0"/>
          <w:sz w:val="28"/>
          <w:szCs w:val="28"/>
        </w:rPr>
        <w:t>图</w:t>
      </w:r>
      <w:r>
        <w:rPr>
          <w:rFonts w:hint="eastAsia" w:ascii="宋体" w:hAnsi="宋体" w:cs="宋体"/>
          <w:b w:val="0"/>
          <w:bCs w:val="0"/>
          <w:sz w:val="28"/>
          <w:szCs w:val="28"/>
          <w:lang w:val="en-US" w:eastAsia="zh-CN"/>
        </w:rPr>
        <w:t>2</w:t>
      </w:r>
      <w:r>
        <w:rPr>
          <w:rFonts w:hint="eastAsia" w:ascii="宋体" w:hAnsi="宋体" w:eastAsia="宋体" w:cs="宋体"/>
          <w:b w:val="0"/>
          <w:bCs w:val="0"/>
          <w:sz w:val="28"/>
          <w:szCs w:val="28"/>
        </w:rPr>
        <w:t xml:space="preserve"> 嘉宝翠园小区3号楼1单元</w:t>
      </w:r>
    </w:p>
    <w:p w14:paraId="0C3DB9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1单元内并列安装两部乘客电梯，图</w:t>
      </w:r>
      <w:r>
        <w:rPr>
          <w:rFonts w:hint="eastAsia" w:ascii="仿宋_GB2312" w:hAnsi="仿宋_GB2312" w:eastAsia="仿宋_GB2312" w:cs="仿宋_GB2312"/>
          <w:sz w:val="32"/>
          <w:lang w:val="en-US" w:eastAsia="zh-CN"/>
        </w:rPr>
        <w:t>3</w:t>
      </w:r>
      <w:r>
        <w:rPr>
          <w:rFonts w:hint="eastAsia" w:ascii="仿宋_GB2312" w:hAnsi="仿宋_GB2312" w:eastAsia="仿宋_GB2312" w:cs="仿宋_GB2312"/>
          <w:sz w:val="32"/>
        </w:rPr>
        <w:t>为两部电梯在负一层电梯</w:t>
      </w:r>
      <w:r>
        <w:rPr>
          <w:rFonts w:hint="eastAsia" w:ascii="仿宋_GB2312" w:hAnsi="仿宋_GB2312" w:eastAsia="仿宋_GB2312" w:cs="仿宋_GB2312"/>
          <w:sz w:val="32"/>
          <w:szCs w:val="32"/>
        </w:rPr>
        <w:t>间立面示意图。负一电梯间宽为3145mm，高为4000mm，电梯门宽800mm，两电梯门之间间距570mm。</w:t>
      </w:r>
    </w:p>
    <w:p w14:paraId="41AD5B1E">
      <w:pPr>
        <w:jc w:val="center"/>
        <w:rPr>
          <w:rFonts w:hint="eastAsia" w:ascii="仿宋_GB2312" w:hAnsi="仿宋_GB2312" w:eastAsia="仿宋_GB2312" w:cs="仿宋_GB2312"/>
          <w:sz w:val="32"/>
        </w:rPr>
      </w:pPr>
      <w:r>
        <w:rPr>
          <w:rFonts w:hint="eastAsia" w:ascii="仿宋_GB2312" w:hAnsi="仿宋_GB2312" w:eastAsia="仿宋_GB2312" w:cs="仿宋_GB2312"/>
          <w:sz w:val="28"/>
          <w:szCs w:val="28"/>
        </w:rPr>
        <w:drawing>
          <wp:inline distT="0" distB="0" distL="114300" distR="114300">
            <wp:extent cx="4657090" cy="4415790"/>
            <wp:effectExtent l="0" t="0" r="10160" b="3810"/>
            <wp:docPr id="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5"/>
                    <pic:cNvPicPr>
                      <a:picLocks noChangeAspect="1"/>
                    </pic:cNvPicPr>
                  </pic:nvPicPr>
                  <pic:blipFill>
                    <a:blip r:embed="rId10"/>
                    <a:srcRect b="11287"/>
                    <a:stretch>
                      <a:fillRect/>
                    </a:stretch>
                  </pic:blipFill>
                  <pic:spPr>
                    <a:xfrm>
                      <a:off x="0" y="0"/>
                      <a:ext cx="4657090" cy="4415790"/>
                    </a:xfrm>
                    <a:prstGeom prst="rect">
                      <a:avLst/>
                    </a:prstGeom>
                    <a:noFill/>
                    <a:ln>
                      <a:noFill/>
                    </a:ln>
                  </pic:spPr>
                </pic:pic>
              </a:graphicData>
            </a:graphic>
          </wp:inline>
        </w:drawing>
      </w:r>
    </w:p>
    <w:p w14:paraId="0BA7C038">
      <w:pPr>
        <w:jc w:val="center"/>
        <w:rPr>
          <w:rFonts w:hint="eastAsia" w:ascii="宋体" w:hAnsi="宋体" w:eastAsia="宋体" w:cs="宋体"/>
          <w:b w:val="0"/>
          <w:bCs w:val="0"/>
          <w:sz w:val="28"/>
          <w:szCs w:val="28"/>
        </w:rPr>
      </w:pPr>
      <w:r>
        <w:rPr>
          <w:rFonts w:hint="eastAsia" w:ascii="宋体" w:hAnsi="宋体" w:eastAsia="宋体" w:cs="宋体"/>
          <w:b w:val="0"/>
          <w:bCs w:val="0"/>
          <w:sz w:val="28"/>
          <w:szCs w:val="28"/>
        </w:rPr>
        <w:t>图</w:t>
      </w:r>
      <w:r>
        <w:rPr>
          <w:rFonts w:hint="eastAsia" w:ascii="宋体" w:hAnsi="宋体" w:cs="宋体"/>
          <w:b w:val="0"/>
          <w:bCs w:val="0"/>
          <w:sz w:val="28"/>
          <w:szCs w:val="28"/>
          <w:lang w:val="en-US" w:eastAsia="zh-CN"/>
        </w:rPr>
        <w:t>3</w:t>
      </w:r>
      <w:r>
        <w:rPr>
          <w:rFonts w:hint="eastAsia" w:ascii="宋体" w:hAnsi="宋体" w:eastAsia="宋体" w:cs="宋体"/>
          <w:b w:val="0"/>
          <w:bCs w:val="0"/>
          <w:sz w:val="28"/>
          <w:szCs w:val="28"/>
        </w:rPr>
        <w:t xml:space="preserve"> 负一层电梯间立面示意图</w:t>
      </w:r>
    </w:p>
    <w:p w14:paraId="5E6E35A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rPr>
        <w:t>其中，左侧为</w:t>
      </w:r>
      <w:r>
        <w:rPr>
          <w:rFonts w:hint="eastAsia" w:ascii="仿宋_GB2312" w:hAnsi="仿宋_GB2312" w:eastAsia="仿宋_GB2312" w:cs="仿宋_GB2312"/>
          <w:sz w:val="32"/>
          <w:lang w:eastAsia="zh-CN"/>
        </w:rPr>
        <w:t>正在运行的另一部</w:t>
      </w:r>
      <w:r>
        <w:rPr>
          <w:rFonts w:hint="eastAsia" w:ascii="仿宋_GB2312" w:hAnsi="仿宋_GB2312" w:eastAsia="仿宋_GB2312" w:cs="仿宋_GB2312"/>
          <w:sz w:val="32"/>
        </w:rPr>
        <w:t>电梯</w:t>
      </w:r>
      <w:r>
        <w:rPr>
          <w:rFonts w:hint="eastAsia" w:ascii="仿宋_GB2312" w:hAnsi="仿宋_GB2312" w:eastAsia="仿宋_GB2312" w:cs="仿宋_GB2312"/>
          <w:sz w:val="32"/>
          <w:szCs w:val="32"/>
        </w:rPr>
        <w:t>；右侧电梯为正在更换安装的电梯。左侧在用电梯生产厂家为华升富士达电梯有限公司，设备品种：曳引驱动乘客电梯，设备型号：EXCELNEW-CSVF-800KG；右侧新安装电梯生产厂家为菱王电梯有限公司，设备品种：曳引驱动乘客电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产品型号：MLVEL-RMR。</w:t>
      </w:r>
    </w:p>
    <w:p w14:paraId="65DBACB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右侧电梯井内的旧电梯已被拆除，正在安装新电梯的轿厢。</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为新安装的电梯轿厢地板和死者遗留的安全帽。</w:t>
      </w:r>
    </w:p>
    <w:p w14:paraId="0303E080">
      <w:pPr>
        <w:jc w:val="center"/>
        <w:rPr>
          <w:rFonts w:hint="eastAsia" w:ascii="仿宋_GB2312" w:hAnsi="仿宋_GB2312" w:eastAsia="仿宋_GB2312" w:cs="仿宋_GB2312"/>
          <w:sz w:val="32"/>
        </w:rPr>
      </w:pPr>
      <w:r>
        <w:rPr>
          <w:rFonts w:hint="eastAsia" w:ascii="仿宋_GB2312" w:hAnsi="仿宋_GB2312" w:eastAsia="仿宋_GB2312" w:cs="仿宋_GB2312"/>
          <w:sz w:val="32"/>
        </w:rPr>
        <mc:AlternateContent>
          <mc:Choice Requires="wps">
            <w:drawing>
              <wp:anchor distT="0" distB="0" distL="114300" distR="114300" simplePos="0" relativeHeight="251661312" behindDoc="0" locked="0" layoutInCell="1" allowOverlap="1">
                <wp:simplePos x="0" y="0"/>
                <wp:positionH relativeFrom="column">
                  <wp:posOffset>4050665</wp:posOffset>
                </wp:positionH>
                <wp:positionV relativeFrom="paragraph">
                  <wp:posOffset>1264285</wp:posOffset>
                </wp:positionV>
                <wp:extent cx="1485265" cy="701675"/>
                <wp:effectExtent l="666750" t="4445" r="19685" b="398780"/>
                <wp:wrapNone/>
                <wp:docPr id="3" name="自选图形 31"/>
                <wp:cNvGraphicFramePr/>
                <a:graphic xmlns:a="http://schemas.openxmlformats.org/drawingml/2006/main">
                  <a:graphicData uri="http://schemas.microsoft.com/office/word/2010/wordprocessingShape">
                    <wps:wsp>
                      <wps:cNvSpPr/>
                      <wps:spPr>
                        <a:xfrm>
                          <a:off x="0" y="0"/>
                          <a:ext cx="1485265" cy="701675"/>
                        </a:xfrm>
                        <a:prstGeom prst="wedgeRoundRectCallout">
                          <a:avLst>
                            <a:gd name="adj1" fmla="val -92412"/>
                            <a:gd name="adj2" fmla="val 102940"/>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60498E51">
                            <w:pPr>
                              <w:ind w:firstLine="420" w:firstLineChars="200"/>
                              <w:rPr>
                                <w:rFonts w:hint="eastAsia" w:ascii="仿宋_GB2312" w:hAnsi="仿宋_GB2312" w:eastAsia="仿宋_GB2312" w:cs="仿宋_GB2312"/>
                              </w:rPr>
                            </w:pPr>
                            <w:r>
                              <w:rPr>
                                <w:rFonts w:hint="eastAsia" w:ascii="仿宋_GB2312" w:hAnsi="仿宋_GB2312" w:eastAsia="仿宋_GB2312" w:cs="仿宋_GB2312"/>
                              </w:rPr>
                              <w:t>死者李强遗留在新安电梯地板上的安全帽</w:t>
                            </w:r>
                          </w:p>
                        </w:txbxContent>
                      </wps:txbx>
                      <wps:bodyPr wrap="square" upright="1"/>
                    </wps:wsp>
                  </a:graphicData>
                </a:graphic>
              </wp:anchor>
            </w:drawing>
          </mc:Choice>
          <mc:Fallback>
            <w:pict>
              <v:shape id="自选图形 31" o:spid="_x0000_s1026" o:spt="62" type="#_x0000_t62" style="position:absolute;left:0pt;margin-left:318.95pt;margin-top:99.55pt;height:55.25pt;width:116.95pt;z-index:251661312;mso-width-relative:page;mso-height-relative:page;" fillcolor="#FFFFFF" filled="t" stroked="t" coordsize="21600,21600" o:gfxdata="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Tjv27YAAAA&#10;CwEAAA8AAAAAAAAAAQAgAAAAIgAAAGRycy9kb3ducmV2LnhtbFBLAQIUABQAAAAIAIdO4kAUc5EJ&#10;VgIAAMYEAAAOAAAAAAAAAAEAIAAAACcBAABkcnMvZTJvRG9jLnhtbFBLBQYAAAAABgAGAFkBAADv&#10;BQAAAAA=&#10;" adj="-9161,33035,14400">
                <v:fill on="t" focussize="0,0"/>
                <v:stroke color="#000000" joinstyle="miter"/>
                <v:imagedata o:title=""/>
                <o:lock v:ext="edit" aspectratio="f"/>
                <v:textbox>
                  <w:txbxContent>
                    <w:p w14:paraId="60498E51">
                      <w:pPr>
                        <w:ind w:firstLine="420" w:firstLineChars="200"/>
                        <w:rPr>
                          <w:rFonts w:hint="eastAsia" w:ascii="仿宋_GB2312" w:hAnsi="仿宋_GB2312" w:eastAsia="仿宋_GB2312" w:cs="仿宋_GB2312"/>
                        </w:rPr>
                      </w:pPr>
                      <w:r>
                        <w:rPr>
                          <w:rFonts w:hint="eastAsia" w:ascii="仿宋_GB2312" w:hAnsi="仿宋_GB2312" w:eastAsia="仿宋_GB2312" w:cs="仿宋_GB2312"/>
                        </w:rPr>
                        <w:t>死者李强遗留在新安电梯地板上的安全帽</w:t>
                      </w:r>
                    </w:p>
                  </w:txbxContent>
                </v:textbox>
              </v:shape>
            </w:pict>
          </mc:Fallback>
        </mc:AlternateContent>
      </w:r>
      <w:r>
        <w:rPr>
          <w:rFonts w:hint="eastAsia" w:ascii="仿宋_GB2312" w:hAnsi="仿宋_GB2312" w:eastAsia="仿宋_GB2312" w:cs="仿宋_GB2312"/>
          <w:sz w:val="32"/>
        </w:rPr>
        <w:drawing>
          <wp:inline distT="0" distB="0" distL="114300" distR="114300">
            <wp:extent cx="4556125" cy="4519930"/>
            <wp:effectExtent l="0" t="0" r="15875" b="13970"/>
            <wp:docPr id="9" name="图片 64" descr="a8c426daf74a0bd73fed2560da0e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4" descr="a8c426daf74a0bd73fed2560da0e4f5"/>
                    <pic:cNvPicPr>
                      <a:picLocks noChangeAspect="1"/>
                    </pic:cNvPicPr>
                  </pic:nvPicPr>
                  <pic:blipFill>
                    <a:blip r:embed="rId11"/>
                    <a:srcRect t="17853" b="22148"/>
                    <a:stretch>
                      <a:fillRect/>
                    </a:stretch>
                  </pic:blipFill>
                  <pic:spPr>
                    <a:xfrm>
                      <a:off x="0" y="0"/>
                      <a:ext cx="4556125" cy="4519930"/>
                    </a:xfrm>
                    <a:prstGeom prst="rect">
                      <a:avLst/>
                    </a:prstGeom>
                    <a:noFill/>
                    <a:ln>
                      <a:noFill/>
                    </a:ln>
                  </pic:spPr>
                </pic:pic>
              </a:graphicData>
            </a:graphic>
          </wp:inline>
        </w:drawing>
      </w:r>
    </w:p>
    <w:p w14:paraId="79F9CDAA">
      <w:pPr>
        <w:jc w:val="center"/>
        <w:rPr>
          <w:rFonts w:hint="eastAsia" w:ascii="宋体" w:hAnsi="宋体" w:eastAsia="宋体" w:cs="宋体"/>
          <w:b w:val="0"/>
          <w:bCs w:val="0"/>
          <w:sz w:val="28"/>
          <w:szCs w:val="28"/>
        </w:rPr>
      </w:pPr>
      <w:r>
        <w:rPr>
          <w:rFonts w:hint="eastAsia" w:ascii="宋体" w:hAnsi="宋体" w:eastAsia="宋体" w:cs="宋体"/>
          <w:b w:val="0"/>
          <w:bCs w:val="0"/>
          <w:sz w:val="28"/>
          <w:szCs w:val="28"/>
        </w:rPr>
        <w:t>图</w:t>
      </w:r>
      <w:r>
        <w:rPr>
          <w:rFonts w:hint="eastAsia" w:ascii="宋体" w:hAnsi="宋体" w:cs="宋体"/>
          <w:b w:val="0"/>
          <w:bCs w:val="0"/>
          <w:sz w:val="28"/>
          <w:szCs w:val="28"/>
          <w:lang w:val="en-US" w:eastAsia="zh-CN"/>
        </w:rPr>
        <w:t>4</w:t>
      </w:r>
      <w:r>
        <w:rPr>
          <w:rFonts w:hint="eastAsia" w:ascii="宋体" w:hAnsi="宋体" w:eastAsia="宋体" w:cs="宋体"/>
          <w:b w:val="0"/>
          <w:bCs w:val="0"/>
          <w:sz w:val="28"/>
          <w:szCs w:val="28"/>
        </w:rPr>
        <w:t xml:space="preserve"> 新安装的电梯轿厢地板和死者遗留的安全帽</w:t>
      </w:r>
    </w:p>
    <w:p w14:paraId="3F7CD024">
      <w:pPr>
        <w:keepNext w:val="0"/>
        <w:keepLines w:val="0"/>
        <w:pageBreakBefore w:val="0"/>
        <w:widowControl w:val="0"/>
        <w:kinsoku/>
        <w:wordWrap/>
        <w:overflowPunct/>
        <w:topLinePunct w:val="0"/>
        <w:autoSpaceDE/>
        <w:autoSpaceDN/>
        <w:bidi w:val="0"/>
        <w:adjustRightInd/>
        <w:snapToGrid/>
        <w:spacing w:line="560" w:lineRule="exact"/>
        <w:ind w:left="640" w:hanging="640" w:hanging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rPr>
        <w:t xml:space="preserve">    </w:t>
      </w:r>
      <w:r>
        <w:rPr>
          <w:rFonts w:hint="eastAsia" w:ascii="仿宋_GB2312" w:hAnsi="仿宋_GB2312" w:eastAsia="仿宋_GB2312" w:cs="仿宋_GB2312"/>
          <w:sz w:val="32"/>
          <w:szCs w:val="32"/>
        </w:rPr>
        <w:t>嘉宝翠园小区3号楼一单元电梯井内共安装两部电梯，</w:t>
      </w:r>
    </w:p>
    <w:p w14:paraId="64BC2267">
      <w:pPr>
        <w:keepNext w:val="0"/>
        <w:keepLines w:val="0"/>
        <w:pageBreakBefore w:val="0"/>
        <w:widowControl w:val="0"/>
        <w:kinsoku/>
        <w:wordWrap/>
        <w:overflowPunct/>
        <w:topLinePunct w:val="0"/>
        <w:autoSpaceDE/>
        <w:autoSpaceDN/>
        <w:bidi w:val="0"/>
        <w:adjustRightInd/>
        <w:snapToGrid/>
        <w:spacing w:line="560" w:lineRule="exact"/>
        <w:ind w:left="640" w:hanging="640" w:hanging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两部电梯之间的导轨是安装固定在工字钢上（见图</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）。工</w:t>
      </w:r>
    </w:p>
    <w:p w14:paraId="3AABE525">
      <w:pPr>
        <w:keepNext w:val="0"/>
        <w:keepLines w:val="0"/>
        <w:pageBreakBefore w:val="0"/>
        <w:widowControl w:val="0"/>
        <w:kinsoku/>
        <w:wordWrap/>
        <w:overflowPunct/>
        <w:topLinePunct w:val="0"/>
        <w:autoSpaceDE/>
        <w:autoSpaceDN/>
        <w:bidi w:val="0"/>
        <w:adjustRightInd/>
        <w:snapToGrid/>
        <w:spacing w:line="560" w:lineRule="exact"/>
        <w:ind w:left="640" w:hanging="640" w:hanging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字钢的外形截面规格高为200mm，宽为100mm。负一层电梯</w:t>
      </w:r>
    </w:p>
    <w:p w14:paraId="55C46530">
      <w:pPr>
        <w:keepNext w:val="0"/>
        <w:keepLines w:val="0"/>
        <w:pageBreakBefore w:val="0"/>
        <w:widowControl w:val="0"/>
        <w:kinsoku/>
        <w:wordWrap/>
        <w:overflowPunct/>
        <w:topLinePunct w:val="0"/>
        <w:autoSpaceDE/>
        <w:autoSpaceDN/>
        <w:bidi w:val="0"/>
        <w:adjustRightInd/>
        <w:snapToGrid/>
        <w:spacing w:line="560" w:lineRule="exact"/>
        <w:ind w:left="640" w:hanging="640" w:hanging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井内有两道电梯导轨安装固定工字钢，上</w:t>
      </w:r>
      <w:r>
        <w:rPr>
          <w:rFonts w:hint="eastAsia" w:ascii="仿宋_GB2312" w:hAnsi="仿宋_GB2312" w:eastAsia="仿宋_GB2312" w:cs="仿宋_GB2312"/>
          <w:sz w:val="32"/>
          <w:szCs w:val="32"/>
          <w:lang w:val="en-US" w:eastAsia="zh-CN"/>
        </w:rPr>
        <w:t>方</w:t>
      </w:r>
      <w:r>
        <w:rPr>
          <w:rFonts w:hint="eastAsia" w:ascii="仿宋_GB2312" w:hAnsi="仿宋_GB2312" w:eastAsia="仿宋_GB2312" w:cs="仿宋_GB2312"/>
          <w:sz w:val="32"/>
          <w:szCs w:val="32"/>
        </w:rPr>
        <w:t>的工字钢上平面</w:t>
      </w:r>
    </w:p>
    <w:p w14:paraId="2FE2E681">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距电梯井底为4230mm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下</w:t>
      </w:r>
      <w:r>
        <w:rPr>
          <w:rFonts w:hint="eastAsia" w:ascii="仿宋_GB2312" w:hAnsi="仿宋_GB2312" w:eastAsia="仿宋_GB2312" w:cs="仿宋_GB2312"/>
          <w:sz w:val="32"/>
          <w:szCs w:val="32"/>
          <w:lang w:val="en-US" w:eastAsia="zh-CN"/>
        </w:rPr>
        <w:t>方</w:t>
      </w:r>
      <w:r>
        <w:rPr>
          <w:rFonts w:hint="eastAsia" w:ascii="仿宋_GB2312" w:hAnsi="仿宋_GB2312" w:eastAsia="仿宋_GB2312" w:cs="仿宋_GB2312"/>
          <w:sz w:val="32"/>
          <w:szCs w:val="32"/>
        </w:rPr>
        <w:t>工字钢上平面距上</w:t>
      </w:r>
      <w:r>
        <w:rPr>
          <w:rFonts w:hint="eastAsia" w:ascii="仿宋_GB2312" w:hAnsi="仿宋_GB2312" w:eastAsia="仿宋_GB2312" w:cs="仿宋_GB2312"/>
          <w:sz w:val="32"/>
          <w:szCs w:val="32"/>
          <w:lang w:val="en-US" w:eastAsia="zh-CN"/>
        </w:rPr>
        <w:t>方</w:t>
      </w:r>
      <w:r>
        <w:rPr>
          <w:rFonts w:hint="eastAsia" w:ascii="仿宋_GB2312" w:hAnsi="仿宋_GB2312" w:eastAsia="仿宋_GB2312" w:cs="仿宋_GB2312"/>
          <w:sz w:val="32"/>
          <w:szCs w:val="32"/>
        </w:rPr>
        <w:t>工字钢的上平面距离为1930mm。左侧在用的下行电梯的轿厢外形尺寸为</w:t>
      </w:r>
    </w:p>
    <w:p w14:paraId="501BFEA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1400×1460mm，两梯导轨间距350mm（见图</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）。右侧新安装电梯的地板已经安装完成，距下</w:t>
      </w:r>
      <w:r>
        <w:rPr>
          <w:rFonts w:hint="eastAsia" w:ascii="仿宋_GB2312" w:hAnsi="仿宋_GB2312" w:eastAsia="仿宋_GB2312" w:cs="仿宋_GB2312"/>
          <w:sz w:val="32"/>
          <w:szCs w:val="32"/>
          <w:lang w:val="en-US" w:eastAsia="zh-CN"/>
        </w:rPr>
        <w:t>方</w:t>
      </w:r>
      <w:r>
        <w:rPr>
          <w:rFonts w:hint="eastAsia" w:ascii="仿宋_GB2312" w:hAnsi="仿宋_GB2312" w:eastAsia="仿宋_GB2312" w:cs="仿宋_GB2312"/>
          <w:sz w:val="32"/>
          <w:szCs w:val="32"/>
        </w:rPr>
        <w:t>工字钢上平面为640mm。</w:t>
      </w:r>
    </w:p>
    <w:p w14:paraId="1F42A972">
      <w:pPr>
        <w:jc w:val="center"/>
        <w:rPr>
          <w:rFonts w:hint="eastAsia" w:ascii="仿宋_GB2312" w:hAnsi="仿宋_GB2312" w:eastAsia="仿宋_GB2312" w:cs="仿宋_GB2312"/>
          <w:sz w:val="32"/>
        </w:rPr>
      </w:pPr>
      <w:r>
        <w:rPr>
          <w:rFonts w:hint="eastAsia" w:ascii="仿宋_GB2312" w:hAnsi="仿宋_GB2312" w:eastAsia="仿宋_GB2312" w:cs="仿宋_GB2312"/>
        </w:rPr>
        <w:drawing>
          <wp:inline distT="0" distB="0" distL="114300" distR="114300">
            <wp:extent cx="5542280" cy="4276725"/>
            <wp:effectExtent l="0" t="0" r="1270" b="9525"/>
            <wp:docPr id="1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8"/>
                    <pic:cNvPicPr>
                      <a:picLocks noChangeAspect="1"/>
                    </pic:cNvPicPr>
                  </pic:nvPicPr>
                  <pic:blipFill>
                    <a:blip r:embed="rId12"/>
                    <a:srcRect b="11356"/>
                    <a:stretch>
                      <a:fillRect/>
                    </a:stretch>
                  </pic:blipFill>
                  <pic:spPr>
                    <a:xfrm>
                      <a:off x="0" y="0"/>
                      <a:ext cx="5542280" cy="4276725"/>
                    </a:xfrm>
                    <a:prstGeom prst="rect">
                      <a:avLst/>
                    </a:prstGeom>
                    <a:noFill/>
                    <a:ln>
                      <a:noFill/>
                    </a:ln>
                  </pic:spPr>
                </pic:pic>
              </a:graphicData>
            </a:graphic>
          </wp:inline>
        </w:drawing>
      </w:r>
    </w:p>
    <w:p w14:paraId="5873ED38">
      <w:pPr>
        <w:jc w:val="center"/>
        <w:rPr>
          <w:rFonts w:hint="eastAsia" w:ascii="宋体" w:hAnsi="宋体" w:eastAsia="宋体" w:cs="宋体"/>
          <w:b w:val="0"/>
          <w:bCs w:val="0"/>
          <w:sz w:val="28"/>
          <w:szCs w:val="28"/>
        </w:rPr>
      </w:pPr>
      <w:r>
        <w:rPr>
          <w:rFonts w:hint="eastAsia" w:ascii="宋体" w:hAnsi="宋体" w:eastAsia="宋体" w:cs="宋体"/>
          <w:b w:val="0"/>
          <w:bCs w:val="0"/>
          <w:sz w:val="28"/>
          <w:szCs w:val="28"/>
        </w:rPr>
        <w:t>图</w:t>
      </w:r>
      <w:r>
        <w:rPr>
          <w:rFonts w:hint="eastAsia" w:ascii="宋体" w:hAnsi="宋体" w:cs="宋体"/>
          <w:b w:val="0"/>
          <w:bCs w:val="0"/>
          <w:sz w:val="28"/>
          <w:szCs w:val="28"/>
          <w:lang w:val="en-US" w:eastAsia="zh-CN"/>
        </w:rPr>
        <w:t>5</w:t>
      </w:r>
      <w:r>
        <w:rPr>
          <w:rFonts w:hint="eastAsia" w:ascii="宋体" w:hAnsi="宋体" w:eastAsia="宋体" w:cs="宋体"/>
          <w:b w:val="0"/>
          <w:bCs w:val="0"/>
          <w:sz w:val="28"/>
          <w:szCs w:val="28"/>
        </w:rPr>
        <w:t xml:space="preserve"> 电梯井内两部电梯设置勘</w:t>
      </w:r>
      <w:r>
        <w:rPr>
          <w:rFonts w:hint="eastAsia" w:ascii="宋体" w:hAnsi="宋体" w:cs="宋体"/>
          <w:b w:val="0"/>
          <w:bCs w:val="0"/>
          <w:sz w:val="28"/>
          <w:szCs w:val="28"/>
          <w:lang w:eastAsia="zh-CN"/>
        </w:rPr>
        <w:t>查</w:t>
      </w:r>
      <w:r>
        <w:rPr>
          <w:rFonts w:hint="eastAsia" w:ascii="宋体" w:hAnsi="宋体" w:eastAsia="宋体" w:cs="宋体"/>
          <w:b w:val="0"/>
          <w:bCs w:val="0"/>
          <w:sz w:val="28"/>
          <w:szCs w:val="28"/>
        </w:rPr>
        <w:t>示意图</w:t>
      </w:r>
    </w:p>
    <w:p w14:paraId="10D074B4">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左侧在用电梯发生挤压</w:t>
      </w:r>
      <w:r>
        <w:rPr>
          <w:rFonts w:hint="eastAsia" w:ascii="仿宋_GB2312" w:hAnsi="仿宋_GB2312" w:eastAsia="仿宋_GB2312" w:cs="仿宋_GB2312"/>
          <w:sz w:val="32"/>
          <w:szCs w:val="32"/>
          <w:lang w:val="en-US" w:eastAsia="zh-CN"/>
        </w:rPr>
        <w:t>作业</w:t>
      </w:r>
      <w:r>
        <w:rPr>
          <w:rFonts w:hint="eastAsia" w:ascii="仿宋_GB2312" w:hAnsi="仿宋_GB2312" w:eastAsia="仿宋_GB2312" w:cs="仿宋_GB2312"/>
          <w:sz w:val="32"/>
          <w:szCs w:val="32"/>
        </w:rPr>
        <w:t>人员的位置在距电梯井内墙360mm，距电梯调整螺栓与下工字钢上平面180mm（见图</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p>
    <w:p w14:paraId="03BD87C5">
      <w:pPr>
        <w:jc w:val="center"/>
        <w:rPr>
          <w:rFonts w:hint="eastAsia" w:ascii="仿宋_GB2312" w:hAnsi="仿宋_GB2312" w:eastAsia="仿宋_GB2312" w:cs="仿宋_GB2312"/>
          <w:sz w:val="32"/>
        </w:rPr>
      </w:pPr>
      <w:r>
        <w:rPr>
          <w:rFonts w:hint="eastAsia" w:ascii="仿宋_GB2312" w:hAnsi="仿宋_GB2312" w:eastAsia="仿宋_GB2312" w:cs="仿宋_GB2312"/>
          <w:sz w:val="28"/>
          <w:szCs w:val="28"/>
        </w:rPr>
        <w:drawing>
          <wp:inline distT="0" distB="0" distL="114300" distR="114300">
            <wp:extent cx="4250690" cy="4779010"/>
            <wp:effectExtent l="0" t="0" r="16510" b="2540"/>
            <wp:docPr id="1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5"/>
                    <pic:cNvPicPr>
                      <a:picLocks noChangeAspect="1"/>
                    </pic:cNvPicPr>
                  </pic:nvPicPr>
                  <pic:blipFill>
                    <a:blip r:embed="rId13"/>
                    <a:stretch>
                      <a:fillRect/>
                    </a:stretch>
                  </pic:blipFill>
                  <pic:spPr>
                    <a:xfrm>
                      <a:off x="0" y="0"/>
                      <a:ext cx="4250690" cy="4779010"/>
                    </a:xfrm>
                    <a:prstGeom prst="rect">
                      <a:avLst/>
                    </a:prstGeom>
                    <a:noFill/>
                    <a:ln>
                      <a:noFill/>
                    </a:ln>
                  </pic:spPr>
                </pic:pic>
              </a:graphicData>
            </a:graphic>
          </wp:inline>
        </w:drawing>
      </w:r>
    </w:p>
    <w:p w14:paraId="552D0E0C">
      <w:pPr>
        <w:jc w:val="center"/>
        <w:rPr>
          <w:rFonts w:hint="eastAsia" w:ascii="仿宋_GB2312" w:hAnsi="仿宋_GB2312" w:eastAsia="仿宋_GB2312" w:cs="仿宋_GB2312"/>
          <w:b/>
          <w:bCs/>
          <w:sz w:val="32"/>
          <w:szCs w:val="32"/>
          <w:lang w:val="en-US" w:eastAsia="zh-CN"/>
        </w:rPr>
      </w:pPr>
      <w:r>
        <w:rPr>
          <w:rFonts w:hint="eastAsia" w:ascii="宋体" w:hAnsi="宋体" w:eastAsia="宋体" w:cs="宋体"/>
          <w:b w:val="0"/>
          <w:bCs w:val="0"/>
          <w:sz w:val="28"/>
          <w:szCs w:val="28"/>
        </w:rPr>
        <w:t>图</w:t>
      </w:r>
      <w:r>
        <w:rPr>
          <w:rFonts w:hint="eastAsia" w:ascii="宋体" w:hAnsi="宋体" w:cs="宋体"/>
          <w:b w:val="0"/>
          <w:bCs w:val="0"/>
          <w:sz w:val="28"/>
          <w:szCs w:val="28"/>
          <w:lang w:val="en-US" w:eastAsia="zh-CN"/>
        </w:rPr>
        <w:t>6</w:t>
      </w:r>
      <w:r>
        <w:rPr>
          <w:rFonts w:hint="eastAsia" w:ascii="宋体" w:hAnsi="宋体" w:eastAsia="宋体" w:cs="宋体"/>
          <w:b w:val="0"/>
          <w:bCs w:val="0"/>
          <w:sz w:val="28"/>
          <w:szCs w:val="28"/>
        </w:rPr>
        <w:t xml:space="preserve"> 左侧在用电梯挤压施工人员位置</w:t>
      </w:r>
    </w:p>
    <w:p w14:paraId="08ED8F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sz w:val="32"/>
          <w:szCs w:val="32"/>
          <w:lang w:val="en-US" w:eastAsia="zh-CN"/>
        </w:rPr>
      </w:pPr>
      <w:bookmarkStart w:id="5" w:name="_Toc11683"/>
      <w:r>
        <w:rPr>
          <w:rFonts w:hint="eastAsia" w:ascii="楷体_GB2312" w:hAnsi="楷体_GB2312" w:eastAsia="楷体_GB2312" w:cs="楷体_GB2312"/>
          <w:b/>
          <w:bCs/>
          <w:sz w:val="32"/>
          <w:szCs w:val="32"/>
          <w:lang w:val="en-US" w:eastAsia="zh-CN"/>
        </w:rPr>
        <w:t>（五）人员伤亡和直接经济损失情况</w:t>
      </w:r>
      <w:bookmarkEnd w:id="5"/>
    </w:p>
    <w:p w14:paraId="77564E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auto"/>
          <w:kern w:val="0"/>
          <w:sz w:val="32"/>
          <w:szCs w:val="32"/>
          <w:lang w:val="en-US" w:eastAsia="zh-CN" w:bidi="ar"/>
        </w:rPr>
        <w:t>1.</w:t>
      </w:r>
      <w:r>
        <w:rPr>
          <w:rFonts w:hint="eastAsia" w:ascii="仿宋_GB2312" w:hAnsi="仿宋_GB2312" w:eastAsia="仿宋_GB2312" w:cs="仿宋_GB2312"/>
          <w:sz w:val="32"/>
          <w:szCs w:val="32"/>
          <w:lang w:val="en-US" w:eastAsia="zh-CN"/>
        </w:rPr>
        <w:t>事故造成的人员伤亡</w:t>
      </w:r>
    </w:p>
    <w:p w14:paraId="15993F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事故造成</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人死亡。</w:t>
      </w:r>
      <w:r>
        <w:rPr>
          <w:rFonts w:hint="eastAsia" w:ascii="仿宋_GB2312" w:hAnsi="仿宋_GB2312" w:eastAsia="仿宋_GB2312" w:cs="仿宋_GB2312"/>
          <w:sz w:val="32"/>
          <w:szCs w:val="32"/>
          <w:lang w:val="en-US" w:eastAsia="zh-CN"/>
        </w:rPr>
        <w:t>李</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szCs w:val="32"/>
          <w:lang w:eastAsia="zh-CN"/>
        </w:rPr>
        <w:t>，男</w:t>
      </w:r>
      <w:r>
        <w:rPr>
          <w:rFonts w:hint="eastAsia" w:ascii="仿宋_GB2312" w:hAnsi="仿宋_GB2312" w:eastAsia="仿宋_GB2312" w:cs="仿宋_GB2312"/>
          <w:sz w:val="32"/>
          <w:szCs w:val="32"/>
          <w:lang w:val="en-US" w:eastAsia="zh-CN"/>
        </w:rPr>
        <w:t>46岁，吉林省大安市安广镇人，沈阳福宏电梯有限责任公司电梯安装工。</w:t>
      </w:r>
    </w:p>
    <w:p w14:paraId="4ED5E3BB">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color w:val="auto"/>
          <w:kern w:val="0"/>
          <w:sz w:val="32"/>
          <w:szCs w:val="32"/>
          <w:lang w:val="en-US" w:eastAsia="zh-CN" w:bidi="ar"/>
        </w:rPr>
        <w:t>2.</w:t>
      </w:r>
      <w:r>
        <w:rPr>
          <w:rFonts w:hint="eastAsia" w:ascii="仿宋_GB2312" w:hAnsi="仿宋_GB2312" w:eastAsia="仿宋_GB2312" w:cs="仿宋_GB2312"/>
          <w:b w:val="0"/>
          <w:bCs w:val="0"/>
          <w:sz w:val="32"/>
          <w:szCs w:val="32"/>
          <w:lang w:val="en-US" w:eastAsia="zh-CN"/>
        </w:rPr>
        <w:t>事故造成的直接经济损失</w:t>
      </w:r>
    </w:p>
    <w:p w14:paraId="3DACC4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依据《企业职工伤亡事故经济损失统计标准》（</w:t>
      </w:r>
      <w:r>
        <w:rPr>
          <w:rFonts w:hint="eastAsia" w:ascii="仿宋_GB2312" w:hAnsi="仿宋_GB2312" w:eastAsia="仿宋_GB2312" w:cs="仿宋_GB2312"/>
          <w:sz w:val="32"/>
          <w:szCs w:val="32"/>
          <w:lang w:val="en-US" w:eastAsia="zh-CN"/>
        </w:rPr>
        <w:t>GB6721-1986</w:t>
      </w:r>
      <w:r>
        <w:rPr>
          <w:rFonts w:hint="eastAsia" w:ascii="仿宋_GB2312" w:hAnsi="仿宋_GB2312" w:eastAsia="仿宋_GB2312" w:cs="仿宋_GB2312"/>
          <w:sz w:val="32"/>
          <w:szCs w:val="32"/>
          <w:lang w:eastAsia="zh-CN"/>
        </w:rPr>
        <w:t>）等标准和规定统计，事故造成直接经济损失约</w:t>
      </w:r>
      <w:r>
        <w:rPr>
          <w:rFonts w:hint="eastAsia" w:ascii="仿宋_GB2312" w:hAnsi="仿宋_GB2312" w:eastAsia="仿宋_GB2312" w:cs="仿宋_GB2312"/>
          <w:sz w:val="32"/>
          <w:szCs w:val="32"/>
          <w:lang w:val="en-US" w:eastAsia="zh-CN"/>
        </w:rPr>
        <w:t>156万元人民币（不包括事故罚款、设备损失）。</w:t>
      </w:r>
    </w:p>
    <w:p w14:paraId="01490152">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sz w:val="32"/>
          <w:szCs w:val="32"/>
          <w:lang w:val="en-US" w:eastAsia="zh-CN"/>
        </w:rPr>
      </w:pPr>
      <w:bookmarkStart w:id="6" w:name="_Toc4754"/>
      <w:r>
        <w:rPr>
          <w:rFonts w:hint="eastAsia" w:ascii="楷体_GB2312" w:hAnsi="楷体_GB2312" w:eastAsia="楷体_GB2312" w:cs="楷体_GB2312"/>
          <w:b/>
          <w:bCs/>
          <w:sz w:val="32"/>
          <w:szCs w:val="32"/>
          <w:lang w:val="en-US" w:eastAsia="zh-CN"/>
        </w:rPr>
        <w:t>监管部门的安全监管情况</w:t>
      </w:r>
    </w:p>
    <w:p w14:paraId="057E3A41">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803" w:leftChars="0" w:firstLine="0" w:firstLineChars="0"/>
        <w:textAlignment w:val="auto"/>
        <w:outlineLvl w:val="1"/>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铁东区住建局</w:t>
      </w:r>
    </w:p>
    <w:p w14:paraId="3C88FC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嘉宝翠园小区电梯更新改造项目中，区住建局作为项目建设单位，切实履行相关职责，保障电梯安装施工安全，一是对电梯安装企业施工进度实施常态化巡查，动态掌握项目推进情况；二是压实施工单位的安全生产主体责任，严格要求企业依照施工安全规范标准开展作业，提升从业人员安全防范意识与实操技能，全力防范各类安全事故发生；三是联合街道、社区及物业服务企业，对该项目施工现场进行安全巡查，发现问题现场提出整改意见并立即要求开展整改。</w:t>
      </w:r>
    </w:p>
    <w:p w14:paraId="15251F6B">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803" w:leftChars="0" w:firstLine="0" w:firstLineChars="0"/>
        <w:textAlignment w:val="auto"/>
        <w:outlineLvl w:val="1"/>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铁东区湖南街道办事处</w:t>
      </w:r>
    </w:p>
    <w:p w14:paraId="08F332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嘉宝翠园小区电梯更新改造项目中，湖南街道办事处作为属地单位，项目启动前，街道依据《中华人民共和国安全生产法》及地方特种设备安全监管相关规定，要求施工单位及物业服务企业落实施工主体责任，并对其资质进行了审查。施工期间，街道联合区物业办、物业服务企业及社区网格员，对该项目施工现场进行安全巡查，针对发现施工警戒线设置不规范、部分物料堆放杂乱等问题，均现场提出整改意见，并督促物业公司跟踪落实。</w:t>
      </w:r>
    </w:p>
    <w:p w14:paraId="5CF408F5">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3" w:firstLineChars="200"/>
        <w:textAlignment w:val="auto"/>
        <w:outlineLvl w:val="1"/>
        <w:rPr>
          <w:rFonts w:hint="default" w:ascii="黑体" w:hAnsi="黑体" w:eastAsia="黑体" w:cs="黑体"/>
          <w:b w:val="0"/>
          <w:bCs w:val="0"/>
          <w:kern w:val="2"/>
          <w:sz w:val="32"/>
          <w:szCs w:val="32"/>
          <w:lang w:val="en-US" w:eastAsia="zh-CN" w:bidi="ar-SA"/>
        </w:rPr>
      </w:pPr>
      <w:r>
        <w:rPr>
          <w:rFonts w:hint="eastAsia" w:ascii="楷体_GB2312" w:hAnsi="楷体_GB2312" w:eastAsia="楷体_GB2312" w:cs="楷体_GB2312"/>
          <w:b/>
          <w:bCs/>
          <w:sz w:val="32"/>
          <w:szCs w:val="32"/>
          <w:lang w:val="en-US" w:eastAsia="zh-CN"/>
        </w:rPr>
        <w:t>发包单位（菱王电梯有限公司）的安全管理情况</w:t>
      </w:r>
    </w:p>
    <w:p w14:paraId="217B86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1"/>
        <w:textAlignment w:val="auto"/>
        <w:outlineLvl w:val="1"/>
        <w:rPr>
          <w:rFonts w:hint="eastAsia" w:ascii="黑体" w:hAnsi="黑体" w:eastAsia="黑体" w:cs="黑体"/>
          <w:b w:val="0"/>
          <w:bCs w:val="0"/>
          <w:kern w:val="2"/>
          <w:sz w:val="32"/>
          <w:szCs w:val="32"/>
          <w:lang w:val="en-US" w:eastAsia="zh-CN" w:bidi="ar-SA"/>
        </w:rPr>
      </w:pPr>
      <w:r>
        <w:rPr>
          <w:rFonts w:hint="eastAsia" w:ascii="仿宋_GB2312" w:hAnsi="仿宋_GB2312" w:eastAsia="仿宋_GB2312" w:cs="仿宋_GB2312"/>
          <w:sz w:val="32"/>
          <w:szCs w:val="32"/>
          <w:lang w:val="en-US" w:eastAsia="zh-CN"/>
        </w:rPr>
        <w:t>通过查看</w:t>
      </w:r>
      <w:r>
        <w:rPr>
          <w:rFonts w:hint="eastAsia" w:ascii="仿宋_GB2312" w:hAnsi="仿宋_GB2312" w:eastAsia="仿宋_GB2312" w:cs="仿宋_GB2312"/>
          <w:b w:val="0"/>
          <w:bCs w:val="0"/>
          <w:sz w:val="32"/>
        </w:rPr>
        <w:t>菱王电梯有限公司</w:t>
      </w:r>
      <w:r>
        <w:rPr>
          <w:rFonts w:hint="eastAsia" w:ascii="仿宋_GB2312" w:hAnsi="仿宋_GB2312" w:eastAsia="仿宋_GB2312" w:cs="仿宋_GB2312"/>
          <w:sz w:val="32"/>
          <w:szCs w:val="32"/>
          <w:lang w:val="en-US" w:eastAsia="zh-CN"/>
        </w:rPr>
        <w:t>相关安全生产资料发现，</w:t>
      </w:r>
      <w:r>
        <w:rPr>
          <w:rFonts w:hint="eastAsia" w:ascii="仿宋_GB2312" w:hAnsi="仿宋_GB2312" w:eastAsia="仿宋_GB2312" w:cs="仿宋_GB2312"/>
          <w:b w:val="0"/>
          <w:bCs w:val="0"/>
          <w:sz w:val="32"/>
        </w:rPr>
        <w:t>菱王电梯有限公司</w:t>
      </w:r>
      <w:r>
        <w:rPr>
          <w:rFonts w:hint="eastAsia" w:ascii="仿宋_GB2312" w:hAnsi="仿宋_GB2312" w:eastAsia="仿宋_GB2312" w:cs="仿宋_GB2312"/>
          <w:sz w:val="32"/>
        </w:rPr>
        <w:t>持有</w:t>
      </w:r>
      <w:r>
        <w:rPr>
          <w:rFonts w:hint="eastAsia" w:ascii="仿宋_GB2312" w:hAnsi="仿宋_GB2312" w:eastAsia="仿宋_GB2312" w:cs="仿宋_GB2312"/>
          <w:sz w:val="32"/>
          <w:lang w:eastAsia="zh-CN"/>
        </w:rPr>
        <w:t>在有效期内的</w:t>
      </w:r>
      <w:r>
        <w:rPr>
          <w:rFonts w:hint="eastAsia" w:ascii="仿宋_GB2312" w:hAnsi="仿宋_GB2312" w:eastAsia="仿宋_GB2312" w:cs="仿宋_GB2312"/>
          <w:sz w:val="32"/>
        </w:rPr>
        <w:t>国家市场监督管理总局颁发的《中华人民共和国特种设备生产许可证》</w:t>
      </w:r>
      <w:r>
        <w:rPr>
          <w:rFonts w:hint="eastAsia" w:ascii="仿宋_GB2312" w:hAnsi="仿宋_GB2312" w:eastAsia="仿宋_GB2312" w:cs="仿宋_GB2312"/>
          <w:sz w:val="32"/>
          <w:lang w:eastAsia="zh-CN"/>
        </w:rPr>
        <w:t>，并将项目发包给具备安全生产相应资质的</w:t>
      </w:r>
      <w:r>
        <w:rPr>
          <w:rFonts w:hint="eastAsia" w:ascii="仿宋_GB2312" w:hAnsi="仿宋_GB2312" w:eastAsia="仿宋_GB2312" w:cs="仿宋_GB2312"/>
          <w:sz w:val="32"/>
        </w:rPr>
        <w:t>沈阳福宏电梯有限责任公司</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建立健全安全管理、安全审查等各项制度</w:t>
      </w:r>
      <w:r>
        <w:rPr>
          <w:rFonts w:hint="eastAsia" w:ascii="仿宋_GB2312" w:hAnsi="仿宋_GB2312" w:eastAsia="仿宋_GB2312" w:cs="仿宋_GB2312"/>
          <w:sz w:val="32"/>
          <w:lang w:eastAsia="zh-CN"/>
        </w:rPr>
        <w:t>，签订了专门的安全生产协议，</w:t>
      </w:r>
      <w:r>
        <w:rPr>
          <w:rFonts w:hint="eastAsia" w:ascii="仿宋_GB2312" w:hAnsi="仿宋_GB2312" w:eastAsia="仿宋_GB2312" w:cs="仿宋_GB2312"/>
          <w:sz w:val="32"/>
          <w:lang w:val="en-US" w:eastAsia="zh-CN"/>
        </w:rPr>
        <w:t>同时，对作业人员开展了安全技术交底工作。</w:t>
      </w:r>
    </w:p>
    <w:p w14:paraId="5AA236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二、</w:t>
      </w:r>
      <w:r>
        <w:rPr>
          <w:rFonts w:hint="eastAsia" w:ascii="黑体" w:hAnsi="黑体" w:eastAsia="黑体" w:cs="黑体"/>
          <w:b w:val="0"/>
          <w:bCs w:val="0"/>
          <w:sz w:val="32"/>
          <w:szCs w:val="32"/>
          <w:lang w:val="en-US" w:eastAsia="zh-CN"/>
        </w:rPr>
        <w:t>事故应急处置及评估情况</w:t>
      </w:r>
      <w:bookmarkEnd w:id="6"/>
    </w:p>
    <w:p w14:paraId="121EB0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7" w:name="_Toc26517"/>
      <w:r>
        <w:rPr>
          <w:rFonts w:hint="eastAsia" w:ascii="楷体_GB2312" w:hAnsi="楷体_GB2312" w:eastAsia="楷体_GB2312" w:cs="楷体_GB2312"/>
          <w:b/>
          <w:bCs/>
          <w:sz w:val="32"/>
          <w:szCs w:val="32"/>
          <w:lang w:val="en-US" w:eastAsia="zh-CN"/>
        </w:rPr>
        <w:t>（一）事故应急处置及评估情况</w:t>
      </w:r>
      <w:bookmarkEnd w:id="7"/>
    </w:p>
    <w:p w14:paraId="1DF321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1"/>
        <w:textAlignment w:val="auto"/>
        <w:outlineLvl w:val="1"/>
        <w:rPr>
          <w:rFonts w:hint="eastAsia" w:ascii="楷体_GB2312" w:hAnsi="楷体_GB2312" w:eastAsia="楷体_GB2312" w:cs="楷体_GB2312"/>
          <w:b/>
          <w:bCs/>
          <w:sz w:val="32"/>
        </w:rPr>
      </w:pPr>
      <w:r>
        <w:rPr>
          <w:rFonts w:hint="eastAsia" w:ascii="楷体_GB2312" w:hAnsi="楷体_GB2312" w:eastAsia="楷体_GB2312" w:cs="楷体_GB2312"/>
          <w:b/>
          <w:bCs/>
          <w:color w:val="auto"/>
          <w:kern w:val="0"/>
          <w:sz w:val="32"/>
          <w:szCs w:val="32"/>
          <w:lang w:val="en-US" w:eastAsia="zh-CN" w:bidi="ar"/>
        </w:rPr>
        <w:t>（1）</w:t>
      </w:r>
      <w:r>
        <w:rPr>
          <w:rFonts w:hint="eastAsia" w:ascii="楷体_GB2312" w:hAnsi="楷体_GB2312" w:eastAsia="楷体_GB2312" w:cs="楷体_GB2312"/>
          <w:b/>
          <w:bCs/>
          <w:sz w:val="32"/>
        </w:rPr>
        <w:t>事故信息接报及响应情况</w:t>
      </w:r>
    </w:p>
    <w:p w14:paraId="3E3FD2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1"/>
        <w:textAlignment w:val="auto"/>
        <w:outlineLvl w:val="1"/>
        <w:rPr>
          <w:rFonts w:hint="eastAsia" w:ascii="仿宋_GB2312" w:hAnsi="仿宋_GB2312" w:eastAsia="仿宋_GB2312" w:cs="仿宋_GB2312"/>
          <w:sz w:val="32"/>
        </w:rPr>
      </w:pPr>
      <w:r>
        <w:rPr>
          <w:rFonts w:hint="eastAsia" w:ascii="仿宋_GB2312" w:hAnsi="仿宋_GB2312" w:eastAsia="仿宋_GB2312" w:cs="仿宋_GB2312"/>
          <w:sz w:val="32"/>
        </w:rPr>
        <w:t>202</w:t>
      </w:r>
      <w:r>
        <w:rPr>
          <w:rFonts w:hint="eastAsia" w:ascii="仿宋_GB2312" w:hAnsi="仿宋_GB2312" w:eastAsia="仿宋_GB2312" w:cs="仿宋_GB2312"/>
          <w:sz w:val="32"/>
          <w:lang w:val="en-US" w:eastAsia="zh-CN"/>
        </w:rPr>
        <w:t>5</w:t>
      </w:r>
      <w:r>
        <w:rPr>
          <w:rFonts w:hint="eastAsia" w:ascii="仿宋_GB2312" w:hAnsi="仿宋_GB2312" w:eastAsia="仿宋_GB2312" w:cs="仿宋_GB2312"/>
          <w:sz w:val="32"/>
        </w:rPr>
        <w:t>年1</w:t>
      </w:r>
      <w:r>
        <w:rPr>
          <w:rFonts w:hint="eastAsia" w:ascii="仿宋_GB2312" w:hAnsi="仿宋_GB2312" w:eastAsia="仿宋_GB2312" w:cs="仿宋_GB2312"/>
          <w:sz w:val="32"/>
          <w:lang w:val="en-US" w:eastAsia="zh-CN"/>
        </w:rPr>
        <w:t>0</w:t>
      </w:r>
      <w:r>
        <w:rPr>
          <w:rFonts w:hint="eastAsia" w:ascii="仿宋_GB2312" w:hAnsi="仿宋_GB2312" w:eastAsia="仿宋_GB2312" w:cs="仿宋_GB2312"/>
          <w:sz w:val="32"/>
        </w:rPr>
        <w:t>月</w:t>
      </w:r>
      <w:r>
        <w:rPr>
          <w:rFonts w:hint="eastAsia" w:ascii="仿宋_GB2312" w:hAnsi="仿宋_GB2312" w:eastAsia="仿宋_GB2312" w:cs="仿宋_GB2312"/>
          <w:sz w:val="32"/>
          <w:lang w:val="en-US" w:eastAsia="zh-CN"/>
        </w:rPr>
        <w:t>14</w:t>
      </w:r>
      <w:r>
        <w:rPr>
          <w:rFonts w:hint="eastAsia" w:ascii="仿宋_GB2312" w:hAnsi="仿宋_GB2312" w:eastAsia="仿宋_GB2312" w:cs="仿宋_GB2312"/>
          <w:sz w:val="32"/>
        </w:rPr>
        <w:t>日</w:t>
      </w:r>
      <w:r>
        <w:rPr>
          <w:rFonts w:hint="eastAsia" w:ascii="仿宋_GB2312" w:hAnsi="仿宋_GB2312" w:eastAsia="仿宋_GB2312" w:cs="仿宋_GB2312"/>
          <w:sz w:val="32"/>
          <w:lang w:val="en-US" w:eastAsia="zh-CN"/>
        </w:rPr>
        <w:t>8</w:t>
      </w:r>
      <w:r>
        <w:rPr>
          <w:rFonts w:hint="eastAsia" w:ascii="仿宋_GB2312" w:hAnsi="仿宋_GB2312" w:eastAsia="仿宋_GB2312" w:cs="仿宋_GB2312"/>
          <w:sz w:val="32"/>
        </w:rPr>
        <w:t>时</w:t>
      </w:r>
      <w:r>
        <w:rPr>
          <w:rFonts w:hint="eastAsia" w:ascii="仿宋_GB2312" w:hAnsi="仿宋_GB2312" w:eastAsia="仿宋_GB2312" w:cs="仿宋_GB2312"/>
          <w:sz w:val="32"/>
          <w:lang w:eastAsia="zh-CN"/>
        </w:rPr>
        <w:t>许</w:t>
      </w:r>
      <w:r>
        <w:rPr>
          <w:rFonts w:hint="eastAsia" w:ascii="仿宋_GB2312" w:hAnsi="仿宋_GB2312" w:eastAsia="仿宋_GB2312" w:cs="仿宋_GB2312"/>
          <w:sz w:val="32"/>
        </w:rPr>
        <w:t>，</w:t>
      </w:r>
      <w:r>
        <w:rPr>
          <w:rFonts w:hint="eastAsia" w:ascii="仿宋_GB2312" w:hAnsi="仿宋_GB2312" w:eastAsia="仿宋_GB2312" w:cs="仿宋_GB2312"/>
          <w:sz w:val="32"/>
          <w:lang w:eastAsia="zh-CN"/>
        </w:rPr>
        <w:t>接报</w:t>
      </w:r>
      <w:r>
        <w:rPr>
          <w:rFonts w:hint="eastAsia" w:ascii="仿宋_GB2312" w:hAnsi="仿宋_GB2312" w:eastAsia="仿宋_GB2312" w:cs="仿宋_GB2312"/>
          <w:sz w:val="32"/>
        </w:rPr>
        <w:t>铁东区2024年老旧电梯更新改造</w:t>
      </w:r>
      <w:r>
        <w:rPr>
          <w:rFonts w:hint="eastAsia" w:ascii="仿宋_GB2312" w:hAnsi="仿宋_GB2312" w:eastAsia="仿宋_GB2312" w:cs="仿宋_GB2312"/>
          <w:sz w:val="32"/>
          <w:lang w:eastAsia="zh-CN"/>
        </w:rPr>
        <w:t>项目—</w:t>
      </w:r>
      <w:r>
        <w:rPr>
          <w:rFonts w:hint="eastAsia" w:ascii="仿宋_GB2312" w:hAnsi="仿宋_GB2312" w:eastAsia="仿宋_GB2312" w:cs="仿宋_GB2312"/>
          <w:sz w:val="32"/>
        </w:rPr>
        <w:t>鞍山市铁东区申江嘉宝翠园小区3号楼1单元更换电梯</w:t>
      </w:r>
      <w:r>
        <w:rPr>
          <w:rFonts w:hint="eastAsia" w:ascii="仿宋_GB2312" w:hAnsi="仿宋_GB2312" w:eastAsia="仿宋_GB2312" w:cs="仿宋_GB2312"/>
          <w:sz w:val="32"/>
          <w:lang w:eastAsia="zh-CN"/>
        </w:rPr>
        <w:t>的安装作业</w:t>
      </w:r>
      <w:r>
        <w:rPr>
          <w:rFonts w:hint="eastAsia" w:ascii="仿宋_GB2312" w:hAnsi="仿宋_GB2312" w:eastAsia="仿宋_GB2312" w:cs="仿宋_GB2312"/>
          <w:sz w:val="32"/>
        </w:rPr>
        <w:t>过程中，有一工人被</w:t>
      </w:r>
      <w:r>
        <w:rPr>
          <w:rFonts w:hint="eastAsia" w:ascii="仿宋_GB2312" w:hAnsi="仿宋_GB2312" w:eastAsia="仿宋_GB2312" w:cs="仿宋_GB2312"/>
          <w:sz w:val="32"/>
          <w:lang w:eastAsia="zh-CN"/>
        </w:rPr>
        <w:t>正在运行的另一部</w:t>
      </w:r>
      <w:r>
        <w:rPr>
          <w:rFonts w:hint="eastAsia" w:ascii="仿宋_GB2312" w:hAnsi="仿宋_GB2312" w:eastAsia="仿宋_GB2312" w:cs="仿宋_GB2312"/>
          <w:sz w:val="32"/>
        </w:rPr>
        <w:t>电梯下行挤压受伤，接报后，公安</w:t>
      </w:r>
      <w:r>
        <w:rPr>
          <w:rFonts w:hint="eastAsia" w:ascii="仿宋_GB2312" w:hAnsi="仿宋_GB2312" w:eastAsia="仿宋_GB2312" w:cs="仿宋_GB2312"/>
          <w:sz w:val="32"/>
          <w:lang w:eastAsia="zh-CN"/>
        </w:rPr>
        <w:t>铁东分局</w:t>
      </w:r>
      <w:r>
        <w:rPr>
          <w:rFonts w:hint="eastAsia" w:ascii="仿宋_GB2312" w:hAnsi="仿宋_GB2312" w:eastAsia="仿宋_GB2312" w:cs="仿宋_GB2312"/>
          <w:sz w:val="32"/>
        </w:rPr>
        <w:t>、</w:t>
      </w:r>
      <w:r>
        <w:rPr>
          <w:rFonts w:hint="eastAsia" w:ascii="仿宋_GB2312" w:hAnsi="仿宋_GB2312" w:eastAsia="仿宋_GB2312" w:cs="仿宋_GB2312"/>
          <w:sz w:val="32"/>
          <w:lang w:eastAsia="zh-CN"/>
        </w:rPr>
        <w:t>区</w:t>
      </w:r>
      <w:r>
        <w:rPr>
          <w:rFonts w:hint="eastAsia" w:ascii="仿宋_GB2312" w:hAnsi="仿宋_GB2312" w:eastAsia="仿宋_GB2312" w:cs="仿宋_GB2312"/>
          <w:sz w:val="32"/>
        </w:rPr>
        <w:t>应急</w:t>
      </w:r>
      <w:r>
        <w:rPr>
          <w:rFonts w:hint="eastAsia" w:ascii="仿宋_GB2312" w:hAnsi="仿宋_GB2312" w:eastAsia="仿宋_GB2312" w:cs="仿宋_GB2312"/>
          <w:sz w:val="32"/>
          <w:lang w:eastAsia="zh-CN"/>
        </w:rPr>
        <w:t>局</w:t>
      </w:r>
      <w:r>
        <w:rPr>
          <w:rFonts w:hint="eastAsia" w:ascii="仿宋_GB2312" w:hAnsi="仿宋_GB2312" w:eastAsia="仿宋_GB2312" w:cs="仿宋_GB2312"/>
          <w:sz w:val="32"/>
        </w:rPr>
        <w:t>、</w:t>
      </w:r>
      <w:r>
        <w:rPr>
          <w:rFonts w:hint="eastAsia" w:ascii="仿宋_GB2312" w:hAnsi="仿宋_GB2312" w:eastAsia="仿宋_GB2312" w:cs="仿宋_GB2312"/>
          <w:sz w:val="32"/>
          <w:lang w:eastAsia="zh-CN"/>
        </w:rPr>
        <w:t>区</w:t>
      </w:r>
      <w:r>
        <w:rPr>
          <w:rFonts w:hint="eastAsia" w:ascii="仿宋_GB2312" w:hAnsi="仿宋_GB2312" w:eastAsia="仿宋_GB2312" w:cs="仿宋_GB2312"/>
          <w:sz w:val="32"/>
        </w:rPr>
        <w:t>市场监督管理局、</w:t>
      </w:r>
      <w:r>
        <w:rPr>
          <w:rFonts w:hint="eastAsia" w:ascii="仿宋_GB2312" w:hAnsi="仿宋_GB2312" w:eastAsia="仿宋_GB2312" w:cs="仿宋_GB2312"/>
          <w:sz w:val="32"/>
          <w:lang w:eastAsia="zh-CN"/>
        </w:rPr>
        <w:t>区</w:t>
      </w:r>
      <w:r>
        <w:rPr>
          <w:rFonts w:hint="eastAsia" w:ascii="仿宋_GB2312" w:hAnsi="仿宋_GB2312" w:eastAsia="仿宋_GB2312" w:cs="仿宋_GB2312"/>
          <w:sz w:val="32"/>
        </w:rPr>
        <w:t>住建</w:t>
      </w:r>
      <w:r>
        <w:rPr>
          <w:rFonts w:hint="eastAsia" w:ascii="仿宋_GB2312" w:hAnsi="仿宋_GB2312" w:eastAsia="仿宋_GB2312" w:cs="仿宋_GB2312"/>
          <w:sz w:val="32"/>
          <w:lang w:eastAsia="zh-CN"/>
        </w:rPr>
        <w:t>局</w:t>
      </w:r>
      <w:r>
        <w:rPr>
          <w:rFonts w:hint="eastAsia" w:ascii="仿宋_GB2312" w:hAnsi="仿宋_GB2312" w:eastAsia="仿宋_GB2312" w:cs="仿宋_GB2312"/>
          <w:sz w:val="32"/>
        </w:rPr>
        <w:t>、</w:t>
      </w:r>
      <w:r>
        <w:rPr>
          <w:rFonts w:hint="eastAsia" w:ascii="仿宋_GB2312" w:hAnsi="仿宋_GB2312" w:eastAsia="仿宋_GB2312" w:cs="仿宋_GB2312"/>
          <w:sz w:val="32"/>
          <w:lang w:eastAsia="zh-CN"/>
        </w:rPr>
        <w:t>湖南</w:t>
      </w:r>
      <w:r>
        <w:rPr>
          <w:rFonts w:hint="eastAsia" w:ascii="仿宋_GB2312" w:hAnsi="仿宋_GB2312" w:eastAsia="仿宋_GB2312" w:cs="仿宋_GB2312"/>
          <w:sz w:val="32"/>
        </w:rPr>
        <w:t>街道办等相关单位赶赴现场进行处置。</w:t>
      </w:r>
    </w:p>
    <w:p w14:paraId="4BB8DE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1"/>
        <w:textAlignment w:val="auto"/>
        <w:outlineLvl w:val="1"/>
        <w:rPr>
          <w:rFonts w:hint="eastAsia" w:ascii="楷体_GB2312" w:hAnsi="楷体_GB2312" w:eastAsia="楷体_GB2312" w:cs="楷体_GB2312"/>
          <w:b/>
          <w:bCs/>
          <w:sz w:val="32"/>
        </w:rPr>
      </w:pPr>
      <w:r>
        <w:rPr>
          <w:rFonts w:hint="eastAsia" w:ascii="楷体_GB2312" w:hAnsi="楷体_GB2312" w:eastAsia="楷体_GB2312" w:cs="楷体_GB2312"/>
          <w:b/>
          <w:bCs/>
          <w:color w:val="auto"/>
          <w:kern w:val="0"/>
          <w:sz w:val="32"/>
          <w:szCs w:val="32"/>
          <w:lang w:val="en-US" w:eastAsia="zh-CN" w:bidi="ar"/>
        </w:rPr>
        <w:t>（2）</w:t>
      </w:r>
      <w:r>
        <w:rPr>
          <w:rFonts w:hint="eastAsia" w:ascii="楷体_GB2312" w:hAnsi="楷体_GB2312" w:eastAsia="楷体_GB2312" w:cs="楷体_GB2312"/>
          <w:b/>
          <w:bCs/>
          <w:sz w:val="32"/>
        </w:rPr>
        <w:t>事故现场应急处置情况</w:t>
      </w:r>
    </w:p>
    <w:p w14:paraId="6C0485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1"/>
        <w:textAlignment w:val="auto"/>
        <w:outlineLvl w:val="1"/>
        <w:rPr>
          <w:rFonts w:hint="eastAsia" w:ascii="仿宋_GB2312" w:hAnsi="仿宋_GB2312" w:eastAsia="仿宋_GB2312" w:cs="仿宋_GB2312"/>
          <w:sz w:val="32"/>
        </w:rPr>
      </w:pPr>
      <w:r>
        <w:rPr>
          <w:rFonts w:hint="eastAsia" w:ascii="仿宋_GB2312" w:hAnsi="仿宋_GB2312" w:eastAsia="仿宋_GB2312" w:cs="仿宋_GB2312"/>
          <w:sz w:val="32"/>
        </w:rPr>
        <w:t>事故发生后，</w:t>
      </w:r>
      <w:r>
        <w:rPr>
          <w:rFonts w:hint="eastAsia" w:ascii="仿宋_GB2312" w:hAnsi="仿宋_GB2312" w:eastAsia="仿宋_GB2312" w:cs="仿宋_GB2312"/>
          <w:sz w:val="32"/>
          <w:lang w:eastAsia="zh-CN"/>
        </w:rPr>
        <w:t>现场工人</w:t>
      </w:r>
      <w:r>
        <w:rPr>
          <w:rFonts w:hint="eastAsia" w:ascii="仿宋_GB2312" w:hAnsi="仿宋_GB2312" w:eastAsia="仿宋_GB2312" w:cs="仿宋_GB2312"/>
          <w:sz w:val="32"/>
        </w:rPr>
        <w:t>李</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rPr>
        <w:t>森立即让</w:t>
      </w:r>
      <w:r>
        <w:rPr>
          <w:rFonts w:hint="eastAsia" w:ascii="仿宋_GB2312" w:hAnsi="仿宋_GB2312" w:eastAsia="仿宋_GB2312" w:cs="仿宋_GB2312"/>
          <w:sz w:val="32"/>
          <w:lang w:eastAsia="zh-CN"/>
        </w:rPr>
        <w:t>工人</w:t>
      </w:r>
      <w:r>
        <w:rPr>
          <w:rFonts w:hint="eastAsia" w:ascii="仿宋_GB2312" w:hAnsi="仿宋_GB2312" w:eastAsia="仿宋_GB2312" w:cs="仿宋_GB2312"/>
          <w:sz w:val="32"/>
        </w:rPr>
        <w:t>王运铁到3号楼1单元的1层，打开在用电梯门，上到下行的在用电梯轿厢的顶部，进行轿厢上升盘车，盘车不成功，下行的在用电梯未能提升上行。李</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rPr>
        <w:t>森出去打电话给电梯安装工王</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rPr>
        <w:t>祥，让其带人去楼顶电梯房进行盘车，王</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rPr>
        <w:t>祥等三人在楼顶电梯机房进行盘车，在用的电梯轿厢被提升后，众人将李</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rPr>
        <w:t>救出。</w:t>
      </w:r>
      <w:r>
        <w:rPr>
          <w:rFonts w:hint="eastAsia" w:ascii="仿宋_GB2312" w:hAnsi="仿宋_GB2312" w:eastAsia="仿宋_GB2312" w:cs="仿宋_GB2312"/>
          <w:sz w:val="32"/>
          <w:lang w:val="en-US" w:eastAsia="zh-CN"/>
        </w:rPr>
        <w:t>8时06分，</w:t>
      </w:r>
      <w:r>
        <w:rPr>
          <w:rFonts w:hint="eastAsia" w:ascii="仿宋_GB2312" w:hAnsi="仿宋_GB2312" w:eastAsia="仿宋_GB2312" w:cs="仿宋_GB2312"/>
          <w:sz w:val="32"/>
        </w:rPr>
        <w:t>王</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rPr>
        <w:t>祥拨打120急救电话，120救护车到达现场后，医护人员对李</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rPr>
        <w:t>进行了抢救，抢救无效</w:t>
      </w:r>
      <w:r>
        <w:rPr>
          <w:rFonts w:hint="eastAsia" w:ascii="仿宋_GB2312" w:hAnsi="仿宋_GB2312" w:eastAsia="仿宋_GB2312" w:cs="仿宋_GB2312"/>
          <w:sz w:val="32"/>
          <w:lang w:val="en-US" w:eastAsia="zh-CN"/>
        </w:rPr>
        <w:t>后</w:t>
      </w:r>
      <w:r>
        <w:rPr>
          <w:rFonts w:hint="eastAsia" w:ascii="仿宋_GB2312" w:hAnsi="仿宋_GB2312" w:eastAsia="仿宋_GB2312" w:cs="仿宋_GB2312"/>
          <w:sz w:val="32"/>
        </w:rPr>
        <w:t>，医生当</w:t>
      </w:r>
      <w:r>
        <w:rPr>
          <w:rFonts w:hint="eastAsia" w:ascii="仿宋_GB2312" w:hAnsi="仿宋_GB2312" w:eastAsia="仿宋_GB2312" w:cs="仿宋_GB2312"/>
          <w:sz w:val="32"/>
          <w:lang w:val="en-US" w:eastAsia="zh-CN"/>
        </w:rPr>
        <w:t>场宣布李强死亡，8时24分，</w:t>
      </w:r>
      <w:r>
        <w:rPr>
          <w:rFonts w:hint="eastAsia" w:ascii="仿宋_GB2312" w:hAnsi="仿宋_GB2312" w:eastAsia="仿宋_GB2312" w:cs="仿宋_GB2312"/>
          <w:sz w:val="32"/>
        </w:rPr>
        <w:t>王</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rPr>
        <w:t>祥拨打</w:t>
      </w:r>
      <w:r>
        <w:rPr>
          <w:rFonts w:hint="eastAsia" w:ascii="仿宋_GB2312" w:hAnsi="仿宋_GB2312" w:eastAsia="仿宋_GB2312" w:cs="仿宋_GB2312"/>
          <w:sz w:val="32"/>
          <w:lang w:val="en-US" w:eastAsia="zh-CN"/>
        </w:rPr>
        <w:t>110报警电话。</w:t>
      </w:r>
    </w:p>
    <w:p w14:paraId="7F073E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sz w:val="32"/>
        </w:rPr>
      </w:pPr>
      <w:r>
        <w:rPr>
          <w:rFonts w:hint="eastAsia" w:ascii="楷体_GB2312" w:hAnsi="楷体_GB2312" w:eastAsia="楷体_GB2312" w:cs="楷体_GB2312"/>
          <w:b/>
          <w:bCs/>
          <w:color w:val="auto"/>
          <w:kern w:val="0"/>
          <w:sz w:val="32"/>
          <w:szCs w:val="32"/>
          <w:lang w:val="en-US" w:eastAsia="zh-CN" w:bidi="ar"/>
        </w:rPr>
        <w:t>（3）</w:t>
      </w:r>
      <w:r>
        <w:rPr>
          <w:rFonts w:hint="eastAsia" w:ascii="楷体_GB2312" w:hAnsi="楷体_GB2312" w:eastAsia="楷体_GB2312" w:cs="楷体_GB2312"/>
          <w:b/>
          <w:bCs/>
          <w:sz w:val="32"/>
        </w:rPr>
        <w:t>医疗救治和善后情况</w:t>
      </w:r>
    </w:p>
    <w:p w14:paraId="73D637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sz w:val="32"/>
        </w:rPr>
      </w:pPr>
      <w:r>
        <w:rPr>
          <w:rFonts w:hint="eastAsia" w:ascii="仿宋_GB2312" w:hAnsi="仿宋_GB2312" w:eastAsia="仿宋_GB2312" w:cs="仿宋_GB2312"/>
          <w:sz w:val="32"/>
        </w:rPr>
        <w:t>202</w:t>
      </w:r>
      <w:r>
        <w:rPr>
          <w:rFonts w:hint="eastAsia" w:ascii="仿宋_GB2312" w:hAnsi="仿宋_GB2312" w:eastAsia="仿宋_GB2312" w:cs="仿宋_GB2312"/>
          <w:sz w:val="32"/>
          <w:lang w:val="en-US" w:eastAsia="zh-CN"/>
        </w:rPr>
        <w:t>5</w:t>
      </w:r>
      <w:r>
        <w:rPr>
          <w:rFonts w:hint="eastAsia" w:ascii="仿宋_GB2312" w:hAnsi="仿宋_GB2312" w:eastAsia="仿宋_GB2312" w:cs="仿宋_GB2312"/>
          <w:sz w:val="32"/>
        </w:rPr>
        <w:t>年1</w:t>
      </w:r>
      <w:r>
        <w:rPr>
          <w:rFonts w:hint="eastAsia" w:ascii="仿宋_GB2312" w:hAnsi="仿宋_GB2312" w:eastAsia="仿宋_GB2312" w:cs="仿宋_GB2312"/>
          <w:sz w:val="32"/>
          <w:lang w:val="en-US" w:eastAsia="zh-CN"/>
        </w:rPr>
        <w:t>0</w:t>
      </w:r>
      <w:r>
        <w:rPr>
          <w:rFonts w:hint="eastAsia" w:ascii="仿宋_GB2312" w:hAnsi="仿宋_GB2312" w:eastAsia="仿宋_GB2312" w:cs="仿宋_GB2312"/>
          <w:sz w:val="32"/>
        </w:rPr>
        <w:t>月1</w:t>
      </w:r>
      <w:r>
        <w:rPr>
          <w:rFonts w:hint="eastAsia" w:ascii="仿宋_GB2312" w:hAnsi="仿宋_GB2312" w:eastAsia="仿宋_GB2312" w:cs="仿宋_GB2312"/>
          <w:sz w:val="32"/>
          <w:lang w:val="en-US" w:eastAsia="zh-CN"/>
        </w:rPr>
        <w:t>6</w:t>
      </w:r>
      <w:r>
        <w:rPr>
          <w:rFonts w:hint="eastAsia" w:ascii="仿宋_GB2312" w:hAnsi="仿宋_GB2312" w:eastAsia="仿宋_GB2312" w:cs="仿宋_GB2312"/>
          <w:sz w:val="32"/>
        </w:rPr>
        <w:t>日晚，</w:t>
      </w:r>
      <w:r>
        <w:rPr>
          <w:rFonts w:hint="eastAsia" w:ascii="仿宋_GB2312" w:hAnsi="仿宋_GB2312" w:eastAsia="仿宋_GB2312" w:cs="仿宋_GB2312"/>
          <w:sz w:val="32"/>
          <w:lang w:val="en-US" w:eastAsia="zh-CN"/>
        </w:rPr>
        <w:t>沈阳福宏电梯有限责任公司与死者家属签订了一次性和解协议书，</w:t>
      </w:r>
      <w:r>
        <w:rPr>
          <w:rFonts w:hint="eastAsia" w:ascii="仿宋_GB2312" w:hAnsi="仿宋_GB2312" w:eastAsia="仿宋_GB2312" w:cs="仿宋_GB2312"/>
          <w:sz w:val="32"/>
          <w:lang w:eastAsia="zh-CN"/>
        </w:rPr>
        <w:t>赔偿善后工作已妥善处理，未引发相关舆情。</w:t>
      </w:r>
    </w:p>
    <w:p w14:paraId="4F15E7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1"/>
        <w:textAlignment w:val="auto"/>
        <w:outlineLvl w:val="1"/>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（二）事故应急处置评估</w:t>
      </w:r>
    </w:p>
    <w:p w14:paraId="7953A2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1"/>
        <w:textAlignment w:val="auto"/>
        <w:outlineLvl w:val="1"/>
        <w:rPr>
          <w:rFonts w:hint="eastAsia" w:ascii="仿宋_GB2312" w:hAnsi="仿宋_GB2312" w:eastAsia="仿宋_GB2312" w:cs="仿宋_GB2312"/>
          <w:sz w:val="32"/>
        </w:rPr>
      </w:pPr>
      <w:r>
        <w:rPr>
          <w:rFonts w:hint="eastAsia" w:ascii="仿宋_GB2312" w:hAnsi="仿宋_GB2312" w:eastAsia="仿宋_GB2312" w:cs="仿宋_GB2312"/>
          <w:sz w:val="32"/>
        </w:rPr>
        <w:t>相关企业和政府相关部门在事故发生后信息报送渠道畅通，信息流转及时，应急响应迅速，应急处置得当</w:t>
      </w:r>
      <w:r>
        <w:rPr>
          <w:rFonts w:hint="eastAsia" w:ascii="仿宋_GB2312" w:hAnsi="仿宋_GB2312" w:eastAsia="仿宋_GB2312" w:cs="仿宋_GB2312"/>
          <w:sz w:val="32"/>
          <w:lang w:eastAsia="zh-CN"/>
        </w:rPr>
        <w:t>。</w:t>
      </w:r>
    </w:p>
    <w:p w14:paraId="1B0BB0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outlineLvl w:val="0"/>
        <w:rPr>
          <w:rFonts w:hint="eastAsia" w:ascii="黑体" w:hAnsi="黑体" w:eastAsia="黑体" w:cs="黑体"/>
          <w:b w:val="0"/>
          <w:bCs w:val="0"/>
          <w:sz w:val="32"/>
          <w:szCs w:val="32"/>
          <w:lang w:val="en-US" w:eastAsia="zh-CN"/>
        </w:rPr>
      </w:pPr>
      <w:bookmarkStart w:id="8" w:name="_Toc25452"/>
      <w:r>
        <w:rPr>
          <w:rFonts w:hint="eastAsia" w:ascii="黑体" w:hAnsi="黑体" w:eastAsia="黑体" w:cs="黑体"/>
          <w:b w:val="0"/>
          <w:bCs w:val="0"/>
          <w:kern w:val="2"/>
          <w:sz w:val="32"/>
          <w:szCs w:val="32"/>
          <w:lang w:val="en-US" w:eastAsia="zh-CN" w:bidi="ar-SA"/>
        </w:rPr>
        <w:t>三、</w:t>
      </w:r>
      <w:r>
        <w:rPr>
          <w:rFonts w:hint="eastAsia" w:ascii="黑体" w:hAnsi="黑体" w:eastAsia="黑体" w:cs="黑体"/>
          <w:b w:val="0"/>
          <w:bCs w:val="0"/>
          <w:sz w:val="32"/>
          <w:szCs w:val="32"/>
          <w:lang w:val="en-US" w:eastAsia="zh-CN"/>
        </w:rPr>
        <w:t>事故原因分析及存在的问题</w:t>
      </w:r>
      <w:bookmarkEnd w:id="8"/>
    </w:p>
    <w:p w14:paraId="655C16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9" w:name="_Toc22656"/>
      <w:r>
        <w:rPr>
          <w:rFonts w:hint="eastAsia" w:ascii="楷体_GB2312" w:hAnsi="楷体_GB2312" w:eastAsia="楷体_GB2312" w:cs="楷体_GB2312"/>
          <w:b/>
          <w:bCs/>
          <w:sz w:val="32"/>
          <w:szCs w:val="32"/>
          <w:lang w:val="en-US" w:eastAsia="zh-CN"/>
        </w:rPr>
        <w:t>（一）原因分析</w:t>
      </w:r>
      <w:bookmarkEnd w:id="9"/>
    </w:p>
    <w:p w14:paraId="12CD68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1.直接原因</w:t>
      </w:r>
    </w:p>
    <w:p w14:paraId="4881BD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b/>
          <w:bCs/>
          <w:color w:val="auto"/>
          <w:kern w:val="0"/>
          <w:sz w:val="32"/>
          <w:szCs w:val="32"/>
          <w:lang w:val="en-US" w:eastAsia="zh-CN" w:bidi="ar"/>
        </w:rPr>
        <w:t>（1）</w:t>
      </w:r>
      <w:r>
        <w:rPr>
          <w:rFonts w:hint="eastAsia" w:ascii="仿宋_GB2312" w:hAnsi="仿宋_GB2312" w:eastAsia="仿宋_GB2312" w:cs="仿宋_GB2312"/>
          <w:sz w:val="32"/>
        </w:rPr>
        <w:t>铁东区申江嘉宝翠园小区</w:t>
      </w:r>
      <w:r>
        <w:rPr>
          <w:rFonts w:hint="eastAsia" w:ascii="仿宋_GB2312" w:hAnsi="仿宋_GB2312" w:eastAsia="仿宋_GB2312" w:cs="仿宋_GB2312"/>
          <w:sz w:val="32"/>
          <w:szCs w:val="32"/>
        </w:rPr>
        <w:t>3号楼1单元电梯井内同</w:t>
      </w:r>
      <w:r>
        <w:rPr>
          <w:rFonts w:hint="eastAsia" w:ascii="仿宋_GB2312" w:hAnsi="仿宋_GB2312" w:eastAsia="仿宋_GB2312" w:cs="仿宋_GB2312"/>
          <w:sz w:val="32"/>
          <w:szCs w:val="32"/>
          <w:lang w:val="en-US" w:eastAsia="zh-CN"/>
        </w:rPr>
        <w:t>时</w:t>
      </w:r>
      <w:r>
        <w:rPr>
          <w:rFonts w:hint="eastAsia" w:ascii="仿宋_GB2312" w:hAnsi="仿宋_GB2312" w:eastAsia="仿宋_GB2312" w:cs="仿宋_GB2312"/>
          <w:sz w:val="32"/>
          <w:szCs w:val="32"/>
        </w:rPr>
        <w:t>设置两部电梯，两梯导轨间距</w:t>
      </w: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sz w:val="32"/>
          <w:szCs w:val="32"/>
        </w:rPr>
        <w:t>350mm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施工前未</w:t>
      </w:r>
      <w:r>
        <w:rPr>
          <w:rFonts w:hint="eastAsia" w:ascii="仿宋_GB2312" w:hAnsi="仿宋_GB2312" w:eastAsia="仿宋_GB2312" w:cs="仿宋_GB2312"/>
          <w:sz w:val="32"/>
          <w:szCs w:val="32"/>
          <w:lang w:val="en-US" w:eastAsia="zh-CN"/>
        </w:rPr>
        <w:t>按规定</w:t>
      </w:r>
      <w:r>
        <w:rPr>
          <w:rFonts w:hint="eastAsia" w:ascii="仿宋_GB2312" w:hAnsi="仿宋_GB2312" w:eastAsia="仿宋_GB2312" w:cs="仿宋_GB2312"/>
          <w:sz w:val="32"/>
          <w:szCs w:val="32"/>
        </w:rPr>
        <w:t>设置</w:t>
      </w:r>
      <w:r>
        <w:rPr>
          <w:rFonts w:hint="eastAsia" w:ascii="仿宋_GB2312" w:hAnsi="仿宋_GB2312" w:eastAsia="仿宋_GB2312" w:cs="仿宋_GB2312"/>
          <w:sz w:val="32"/>
          <w:szCs w:val="32"/>
          <w:lang w:val="en-US" w:eastAsia="zh-CN"/>
        </w:rPr>
        <w:t>刚</w:t>
      </w:r>
      <w:r>
        <w:rPr>
          <w:rFonts w:hint="eastAsia" w:ascii="仿宋_GB2312" w:hAnsi="仿宋_GB2312" w:eastAsia="仿宋_GB2312" w:cs="仿宋_GB2312"/>
          <w:sz w:val="32"/>
          <w:szCs w:val="32"/>
        </w:rPr>
        <w:t>性隔障防护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电梯安装工李</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szCs w:val="32"/>
          <w:lang w:val="en-US" w:eastAsia="zh-CN"/>
        </w:rPr>
        <w:t>在完成</w:t>
      </w:r>
      <w:r>
        <w:rPr>
          <w:rFonts w:hint="eastAsia" w:ascii="仿宋_GB2312" w:hAnsi="仿宋_GB2312" w:eastAsia="仿宋_GB2312" w:cs="仿宋_GB2312"/>
          <w:bCs/>
          <w:sz w:val="32"/>
          <w:szCs w:val="32"/>
        </w:rPr>
        <w:t>轿厢横梁与立柱安装后，</w:t>
      </w:r>
      <w:r>
        <w:rPr>
          <w:rFonts w:hint="eastAsia" w:ascii="仿宋_GB2312" w:hAnsi="仿宋_GB2312" w:eastAsia="仿宋_GB2312" w:cs="仿宋_GB2312"/>
          <w:bCs/>
          <w:sz w:val="32"/>
          <w:szCs w:val="32"/>
          <w:lang w:val="en-US" w:eastAsia="zh-CN"/>
        </w:rPr>
        <w:t>违规</w:t>
      </w:r>
      <w:r>
        <w:rPr>
          <w:rFonts w:hint="eastAsia" w:ascii="仿宋_GB2312" w:hAnsi="仿宋_GB2312" w:eastAsia="仿宋_GB2312" w:cs="仿宋_GB2312"/>
          <w:bCs/>
          <w:sz w:val="32"/>
          <w:szCs w:val="32"/>
        </w:rPr>
        <w:t>从上</w:t>
      </w:r>
      <w:r>
        <w:rPr>
          <w:rFonts w:hint="eastAsia" w:ascii="仿宋_GB2312" w:hAnsi="仿宋_GB2312" w:eastAsia="仿宋_GB2312" w:cs="仿宋_GB2312"/>
          <w:bCs/>
          <w:sz w:val="32"/>
          <w:szCs w:val="32"/>
          <w:lang w:val="en-US" w:eastAsia="zh-CN"/>
        </w:rPr>
        <w:t>方</w:t>
      </w:r>
      <w:r>
        <w:rPr>
          <w:rFonts w:hint="eastAsia" w:ascii="仿宋_GB2312" w:hAnsi="仿宋_GB2312" w:eastAsia="仿宋_GB2312" w:cs="仿宋_GB2312"/>
          <w:bCs/>
          <w:sz w:val="32"/>
          <w:szCs w:val="32"/>
        </w:rPr>
        <w:t>工字钢向下</w:t>
      </w:r>
      <w:r>
        <w:rPr>
          <w:rFonts w:hint="eastAsia" w:ascii="仿宋_GB2312" w:hAnsi="仿宋_GB2312" w:eastAsia="仿宋_GB2312" w:cs="仿宋_GB2312"/>
          <w:bCs/>
          <w:sz w:val="32"/>
          <w:szCs w:val="32"/>
          <w:lang w:val="en-US" w:eastAsia="zh-CN"/>
        </w:rPr>
        <w:t>方</w:t>
      </w:r>
      <w:r>
        <w:rPr>
          <w:rFonts w:hint="eastAsia" w:ascii="仿宋_GB2312" w:hAnsi="仿宋_GB2312" w:eastAsia="仿宋_GB2312" w:cs="仿宋_GB2312"/>
          <w:bCs/>
          <w:sz w:val="32"/>
          <w:szCs w:val="32"/>
        </w:rPr>
        <w:t>工字钢攀</w:t>
      </w:r>
      <w:r>
        <w:rPr>
          <w:rFonts w:hint="eastAsia" w:ascii="仿宋_GB2312" w:hAnsi="仿宋_GB2312" w:eastAsia="仿宋_GB2312" w:cs="仿宋_GB2312"/>
          <w:bCs/>
          <w:sz w:val="32"/>
          <w:szCs w:val="32"/>
          <w:lang w:val="en-US" w:eastAsia="zh-CN"/>
        </w:rPr>
        <w:t>爬</w:t>
      </w:r>
      <w:r>
        <w:rPr>
          <w:rFonts w:hint="eastAsia" w:ascii="仿宋_GB2312" w:hAnsi="仿宋_GB2312" w:eastAsia="仿宋_GB2312" w:cs="仿宋_GB2312"/>
          <w:bCs/>
          <w:sz w:val="32"/>
          <w:szCs w:val="32"/>
        </w:rPr>
        <w:t>下行，</w:t>
      </w:r>
      <w:r>
        <w:rPr>
          <w:rFonts w:hint="eastAsia" w:ascii="仿宋_GB2312" w:hAnsi="仿宋_GB2312" w:eastAsia="仿宋_GB2312" w:cs="仿宋_GB2312"/>
          <w:bCs/>
          <w:sz w:val="32"/>
          <w:szCs w:val="32"/>
          <w:lang w:val="en-US" w:eastAsia="zh-CN"/>
        </w:rPr>
        <w:t>当</w:t>
      </w:r>
      <w:r>
        <w:rPr>
          <w:rFonts w:hint="eastAsia" w:ascii="仿宋_GB2312" w:hAnsi="仿宋_GB2312" w:eastAsia="仿宋_GB2312" w:cs="仿宋_GB2312"/>
          <w:bCs/>
          <w:sz w:val="32"/>
          <w:szCs w:val="32"/>
        </w:rPr>
        <w:t>脚</w:t>
      </w:r>
      <w:r>
        <w:rPr>
          <w:rFonts w:hint="eastAsia" w:ascii="仿宋_GB2312" w:hAnsi="仿宋_GB2312" w:eastAsia="仿宋_GB2312" w:cs="仿宋_GB2312"/>
          <w:bCs/>
          <w:sz w:val="32"/>
          <w:szCs w:val="32"/>
          <w:lang w:val="en-US" w:eastAsia="zh-CN"/>
        </w:rPr>
        <w:t>部</w:t>
      </w:r>
      <w:r>
        <w:rPr>
          <w:rFonts w:hint="eastAsia" w:ascii="仿宋_GB2312" w:hAnsi="仿宋_GB2312" w:eastAsia="仿宋_GB2312" w:cs="仿宋_GB2312"/>
          <w:bCs/>
          <w:sz w:val="32"/>
          <w:szCs w:val="32"/>
        </w:rPr>
        <w:t>刚接触下</w:t>
      </w:r>
      <w:r>
        <w:rPr>
          <w:rFonts w:hint="eastAsia" w:ascii="仿宋_GB2312" w:hAnsi="仿宋_GB2312" w:eastAsia="仿宋_GB2312" w:cs="仿宋_GB2312"/>
          <w:bCs/>
          <w:sz w:val="32"/>
          <w:szCs w:val="32"/>
          <w:lang w:val="en-US" w:eastAsia="zh-CN"/>
        </w:rPr>
        <w:t>方</w:t>
      </w:r>
      <w:r>
        <w:rPr>
          <w:rFonts w:hint="eastAsia" w:ascii="仿宋_GB2312" w:hAnsi="仿宋_GB2312" w:eastAsia="仿宋_GB2312" w:cs="仿宋_GB2312"/>
          <w:bCs/>
          <w:sz w:val="32"/>
          <w:szCs w:val="32"/>
        </w:rPr>
        <w:t>工字钢时，</w:t>
      </w:r>
      <w:r>
        <w:rPr>
          <w:rFonts w:hint="eastAsia" w:ascii="仿宋_GB2312" w:hAnsi="仿宋_GB2312" w:eastAsia="仿宋_GB2312" w:cs="仿宋_GB2312"/>
          <w:sz w:val="32"/>
        </w:rPr>
        <w:t>被</w:t>
      </w:r>
      <w:r>
        <w:rPr>
          <w:rFonts w:hint="eastAsia" w:ascii="仿宋_GB2312" w:hAnsi="仿宋_GB2312" w:eastAsia="仿宋_GB2312" w:cs="仿宋_GB2312"/>
          <w:sz w:val="32"/>
          <w:lang w:eastAsia="zh-CN"/>
        </w:rPr>
        <w:t>正在运行的另一部</w:t>
      </w:r>
      <w:r>
        <w:rPr>
          <w:rFonts w:hint="eastAsia" w:ascii="仿宋_GB2312" w:hAnsi="仿宋_GB2312" w:eastAsia="仿宋_GB2312" w:cs="仿宋_GB2312"/>
          <w:sz w:val="32"/>
        </w:rPr>
        <w:t>电梯下行</w:t>
      </w:r>
      <w:r>
        <w:rPr>
          <w:rFonts w:hint="eastAsia" w:ascii="仿宋_GB2312" w:hAnsi="仿宋_GB2312" w:eastAsia="仿宋_GB2312" w:cs="仿宋_GB2312"/>
          <w:bCs/>
          <w:sz w:val="32"/>
          <w:szCs w:val="32"/>
        </w:rPr>
        <w:t>挤压</w:t>
      </w:r>
      <w:r>
        <w:rPr>
          <w:rFonts w:hint="eastAsia" w:ascii="仿宋_GB2312" w:hAnsi="仿宋_GB2312" w:eastAsia="仿宋_GB2312" w:cs="仿宋_GB2312"/>
          <w:bCs/>
          <w:sz w:val="32"/>
          <w:szCs w:val="32"/>
          <w:lang w:val="en-US" w:eastAsia="zh-CN"/>
        </w:rPr>
        <w:t>于</w:t>
      </w:r>
      <w:r>
        <w:rPr>
          <w:rFonts w:hint="eastAsia" w:ascii="仿宋_GB2312" w:hAnsi="仿宋_GB2312" w:eastAsia="仿宋_GB2312" w:cs="仿宋_GB2312"/>
          <w:bCs/>
          <w:sz w:val="32"/>
          <w:szCs w:val="32"/>
        </w:rPr>
        <w:t>电梯轿厢外壳与下</w:t>
      </w:r>
      <w:r>
        <w:rPr>
          <w:rFonts w:hint="eastAsia" w:ascii="仿宋_GB2312" w:hAnsi="仿宋_GB2312" w:eastAsia="仿宋_GB2312" w:cs="仿宋_GB2312"/>
          <w:bCs/>
          <w:sz w:val="32"/>
          <w:szCs w:val="32"/>
          <w:lang w:val="en-US" w:eastAsia="zh-CN"/>
        </w:rPr>
        <w:t>方</w:t>
      </w:r>
      <w:r>
        <w:rPr>
          <w:rFonts w:hint="eastAsia" w:ascii="仿宋_GB2312" w:hAnsi="仿宋_GB2312" w:eastAsia="仿宋_GB2312" w:cs="仿宋_GB2312"/>
          <w:bCs/>
          <w:sz w:val="32"/>
          <w:szCs w:val="32"/>
        </w:rPr>
        <w:t>工字钢之间</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导致事故发生</w:t>
      </w:r>
      <w:r>
        <w:rPr>
          <w:rStyle w:val="12"/>
          <w:rFonts w:hint="eastAsia" w:ascii="仿宋_GB2312" w:hAnsi="仿宋_GB2312" w:eastAsia="仿宋_GB2312" w:cs="仿宋_GB2312"/>
          <w:sz w:val="32"/>
          <w:szCs w:val="32"/>
          <w:lang w:eastAsia="zh-CN"/>
        </w:rPr>
        <w:t>[</w:t>
      </w:r>
      <w:r>
        <w:rPr>
          <w:rStyle w:val="12"/>
          <w:rFonts w:hint="eastAsia" w:ascii="仿宋_GB2312" w:hAnsi="仿宋_GB2312" w:eastAsia="仿宋_GB2312" w:cs="仿宋_GB2312"/>
          <w:sz w:val="32"/>
          <w:szCs w:val="32"/>
          <w:lang w:eastAsia="zh-CN"/>
        </w:rPr>
        <w:footnoteReference w:id="0"/>
      </w:r>
      <w:r>
        <w:rPr>
          <w:rStyle w:val="12"/>
          <w:rFonts w:hint="eastAsia" w:ascii="仿宋_GB2312" w:hAnsi="仿宋_GB2312" w:eastAsia="仿宋_GB2312" w:cs="仿宋_GB2312"/>
          <w:sz w:val="32"/>
          <w:szCs w:val="32"/>
          <w:lang w:eastAsia="zh-CN"/>
        </w:rPr>
        <w:t>]</w:t>
      </w:r>
      <w:r>
        <w:rPr>
          <w:rFonts w:hint="eastAsia" w:ascii="仿宋_GB2312" w:hAnsi="仿宋_GB2312" w:eastAsia="仿宋_GB2312" w:cs="仿宋_GB2312"/>
          <w:bCs/>
          <w:sz w:val="32"/>
          <w:szCs w:val="32"/>
          <w:lang w:val="en-US" w:eastAsia="zh-CN"/>
        </w:rPr>
        <w:t>。</w:t>
      </w:r>
    </w:p>
    <w:p w14:paraId="3F22D1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left"/>
        <w:textAlignment w:val="auto"/>
        <w:rPr>
          <w:rFonts w:hint="eastAsia" w:ascii="楷体_GB2312" w:hAnsi="楷体_GB2312" w:eastAsia="仿宋_GB2312" w:cs="楷体_GB2312"/>
          <w:b w:val="0"/>
          <w:bCs w:val="0"/>
          <w:sz w:val="32"/>
          <w:szCs w:val="32"/>
          <w:lang w:val="en-US" w:eastAsia="zh-CN"/>
        </w:rPr>
      </w:pPr>
      <w:r>
        <w:rPr>
          <w:rFonts w:hint="eastAsia" w:ascii="仿宋_GB2312" w:hAnsi="仿宋_GB2312" w:eastAsia="仿宋_GB2312" w:cs="仿宋_GB2312"/>
          <w:b/>
          <w:bCs/>
          <w:color w:val="auto"/>
          <w:kern w:val="0"/>
          <w:sz w:val="32"/>
          <w:szCs w:val="32"/>
          <w:lang w:val="en-US" w:eastAsia="zh-CN" w:bidi="ar"/>
        </w:rPr>
        <w:t>（2）</w:t>
      </w:r>
      <w:r>
        <w:rPr>
          <w:rFonts w:hint="eastAsia" w:ascii="仿宋_GB2312" w:hAnsi="仿宋_GB2312" w:eastAsia="仿宋_GB2312" w:cs="仿宋_GB2312"/>
          <w:b w:val="0"/>
          <w:bCs w:val="0"/>
          <w:sz w:val="32"/>
          <w:szCs w:val="32"/>
          <w:lang w:val="en-US" w:eastAsia="zh-CN"/>
        </w:rPr>
        <w:t>沈阳福宏电梯有限责任公司编制的</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val="en-US" w:eastAsia="zh-CN"/>
        </w:rPr>
        <w:t>铁东区2024年老旧小区更新项目电梯安装实施方案</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val="en-US" w:eastAsia="zh-CN"/>
        </w:rPr>
        <w:t>1.1.4条：通过实测，两部电梯间距不足500</w:t>
      </w:r>
      <w:r>
        <w:rPr>
          <w:rFonts w:hint="eastAsia" w:ascii="仿宋_GB2312" w:hAnsi="仿宋_GB2312" w:eastAsia="仿宋_GB2312" w:cs="仿宋_GB2312"/>
          <w:sz w:val="32"/>
          <w:szCs w:val="32"/>
        </w:rPr>
        <w:t>mm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需增设电梯钢网隔障，以保证电梯施工安全，同时不影响另一部电梯正常运行。但现场未按该方案</w:t>
      </w:r>
      <w:r>
        <w:rPr>
          <w:rFonts w:hint="eastAsia" w:ascii="仿宋_GB2312" w:hAnsi="仿宋_GB2312" w:eastAsia="仿宋_GB2312" w:cs="仿宋_GB2312"/>
          <w:bCs/>
          <w:sz w:val="32"/>
          <w:szCs w:val="32"/>
          <w:lang w:val="en-US" w:eastAsia="zh-CN"/>
        </w:rPr>
        <w:t>要求</w:t>
      </w:r>
      <w:r>
        <w:rPr>
          <w:rFonts w:hint="eastAsia" w:ascii="仿宋_GB2312" w:hAnsi="仿宋_GB2312" w:eastAsia="仿宋_GB2312" w:cs="仿宋_GB2312"/>
          <w:sz w:val="32"/>
          <w:szCs w:val="32"/>
        </w:rPr>
        <w:t>设置</w:t>
      </w:r>
      <w:r>
        <w:rPr>
          <w:rFonts w:hint="eastAsia" w:ascii="仿宋_GB2312" w:hAnsi="仿宋_GB2312" w:eastAsia="仿宋_GB2312" w:cs="仿宋_GB2312"/>
          <w:sz w:val="32"/>
          <w:szCs w:val="32"/>
          <w:lang w:val="en-US" w:eastAsia="zh-CN"/>
        </w:rPr>
        <w:t>电梯钢网</w:t>
      </w:r>
      <w:r>
        <w:rPr>
          <w:rFonts w:hint="eastAsia" w:ascii="仿宋_GB2312" w:hAnsi="仿宋_GB2312" w:eastAsia="仿宋_GB2312" w:cs="仿宋_GB2312"/>
          <w:sz w:val="32"/>
          <w:szCs w:val="32"/>
        </w:rPr>
        <w:t>隔障防护</w:t>
      </w:r>
      <w:r>
        <w:rPr>
          <w:rFonts w:hint="eastAsia" w:ascii="仿宋_GB2312" w:hAnsi="仿宋_GB2312" w:eastAsia="仿宋_GB2312" w:cs="仿宋_GB2312"/>
          <w:sz w:val="32"/>
          <w:szCs w:val="32"/>
          <w:lang w:eastAsia="zh-CN"/>
        </w:rPr>
        <w:t>。</w:t>
      </w:r>
    </w:p>
    <w:p w14:paraId="72C0E8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10" w:name="_Toc27437"/>
      <w:r>
        <w:rPr>
          <w:rFonts w:hint="eastAsia" w:ascii="楷体_GB2312" w:hAnsi="楷体_GB2312" w:eastAsia="楷体_GB2312" w:cs="楷体_GB2312"/>
          <w:b/>
          <w:bCs/>
          <w:sz w:val="32"/>
          <w:szCs w:val="32"/>
          <w:lang w:val="en-US" w:eastAsia="zh-CN"/>
        </w:rPr>
        <w:t>2.间接原因</w:t>
      </w:r>
    </w:p>
    <w:p w14:paraId="26CA17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b/>
          <w:bCs/>
          <w:color w:val="auto"/>
          <w:kern w:val="0"/>
          <w:sz w:val="32"/>
          <w:szCs w:val="32"/>
          <w:lang w:val="en-US" w:eastAsia="zh-CN" w:bidi="ar"/>
        </w:rPr>
        <w:t>（1）</w:t>
      </w:r>
      <w:r>
        <w:rPr>
          <w:rFonts w:hint="eastAsia" w:ascii="仿宋_GB2312" w:hAnsi="仿宋_GB2312" w:eastAsia="仿宋_GB2312" w:cs="仿宋_GB2312"/>
          <w:b w:val="0"/>
          <w:bCs w:val="0"/>
          <w:sz w:val="32"/>
        </w:rPr>
        <w:t>提前作业</w:t>
      </w:r>
      <w:r>
        <w:rPr>
          <w:rFonts w:hint="eastAsia" w:ascii="仿宋_GB2312" w:hAnsi="仿宋_GB2312" w:eastAsia="仿宋_GB2312" w:cs="仿宋_GB2312"/>
          <w:b w:val="0"/>
          <w:bCs w:val="0"/>
          <w:sz w:val="32"/>
          <w:lang w:eastAsia="zh-CN"/>
        </w:rPr>
        <w:t>，</w:t>
      </w:r>
      <w:r>
        <w:rPr>
          <w:rFonts w:hint="eastAsia" w:ascii="仿宋_GB2312" w:hAnsi="仿宋_GB2312" w:eastAsia="仿宋_GB2312" w:cs="仿宋_GB2312"/>
          <w:b w:val="0"/>
          <w:bCs w:val="0"/>
          <w:sz w:val="32"/>
        </w:rPr>
        <w:t>超出允许作业时段</w:t>
      </w:r>
      <w:r>
        <w:rPr>
          <w:rFonts w:hint="eastAsia" w:ascii="仿宋_GB2312" w:hAnsi="仿宋_GB2312" w:eastAsia="仿宋_GB2312" w:cs="仿宋_GB2312"/>
          <w:b w:val="0"/>
          <w:bCs w:val="0"/>
          <w:sz w:val="32"/>
          <w:lang w:eastAsia="zh-CN"/>
        </w:rPr>
        <w:t>。</w:t>
      </w:r>
      <w:r>
        <w:rPr>
          <w:rFonts w:hint="eastAsia" w:ascii="仿宋_GB2312" w:hAnsi="仿宋_GB2312" w:eastAsia="仿宋_GB2312" w:cs="仿宋_GB2312"/>
          <w:sz w:val="32"/>
          <w:szCs w:val="32"/>
        </w:rPr>
        <w:t>为保证电梯安装施工安全，3号楼1单元电梯安装作业，允许作业时段为上午8:30-11:30，下午12:30-17:30，该时段左侧的在用电梯停止运行（断电），而施工单位6:30就开始进行作业，直至7:30（事故发生时），3号楼1单元左侧在用电梯处于正常运行状态，未停止运行（断电）。</w:t>
      </w:r>
    </w:p>
    <w:p w14:paraId="0F1DE5D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
          <w:bCs/>
          <w:color w:val="auto"/>
          <w:kern w:val="0"/>
          <w:sz w:val="32"/>
          <w:szCs w:val="32"/>
          <w:lang w:val="en-US" w:eastAsia="zh-CN" w:bidi="ar"/>
        </w:rPr>
        <w:t>（2）</w:t>
      </w:r>
      <w:r>
        <w:rPr>
          <w:rFonts w:hint="eastAsia" w:ascii="仿宋_GB2312" w:hAnsi="仿宋_GB2312" w:eastAsia="仿宋_GB2312" w:cs="仿宋_GB2312"/>
          <w:sz w:val="32"/>
        </w:rPr>
        <w:t>沈阳福宏电梯有限责任公司</w:t>
      </w:r>
      <w:r>
        <w:rPr>
          <w:rFonts w:hint="eastAsia" w:ascii="仿宋_GB2312" w:hAnsi="仿宋_GB2312" w:eastAsia="仿宋_GB2312" w:cs="仿宋_GB2312"/>
          <w:bCs/>
          <w:sz w:val="32"/>
          <w:szCs w:val="32"/>
          <w:lang w:val="en-US" w:eastAsia="zh-CN"/>
        </w:rPr>
        <w:t>编制</w:t>
      </w:r>
      <w:r>
        <w:rPr>
          <w:rFonts w:hint="eastAsia" w:ascii="仿宋_GB2312" w:hAnsi="仿宋_GB2312" w:eastAsia="仿宋_GB2312" w:cs="仿宋_GB2312"/>
          <w:bCs/>
          <w:sz w:val="32"/>
          <w:szCs w:val="32"/>
        </w:rPr>
        <w:t>的《电梯安装安</w:t>
      </w:r>
      <w:r>
        <w:rPr>
          <w:rFonts w:hint="eastAsia" w:ascii="仿宋_GB2312" w:hAnsi="仿宋_GB2312" w:eastAsia="仿宋_GB2312" w:cs="仿宋_GB2312"/>
          <w:bCs/>
          <w:sz w:val="32"/>
          <w:szCs w:val="32"/>
          <w:lang w:val="en-US" w:eastAsia="zh-CN"/>
        </w:rPr>
        <w:t>全</w:t>
      </w:r>
      <w:r>
        <w:rPr>
          <w:rFonts w:hint="eastAsia" w:ascii="仿宋_GB2312" w:hAnsi="仿宋_GB2312" w:eastAsia="仿宋_GB2312" w:cs="仿宋_GB2312"/>
          <w:bCs/>
          <w:sz w:val="32"/>
          <w:szCs w:val="32"/>
        </w:rPr>
        <w:t>技术交底》</w:t>
      </w:r>
      <w:r>
        <w:rPr>
          <w:rFonts w:hint="eastAsia" w:ascii="仿宋_GB2312" w:hAnsi="仿宋_GB2312" w:eastAsia="仿宋_GB2312" w:cs="仿宋_GB2312"/>
          <w:bCs/>
          <w:sz w:val="32"/>
          <w:szCs w:val="32"/>
          <w:lang w:val="en-US" w:eastAsia="zh-CN"/>
        </w:rPr>
        <w:t>未明确</w:t>
      </w:r>
      <w:r>
        <w:rPr>
          <w:rFonts w:hint="eastAsia" w:ascii="仿宋_GB2312" w:hAnsi="仿宋_GB2312" w:eastAsia="仿宋_GB2312" w:cs="仿宋_GB2312"/>
          <w:bCs/>
          <w:sz w:val="32"/>
          <w:szCs w:val="32"/>
        </w:rPr>
        <w:t>作业</w:t>
      </w:r>
      <w:r>
        <w:rPr>
          <w:rFonts w:hint="eastAsia" w:ascii="仿宋_GB2312" w:hAnsi="仿宋_GB2312" w:eastAsia="仿宋_GB2312" w:cs="仿宋_GB2312"/>
          <w:bCs/>
          <w:sz w:val="32"/>
          <w:szCs w:val="32"/>
          <w:lang w:val="en-US" w:eastAsia="zh-CN"/>
        </w:rPr>
        <w:t>现场</w:t>
      </w:r>
      <w:r>
        <w:rPr>
          <w:rFonts w:hint="eastAsia" w:ascii="仿宋_GB2312" w:hAnsi="仿宋_GB2312" w:eastAsia="仿宋_GB2312" w:cs="仿宋_GB2312"/>
          <w:bCs/>
          <w:sz w:val="32"/>
          <w:szCs w:val="32"/>
        </w:rPr>
        <w:t>安全</w:t>
      </w:r>
      <w:r>
        <w:rPr>
          <w:rFonts w:hint="eastAsia" w:ascii="仿宋_GB2312" w:hAnsi="仿宋_GB2312" w:eastAsia="仿宋_GB2312" w:cs="仿宋_GB2312"/>
          <w:bCs/>
          <w:sz w:val="32"/>
          <w:szCs w:val="32"/>
          <w:lang w:val="en-US" w:eastAsia="zh-CN"/>
        </w:rPr>
        <w:t>隔离</w:t>
      </w:r>
      <w:r>
        <w:rPr>
          <w:rFonts w:hint="eastAsia" w:ascii="仿宋_GB2312" w:hAnsi="仿宋_GB2312" w:eastAsia="仿宋_GB2312" w:cs="仿宋_GB2312"/>
          <w:bCs/>
          <w:sz w:val="32"/>
          <w:szCs w:val="32"/>
        </w:rPr>
        <w:t>防护</w:t>
      </w:r>
      <w:r>
        <w:rPr>
          <w:rFonts w:hint="eastAsia" w:ascii="仿宋_GB2312" w:hAnsi="仿宋_GB2312" w:eastAsia="仿宋_GB2312" w:cs="仿宋_GB2312"/>
          <w:bCs/>
          <w:sz w:val="32"/>
          <w:szCs w:val="32"/>
          <w:lang w:val="en-US" w:eastAsia="zh-CN"/>
        </w:rPr>
        <w:t>等关键</w:t>
      </w:r>
      <w:r>
        <w:rPr>
          <w:rFonts w:hint="eastAsia" w:ascii="仿宋_GB2312" w:hAnsi="仿宋_GB2312" w:eastAsia="仿宋_GB2312" w:cs="仿宋_GB2312"/>
          <w:bCs/>
          <w:sz w:val="32"/>
          <w:szCs w:val="32"/>
        </w:rPr>
        <w:t>措施要求</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导致现场作业人员对现场安全风险认知不足，在安全隔离防护措施不齐全的作业环境下冒险作业，并在作业过程中发生了违章操作行为。</w:t>
      </w:r>
    </w:p>
    <w:p w14:paraId="124067E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仿宋_GB2312" w:hAnsi="仿宋_GB2312" w:eastAsia="仿宋_GB2312" w:cs="仿宋_GB2312"/>
          <w:b/>
          <w:bCs/>
          <w:color w:val="auto"/>
          <w:kern w:val="0"/>
          <w:sz w:val="32"/>
          <w:szCs w:val="32"/>
          <w:lang w:val="en-US" w:eastAsia="zh-CN" w:bidi="ar"/>
        </w:rPr>
        <w:t>（3）</w:t>
      </w:r>
      <w:r>
        <w:rPr>
          <w:rFonts w:hint="eastAsia" w:ascii="仿宋_GB2312" w:hAnsi="仿宋_GB2312" w:eastAsia="仿宋_GB2312" w:cs="仿宋_GB2312"/>
          <w:sz w:val="32"/>
        </w:rPr>
        <w:t>沈阳福宏电梯有限责任公司</w:t>
      </w:r>
      <w:r>
        <w:rPr>
          <w:rFonts w:hint="eastAsia" w:ascii="仿宋_GB2312" w:hAnsi="仿宋_GB2312" w:eastAsia="仿宋_GB2312" w:cs="仿宋_GB2312"/>
          <w:bCs/>
          <w:sz w:val="32"/>
          <w:szCs w:val="32"/>
        </w:rPr>
        <w:t>提供的《新员工三级安全教育记录卡》中，一是《记录卡》中，没有培训考试成绩；二是没有提供李</w:t>
      </w:r>
      <w:r>
        <w:rPr>
          <w:rFonts w:hint="eastAsia" w:ascii="仿宋_GB2312" w:hAnsi="仿宋_GB2312" w:eastAsia="仿宋_GB2312" w:cs="仿宋_GB2312"/>
          <w:sz w:val="32"/>
          <w:lang w:eastAsia="zh-CN"/>
        </w:rPr>
        <w:t>某</w:t>
      </w:r>
      <w:r>
        <w:rPr>
          <w:rFonts w:hint="eastAsia" w:ascii="仿宋_GB2312" w:hAnsi="仿宋_GB2312" w:eastAsia="仿宋_GB2312" w:cs="仿宋_GB2312"/>
          <w:bCs/>
          <w:sz w:val="32"/>
          <w:szCs w:val="32"/>
        </w:rPr>
        <w:t>的三级安全教育考试试卷</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反映出安全生产教育和培训不到位，未经安全生产教育和培训合格，即上岗作业。</w:t>
      </w:r>
    </w:p>
    <w:p w14:paraId="6C33715C">
      <w:pPr>
        <w:keepNext w:val="0"/>
        <w:keepLines w:val="0"/>
        <w:widowControl/>
        <w:suppressLineNumbers w:val="0"/>
        <w:ind w:firstLine="643" w:firstLineChars="200"/>
        <w:jc w:val="left"/>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bCs/>
          <w:color w:val="auto"/>
          <w:kern w:val="0"/>
          <w:sz w:val="32"/>
          <w:szCs w:val="32"/>
          <w:lang w:val="en-US" w:eastAsia="zh-CN" w:bidi="ar"/>
        </w:rPr>
        <w:t>（4）</w:t>
      </w:r>
      <w:r>
        <w:rPr>
          <w:rFonts w:hint="eastAsia" w:ascii="仿宋_GB2312" w:hAnsi="仿宋_GB2312" w:eastAsia="仿宋_GB2312" w:cs="仿宋_GB2312"/>
          <w:b w:val="0"/>
          <w:bCs w:val="0"/>
          <w:color w:val="auto"/>
          <w:kern w:val="0"/>
          <w:sz w:val="32"/>
          <w:szCs w:val="32"/>
          <w:lang w:val="en-US" w:eastAsia="zh-CN" w:bidi="ar"/>
        </w:rPr>
        <w:t>辽宁海经工程造价咨询有限公司提供的《监理日志》中，一是虽然向施工单位下达了《监理通知单》，但对施工单位违规行为未坚决执行停工规定，二是工程监理单位未及时向有关主管部门报告，</w:t>
      </w:r>
      <w:r>
        <w:rPr>
          <w:rFonts w:hint="eastAsia" w:ascii="仿宋_GB2312" w:hAnsi="仿宋_GB2312" w:eastAsia="仿宋_GB2312" w:cs="仿宋_GB2312"/>
          <w:bCs/>
          <w:sz w:val="32"/>
          <w:szCs w:val="32"/>
          <w:lang w:val="en-US" w:eastAsia="zh-CN"/>
        </w:rPr>
        <w:t>反映出工程监理单位</w:t>
      </w:r>
      <w:r>
        <w:rPr>
          <w:rFonts w:hint="eastAsia" w:ascii="仿宋_GB2312" w:hAnsi="仿宋_GB2312" w:eastAsia="仿宋_GB2312" w:cs="仿宋_GB2312"/>
          <w:b w:val="0"/>
          <w:bCs w:val="0"/>
          <w:color w:val="auto"/>
          <w:kern w:val="0"/>
          <w:sz w:val="32"/>
          <w:szCs w:val="32"/>
          <w:lang w:val="en-US" w:eastAsia="zh-CN" w:bidi="ar"/>
        </w:rPr>
        <w:t>未依法有效履行监理职责。</w:t>
      </w:r>
    </w:p>
    <w:p w14:paraId="73319F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（二）事故有关鉴定情况</w:t>
      </w:r>
      <w:bookmarkEnd w:id="10"/>
    </w:p>
    <w:p w14:paraId="52078F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鞍山市公安司法物证鉴定中心出具的《鉴定文书》（（鞍）公（刑技）鉴（法医）字</w:t>
      </w:r>
      <w:r>
        <w:rPr>
          <w:rFonts w:hint="eastAsia" w:ascii="仿宋_GB2312" w:hAnsi="仿宋_GB2312" w:eastAsia="仿宋_GB2312" w:cs="仿宋_GB2312"/>
          <w:sz w:val="32"/>
          <w:szCs w:val="32"/>
          <w:lang w:eastAsia="zh-CN"/>
        </w:rPr>
        <w:t>〔2025〕291号</w:t>
      </w:r>
      <w:r>
        <w:rPr>
          <w:rFonts w:hint="eastAsia" w:ascii="仿宋_GB2312" w:hAnsi="仿宋_GB2312" w:eastAsia="仿宋_GB2312" w:cs="仿宋_GB2312"/>
          <w:sz w:val="32"/>
          <w:szCs w:val="32"/>
        </w:rPr>
        <w:t>）鉴定意见：死者李</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szCs w:val="32"/>
        </w:rPr>
        <w:t>系由于胸腹部遭受钝性外力挤压造成肺破裂、双肺挫伤、胸腔积血、胸骨及多发肋骨骨折、腰椎变形移位等，致创伤、失血性休克而死亡。</w:t>
      </w:r>
    </w:p>
    <w:p w14:paraId="14F1C6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default" w:ascii="楷体_GB2312" w:hAnsi="楷体_GB2312" w:eastAsia="楷体_GB2312" w:cs="楷体_GB2312"/>
          <w:b/>
          <w:bCs/>
          <w:sz w:val="32"/>
          <w:szCs w:val="32"/>
          <w:lang w:val="en-US" w:eastAsia="zh-CN"/>
        </w:rPr>
      </w:pPr>
      <w:bookmarkStart w:id="11" w:name="_Toc4057"/>
      <w:r>
        <w:rPr>
          <w:rFonts w:hint="eastAsia" w:ascii="楷体_GB2312" w:hAnsi="楷体_GB2312" w:eastAsia="楷体_GB2312" w:cs="楷体_GB2312"/>
          <w:b/>
          <w:bCs/>
          <w:sz w:val="32"/>
          <w:szCs w:val="32"/>
          <w:lang w:val="en-US" w:eastAsia="zh-CN"/>
        </w:rPr>
        <w:t>（三）有关因素的排除</w:t>
      </w:r>
      <w:bookmarkEnd w:id="11"/>
    </w:p>
    <w:p w14:paraId="198EB2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 w:val="0"/>
          <w:bCs w:val="0"/>
          <w:sz w:val="32"/>
          <w:szCs w:val="32"/>
          <w:lang w:val="en-US" w:eastAsia="zh-CN"/>
        </w:rPr>
        <w:t>通过事故现场勘查，询问和事故现场视频资料分析，排除人为故意破坏等不可抗力的因素。</w:t>
      </w:r>
    </w:p>
    <w:p w14:paraId="14F714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0"/>
        <w:rPr>
          <w:rFonts w:hint="default" w:ascii="黑体" w:hAnsi="黑体" w:eastAsia="黑体" w:cs="黑体"/>
          <w:b w:val="0"/>
          <w:bCs w:val="0"/>
          <w:kern w:val="2"/>
          <w:sz w:val="32"/>
          <w:szCs w:val="32"/>
          <w:lang w:val="en-US" w:eastAsia="zh-CN" w:bidi="ar-SA"/>
        </w:rPr>
      </w:pPr>
      <w:bookmarkStart w:id="12" w:name="_Toc21717"/>
      <w:r>
        <w:rPr>
          <w:rFonts w:hint="eastAsia" w:ascii="黑体" w:hAnsi="黑体" w:eastAsia="黑体" w:cs="黑体"/>
          <w:b w:val="0"/>
          <w:bCs w:val="0"/>
          <w:kern w:val="2"/>
          <w:sz w:val="32"/>
          <w:szCs w:val="32"/>
          <w:lang w:val="en-US" w:eastAsia="zh-CN" w:bidi="ar-SA"/>
        </w:rPr>
        <w:t>四、</w:t>
      </w:r>
      <w:bookmarkEnd w:id="12"/>
      <w:r>
        <w:rPr>
          <w:rFonts w:hint="eastAsia" w:ascii="黑体" w:hAnsi="黑体" w:eastAsia="黑体" w:cs="黑体"/>
          <w:b w:val="0"/>
          <w:bCs w:val="0"/>
          <w:kern w:val="2"/>
          <w:sz w:val="32"/>
          <w:szCs w:val="32"/>
          <w:lang w:val="en-US" w:eastAsia="zh-CN" w:bidi="ar-SA"/>
        </w:rPr>
        <w:t>有关责任单位存在的主要问题</w:t>
      </w:r>
    </w:p>
    <w:p w14:paraId="45021A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沈阳福宏电梯有限责任公司安全生产主体责任履行不到位，未有效落实隐患排查治理制度，未及时消除事故隐患；现场作业人员未经安全生产教育和培训合格，即上岗作业；未在双电梯共用井道导轨间设置符合国家标准、行业标准的安全隔离防护设施；未向现场作业人员如实告知作业场所和工作岗位存在的危险因素、防范措施。该行为违反《中华人民共和国安全生产法》（以下简称“安全生产法”）第二十八条</w:t>
      </w:r>
      <w:r>
        <w:rPr>
          <w:rStyle w:val="12"/>
          <w:rFonts w:hint="eastAsia" w:ascii="仿宋_GB2312" w:hAnsi="仿宋_GB2312" w:eastAsia="仿宋_GB2312" w:cs="仿宋_GB2312"/>
          <w:sz w:val="32"/>
          <w:szCs w:val="32"/>
          <w:lang w:val="en-US" w:eastAsia="zh-CN"/>
        </w:rPr>
        <w:t>[</w:t>
      </w:r>
      <w:r>
        <w:rPr>
          <w:rStyle w:val="12"/>
          <w:rFonts w:hint="eastAsia" w:ascii="仿宋_GB2312" w:hAnsi="仿宋_GB2312" w:eastAsia="仿宋_GB2312" w:cs="仿宋_GB2312"/>
          <w:sz w:val="32"/>
          <w:szCs w:val="32"/>
          <w:lang w:val="en-US" w:eastAsia="zh-CN"/>
        </w:rPr>
        <w:footnoteReference w:id="1"/>
      </w:r>
      <w:r>
        <w:rPr>
          <w:rStyle w:val="12"/>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第一款、第三十六条</w:t>
      </w:r>
      <w:r>
        <w:rPr>
          <w:rStyle w:val="12"/>
          <w:rFonts w:hint="eastAsia" w:ascii="仿宋_GB2312" w:hAnsi="仿宋_GB2312" w:eastAsia="仿宋_GB2312" w:cs="仿宋_GB2312"/>
          <w:sz w:val="32"/>
          <w:szCs w:val="32"/>
          <w:lang w:val="en-US" w:eastAsia="zh-CN"/>
        </w:rPr>
        <w:t>[</w:t>
      </w:r>
      <w:r>
        <w:rPr>
          <w:rStyle w:val="12"/>
          <w:rFonts w:hint="eastAsia" w:ascii="仿宋_GB2312" w:hAnsi="仿宋_GB2312" w:eastAsia="仿宋_GB2312" w:cs="仿宋_GB2312"/>
          <w:sz w:val="32"/>
          <w:szCs w:val="32"/>
          <w:lang w:val="en-US" w:eastAsia="zh-CN"/>
        </w:rPr>
        <w:footnoteReference w:id="2"/>
      </w:r>
      <w:r>
        <w:rPr>
          <w:rStyle w:val="12"/>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第一款、第四十四条</w:t>
      </w:r>
      <w:r>
        <w:rPr>
          <w:rStyle w:val="12"/>
          <w:rFonts w:hint="eastAsia" w:ascii="仿宋_GB2312" w:hAnsi="仿宋_GB2312" w:eastAsia="仿宋_GB2312" w:cs="仿宋_GB2312"/>
          <w:sz w:val="32"/>
          <w:szCs w:val="32"/>
          <w:lang w:val="en-US" w:eastAsia="zh-CN"/>
        </w:rPr>
        <w:t>[</w:t>
      </w:r>
      <w:r>
        <w:rPr>
          <w:rStyle w:val="12"/>
          <w:rFonts w:hint="eastAsia" w:ascii="仿宋_GB2312" w:hAnsi="仿宋_GB2312" w:eastAsia="仿宋_GB2312" w:cs="仿宋_GB2312"/>
          <w:sz w:val="32"/>
          <w:szCs w:val="32"/>
          <w:lang w:val="en-US" w:eastAsia="zh-CN"/>
        </w:rPr>
        <w:footnoteReference w:id="3"/>
      </w:r>
      <w:r>
        <w:rPr>
          <w:rStyle w:val="12"/>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第一款的规定，对此次事故的发生负有主要责任。</w:t>
      </w:r>
    </w:p>
    <w:p w14:paraId="73BEE5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sz w:val="32"/>
          <w:szCs w:val="32"/>
          <w:lang w:val="en-US" w:eastAsia="zh-CN"/>
        </w:rPr>
        <w:t>（二）辽宁海经工程造价咨询有限公司未依法有效履行监理职责，对施工单位违规行为未坚决执行停工，未及时向有关主管部门报告。其行为违反《建设工程安全生产管理条例》第十四条</w:t>
      </w:r>
      <w:r>
        <w:rPr>
          <w:rStyle w:val="12"/>
          <w:rFonts w:hint="eastAsia" w:ascii="仿宋_GB2312" w:hAnsi="仿宋_GB2312" w:eastAsia="仿宋_GB2312" w:cs="仿宋_GB2312"/>
          <w:sz w:val="32"/>
          <w:szCs w:val="32"/>
          <w:lang w:val="en-US" w:eastAsia="zh-CN"/>
        </w:rPr>
        <w:t>[</w:t>
      </w:r>
      <w:r>
        <w:rPr>
          <w:rStyle w:val="12"/>
          <w:rFonts w:hint="eastAsia" w:ascii="仿宋_GB2312" w:hAnsi="仿宋_GB2312" w:eastAsia="仿宋_GB2312" w:cs="仿宋_GB2312"/>
          <w:sz w:val="32"/>
          <w:szCs w:val="32"/>
          <w:lang w:val="en-US" w:eastAsia="zh-CN"/>
        </w:rPr>
        <w:footnoteReference w:id="4"/>
      </w:r>
      <w:r>
        <w:rPr>
          <w:rStyle w:val="12"/>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的规定，对此次事故的发生负有次要责任。</w:t>
      </w:r>
    </w:p>
    <w:p w14:paraId="1AE5C0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b w:val="0"/>
          <w:bCs w:val="0"/>
          <w:sz w:val="32"/>
          <w:szCs w:val="32"/>
          <w:lang w:val="en-US" w:eastAsia="zh-CN"/>
        </w:rPr>
      </w:pPr>
      <w:bookmarkStart w:id="13" w:name="_Toc14174"/>
      <w:r>
        <w:rPr>
          <w:rFonts w:hint="eastAsia" w:ascii="黑体" w:hAnsi="黑体" w:eastAsia="黑体" w:cs="黑体"/>
          <w:b w:val="0"/>
          <w:bCs w:val="0"/>
          <w:kern w:val="2"/>
          <w:sz w:val="32"/>
          <w:szCs w:val="32"/>
          <w:lang w:val="en-US" w:eastAsia="zh-CN" w:bidi="ar-SA"/>
        </w:rPr>
        <w:t>五、</w:t>
      </w:r>
      <w:bookmarkEnd w:id="13"/>
      <w:r>
        <w:rPr>
          <w:rFonts w:hint="eastAsia" w:ascii="黑体" w:hAnsi="黑体" w:eastAsia="黑体" w:cs="黑体"/>
          <w:b w:val="0"/>
          <w:bCs w:val="0"/>
          <w:sz w:val="32"/>
          <w:szCs w:val="32"/>
          <w:lang w:val="en-US" w:eastAsia="zh-CN"/>
        </w:rPr>
        <w:t>对有关责任人员和责任单位的处理建议</w:t>
      </w:r>
    </w:p>
    <w:p w14:paraId="107F1A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sz w:val="32"/>
          <w:szCs w:val="32"/>
          <w:lang w:val="en-US" w:eastAsia="zh-CN"/>
        </w:rPr>
      </w:pPr>
      <w:bookmarkStart w:id="14" w:name="_Toc14840"/>
      <w:r>
        <w:rPr>
          <w:rFonts w:hint="eastAsia" w:ascii="楷体_GB2312" w:hAnsi="楷体_GB2312" w:eastAsia="楷体_GB2312" w:cs="楷体_GB2312"/>
          <w:b/>
          <w:bCs/>
          <w:sz w:val="32"/>
          <w:szCs w:val="32"/>
          <w:lang w:val="en-US" w:eastAsia="zh-CN"/>
        </w:rPr>
        <w:t>（一）</w:t>
      </w:r>
      <w:bookmarkEnd w:id="14"/>
      <w:r>
        <w:rPr>
          <w:rFonts w:hint="eastAsia" w:ascii="楷体_GB2312" w:hAnsi="楷体_GB2312" w:eastAsia="楷体_GB2312" w:cs="楷体_GB2312"/>
          <w:b/>
          <w:bCs/>
          <w:sz w:val="32"/>
          <w:szCs w:val="32"/>
          <w:lang w:val="en-US" w:eastAsia="zh-CN"/>
        </w:rPr>
        <w:t>对事故单位的处理建议</w:t>
      </w:r>
    </w:p>
    <w:p w14:paraId="5EF9EA2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b w:val="0"/>
          <w:bCs w:val="0"/>
          <w:sz w:val="32"/>
          <w:szCs w:val="32"/>
          <w:lang w:val="en-US" w:eastAsia="zh-CN"/>
        </w:rPr>
        <w:t>1.</w:t>
      </w:r>
      <w:r>
        <w:rPr>
          <w:rFonts w:hint="eastAsia" w:ascii="仿宋_GB2312" w:hAnsi="仿宋_GB2312" w:eastAsia="仿宋_GB2312" w:cs="仿宋_GB2312"/>
          <w:sz w:val="32"/>
          <w:szCs w:val="32"/>
          <w:lang w:val="en-US" w:eastAsia="zh-CN"/>
        </w:rPr>
        <w:t>沈阳福宏电梯有限责任公司对此次事故的发生负有主要责任，</w:t>
      </w:r>
      <w:r>
        <w:rPr>
          <w:rFonts w:hint="eastAsia" w:ascii="仿宋_GB2312" w:hAnsi="仿宋_GB2312" w:eastAsia="仿宋_GB2312" w:cs="仿宋_GB2312"/>
          <w:b w:val="0"/>
          <w:bCs w:val="0"/>
          <w:color w:val="auto"/>
          <w:kern w:val="0"/>
          <w:sz w:val="32"/>
          <w:szCs w:val="32"/>
          <w:lang w:val="en-US" w:eastAsia="zh-CN" w:bidi="ar"/>
        </w:rPr>
        <w:t>依据《中华人民共和国安全生产法》第一百一十四条</w:t>
      </w:r>
      <w:r>
        <w:rPr>
          <w:rStyle w:val="12"/>
          <w:rFonts w:hint="eastAsia" w:ascii="仿宋_GB2312" w:hAnsi="仿宋_GB2312" w:eastAsia="仿宋_GB2312" w:cs="仿宋_GB2312"/>
          <w:b w:val="0"/>
          <w:bCs w:val="0"/>
          <w:color w:val="auto"/>
          <w:kern w:val="0"/>
          <w:sz w:val="32"/>
          <w:szCs w:val="32"/>
          <w:lang w:val="en-US" w:eastAsia="zh-CN" w:bidi="ar"/>
        </w:rPr>
        <w:t>[</w:t>
      </w:r>
      <w:r>
        <w:rPr>
          <w:rStyle w:val="12"/>
          <w:rFonts w:hint="eastAsia" w:ascii="仿宋_GB2312" w:hAnsi="仿宋_GB2312" w:eastAsia="仿宋_GB2312" w:cs="仿宋_GB2312"/>
          <w:b w:val="0"/>
          <w:bCs w:val="0"/>
          <w:color w:val="auto"/>
          <w:kern w:val="0"/>
          <w:sz w:val="32"/>
          <w:szCs w:val="32"/>
          <w:lang w:val="en-US" w:eastAsia="zh-CN" w:bidi="ar"/>
        </w:rPr>
        <w:footnoteReference w:id="5"/>
      </w:r>
      <w:r>
        <w:rPr>
          <w:rStyle w:val="12"/>
          <w:rFonts w:hint="eastAsia" w:ascii="仿宋_GB2312" w:hAnsi="仿宋_GB2312" w:eastAsia="仿宋_GB2312" w:cs="仿宋_GB2312"/>
          <w:b w:val="0"/>
          <w:bCs w:val="0"/>
          <w:color w:val="auto"/>
          <w:kern w:val="0"/>
          <w:sz w:val="32"/>
          <w:szCs w:val="32"/>
          <w:lang w:val="en-US" w:eastAsia="zh-CN" w:bidi="ar"/>
        </w:rPr>
        <w:t>]</w:t>
      </w:r>
      <w:r>
        <w:rPr>
          <w:rFonts w:hint="eastAsia" w:ascii="仿宋_GB2312" w:hAnsi="仿宋_GB2312" w:eastAsia="仿宋_GB2312" w:cs="仿宋_GB2312"/>
          <w:b w:val="0"/>
          <w:bCs w:val="0"/>
          <w:color w:val="auto"/>
          <w:kern w:val="0"/>
          <w:sz w:val="32"/>
          <w:szCs w:val="32"/>
          <w:lang w:val="en-US" w:eastAsia="zh-CN" w:bidi="ar"/>
        </w:rPr>
        <w:t>第（一）项的规定，建议区应急局对其处30万元以上100万元以下罚款的行政处罚。</w:t>
      </w:r>
    </w:p>
    <w:p w14:paraId="4D3AE7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黑体" w:hAnsi="黑体" w:eastAsia="黑体" w:cs="黑体"/>
          <w:b w:val="0"/>
          <w:bCs w:val="0"/>
          <w:sz w:val="32"/>
          <w:szCs w:val="32"/>
          <w:lang w:val="en-US" w:eastAsia="zh-CN"/>
        </w:rPr>
        <w:t>2.</w:t>
      </w:r>
      <w:r>
        <w:rPr>
          <w:rFonts w:hint="eastAsia" w:ascii="仿宋_GB2312" w:hAnsi="仿宋_GB2312" w:eastAsia="仿宋_GB2312" w:cs="仿宋_GB2312"/>
          <w:b w:val="0"/>
          <w:bCs w:val="0"/>
          <w:color w:val="auto"/>
          <w:kern w:val="0"/>
          <w:sz w:val="32"/>
          <w:szCs w:val="32"/>
          <w:lang w:val="en-US" w:eastAsia="zh-CN" w:bidi="ar"/>
        </w:rPr>
        <w:t>辽宁海经工程造价咨询有限公司对此次事故的发生负有次要责任，建议由区住建局依据《中华人民共和国建筑法》《建设工程安全生产管理条例》等相关法律法规对其进行处理。</w:t>
      </w:r>
    </w:p>
    <w:p w14:paraId="67A51F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 xml:space="preserve">（二）对事故单位责任人员的处理建议                  </w:t>
      </w:r>
    </w:p>
    <w:p w14:paraId="5A6777A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auto"/>
          <w:kern w:val="0"/>
          <w:sz w:val="32"/>
          <w:szCs w:val="32"/>
          <w:lang w:val="en-US" w:eastAsia="zh-CN" w:bidi="ar"/>
        </w:rPr>
        <w:t>1.</w:t>
      </w:r>
      <w:r>
        <w:rPr>
          <w:rFonts w:hint="eastAsia" w:ascii="仿宋_GB2312" w:hAnsi="仿宋_GB2312" w:eastAsia="仿宋_GB2312" w:cs="仿宋_GB2312"/>
          <w:sz w:val="32"/>
          <w:szCs w:val="32"/>
          <w:lang w:val="en-US" w:eastAsia="zh-CN"/>
        </w:rPr>
        <w:t>陈</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szCs w:val="32"/>
          <w:lang w:val="en-US" w:eastAsia="zh-CN"/>
        </w:rPr>
        <w:t>祥，男，群众，沈阳福宏电梯有限责任公司现场负责人。履行安全生产管理职责不到位，未组织本单位现场作业人员安全生产教育和培训，如实记录安全生产教育和培训情况；未检查作业现场的安全生产状况，及时排查生产安全事故隐患，提出改进安全生产管理的建议，对事故发生负有管理责任。其行为违反《中华人民共和国安全生产法》第二十五条</w:t>
      </w:r>
      <w:r>
        <w:rPr>
          <w:rStyle w:val="12"/>
          <w:rFonts w:hint="eastAsia" w:ascii="仿宋_GB2312" w:hAnsi="仿宋_GB2312" w:eastAsia="仿宋_GB2312" w:cs="仿宋_GB2312"/>
          <w:sz w:val="32"/>
          <w:szCs w:val="32"/>
          <w:lang w:val="en-US" w:eastAsia="zh-CN"/>
        </w:rPr>
        <w:t>[</w:t>
      </w:r>
      <w:r>
        <w:rPr>
          <w:rStyle w:val="12"/>
          <w:rFonts w:hint="eastAsia" w:ascii="仿宋_GB2312" w:hAnsi="仿宋_GB2312" w:eastAsia="仿宋_GB2312" w:cs="仿宋_GB2312"/>
          <w:sz w:val="32"/>
          <w:szCs w:val="32"/>
          <w:lang w:val="en-US" w:eastAsia="zh-CN"/>
        </w:rPr>
        <w:footnoteReference w:id="6"/>
      </w:r>
      <w:r>
        <w:rPr>
          <w:rStyle w:val="12"/>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第（二）（五）项的规定，依据《中华人民共和国安全生产法》第九十六条</w:t>
      </w:r>
      <w:r>
        <w:rPr>
          <w:rStyle w:val="12"/>
          <w:rFonts w:hint="eastAsia" w:ascii="仿宋_GB2312" w:hAnsi="仿宋_GB2312" w:eastAsia="仿宋_GB2312" w:cs="仿宋_GB2312"/>
          <w:sz w:val="32"/>
          <w:szCs w:val="32"/>
          <w:lang w:val="en-US" w:eastAsia="zh-CN"/>
        </w:rPr>
        <w:t>[</w:t>
      </w:r>
      <w:r>
        <w:rPr>
          <w:rStyle w:val="12"/>
          <w:rFonts w:hint="eastAsia" w:ascii="仿宋_GB2312" w:hAnsi="仿宋_GB2312" w:eastAsia="仿宋_GB2312" w:cs="仿宋_GB2312"/>
          <w:sz w:val="32"/>
          <w:szCs w:val="32"/>
          <w:lang w:val="en-US" w:eastAsia="zh-CN"/>
        </w:rPr>
        <w:footnoteReference w:id="7"/>
      </w:r>
      <w:r>
        <w:rPr>
          <w:rStyle w:val="12"/>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的规定，建议区应急局对其处上一年年收入20％以上到50％以下罚款的行政处罚。</w:t>
      </w:r>
    </w:p>
    <w:p w14:paraId="2EA42F76">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auto"/>
          <w:kern w:val="0"/>
          <w:sz w:val="32"/>
          <w:szCs w:val="32"/>
          <w:lang w:val="en-US" w:eastAsia="zh-CN" w:bidi="ar"/>
        </w:rPr>
        <w:t>2.</w:t>
      </w:r>
      <w:r>
        <w:rPr>
          <w:rFonts w:hint="eastAsia" w:ascii="仿宋_GB2312" w:hAnsi="仿宋_GB2312" w:eastAsia="仿宋_GB2312" w:cs="仿宋_GB2312"/>
          <w:sz w:val="32"/>
          <w:szCs w:val="32"/>
          <w:lang w:val="en-US" w:eastAsia="zh-CN"/>
        </w:rPr>
        <w:t>耿</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szCs w:val="32"/>
          <w:lang w:val="en-US" w:eastAsia="zh-CN"/>
        </w:rPr>
        <w:t>，男，中共党员，沈阳福宏电梯有限责任公司法定代表人。作为本单位主要负责人，履行安全生产职责不到位，未建立健全并落实本单位安全生产责任制；未组织制定并实施本单位安全生产规章制度和操作规程，未督促、检查本单位的安全生产工作，及时消除生产安全事故隐患，对事故发生负有领导责任，其行为违反《中华人民共和国安全生产法》第二十一条</w:t>
      </w:r>
      <w:r>
        <w:rPr>
          <w:rStyle w:val="12"/>
          <w:rFonts w:hint="eastAsia" w:ascii="仿宋_GB2312" w:hAnsi="仿宋_GB2312" w:eastAsia="仿宋_GB2312" w:cs="仿宋_GB2312"/>
          <w:sz w:val="32"/>
          <w:szCs w:val="32"/>
          <w:lang w:val="en-US" w:eastAsia="zh-CN"/>
        </w:rPr>
        <w:t>[</w:t>
      </w:r>
      <w:r>
        <w:rPr>
          <w:rStyle w:val="12"/>
          <w:rFonts w:hint="eastAsia" w:ascii="仿宋_GB2312" w:hAnsi="仿宋_GB2312" w:eastAsia="仿宋_GB2312" w:cs="仿宋_GB2312"/>
          <w:sz w:val="32"/>
          <w:szCs w:val="32"/>
          <w:lang w:val="en-US" w:eastAsia="zh-CN"/>
        </w:rPr>
        <w:footnoteReference w:id="8"/>
      </w:r>
      <w:r>
        <w:rPr>
          <w:rStyle w:val="12"/>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第（一）（二）（五）项的规定，依据《中华人民共和国安全生产法》第九十五条</w:t>
      </w:r>
      <w:r>
        <w:rPr>
          <w:rStyle w:val="12"/>
          <w:rFonts w:hint="eastAsia" w:ascii="仿宋_GB2312" w:hAnsi="仿宋_GB2312" w:eastAsia="仿宋_GB2312" w:cs="仿宋_GB2312"/>
          <w:sz w:val="32"/>
          <w:szCs w:val="32"/>
          <w:lang w:val="en-US" w:eastAsia="zh-CN"/>
        </w:rPr>
        <w:t>[</w:t>
      </w:r>
      <w:r>
        <w:rPr>
          <w:rStyle w:val="12"/>
          <w:rFonts w:hint="eastAsia" w:ascii="仿宋_GB2312" w:hAnsi="仿宋_GB2312" w:eastAsia="仿宋_GB2312" w:cs="仿宋_GB2312"/>
          <w:sz w:val="32"/>
          <w:szCs w:val="32"/>
          <w:lang w:val="en-US" w:eastAsia="zh-CN"/>
        </w:rPr>
        <w:footnoteReference w:id="9"/>
      </w:r>
      <w:r>
        <w:rPr>
          <w:rStyle w:val="12"/>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第（一）项的规定，建议区应急局对其处上一年年收入40％罚款的行政处罚。</w:t>
      </w:r>
    </w:p>
    <w:p w14:paraId="3D477A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auto"/>
          <w:kern w:val="0"/>
          <w:sz w:val="32"/>
          <w:szCs w:val="32"/>
          <w:lang w:val="en-US" w:eastAsia="zh-CN" w:bidi="ar"/>
        </w:rPr>
        <w:t>3.</w:t>
      </w:r>
      <w:r>
        <w:rPr>
          <w:rFonts w:hint="eastAsia" w:ascii="仿宋_GB2312" w:hAnsi="仿宋_GB2312" w:eastAsia="仿宋_GB2312" w:cs="仿宋_GB2312"/>
          <w:sz w:val="32"/>
          <w:szCs w:val="32"/>
          <w:lang w:val="en-US" w:eastAsia="zh-CN"/>
        </w:rPr>
        <w:t>尚</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szCs w:val="32"/>
          <w:lang w:val="en-US" w:eastAsia="zh-CN"/>
        </w:rPr>
        <w:t>，女，群众，</w:t>
      </w:r>
      <w:r>
        <w:rPr>
          <w:rFonts w:hint="eastAsia" w:ascii="仿宋_GB2312" w:hAnsi="仿宋_GB2312" w:eastAsia="仿宋_GB2312" w:cs="仿宋_GB2312"/>
          <w:b w:val="0"/>
          <w:bCs w:val="0"/>
          <w:color w:val="auto"/>
          <w:kern w:val="0"/>
          <w:sz w:val="32"/>
          <w:szCs w:val="32"/>
          <w:lang w:val="en-US" w:eastAsia="zh-CN" w:bidi="ar"/>
        </w:rPr>
        <w:t>辽宁海经工程造价咨询有限公司</w:t>
      </w:r>
      <w:r>
        <w:rPr>
          <w:rFonts w:hint="eastAsia" w:ascii="仿宋_GB2312" w:hAnsi="仿宋_GB2312" w:eastAsia="仿宋_GB2312" w:cs="仿宋_GB2312"/>
          <w:sz w:val="32"/>
          <w:szCs w:val="32"/>
          <w:lang w:val="en-US" w:eastAsia="zh-CN"/>
        </w:rPr>
        <w:t>法定代表人。作为本单位主要负责人，工程监理单位在实施监理过程中，履行安全生产职责不到位，对事故发生负有领导责任。</w:t>
      </w:r>
      <w:r>
        <w:rPr>
          <w:rFonts w:hint="eastAsia" w:ascii="仿宋_GB2312" w:hAnsi="仿宋_GB2312" w:eastAsia="仿宋_GB2312" w:cs="仿宋_GB2312"/>
          <w:b w:val="0"/>
          <w:bCs w:val="0"/>
          <w:color w:val="auto"/>
          <w:kern w:val="0"/>
          <w:sz w:val="32"/>
          <w:szCs w:val="32"/>
          <w:lang w:val="en-US" w:eastAsia="zh-CN" w:bidi="ar"/>
        </w:rPr>
        <w:t>建议由区住建</w:t>
      </w:r>
      <w:r>
        <w:rPr>
          <w:rFonts w:hint="eastAsia" w:ascii="仿宋_GB2312" w:hAnsi="仿宋_GB2312" w:eastAsia="仿宋_GB2312" w:cs="仿宋_GB2312"/>
          <w:sz w:val="32"/>
          <w:szCs w:val="32"/>
          <w:lang w:val="en-US" w:eastAsia="zh-CN"/>
        </w:rPr>
        <w:t>局依据《中华人民共和国建筑法》《建设工程安全生产管理条例》等相关法律法规对其进行处理。</w:t>
      </w:r>
    </w:p>
    <w:p w14:paraId="75EED3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auto"/>
          <w:kern w:val="0"/>
          <w:sz w:val="32"/>
          <w:szCs w:val="32"/>
          <w:lang w:val="en-US" w:eastAsia="zh-CN" w:bidi="ar"/>
        </w:rPr>
        <w:t>4.</w:t>
      </w:r>
      <w:r>
        <w:rPr>
          <w:rFonts w:hint="eastAsia" w:ascii="仿宋_GB2312" w:hAnsi="仿宋_GB2312" w:eastAsia="仿宋_GB2312" w:cs="仿宋_GB2312"/>
          <w:sz w:val="32"/>
          <w:szCs w:val="32"/>
          <w:lang w:val="en-US" w:eastAsia="zh-CN"/>
        </w:rPr>
        <w:t>刘</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szCs w:val="32"/>
          <w:lang w:val="en-US" w:eastAsia="zh-CN"/>
        </w:rPr>
        <w:t>，女，</w:t>
      </w:r>
      <w:r>
        <w:rPr>
          <w:rFonts w:hint="eastAsia" w:ascii="仿宋_GB2312" w:hAnsi="仿宋_GB2312" w:eastAsia="仿宋_GB2312" w:cs="仿宋_GB2312"/>
          <w:b w:val="0"/>
          <w:bCs w:val="0"/>
          <w:color w:val="auto"/>
          <w:kern w:val="0"/>
          <w:sz w:val="32"/>
          <w:szCs w:val="32"/>
          <w:lang w:val="en-US" w:eastAsia="zh-CN" w:bidi="ar"/>
        </w:rPr>
        <w:t>辽宁海经工程造价咨询有限公司总监理工程师。</w:t>
      </w:r>
      <w:r>
        <w:rPr>
          <w:rFonts w:hint="eastAsia" w:ascii="仿宋_GB2312" w:hAnsi="仿宋_GB2312" w:eastAsia="仿宋_GB2312" w:cs="仿宋_GB2312"/>
          <w:sz w:val="32"/>
          <w:szCs w:val="32"/>
          <w:lang w:val="en-US" w:eastAsia="zh-CN"/>
        </w:rPr>
        <w:t>作为项目总监理，在实施监理过程中，履行安全生产职责不到位，对事故发生负有安全生产管理责任。</w:t>
      </w:r>
      <w:r>
        <w:rPr>
          <w:rFonts w:hint="eastAsia" w:ascii="仿宋_GB2312" w:hAnsi="仿宋_GB2312" w:eastAsia="仿宋_GB2312" w:cs="仿宋_GB2312"/>
          <w:b w:val="0"/>
          <w:bCs w:val="0"/>
          <w:color w:val="auto"/>
          <w:kern w:val="0"/>
          <w:sz w:val="32"/>
          <w:szCs w:val="32"/>
          <w:lang w:val="en-US" w:eastAsia="zh-CN" w:bidi="ar"/>
        </w:rPr>
        <w:t>建议由区住建局依据《中华人民共和国建筑法》《建设工程安全生产管理条例》等相关法律法规对其进行处理。</w:t>
      </w:r>
    </w:p>
    <w:p w14:paraId="39A6BB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color w:val="auto"/>
          <w:kern w:val="0"/>
          <w:sz w:val="32"/>
          <w:szCs w:val="32"/>
          <w:lang w:val="en-US" w:eastAsia="zh-CN" w:bidi="ar"/>
        </w:rPr>
        <w:t>5.</w:t>
      </w:r>
      <w:r>
        <w:rPr>
          <w:rFonts w:hint="eastAsia" w:ascii="仿宋_GB2312" w:hAnsi="仿宋_GB2312" w:eastAsia="仿宋_GB2312" w:cs="仿宋_GB2312"/>
          <w:sz w:val="32"/>
          <w:szCs w:val="32"/>
          <w:lang w:val="en-US" w:eastAsia="zh-CN"/>
        </w:rPr>
        <w:t>王</w:t>
      </w:r>
      <w:r>
        <w:rPr>
          <w:rFonts w:hint="eastAsia" w:ascii="仿宋_GB2312" w:hAnsi="仿宋_GB2312" w:eastAsia="仿宋_GB2312" w:cs="仿宋_GB2312"/>
          <w:sz w:val="32"/>
          <w:lang w:eastAsia="zh-CN"/>
        </w:rPr>
        <w:t>某</w:t>
      </w:r>
      <w:r>
        <w:rPr>
          <w:rFonts w:hint="eastAsia" w:ascii="仿宋_GB2312" w:hAnsi="仿宋_GB2312" w:eastAsia="仿宋_GB2312" w:cs="仿宋_GB2312"/>
          <w:sz w:val="32"/>
          <w:szCs w:val="32"/>
          <w:lang w:val="en-US" w:eastAsia="zh-CN"/>
        </w:rPr>
        <w:t>利，男，</w:t>
      </w:r>
      <w:r>
        <w:rPr>
          <w:rFonts w:hint="eastAsia" w:ascii="仿宋_GB2312" w:hAnsi="仿宋_GB2312" w:eastAsia="仿宋_GB2312" w:cs="仿宋_GB2312"/>
          <w:b w:val="0"/>
          <w:bCs w:val="0"/>
          <w:color w:val="auto"/>
          <w:kern w:val="0"/>
          <w:sz w:val="32"/>
          <w:szCs w:val="32"/>
          <w:lang w:val="en-US" w:eastAsia="zh-CN" w:bidi="ar"/>
        </w:rPr>
        <w:t>辽宁海经工程造价咨询有限公司工程师。</w:t>
      </w:r>
      <w:r>
        <w:rPr>
          <w:rFonts w:hint="eastAsia" w:ascii="仿宋_GB2312" w:hAnsi="仿宋_GB2312" w:eastAsia="仿宋_GB2312" w:cs="仿宋_GB2312"/>
          <w:sz w:val="32"/>
          <w:szCs w:val="32"/>
          <w:lang w:val="en-US" w:eastAsia="zh-CN"/>
        </w:rPr>
        <w:t>作为项目监理，在实施监理过程中，履行安全生产职责不到位，对事故发生负有安全生产管理责任。</w:t>
      </w:r>
      <w:r>
        <w:rPr>
          <w:rFonts w:hint="eastAsia" w:ascii="仿宋_GB2312" w:hAnsi="仿宋_GB2312" w:eastAsia="仿宋_GB2312" w:cs="仿宋_GB2312"/>
          <w:b w:val="0"/>
          <w:bCs w:val="0"/>
          <w:color w:val="auto"/>
          <w:kern w:val="0"/>
          <w:sz w:val="32"/>
          <w:szCs w:val="32"/>
          <w:lang w:val="en-US" w:eastAsia="zh-CN" w:bidi="ar"/>
        </w:rPr>
        <w:t>建议由区住建局依</w:t>
      </w:r>
      <w:r>
        <w:rPr>
          <w:rFonts w:hint="eastAsia" w:ascii="仿宋_GB2312" w:hAnsi="仿宋_GB2312" w:eastAsia="仿宋_GB2312" w:cs="仿宋_GB2312"/>
          <w:sz w:val="32"/>
          <w:szCs w:val="32"/>
          <w:lang w:val="en-US" w:eastAsia="zh-CN"/>
        </w:rPr>
        <w:t>据《中华人民共和国建筑法》《建设工程安全生产管理条例》等相关法律法规对其</w:t>
      </w:r>
      <w:r>
        <w:rPr>
          <w:rFonts w:hint="eastAsia" w:ascii="仿宋_GB2312" w:hAnsi="仿宋_GB2312" w:eastAsia="仿宋_GB2312" w:cs="仿宋_GB2312"/>
          <w:b w:val="0"/>
          <w:bCs w:val="0"/>
          <w:color w:val="auto"/>
          <w:kern w:val="0"/>
          <w:sz w:val="32"/>
          <w:szCs w:val="32"/>
          <w:lang w:val="en-US" w:eastAsia="zh-CN" w:bidi="ar"/>
        </w:rPr>
        <w:t>进行处理。</w:t>
      </w:r>
    </w:p>
    <w:p w14:paraId="3FB974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（三）对有关责任人员的处理建议</w:t>
      </w:r>
    </w:p>
    <w:p w14:paraId="340F87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楷体_GB2312" w:hAnsi="楷体_GB2312" w:eastAsia="楷体_GB2312" w:cs="楷体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李强，男，沈阳福宏电梯有限责任公司电梯安装工。</w:t>
      </w:r>
      <w:r>
        <w:rPr>
          <w:rFonts w:hint="eastAsia" w:ascii="仿宋_GB2312" w:hAnsi="仿宋_GB2312" w:eastAsia="仿宋_GB2312" w:cs="仿宋_GB2312"/>
          <w:sz w:val="32"/>
          <w:szCs w:val="32"/>
          <w:lang w:val="en-US" w:eastAsia="zh-CN"/>
        </w:rPr>
        <w:t>违章作业，作业现场</w:t>
      </w:r>
      <w:r>
        <w:rPr>
          <w:rFonts w:hint="eastAsia" w:ascii="仿宋_GB2312" w:hAnsi="仿宋_GB2312" w:eastAsia="仿宋_GB2312" w:cs="仿宋_GB2312"/>
          <w:sz w:val="32"/>
          <w:szCs w:val="32"/>
        </w:rPr>
        <w:t>未</w:t>
      </w:r>
      <w:r>
        <w:rPr>
          <w:rFonts w:hint="eastAsia" w:ascii="仿宋_GB2312" w:hAnsi="仿宋_GB2312" w:eastAsia="仿宋_GB2312" w:cs="仿宋_GB2312"/>
          <w:sz w:val="32"/>
          <w:szCs w:val="32"/>
          <w:lang w:val="en-US" w:eastAsia="zh-CN"/>
        </w:rPr>
        <w:t>按规定</w:t>
      </w:r>
      <w:r>
        <w:rPr>
          <w:rFonts w:hint="eastAsia" w:ascii="仿宋_GB2312" w:hAnsi="仿宋_GB2312" w:eastAsia="仿宋_GB2312" w:cs="仿宋_GB2312"/>
          <w:sz w:val="32"/>
          <w:szCs w:val="32"/>
        </w:rPr>
        <w:t>设置</w:t>
      </w:r>
      <w:r>
        <w:rPr>
          <w:rFonts w:hint="eastAsia" w:ascii="仿宋_GB2312" w:hAnsi="仿宋_GB2312" w:eastAsia="仿宋_GB2312" w:cs="仿宋_GB2312"/>
          <w:sz w:val="32"/>
          <w:szCs w:val="32"/>
          <w:lang w:val="en-US" w:eastAsia="zh-CN"/>
        </w:rPr>
        <w:t>刚</w:t>
      </w:r>
      <w:r>
        <w:rPr>
          <w:rFonts w:hint="eastAsia" w:ascii="仿宋_GB2312" w:hAnsi="仿宋_GB2312" w:eastAsia="仿宋_GB2312" w:cs="仿宋_GB2312"/>
          <w:sz w:val="32"/>
          <w:szCs w:val="32"/>
        </w:rPr>
        <w:t>性隔障防护，</w:t>
      </w:r>
      <w:r>
        <w:rPr>
          <w:rFonts w:hint="eastAsia" w:ascii="仿宋_GB2312" w:hAnsi="仿宋_GB2312" w:eastAsia="仿宋_GB2312" w:cs="仿宋_GB2312"/>
          <w:sz w:val="32"/>
          <w:szCs w:val="32"/>
          <w:lang w:val="en-US" w:eastAsia="zh-CN"/>
        </w:rPr>
        <w:t>完成</w:t>
      </w:r>
      <w:r>
        <w:rPr>
          <w:rFonts w:hint="eastAsia" w:ascii="仿宋_GB2312" w:hAnsi="仿宋_GB2312" w:eastAsia="仿宋_GB2312" w:cs="仿宋_GB2312"/>
          <w:bCs/>
          <w:sz w:val="32"/>
          <w:szCs w:val="32"/>
        </w:rPr>
        <w:t>轿厢横梁与立柱安装后，</w:t>
      </w:r>
      <w:r>
        <w:rPr>
          <w:rFonts w:hint="eastAsia" w:ascii="仿宋_GB2312" w:hAnsi="仿宋_GB2312" w:eastAsia="仿宋_GB2312" w:cs="仿宋_GB2312"/>
          <w:bCs/>
          <w:sz w:val="32"/>
          <w:szCs w:val="32"/>
          <w:lang w:val="en-US" w:eastAsia="zh-CN"/>
        </w:rPr>
        <w:t>违规</w:t>
      </w:r>
      <w:r>
        <w:rPr>
          <w:rFonts w:hint="eastAsia" w:ascii="仿宋_GB2312" w:hAnsi="仿宋_GB2312" w:eastAsia="仿宋_GB2312" w:cs="仿宋_GB2312"/>
          <w:bCs/>
          <w:sz w:val="32"/>
          <w:szCs w:val="32"/>
        </w:rPr>
        <w:t>从上</w:t>
      </w:r>
      <w:r>
        <w:rPr>
          <w:rFonts w:hint="eastAsia" w:ascii="仿宋_GB2312" w:hAnsi="仿宋_GB2312" w:eastAsia="仿宋_GB2312" w:cs="仿宋_GB2312"/>
          <w:bCs/>
          <w:sz w:val="32"/>
          <w:szCs w:val="32"/>
          <w:lang w:val="en-US" w:eastAsia="zh-CN"/>
        </w:rPr>
        <w:t>方</w:t>
      </w:r>
      <w:r>
        <w:rPr>
          <w:rFonts w:hint="eastAsia" w:ascii="仿宋_GB2312" w:hAnsi="仿宋_GB2312" w:eastAsia="仿宋_GB2312" w:cs="仿宋_GB2312"/>
          <w:bCs/>
          <w:sz w:val="32"/>
          <w:szCs w:val="32"/>
        </w:rPr>
        <w:t>工字钢向下</w:t>
      </w:r>
      <w:r>
        <w:rPr>
          <w:rFonts w:hint="eastAsia" w:ascii="仿宋_GB2312" w:hAnsi="仿宋_GB2312" w:eastAsia="仿宋_GB2312" w:cs="仿宋_GB2312"/>
          <w:bCs/>
          <w:sz w:val="32"/>
          <w:szCs w:val="32"/>
          <w:lang w:val="en-US" w:eastAsia="zh-CN"/>
        </w:rPr>
        <w:t>方</w:t>
      </w:r>
      <w:r>
        <w:rPr>
          <w:rFonts w:hint="eastAsia" w:ascii="仿宋_GB2312" w:hAnsi="仿宋_GB2312" w:eastAsia="仿宋_GB2312" w:cs="仿宋_GB2312"/>
          <w:bCs/>
          <w:sz w:val="32"/>
          <w:szCs w:val="32"/>
        </w:rPr>
        <w:t>工字钢攀</w:t>
      </w:r>
      <w:r>
        <w:rPr>
          <w:rFonts w:hint="eastAsia" w:ascii="仿宋_GB2312" w:hAnsi="仿宋_GB2312" w:eastAsia="仿宋_GB2312" w:cs="仿宋_GB2312"/>
          <w:bCs/>
          <w:sz w:val="32"/>
          <w:szCs w:val="32"/>
          <w:lang w:val="en-US" w:eastAsia="zh-CN"/>
        </w:rPr>
        <w:t>爬</w:t>
      </w:r>
      <w:r>
        <w:rPr>
          <w:rFonts w:hint="eastAsia" w:ascii="仿宋_GB2312" w:hAnsi="仿宋_GB2312" w:eastAsia="仿宋_GB2312" w:cs="仿宋_GB2312"/>
          <w:bCs/>
          <w:sz w:val="32"/>
          <w:szCs w:val="32"/>
        </w:rPr>
        <w:t>下行，</w:t>
      </w:r>
      <w:r>
        <w:rPr>
          <w:rFonts w:hint="eastAsia" w:ascii="仿宋_GB2312" w:hAnsi="仿宋_GB2312" w:eastAsia="仿宋_GB2312" w:cs="仿宋_GB2312"/>
          <w:bCs/>
          <w:sz w:val="32"/>
          <w:szCs w:val="32"/>
          <w:lang w:val="en-US" w:eastAsia="zh-CN"/>
        </w:rPr>
        <w:t>当</w:t>
      </w:r>
      <w:r>
        <w:rPr>
          <w:rFonts w:hint="eastAsia" w:ascii="仿宋_GB2312" w:hAnsi="仿宋_GB2312" w:eastAsia="仿宋_GB2312" w:cs="仿宋_GB2312"/>
          <w:bCs/>
          <w:sz w:val="32"/>
          <w:szCs w:val="32"/>
        </w:rPr>
        <w:t>脚</w:t>
      </w:r>
      <w:r>
        <w:rPr>
          <w:rFonts w:hint="eastAsia" w:ascii="仿宋_GB2312" w:hAnsi="仿宋_GB2312" w:eastAsia="仿宋_GB2312" w:cs="仿宋_GB2312"/>
          <w:bCs/>
          <w:sz w:val="32"/>
          <w:szCs w:val="32"/>
          <w:lang w:val="en-US" w:eastAsia="zh-CN"/>
        </w:rPr>
        <w:t>部</w:t>
      </w:r>
      <w:r>
        <w:rPr>
          <w:rFonts w:hint="eastAsia" w:ascii="仿宋_GB2312" w:hAnsi="仿宋_GB2312" w:eastAsia="仿宋_GB2312" w:cs="仿宋_GB2312"/>
          <w:bCs/>
          <w:sz w:val="32"/>
          <w:szCs w:val="32"/>
        </w:rPr>
        <w:t>刚接触下</w:t>
      </w:r>
      <w:r>
        <w:rPr>
          <w:rFonts w:hint="eastAsia" w:ascii="仿宋_GB2312" w:hAnsi="仿宋_GB2312" w:eastAsia="仿宋_GB2312" w:cs="仿宋_GB2312"/>
          <w:bCs/>
          <w:sz w:val="32"/>
          <w:szCs w:val="32"/>
          <w:lang w:val="en-US" w:eastAsia="zh-CN"/>
        </w:rPr>
        <w:t>方</w:t>
      </w:r>
      <w:r>
        <w:rPr>
          <w:rFonts w:hint="eastAsia" w:ascii="仿宋_GB2312" w:hAnsi="仿宋_GB2312" w:eastAsia="仿宋_GB2312" w:cs="仿宋_GB2312"/>
          <w:bCs/>
          <w:sz w:val="32"/>
          <w:szCs w:val="32"/>
        </w:rPr>
        <w:t>工字钢时，</w:t>
      </w:r>
      <w:r>
        <w:rPr>
          <w:rFonts w:hint="eastAsia" w:ascii="仿宋_GB2312" w:hAnsi="仿宋_GB2312" w:eastAsia="仿宋_GB2312" w:cs="仿宋_GB2312"/>
          <w:bCs/>
          <w:sz w:val="32"/>
          <w:szCs w:val="32"/>
          <w:lang w:val="en-US" w:eastAsia="zh-CN"/>
        </w:rPr>
        <w:t>被左侧正常运行的</w:t>
      </w:r>
      <w:r>
        <w:rPr>
          <w:rFonts w:hint="eastAsia" w:ascii="仿宋_GB2312" w:hAnsi="仿宋_GB2312" w:eastAsia="仿宋_GB2312" w:cs="仿宋_GB2312"/>
          <w:bCs/>
          <w:sz w:val="32"/>
          <w:szCs w:val="32"/>
        </w:rPr>
        <w:t>另一部在用电梯挤压</w:t>
      </w:r>
      <w:r>
        <w:rPr>
          <w:rFonts w:hint="eastAsia" w:ascii="仿宋_GB2312" w:hAnsi="仿宋_GB2312" w:eastAsia="仿宋_GB2312" w:cs="仿宋_GB2312"/>
          <w:bCs/>
          <w:sz w:val="32"/>
          <w:szCs w:val="32"/>
          <w:lang w:val="en-US" w:eastAsia="zh-CN"/>
        </w:rPr>
        <w:t>于</w:t>
      </w:r>
      <w:r>
        <w:rPr>
          <w:rFonts w:hint="eastAsia" w:ascii="仿宋_GB2312" w:hAnsi="仿宋_GB2312" w:eastAsia="仿宋_GB2312" w:cs="仿宋_GB2312"/>
          <w:bCs/>
          <w:sz w:val="32"/>
          <w:szCs w:val="32"/>
        </w:rPr>
        <w:t>电梯轿厢外壳与下</w:t>
      </w:r>
      <w:r>
        <w:rPr>
          <w:rFonts w:hint="eastAsia" w:ascii="仿宋_GB2312" w:hAnsi="仿宋_GB2312" w:eastAsia="仿宋_GB2312" w:cs="仿宋_GB2312"/>
          <w:bCs/>
          <w:sz w:val="32"/>
          <w:szCs w:val="32"/>
          <w:lang w:val="en-US" w:eastAsia="zh-CN"/>
        </w:rPr>
        <w:t>方</w:t>
      </w:r>
      <w:r>
        <w:rPr>
          <w:rFonts w:hint="eastAsia" w:ascii="仿宋_GB2312" w:hAnsi="仿宋_GB2312" w:eastAsia="仿宋_GB2312" w:cs="仿宋_GB2312"/>
          <w:bCs/>
          <w:sz w:val="32"/>
          <w:szCs w:val="32"/>
        </w:rPr>
        <w:t>工字钢之间</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sz w:val="32"/>
          <w:szCs w:val="32"/>
          <w:lang w:val="en-US" w:eastAsia="zh-CN"/>
        </w:rPr>
        <w:t>导致事故发生，对事故发生负有直接责任。鉴于其在事故中死亡，不予追究其责任。</w:t>
      </w:r>
    </w:p>
    <w:p w14:paraId="2BAFDFAD">
      <w:pPr>
        <w:keepNext w:val="0"/>
        <w:keepLines w:val="0"/>
        <w:pageBreakBefore w:val="0"/>
        <w:widowControl w:val="0"/>
        <w:numPr>
          <w:ilvl w:val="0"/>
          <w:numId w:val="0"/>
        </w:numPr>
        <w:tabs>
          <w:tab w:val="left" w:pos="624"/>
        </w:tabs>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b w:val="0"/>
          <w:bCs w:val="0"/>
          <w:sz w:val="32"/>
          <w:szCs w:val="32"/>
          <w:lang w:val="en-US" w:eastAsia="zh-CN"/>
        </w:rPr>
      </w:pPr>
      <w:bookmarkStart w:id="15" w:name="_Toc4998"/>
      <w:r>
        <w:rPr>
          <w:rFonts w:hint="eastAsia" w:ascii="黑体" w:hAnsi="黑体" w:eastAsia="黑体" w:cs="黑体"/>
          <w:b w:val="0"/>
          <w:bCs w:val="0"/>
          <w:sz w:val="32"/>
          <w:szCs w:val="32"/>
          <w:lang w:val="en-US" w:eastAsia="zh-CN"/>
        </w:rPr>
        <w:t>六、事故整改和防范措施</w:t>
      </w:r>
      <w:bookmarkEnd w:id="15"/>
    </w:p>
    <w:p w14:paraId="053C87C4">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为深刻汲取事故教训，有效防范和坚决遏制类似事故发生，提出以下整改措施：</w:t>
      </w:r>
    </w:p>
    <w:p w14:paraId="42A5B43E">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left"/>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bidi="ar"/>
        </w:rPr>
        <w:t>1.</w:t>
      </w:r>
      <w:r>
        <w:rPr>
          <w:rFonts w:hint="eastAsia" w:ascii="仿宋_GB2312" w:hAnsi="仿宋_GB2312" w:eastAsia="仿宋_GB2312" w:cs="仿宋_GB2312"/>
          <w:b w:val="0"/>
          <w:bCs w:val="0"/>
          <w:sz w:val="32"/>
          <w:szCs w:val="32"/>
          <w:lang w:val="en-US" w:eastAsia="zh-CN"/>
        </w:rPr>
        <w:t>沈阳福宏电梯有限责任公司</w:t>
      </w:r>
      <w:r>
        <w:rPr>
          <w:rFonts w:hint="eastAsia" w:ascii="仿宋_GB2312" w:hAnsi="仿宋_GB2312" w:eastAsia="仿宋_GB2312" w:cs="仿宋_GB2312"/>
          <w:b w:val="0"/>
          <w:bCs/>
          <w:color w:val="auto"/>
          <w:kern w:val="0"/>
          <w:sz w:val="32"/>
          <w:szCs w:val="32"/>
          <w:lang w:val="en-US" w:eastAsia="zh-CN"/>
        </w:rPr>
        <w:t>要建立健全全员安全生产责任制和安全生产规章制度，强化主要负责人第一责任人责任，推动全员安全生产责任制落实，将项目施工等关键环节纳入到双重预防体系，做到风险辨识无死角、隐患排查无遗漏。</w:t>
      </w:r>
    </w:p>
    <w:p w14:paraId="50BAC23B">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baseline"/>
        <w:rPr>
          <w:rFonts w:hint="default" w:ascii="仿宋" w:hAnsi="仿宋" w:eastAsia="仿宋" w:cs="仿宋"/>
          <w:b w:val="0"/>
          <w:bCs/>
          <w:color w:val="000000"/>
          <w:kern w:val="0"/>
          <w:sz w:val="32"/>
          <w:szCs w:val="32"/>
          <w:lang w:val="en-US" w:eastAsia="zh-CN"/>
        </w:rPr>
      </w:pPr>
      <w:r>
        <w:rPr>
          <w:rFonts w:hint="eastAsia" w:ascii="仿宋_GB2312" w:hAnsi="仿宋_GB2312" w:eastAsia="仿宋_GB2312" w:cs="仿宋_GB2312"/>
          <w:b/>
          <w:bCs/>
          <w:color w:val="auto"/>
          <w:kern w:val="0"/>
          <w:sz w:val="32"/>
          <w:szCs w:val="32"/>
          <w:lang w:val="en-US" w:eastAsia="zh-CN" w:bidi="ar"/>
        </w:rPr>
        <w:t>2.</w:t>
      </w:r>
      <w:r>
        <w:rPr>
          <w:rFonts w:hint="eastAsia" w:ascii="仿宋_GB2312" w:hAnsi="仿宋_GB2312" w:eastAsia="仿宋_GB2312" w:cs="仿宋_GB2312"/>
          <w:b w:val="0"/>
          <w:bCs w:val="0"/>
          <w:sz w:val="32"/>
          <w:szCs w:val="32"/>
          <w:lang w:val="en-US" w:eastAsia="zh-CN"/>
        </w:rPr>
        <w:t>沈阳福宏电梯有限责任公司需将</w:t>
      </w:r>
      <w:r>
        <w:rPr>
          <w:rFonts w:hint="eastAsia" w:ascii="仿宋_GB2312" w:hAnsi="仿宋_GB2312" w:eastAsia="仿宋_GB2312" w:cs="仿宋_GB2312"/>
          <w:color w:val="auto"/>
          <w:sz w:val="32"/>
          <w:szCs w:val="32"/>
          <w:lang w:eastAsia="zh-CN"/>
        </w:rPr>
        <w:t>安全生产教育和培训</w:t>
      </w:r>
      <w:r>
        <w:rPr>
          <w:rFonts w:hint="eastAsia" w:ascii="仿宋_GB2312" w:hAnsi="仿宋_GB2312" w:eastAsia="仿宋_GB2312" w:cs="仿宋_GB2312"/>
          <w:color w:val="auto"/>
          <w:sz w:val="32"/>
          <w:szCs w:val="32"/>
          <w:lang w:val="en-US" w:eastAsia="zh-CN"/>
        </w:rPr>
        <w:t>落实到位，结合电梯安装施工流程特点及</w:t>
      </w:r>
      <w:r>
        <w:rPr>
          <w:rFonts w:hint="eastAsia" w:ascii="仿宋_GB2312" w:hAnsi="仿宋_GB2312" w:eastAsia="仿宋_GB2312" w:cs="仿宋_GB2312"/>
          <w:color w:val="auto"/>
          <w:sz w:val="32"/>
          <w:szCs w:val="32"/>
          <w:lang w:eastAsia="zh-CN"/>
        </w:rPr>
        <w:t>作业现场实际</w:t>
      </w:r>
      <w:r>
        <w:rPr>
          <w:rFonts w:hint="eastAsia" w:ascii="仿宋_GB2312" w:hAnsi="仿宋_GB2312" w:eastAsia="仿宋_GB2312" w:cs="仿宋_GB2312"/>
          <w:color w:val="auto"/>
          <w:sz w:val="32"/>
          <w:szCs w:val="32"/>
          <w:lang w:val="en-US" w:eastAsia="zh-CN"/>
        </w:rPr>
        <w:t>情况</w:t>
      </w:r>
      <w:r>
        <w:rPr>
          <w:rFonts w:hint="eastAsia" w:ascii="仿宋_GB2312" w:hAnsi="仿宋_GB2312" w:eastAsia="仿宋_GB2312" w:cs="仿宋_GB2312"/>
          <w:color w:val="auto"/>
          <w:sz w:val="32"/>
          <w:szCs w:val="32"/>
          <w:lang w:eastAsia="zh-CN"/>
        </w:rPr>
        <w:t>，针对性开展安全生产教育培训，强</w:t>
      </w:r>
      <w:r>
        <w:rPr>
          <w:rFonts w:hint="eastAsia" w:ascii="仿宋_GB2312" w:hAnsi="仿宋_GB2312" w:eastAsia="仿宋_GB2312" w:cs="仿宋_GB2312"/>
          <w:color w:val="auto"/>
          <w:sz w:val="32"/>
          <w:szCs w:val="32"/>
          <w:lang w:val="en-US" w:eastAsia="zh-CN"/>
        </w:rPr>
        <w:t>化培训</w:t>
      </w:r>
      <w:r>
        <w:rPr>
          <w:rFonts w:hint="eastAsia" w:ascii="仿宋_GB2312" w:hAnsi="仿宋_GB2312" w:eastAsia="仿宋_GB2312" w:cs="仿宋_GB2312"/>
          <w:color w:val="auto"/>
          <w:sz w:val="32"/>
          <w:szCs w:val="32"/>
          <w:lang w:eastAsia="zh-CN"/>
        </w:rPr>
        <w:t>监督</w:t>
      </w:r>
      <w:r>
        <w:rPr>
          <w:rFonts w:hint="eastAsia" w:ascii="仿宋_GB2312" w:hAnsi="仿宋_GB2312" w:eastAsia="仿宋_GB2312" w:cs="仿宋_GB2312"/>
          <w:color w:val="auto"/>
          <w:sz w:val="32"/>
          <w:szCs w:val="32"/>
          <w:lang w:val="en-US" w:eastAsia="zh-CN"/>
        </w:rPr>
        <w:t>与</w:t>
      </w:r>
      <w:r>
        <w:rPr>
          <w:rFonts w:hint="eastAsia" w:ascii="仿宋_GB2312" w:hAnsi="仿宋_GB2312" w:eastAsia="仿宋_GB2312" w:cs="仿宋_GB2312"/>
          <w:color w:val="auto"/>
          <w:sz w:val="32"/>
          <w:szCs w:val="32"/>
          <w:lang w:eastAsia="zh-CN"/>
        </w:rPr>
        <w:t>考核</w:t>
      </w:r>
      <w:r>
        <w:rPr>
          <w:rFonts w:hint="eastAsia" w:ascii="仿宋_GB2312" w:hAnsi="仿宋_GB2312" w:eastAsia="仿宋_GB2312" w:cs="仿宋_GB2312"/>
          <w:color w:val="auto"/>
          <w:sz w:val="32"/>
          <w:szCs w:val="32"/>
          <w:lang w:val="en-US" w:eastAsia="zh-CN"/>
        </w:rPr>
        <w:t>管理</w:t>
      </w:r>
      <w:r>
        <w:rPr>
          <w:rFonts w:hint="eastAsia" w:ascii="仿宋_GB2312" w:hAnsi="仿宋_GB2312" w:eastAsia="仿宋_GB2312" w:cs="仿宋_GB2312"/>
          <w:color w:val="auto"/>
          <w:sz w:val="32"/>
          <w:szCs w:val="32"/>
          <w:lang w:eastAsia="zh-CN"/>
        </w:rPr>
        <w:t>，坚决杜绝安全培训</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sz w:val="32"/>
          <w:szCs w:val="32"/>
          <w:lang w:eastAsia="zh-CN"/>
        </w:rPr>
        <w:t>走过场</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现象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i w:val="0"/>
          <w:iCs w:val="0"/>
          <w:caps w:val="0"/>
          <w:color w:val="auto"/>
          <w:spacing w:val="0"/>
          <w:sz w:val="32"/>
          <w:szCs w:val="32"/>
          <w:shd w:val="clear" w:color="auto" w:fill="FFFFFF"/>
          <w:lang w:eastAsia="zh-CN"/>
        </w:rPr>
        <w:t>按规定</w:t>
      </w:r>
      <w:r>
        <w:rPr>
          <w:rFonts w:hint="eastAsia" w:ascii="仿宋_GB2312" w:hAnsi="仿宋_GB2312" w:eastAsia="仿宋_GB2312" w:cs="仿宋_GB2312"/>
          <w:i w:val="0"/>
          <w:iCs w:val="0"/>
          <w:caps w:val="0"/>
          <w:color w:val="auto"/>
          <w:spacing w:val="0"/>
          <w:sz w:val="32"/>
          <w:szCs w:val="32"/>
          <w:shd w:val="clear" w:color="auto" w:fill="FFFFFF"/>
          <w:lang w:val="en-US" w:eastAsia="zh-CN"/>
        </w:rPr>
        <w:t>开展针对性安全</w:t>
      </w:r>
      <w:r>
        <w:rPr>
          <w:rFonts w:hint="eastAsia" w:ascii="仿宋_GB2312" w:hAnsi="仿宋_GB2312" w:eastAsia="仿宋_GB2312" w:cs="仿宋_GB2312"/>
          <w:i w:val="0"/>
          <w:iCs w:val="0"/>
          <w:caps w:val="0"/>
          <w:color w:val="auto"/>
          <w:spacing w:val="0"/>
          <w:sz w:val="32"/>
          <w:szCs w:val="32"/>
          <w:shd w:val="clear" w:color="auto" w:fill="FFFFFF"/>
          <w:lang w:eastAsia="zh-CN"/>
        </w:rPr>
        <w:t>技术交底，全面告知</w:t>
      </w:r>
      <w:r>
        <w:rPr>
          <w:rFonts w:hint="eastAsia" w:ascii="仿宋_GB2312" w:hAnsi="仿宋_GB2312" w:eastAsia="仿宋_GB2312" w:cs="仿宋_GB2312"/>
          <w:i w:val="0"/>
          <w:iCs w:val="0"/>
          <w:caps w:val="0"/>
          <w:color w:val="auto"/>
          <w:spacing w:val="0"/>
          <w:sz w:val="32"/>
          <w:szCs w:val="32"/>
          <w:shd w:val="clear" w:color="auto" w:fill="FFFFFF"/>
          <w:lang w:val="en-US" w:eastAsia="zh-CN"/>
        </w:rPr>
        <w:t>作业人员作业过程中各类</w:t>
      </w:r>
      <w:r>
        <w:rPr>
          <w:rFonts w:hint="eastAsia" w:ascii="仿宋_GB2312" w:hAnsi="仿宋_GB2312" w:eastAsia="仿宋_GB2312" w:cs="仿宋_GB2312"/>
          <w:i w:val="0"/>
          <w:iCs w:val="0"/>
          <w:caps w:val="0"/>
          <w:color w:val="auto"/>
          <w:spacing w:val="0"/>
          <w:sz w:val="32"/>
          <w:szCs w:val="32"/>
          <w:shd w:val="clear" w:color="auto" w:fill="FFFFFF"/>
          <w:lang w:eastAsia="zh-CN"/>
        </w:rPr>
        <w:t>安全风险</w:t>
      </w:r>
      <w:r>
        <w:rPr>
          <w:rFonts w:hint="eastAsia" w:ascii="仿宋_GB2312" w:hAnsi="仿宋_GB2312" w:eastAsia="仿宋_GB2312" w:cs="仿宋_GB2312"/>
          <w:i w:val="0"/>
          <w:iCs w:val="0"/>
          <w:caps w:val="0"/>
          <w:color w:val="auto"/>
          <w:spacing w:val="0"/>
          <w:sz w:val="32"/>
          <w:szCs w:val="32"/>
          <w:shd w:val="clear" w:color="auto" w:fill="FFFFFF"/>
          <w:lang w:val="en-US" w:eastAsia="zh-CN"/>
        </w:rPr>
        <w:t>及防范措施</w:t>
      </w:r>
      <w:r>
        <w:rPr>
          <w:rFonts w:hint="eastAsia" w:ascii="仿宋_GB2312" w:hAnsi="仿宋_GB2312" w:eastAsia="仿宋_GB2312" w:cs="仿宋_GB2312"/>
          <w:i w:val="0"/>
          <w:iCs w:val="0"/>
          <w:caps w:val="0"/>
          <w:color w:val="auto"/>
          <w:spacing w:val="0"/>
          <w:sz w:val="32"/>
          <w:szCs w:val="32"/>
          <w:shd w:val="clear" w:color="auto" w:fill="FFFFFF"/>
          <w:lang w:eastAsia="zh-CN"/>
        </w:rPr>
        <w:t>，</w:t>
      </w:r>
      <w:r>
        <w:rPr>
          <w:rFonts w:hint="eastAsia" w:ascii="仿宋_GB2312" w:hAnsi="仿宋_GB2312" w:eastAsia="仿宋_GB2312" w:cs="仿宋_GB2312"/>
          <w:i w:val="0"/>
          <w:iCs w:val="0"/>
          <w:caps w:val="0"/>
          <w:color w:val="auto"/>
          <w:spacing w:val="0"/>
          <w:sz w:val="32"/>
          <w:szCs w:val="32"/>
          <w:shd w:val="clear" w:color="auto" w:fill="FFFFFF"/>
          <w:lang w:val="en-US" w:eastAsia="zh-CN"/>
        </w:rPr>
        <w:t>切实提升作业人员安全操作水平。</w:t>
      </w:r>
    </w:p>
    <w:p w14:paraId="624C0947">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baseline"/>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b/>
          <w:bCs/>
          <w:color w:val="auto"/>
          <w:kern w:val="0"/>
          <w:sz w:val="32"/>
          <w:szCs w:val="32"/>
          <w:lang w:val="en-US" w:eastAsia="zh-CN" w:bidi="ar"/>
        </w:rPr>
        <w:t>3.</w:t>
      </w:r>
      <w:r>
        <w:rPr>
          <w:rFonts w:hint="eastAsia" w:ascii="仿宋_GB2312" w:hAnsi="仿宋_GB2312" w:eastAsia="仿宋_GB2312" w:cs="仿宋_GB2312"/>
          <w:b w:val="0"/>
          <w:bCs w:val="0"/>
          <w:sz w:val="32"/>
          <w:szCs w:val="32"/>
          <w:lang w:val="en-US" w:eastAsia="zh-CN"/>
        </w:rPr>
        <w:t>沈阳福宏电梯有限责任公司</w:t>
      </w:r>
      <w:r>
        <w:rPr>
          <w:rFonts w:hint="eastAsia" w:ascii="仿宋_GB2312" w:hAnsi="仿宋_GB2312" w:eastAsia="仿宋_GB2312" w:cs="仿宋_GB2312"/>
          <w:i w:val="0"/>
          <w:iCs w:val="0"/>
          <w:caps w:val="0"/>
          <w:color w:val="auto"/>
          <w:spacing w:val="0"/>
          <w:sz w:val="32"/>
          <w:szCs w:val="32"/>
          <w:shd w:val="clear" w:color="auto" w:fill="FFFFFF"/>
        </w:rPr>
        <w:t>作业现场负责人</w:t>
      </w:r>
      <w:r>
        <w:rPr>
          <w:rFonts w:hint="eastAsia" w:ascii="仿宋_GB2312" w:hAnsi="仿宋_GB2312" w:eastAsia="仿宋_GB2312" w:cs="仿宋_GB2312"/>
          <w:i w:val="0"/>
          <w:iCs w:val="0"/>
          <w:caps w:val="0"/>
          <w:color w:val="auto"/>
          <w:spacing w:val="0"/>
          <w:sz w:val="32"/>
          <w:szCs w:val="32"/>
          <w:shd w:val="clear" w:color="auto" w:fill="FFFFFF"/>
          <w:lang w:val="en-US" w:eastAsia="zh-CN"/>
        </w:rPr>
        <w:t>须</w:t>
      </w:r>
      <w:r>
        <w:rPr>
          <w:rFonts w:hint="eastAsia" w:ascii="仿宋_GB2312" w:hAnsi="仿宋_GB2312" w:eastAsia="仿宋_GB2312" w:cs="仿宋_GB2312"/>
          <w:i w:val="0"/>
          <w:iCs w:val="0"/>
          <w:caps w:val="0"/>
          <w:color w:val="auto"/>
          <w:spacing w:val="0"/>
          <w:sz w:val="32"/>
          <w:szCs w:val="32"/>
          <w:shd w:val="clear" w:color="auto" w:fill="FFFFFF"/>
        </w:rPr>
        <w:t>认真履行</w:t>
      </w:r>
      <w:r>
        <w:rPr>
          <w:rFonts w:hint="eastAsia" w:ascii="仿宋_GB2312" w:hAnsi="仿宋_GB2312" w:eastAsia="仿宋_GB2312" w:cs="仿宋_GB2312"/>
          <w:i w:val="0"/>
          <w:iCs w:val="0"/>
          <w:caps w:val="0"/>
          <w:color w:val="auto"/>
          <w:spacing w:val="0"/>
          <w:sz w:val="32"/>
          <w:szCs w:val="32"/>
          <w:shd w:val="clear" w:color="auto" w:fill="FFFFFF"/>
          <w:lang w:val="en-US" w:eastAsia="zh-CN"/>
        </w:rPr>
        <w:t>安全生产管理</w:t>
      </w:r>
      <w:r>
        <w:rPr>
          <w:rFonts w:hint="eastAsia" w:ascii="仿宋_GB2312" w:hAnsi="仿宋_GB2312" w:eastAsia="仿宋_GB2312" w:cs="仿宋_GB2312"/>
          <w:i w:val="0"/>
          <w:iCs w:val="0"/>
          <w:caps w:val="0"/>
          <w:color w:val="auto"/>
          <w:spacing w:val="0"/>
          <w:sz w:val="32"/>
          <w:szCs w:val="32"/>
          <w:shd w:val="clear" w:color="auto" w:fill="FFFFFF"/>
        </w:rPr>
        <w:t>职责，</w:t>
      </w:r>
      <w:r>
        <w:rPr>
          <w:rFonts w:hint="eastAsia" w:ascii="仿宋_GB2312" w:hAnsi="仿宋_GB2312" w:eastAsia="仿宋_GB2312" w:cs="仿宋_GB2312"/>
          <w:i w:val="0"/>
          <w:iCs w:val="0"/>
          <w:caps w:val="0"/>
          <w:color w:val="auto"/>
          <w:spacing w:val="0"/>
          <w:sz w:val="32"/>
          <w:szCs w:val="32"/>
          <w:shd w:val="clear" w:color="auto" w:fill="FFFFFF"/>
          <w:lang w:val="en-US" w:eastAsia="zh-CN"/>
        </w:rPr>
        <w:t>全面</w:t>
      </w:r>
      <w:r>
        <w:rPr>
          <w:rFonts w:hint="eastAsia" w:ascii="仿宋_GB2312" w:hAnsi="仿宋_GB2312" w:eastAsia="仿宋_GB2312" w:cs="仿宋_GB2312"/>
          <w:b w:val="0"/>
          <w:bCs w:val="0"/>
          <w:kern w:val="2"/>
          <w:sz w:val="32"/>
          <w:szCs w:val="32"/>
          <w:lang w:val="en-US" w:eastAsia="zh-CN" w:bidi="ar-SA"/>
        </w:rPr>
        <w:t>落实作业现场安全防护措施，</w:t>
      </w:r>
      <w:r>
        <w:rPr>
          <w:rFonts w:hint="eastAsia" w:ascii="仿宋_GB2312" w:hAnsi="仿宋_GB2312" w:eastAsia="仿宋_GB2312" w:cs="仿宋_GB2312"/>
          <w:i w:val="0"/>
          <w:iCs w:val="0"/>
          <w:caps w:val="0"/>
          <w:color w:val="auto"/>
          <w:spacing w:val="0"/>
          <w:sz w:val="32"/>
          <w:szCs w:val="32"/>
          <w:shd w:val="clear" w:color="auto" w:fill="FFFFFF"/>
          <w:lang w:val="en-US" w:eastAsia="zh-CN"/>
        </w:rPr>
        <w:t>严格</w:t>
      </w:r>
      <w:r>
        <w:rPr>
          <w:rFonts w:hint="eastAsia" w:ascii="仿宋_GB2312" w:hAnsi="仿宋_GB2312" w:eastAsia="仿宋_GB2312" w:cs="仿宋_GB2312"/>
          <w:i w:val="0"/>
          <w:iCs w:val="0"/>
          <w:caps w:val="0"/>
          <w:color w:val="auto"/>
          <w:spacing w:val="0"/>
          <w:sz w:val="32"/>
          <w:szCs w:val="32"/>
          <w:shd w:val="clear" w:color="auto" w:fill="FFFFFF"/>
        </w:rPr>
        <w:t>督促</w:t>
      </w:r>
      <w:r>
        <w:rPr>
          <w:rFonts w:hint="eastAsia" w:ascii="仿宋_GB2312" w:hAnsi="仿宋_GB2312" w:eastAsia="仿宋_GB2312" w:cs="仿宋_GB2312"/>
          <w:i w:val="0"/>
          <w:iCs w:val="0"/>
          <w:caps w:val="0"/>
          <w:color w:val="auto"/>
          <w:spacing w:val="0"/>
          <w:sz w:val="32"/>
          <w:szCs w:val="32"/>
          <w:shd w:val="clear" w:color="auto" w:fill="FFFFFF"/>
          <w:lang w:val="en-US" w:eastAsia="zh-CN"/>
        </w:rPr>
        <w:t>作</w:t>
      </w:r>
      <w:r>
        <w:rPr>
          <w:rFonts w:hint="eastAsia" w:ascii="仿宋_GB2312" w:hAnsi="仿宋_GB2312" w:eastAsia="仿宋_GB2312" w:cs="仿宋_GB2312"/>
          <w:i w:val="0"/>
          <w:iCs w:val="0"/>
          <w:caps w:val="0"/>
          <w:color w:val="auto"/>
          <w:spacing w:val="0"/>
          <w:sz w:val="32"/>
          <w:szCs w:val="32"/>
          <w:shd w:val="clear" w:color="auto" w:fill="FFFFFF"/>
        </w:rPr>
        <w:t>业人员</w:t>
      </w:r>
      <w:r>
        <w:rPr>
          <w:rFonts w:hint="eastAsia" w:ascii="仿宋_GB2312" w:hAnsi="仿宋_GB2312" w:eastAsia="仿宋_GB2312" w:cs="仿宋_GB2312"/>
          <w:i w:val="0"/>
          <w:iCs w:val="0"/>
          <w:caps w:val="0"/>
          <w:color w:val="auto"/>
          <w:spacing w:val="0"/>
          <w:sz w:val="32"/>
          <w:szCs w:val="32"/>
          <w:shd w:val="clear" w:color="auto" w:fill="FFFFFF"/>
          <w:lang w:val="en-US" w:eastAsia="zh-CN"/>
        </w:rPr>
        <w:t>遵守安全</w:t>
      </w:r>
      <w:r>
        <w:rPr>
          <w:rFonts w:hint="eastAsia" w:ascii="仿宋_GB2312" w:hAnsi="仿宋_GB2312" w:eastAsia="仿宋_GB2312" w:cs="仿宋_GB2312"/>
          <w:i w:val="0"/>
          <w:iCs w:val="0"/>
          <w:caps w:val="0"/>
          <w:color w:val="auto"/>
          <w:spacing w:val="0"/>
          <w:sz w:val="32"/>
          <w:szCs w:val="32"/>
          <w:shd w:val="clear" w:color="auto" w:fill="FFFFFF"/>
        </w:rPr>
        <w:t>操作规程，</w:t>
      </w:r>
      <w:r>
        <w:rPr>
          <w:rFonts w:hint="eastAsia" w:ascii="仿宋_GB2312" w:hAnsi="仿宋_GB2312" w:eastAsia="仿宋_GB2312" w:cs="仿宋_GB2312"/>
          <w:i w:val="0"/>
          <w:iCs w:val="0"/>
          <w:caps w:val="0"/>
          <w:color w:val="auto"/>
          <w:spacing w:val="0"/>
          <w:sz w:val="32"/>
          <w:szCs w:val="32"/>
          <w:shd w:val="clear" w:color="auto" w:fill="FFFFFF"/>
          <w:lang w:val="en-US" w:eastAsia="zh-CN"/>
        </w:rPr>
        <w:t xml:space="preserve">坚决杜绝各类不安全行为，确保作业现场安全管控无死角。                          </w:t>
      </w:r>
    </w:p>
    <w:p w14:paraId="69AD6086">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baseline"/>
        <w:rPr>
          <w:rFonts w:hint="eastAsia" w:ascii="仿宋_GB2312" w:hAnsi="仿宋_GB2312" w:eastAsia="仿宋_GB2312" w:cs="仿宋_GB2312"/>
          <w:b/>
          <w:bCs/>
          <w:color w:val="auto"/>
          <w:kern w:val="0"/>
          <w:sz w:val="32"/>
          <w:szCs w:val="32"/>
          <w:lang w:val="en-US" w:eastAsia="zh-CN" w:bidi="ar"/>
        </w:rPr>
      </w:pPr>
      <w:r>
        <w:rPr>
          <w:rFonts w:hint="eastAsia" w:ascii="仿宋_GB2312" w:hAnsi="仿宋_GB2312" w:eastAsia="仿宋_GB2312" w:cs="仿宋_GB2312"/>
          <w:b/>
          <w:bCs/>
          <w:color w:val="auto"/>
          <w:kern w:val="0"/>
          <w:sz w:val="32"/>
          <w:szCs w:val="32"/>
          <w:lang w:val="en-US" w:eastAsia="zh-CN" w:bidi="ar"/>
        </w:rPr>
        <w:t>4.</w:t>
      </w:r>
      <w:r>
        <w:rPr>
          <w:rFonts w:hint="eastAsia" w:ascii="仿宋_GB2312" w:hAnsi="仿宋_GB2312" w:eastAsia="仿宋_GB2312" w:cs="仿宋_GB2312"/>
          <w:b w:val="0"/>
          <w:bCs w:val="0"/>
          <w:color w:val="auto"/>
          <w:kern w:val="0"/>
          <w:sz w:val="32"/>
          <w:szCs w:val="32"/>
          <w:lang w:val="en-US" w:eastAsia="zh-CN" w:bidi="ar"/>
        </w:rPr>
        <w:t>辽宁海经工程造价咨询有限公司</w:t>
      </w:r>
      <w:r>
        <w:rPr>
          <w:rFonts w:hint="eastAsia" w:ascii="仿宋_GB2312" w:hAnsi="仿宋_GB2312" w:eastAsia="仿宋_GB2312" w:cs="仿宋_GB2312"/>
          <w:i w:val="0"/>
          <w:iCs w:val="0"/>
          <w:caps w:val="0"/>
          <w:color w:val="auto"/>
          <w:spacing w:val="0"/>
          <w:sz w:val="32"/>
          <w:szCs w:val="32"/>
          <w:shd w:val="clear" w:color="auto" w:fill="FFFFFF"/>
          <w:lang w:val="en-US" w:eastAsia="zh-CN"/>
        </w:rPr>
        <w:t>须</w:t>
      </w:r>
      <w:r>
        <w:rPr>
          <w:rFonts w:hint="eastAsia" w:ascii="仿宋_GB2312" w:hAnsi="仿宋_GB2312" w:eastAsia="仿宋_GB2312" w:cs="仿宋_GB2312"/>
          <w:i w:val="0"/>
          <w:iCs w:val="0"/>
          <w:caps w:val="0"/>
          <w:color w:val="auto"/>
          <w:spacing w:val="0"/>
          <w:sz w:val="32"/>
          <w:szCs w:val="32"/>
          <w:shd w:val="clear" w:color="auto" w:fill="FFFFFF"/>
        </w:rPr>
        <w:t>认真履行</w:t>
      </w:r>
      <w:r>
        <w:rPr>
          <w:rFonts w:hint="eastAsia" w:ascii="仿宋_GB2312" w:hAnsi="仿宋_GB2312" w:eastAsia="仿宋_GB2312" w:cs="仿宋_GB2312"/>
          <w:i w:val="0"/>
          <w:iCs w:val="0"/>
          <w:caps w:val="0"/>
          <w:color w:val="auto"/>
          <w:spacing w:val="0"/>
          <w:sz w:val="32"/>
          <w:szCs w:val="32"/>
          <w:shd w:val="clear" w:color="auto" w:fill="FFFFFF"/>
          <w:lang w:eastAsia="zh-CN"/>
        </w:rPr>
        <w:t>工程监理的</w:t>
      </w:r>
      <w:r>
        <w:rPr>
          <w:rFonts w:hint="eastAsia" w:ascii="仿宋_GB2312" w:hAnsi="仿宋_GB2312" w:eastAsia="仿宋_GB2312" w:cs="仿宋_GB2312"/>
          <w:i w:val="0"/>
          <w:iCs w:val="0"/>
          <w:caps w:val="0"/>
          <w:color w:val="auto"/>
          <w:spacing w:val="0"/>
          <w:sz w:val="32"/>
          <w:szCs w:val="32"/>
          <w:shd w:val="clear" w:color="auto" w:fill="FFFFFF"/>
          <w:lang w:val="en-US" w:eastAsia="zh-CN"/>
        </w:rPr>
        <w:t>安全生产管理</w:t>
      </w:r>
      <w:r>
        <w:rPr>
          <w:rFonts w:hint="eastAsia" w:ascii="仿宋_GB2312" w:hAnsi="仿宋_GB2312" w:eastAsia="仿宋_GB2312" w:cs="仿宋_GB2312"/>
          <w:i w:val="0"/>
          <w:iCs w:val="0"/>
          <w:caps w:val="0"/>
          <w:color w:val="auto"/>
          <w:spacing w:val="0"/>
          <w:sz w:val="32"/>
          <w:szCs w:val="32"/>
          <w:shd w:val="clear" w:color="auto" w:fill="FFFFFF"/>
        </w:rPr>
        <w:t>职责</w:t>
      </w:r>
      <w:r>
        <w:rPr>
          <w:rFonts w:hint="eastAsia" w:ascii="仿宋_GB2312" w:hAnsi="仿宋_GB2312" w:eastAsia="仿宋_GB2312" w:cs="仿宋_GB2312"/>
          <w:i w:val="0"/>
          <w:iCs w:val="0"/>
          <w:caps w:val="0"/>
          <w:color w:val="auto"/>
          <w:spacing w:val="0"/>
          <w:sz w:val="32"/>
          <w:szCs w:val="32"/>
          <w:shd w:val="clear" w:color="auto" w:fill="FFFFFF"/>
          <w:lang w:eastAsia="zh-CN"/>
        </w:rPr>
        <w:t>，落实安全防护措施，对发现安全隐患立即要求整改；隐患严重的，签发工程暂停书，责令停工整改，并报告建设单位及住建主管部门。</w:t>
      </w:r>
    </w:p>
    <w:p w14:paraId="58093133">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3512" w:leftChars="1520" w:hanging="320" w:hangingChars="100"/>
        <w:jc w:val="both"/>
        <w:textAlignment w:val="baseline"/>
        <w:rPr>
          <w:rFonts w:hint="eastAsia" w:ascii="仿宋_GB2312" w:hAnsi="仿宋_GB2312" w:eastAsia="仿宋_GB2312" w:cs="仿宋_GB2312"/>
          <w:b w:val="0"/>
          <w:bCs/>
          <w:color w:val="000000"/>
          <w:kern w:val="0"/>
          <w:sz w:val="32"/>
          <w:szCs w:val="32"/>
          <w:lang w:val="en-US" w:eastAsia="zh-CN"/>
        </w:rPr>
      </w:pPr>
    </w:p>
    <w:p w14:paraId="674DC48A">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3512" w:leftChars="1520" w:hanging="320" w:hangingChars="100"/>
        <w:jc w:val="both"/>
        <w:textAlignment w:val="baseline"/>
        <w:rPr>
          <w:rFonts w:hint="default" w:ascii="仿宋_GB2312" w:hAnsi="仿宋_GB2312" w:eastAsia="仿宋_GB2312" w:cs="仿宋_GB2312"/>
          <w:b w:val="0"/>
          <w:bCs/>
          <w:color w:val="000000"/>
          <w:kern w:val="0"/>
          <w:sz w:val="32"/>
          <w:szCs w:val="32"/>
          <w:lang w:val="en-US" w:eastAsia="zh-CN"/>
        </w:rPr>
      </w:pPr>
      <w:r>
        <w:rPr>
          <w:rFonts w:hint="eastAsia" w:ascii="仿宋" w:hAnsi="仿宋" w:eastAsia="仿宋" w:cs="仿宋"/>
          <w:b w:val="0"/>
          <w:bCs/>
          <w:color w:val="000000"/>
          <w:kern w:val="0"/>
          <w:sz w:val="32"/>
          <w:szCs w:val="32"/>
          <w:lang w:val="en-US" w:eastAsia="zh-CN"/>
        </w:rPr>
        <w:drawing>
          <wp:anchor distT="0" distB="0" distL="114300" distR="114300" simplePos="0" relativeHeight="251659264" behindDoc="1" locked="0" layoutInCell="1" allowOverlap="1">
            <wp:simplePos x="0" y="0"/>
            <wp:positionH relativeFrom="column">
              <wp:posOffset>3282315</wp:posOffset>
            </wp:positionH>
            <wp:positionV relativeFrom="paragraph">
              <wp:posOffset>-171450</wp:posOffset>
            </wp:positionV>
            <wp:extent cx="1459230" cy="1478915"/>
            <wp:effectExtent l="0" t="0" r="7620" b="6985"/>
            <wp:wrapNone/>
            <wp:docPr id="1" name="图片 29" descr="微信图片_2024071811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descr="微信图片_20240718114313"/>
                    <pic:cNvPicPr>
                      <a:picLocks noChangeAspect="1"/>
                    </pic:cNvPicPr>
                  </pic:nvPicPr>
                  <pic:blipFill>
                    <a:blip r:embed="rId14"/>
                    <a:stretch>
                      <a:fillRect/>
                    </a:stretch>
                  </pic:blipFill>
                  <pic:spPr>
                    <a:xfrm>
                      <a:off x="0" y="0"/>
                      <a:ext cx="1459230" cy="1478915"/>
                    </a:xfrm>
                    <a:prstGeom prst="rect">
                      <a:avLst/>
                    </a:prstGeom>
                    <a:noFill/>
                    <a:ln>
                      <a:noFill/>
                    </a:ln>
                  </pic:spPr>
                </pic:pic>
              </a:graphicData>
            </a:graphic>
          </wp:anchor>
        </w:drawing>
      </w:r>
      <w:r>
        <w:rPr>
          <w:rFonts w:hint="eastAsia" w:ascii="仿宋_GB2312" w:hAnsi="仿宋_GB2312" w:eastAsia="仿宋_GB2312" w:cs="仿宋_GB2312"/>
          <w:b w:val="0"/>
          <w:bCs/>
          <w:color w:val="000000"/>
          <w:kern w:val="0"/>
          <w:sz w:val="32"/>
          <w:szCs w:val="32"/>
          <w:lang w:val="en-US" w:eastAsia="zh-CN"/>
        </w:rPr>
        <w:t xml:space="preserve">铁东湖南沈阳福宏电梯有限责任公司“10·14”一般起重伤害事故调查组    </w:t>
      </w:r>
    </w:p>
    <w:p w14:paraId="3044B8C2">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jc w:val="center"/>
        <w:textAlignment w:val="baseline"/>
        <w:rPr>
          <w:rFonts w:hint="eastAsia" w:ascii="仿宋_GB2312" w:hAnsi="仿宋_GB2312" w:eastAsia="仿宋_GB2312" w:cs="仿宋_GB2312"/>
          <w:sz w:val="32"/>
          <w:szCs w:val="32"/>
          <w:lang w:val="en-US" w:eastAsia="zh-CN"/>
        </w:rPr>
      </w:pPr>
      <w:r>
        <w:rPr>
          <w:rFonts w:hint="eastAsia" w:ascii="仿宋" w:hAnsi="仿宋" w:eastAsia="仿宋" w:cs="仿宋"/>
          <w:b w:val="0"/>
          <w:bCs/>
          <w:color w:val="000000"/>
          <w:kern w:val="0"/>
          <w:sz w:val="32"/>
          <w:szCs w:val="32"/>
          <w:lang w:val="en-US" w:eastAsia="zh-CN"/>
        </w:rPr>
        <w:t xml:space="preserve">                      </w:t>
      </w:r>
      <w:r>
        <w:rPr>
          <w:rFonts w:hint="eastAsia" w:ascii="仿宋_GB2312" w:hAnsi="仿宋_GB2312" w:eastAsia="仿宋_GB2312" w:cs="仿宋_GB2312"/>
          <w:b w:val="0"/>
          <w:bCs/>
          <w:color w:val="000000"/>
          <w:kern w:val="0"/>
          <w:sz w:val="32"/>
          <w:szCs w:val="32"/>
          <w:lang w:val="en-US" w:eastAsia="zh-CN"/>
        </w:rPr>
        <w:t>2025年12月 10 日</w:t>
      </w:r>
      <w:bookmarkStart w:id="16" w:name="_GoBack"/>
      <w:bookmarkEnd w:id="16"/>
    </w:p>
    <w:sectPr>
      <w:footerReference r:id="rId6" w:type="default"/>
      <w:pgSz w:w="11906" w:h="16838"/>
      <w:pgMar w:top="2098" w:right="1474" w:bottom="1984" w:left="1587"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B33CBAB-607C-4A5A-8A2F-36DD13612E2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2D9B807F-7DCC-4A24-875C-F7FDBA2693B2}"/>
  </w:font>
  <w:font w:name="方正小标宋_GBK">
    <w:panose1 w:val="03000509000000000000"/>
    <w:charset w:val="86"/>
    <w:family w:val="auto"/>
    <w:pitch w:val="default"/>
    <w:sig w:usb0="00000001" w:usb1="080E0000" w:usb2="00000000" w:usb3="00000000" w:csb0="00040000" w:csb1="00000000"/>
    <w:embedRegular r:id="rId3" w:fontKey="{E6949F24-BDFA-4E08-91DC-DEC9CFC2E768}"/>
  </w:font>
  <w:font w:name="仿宋_GB2312">
    <w:panose1 w:val="02010609030101010101"/>
    <w:charset w:val="86"/>
    <w:family w:val="modern"/>
    <w:pitch w:val="default"/>
    <w:sig w:usb0="00000001" w:usb1="080E0000" w:usb2="00000000" w:usb3="00000000" w:csb0="00040000" w:csb1="00000000"/>
    <w:embedRegular r:id="rId4" w:fontKey="{CE27B53F-8CD6-4616-8767-EEF16380D5BE}"/>
  </w:font>
  <w:font w:name="楷体_GB2312">
    <w:panose1 w:val="02010609030101010101"/>
    <w:charset w:val="86"/>
    <w:family w:val="auto"/>
    <w:pitch w:val="default"/>
    <w:sig w:usb0="00000001" w:usb1="080E0000" w:usb2="00000000" w:usb3="00000000" w:csb0="00040000" w:csb1="00000000"/>
    <w:embedRegular r:id="rId5" w:fontKey="{F7347CFB-29A6-4883-8EB2-BDB0C22D60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12826">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9681FB">
                          <w:pPr>
                            <w:pStyle w:val="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Wq2N83gEAAMADAAAOAAAAAAAA&#10;AAEAIAAAAB4BAABkcnMvZTJvRG9jLnhtbFBLBQYAAAAABgAGAFkBAABuBQAAAAA=&#10;">
              <v:fill on="f" focussize="0,0"/>
              <v:stroke on="f"/>
              <v:imagedata o:title=""/>
              <o:lock v:ext="edit" aspectratio="f"/>
              <v:textbox inset="0mm,0mm,0mm,0mm" style="mso-fit-shape-to-text:t;">
                <w:txbxContent>
                  <w:p w14:paraId="4A9681FB">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353B">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F07DFC">
                          <w:pPr>
                            <w:pStyle w:val="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R9Lld3gEAAMADAAAOAAAAAAAA&#10;AAEAIAAAAB4BAABkcnMvZTJvRG9jLnhtbFBLBQYAAAAABgAGAFkBAABuBQAAAAA=&#10;">
              <v:fill on="f" focussize="0,0"/>
              <v:stroke on="f"/>
              <v:imagedata o:title=""/>
              <o:lock v:ext="edit" aspectratio="f"/>
              <v:textbox inset="0mm,0mm,0mm,0mm" style="mso-fit-shape-to-text:t;">
                <w:txbxContent>
                  <w:p w14:paraId="1FF07DFC">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62FAB">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1449CC46">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r>
        <w:rPr>
          <w:rFonts w:hint="eastAsia" w:ascii="宋体" w:hAnsi="宋体" w:eastAsia="宋体" w:cs="宋体"/>
          <w:sz w:val="18"/>
          <w:szCs w:val="18"/>
          <w:lang w:val="en-US" w:eastAsia="zh-CN"/>
        </w:rPr>
        <w:footnoteRef/>
      </w:r>
      <w:r>
        <w:rPr>
          <w:rFonts w:hint="eastAsia" w:ascii="宋体" w:hAnsi="宋体" w:eastAsia="宋体" w:cs="宋体"/>
          <w:sz w:val="18"/>
          <w:szCs w:val="18"/>
          <w:lang w:val="en-US" w:eastAsia="zh-CN"/>
        </w:rPr>
        <w:t>] 3号楼1单元电梯井内同时设置两部电梯，两梯导轨间距为350mm。电梯安装施工前，未设置刚性隔障防护，违反了《电梯制造与安装安全规范》（GB7588-2003）第5.6.1条：“对重(或平衡重)的运行区域应采用刚性隔障防护，该隔障从电梯底坑地面上不大于0.30m处向上延伸到至少2.50m的高度。其宽度应至少等于对重(或平衡重)宽度两边各加0.10m。”；第5.6.2条：“在装有多台电梯的井道中，不同电梯的运动部件之间应设置隔障。”；第5.6.2.1条：“这种隔障应至少从轿厢、对重(或平衡重)行程的最低点延伸到最低层站楼面以上2.500m 高度。宽度应能防止人员从一个底坑通往另一个底坑”；第5.6.2.2条：“如果轿厢顶部边缘和相邻电梯的运动部件[轿厢、对重(或平衡重)]之间的水平距离小于0.50m，这种隔障应该贯穿整个井道。其宽度应至少等于该运动部件或运动部件的需要保护部分的宽度每边各加0.10m。”的规定。</w:t>
      </w:r>
    </w:p>
  </w:footnote>
  <w:footnote w:id="1">
    <w:p w14:paraId="4F62A290">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18"/>
          <w:szCs w:val="18"/>
        </w:rPr>
      </w:pPr>
      <w:r>
        <w:rPr>
          <w:rStyle w:val="12"/>
          <w:rFonts w:hint="eastAsia" w:ascii="宋体" w:hAnsi="宋体" w:eastAsia="宋体" w:cs="宋体"/>
          <w:sz w:val="18"/>
          <w:szCs w:val="18"/>
          <w:vertAlign w:val="baseline"/>
        </w:rPr>
        <w:t>[</w:t>
      </w:r>
      <w:r>
        <w:rPr>
          <w:rStyle w:val="12"/>
          <w:rFonts w:hint="eastAsia" w:ascii="宋体" w:hAnsi="宋体" w:eastAsia="宋体" w:cs="宋体"/>
          <w:sz w:val="18"/>
          <w:szCs w:val="18"/>
          <w:vertAlign w:val="baseline"/>
        </w:rPr>
        <w:footnoteRef/>
      </w:r>
      <w:r>
        <w:rPr>
          <w:rStyle w:val="12"/>
          <w:rFonts w:hint="eastAsia" w:ascii="宋体" w:hAnsi="宋体" w:eastAsia="宋体" w:cs="宋体"/>
          <w:sz w:val="18"/>
          <w:szCs w:val="18"/>
          <w:vertAlign w:val="baseline"/>
        </w:rPr>
        <w:t>]</w:t>
      </w:r>
      <w:r>
        <w:rPr>
          <w:rFonts w:hint="eastAsia" w:ascii="宋体" w:hAnsi="宋体" w:eastAsia="宋体" w:cs="宋体"/>
          <w:sz w:val="18"/>
          <w:szCs w:val="18"/>
          <w:vertAlign w:val="baseline"/>
        </w:rPr>
        <w:t xml:space="preserve"> </w:t>
      </w:r>
      <w:r>
        <w:rPr>
          <w:rFonts w:hint="eastAsia" w:ascii="宋体" w:hAnsi="宋体" w:eastAsia="宋体" w:cs="宋体"/>
          <w:sz w:val="18"/>
          <w:szCs w:val="18"/>
          <w:lang w:val="en-US" w:eastAsia="zh-CN"/>
        </w:rPr>
        <w:t>《中华人民共和国安全生产法》第二十八条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2">
    <w:p w14:paraId="7850AB8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rPr>
      </w:pPr>
      <w:r>
        <w:rPr>
          <w:rStyle w:val="12"/>
          <w:rFonts w:hint="eastAsia" w:ascii="宋体" w:hAnsi="宋体" w:eastAsia="宋体" w:cs="宋体"/>
          <w:sz w:val="18"/>
          <w:szCs w:val="18"/>
          <w:vertAlign w:val="baseline"/>
        </w:rPr>
        <w:t>[</w:t>
      </w:r>
      <w:r>
        <w:rPr>
          <w:rStyle w:val="12"/>
          <w:rFonts w:hint="eastAsia" w:ascii="宋体" w:hAnsi="宋体" w:eastAsia="宋体" w:cs="宋体"/>
          <w:sz w:val="18"/>
          <w:szCs w:val="18"/>
          <w:vertAlign w:val="baseline"/>
        </w:rPr>
        <w:footnoteRef/>
      </w:r>
      <w:r>
        <w:rPr>
          <w:rStyle w:val="12"/>
          <w:rFonts w:hint="eastAsia" w:ascii="宋体" w:hAnsi="宋体" w:eastAsia="宋体" w:cs="宋体"/>
          <w:sz w:val="18"/>
          <w:szCs w:val="18"/>
          <w:vertAlign w:val="baseline"/>
        </w:rPr>
        <w:t xml:space="preserve">] </w:t>
      </w:r>
      <w:r>
        <w:rPr>
          <w:rFonts w:hint="eastAsia" w:ascii="宋体" w:hAnsi="宋体" w:eastAsia="宋体" w:cs="宋体"/>
          <w:sz w:val="18"/>
          <w:szCs w:val="18"/>
          <w:lang w:val="en-US" w:eastAsia="zh-CN"/>
        </w:rPr>
        <w:t>《中华人民共和国安全生产法》第</w:t>
      </w:r>
      <w:r>
        <w:rPr>
          <w:rFonts w:hint="eastAsia" w:ascii="宋体" w:hAnsi="宋体" w:cs="宋体"/>
          <w:sz w:val="18"/>
          <w:szCs w:val="18"/>
          <w:lang w:val="en-US" w:eastAsia="zh-CN"/>
        </w:rPr>
        <w:t>三十六</w:t>
      </w:r>
      <w:r>
        <w:rPr>
          <w:rFonts w:hint="eastAsia" w:ascii="宋体" w:hAnsi="宋体" w:eastAsia="宋体" w:cs="宋体"/>
          <w:sz w:val="18"/>
          <w:szCs w:val="18"/>
          <w:lang w:val="en-US" w:eastAsia="zh-CN"/>
        </w:rPr>
        <w:t>条　</w:t>
      </w:r>
      <w:r>
        <w:rPr>
          <w:rFonts w:hint="eastAsia" w:ascii="宋体" w:hAnsi="宋体" w:cs="宋体"/>
          <w:sz w:val="18"/>
          <w:szCs w:val="18"/>
          <w:lang w:val="en-US" w:eastAsia="zh-CN"/>
        </w:rPr>
        <w:t>安全设备的设计、制造、安装、使用、检测、维修、改造和报废，应当符合国家标准或者行业标准</w:t>
      </w:r>
      <w:r>
        <w:rPr>
          <w:rFonts w:hint="eastAsia" w:ascii="宋体" w:hAnsi="宋体" w:eastAsia="宋体" w:cs="宋体"/>
          <w:sz w:val="18"/>
          <w:szCs w:val="18"/>
          <w:lang w:val="en-US" w:eastAsia="zh-CN"/>
        </w:rPr>
        <w:t>。</w:t>
      </w:r>
    </w:p>
  </w:footnote>
  <w:footnote w:id="3">
    <w:p w14:paraId="0161202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lang w:val="en-US" w:eastAsia="zh-CN"/>
        </w:rPr>
      </w:pPr>
      <w:r>
        <w:rPr>
          <w:rStyle w:val="12"/>
          <w:rFonts w:hint="eastAsia" w:ascii="宋体" w:hAnsi="宋体" w:eastAsia="宋体" w:cs="宋体"/>
          <w:sz w:val="18"/>
          <w:szCs w:val="18"/>
          <w:vertAlign w:val="baseline"/>
        </w:rPr>
        <w:t>[</w:t>
      </w:r>
      <w:r>
        <w:rPr>
          <w:rStyle w:val="12"/>
          <w:rFonts w:hint="eastAsia" w:ascii="宋体" w:hAnsi="宋体" w:eastAsia="宋体" w:cs="宋体"/>
          <w:sz w:val="18"/>
          <w:szCs w:val="18"/>
          <w:vertAlign w:val="baseline"/>
        </w:rPr>
        <w:footnoteRef/>
      </w:r>
      <w:r>
        <w:rPr>
          <w:rStyle w:val="12"/>
          <w:rFonts w:hint="eastAsia" w:ascii="宋体" w:hAnsi="宋体" w:eastAsia="宋体" w:cs="宋体"/>
          <w:sz w:val="18"/>
          <w:szCs w:val="18"/>
          <w:vertAlign w:val="baseline"/>
        </w:rPr>
        <w:t xml:space="preserve">] </w:t>
      </w:r>
      <w:r>
        <w:rPr>
          <w:rFonts w:hint="eastAsia" w:ascii="宋体" w:hAnsi="宋体" w:eastAsia="宋体" w:cs="宋体"/>
          <w:sz w:val="18"/>
          <w:szCs w:val="18"/>
          <w:lang w:val="en-US" w:eastAsia="zh-CN"/>
        </w:rPr>
        <w:t>《中华人民共和国安全生产法》第四十四条　生产经营单位应当教育和督促从业人员严格执行本单位的安全生产规章制度和安全操作规程；并向从业人员如实告知作业场所和工作岗位存在的危险因素、防范措施以及事故应急措施。</w:t>
      </w:r>
    </w:p>
  </w:footnote>
  <w:footnote w:id="4">
    <w:p w14:paraId="15D6ED49">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w:t>
      </w:r>
      <w:r>
        <w:rPr>
          <w:rFonts w:hint="eastAsia" w:ascii="宋体" w:hAnsi="宋体" w:eastAsia="宋体" w:cs="宋体"/>
          <w:sz w:val="18"/>
          <w:szCs w:val="18"/>
          <w:lang w:val="en-US" w:eastAsia="zh-CN"/>
        </w:rPr>
        <w:footnoteRef/>
      </w:r>
      <w:r>
        <w:rPr>
          <w:rFonts w:hint="eastAsia" w:ascii="宋体" w:hAnsi="宋体" w:eastAsia="宋体" w:cs="宋体"/>
          <w:sz w:val="18"/>
          <w:szCs w:val="18"/>
          <w:lang w:val="en-US" w:eastAsia="zh-CN"/>
        </w:rPr>
        <w:t>] 《建设工程安全生产管理条例》第十四条　工程监理单位在实施监理过程中，发现存在安全事故隐患的，应当要求施工单位整改；情况严重的，应当要求施工单位暂时停止施工，并及时报告建设单位。施工单位拒不整改或者不停止施工的，工程监理单位应当及时向有关主管部门报告。</w:t>
      </w:r>
    </w:p>
  </w:footnote>
  <w:footnote w:id="5">
    <w:p w14:paraId="1ABF36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r>
        <w:rPr>
          <w:rFonts w:hint="eastAsia" w:ascii="宋体" w:hAnsi="宋体" w:eastAsia="宋体" w:cs="宋体"/>
          <w:sz w:val="18"/>
          <w:szCs w:val="18"/>
          <w:lang w:val="en-US" w:eastAsia="zh-CN"/>
        </w:rPr>
        <w:footnoteRef/>
      </w:r>
      <w:r>
        <w:rPr>
          <w:rFonts w:hint="eastAsia" w:ascii="宋体" w:hAnsi="宋体" w:eastAsia="宋体" w:cs="宋体"/>
          <w:sz w:val="18"/>
          <w:szCs w:val="18"/>
          <w:lang w:val="en-US" w:eastAsia="zh-CN"/>
        </w:rPr>
        <w:t>] 《中华人民共和国安全生产法》第一百一十四条　发生生产安全事故，对负有责任的生产经营单位除要求其依法承担相应的赔偿等责任外，由应急管理部门依照下列规定处以罚款:</w:t>
      </w:r>
    </w:p>
    <w:p w14:paraId="7FDD65F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（一）发生一般事故的，处三十万元以上一百万元以下的罚款；</w:t>
      </w:r>
    </w:p>
  </w:footnote>
  <w:footnote w:id="6">
    <w:p w14:paraId="0E2EB049">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r>
        <w:rPr>
          <w:rFonts w:hint="eastAsia" w:ascii="宋体" w:hAnsi="宋体" w:eastAsia="宋体" w:cs="宋体"/>
          <w:sz w:val="18"/>
          <w:szCs w:val="18"/>
          <w:lang w:val="en-US" w:eastAsia="zh-CN"/>
        </w:rPr>
        <w:footnoteRef/>
      </w:r>
      <w:r>
        <w:rPr>
          <w:rFonts w:hint="eastAsia" w:ascii="宋体" w:hAnsi="宋体" w:eastAsia="宋体" w:cs="宋体"/>
          <w:sz w:val="18"/>
          <w:szCs w:val="18"/>
          <w:lang w:val="en-US" w:eastAsia="zh-CN"/>
        </w:rPr>
        <w:t>] 《中华人民共和国安全生产法》第二十五条 生产经营单位的安全生产管理机构以及安全生产管理人员履行下列职责:</w:t>
      </w:r>
    </w:p>
    <w:p w14:paraId="1BF62489">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（二）组织或者参与本单位安全生产教育和培训，如实记录安全生产教育和培训情况；</w:t>
      </w:r>
    </w:p>
    <w:p w14:paraId="7EC9E7D7">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（五）检查本单位的安全生产状况，及时排查生产安全事故隐患，提出改进安全生产管理的建议；</w:t>
      </w:r>
    </w:p>
  </w:footnote>
  <w:footnote w:id="7">
    <w:p w14:paraId="75A61677">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r>
        <w:rPr>
          <w:rFonts w:hint="eastAsia" w:ascii="宋体" w:hAnsi="宋体" w:eastAsia="宋体" w:cs="宋体"/>
          <w:sz w:val="18"/>
          <w:szCs w:val="18"/>
          <w:lang w:val="en-US" w:eastAsia="zh-CN"/>
        </w:rPr>
        <w:footnoteRef/>
      </w:r>
      <w:r>
        <w:rPr>
          <w:rFonts w:hint="eastAsia" w:ascii="宋体" w:hAnsi="宋体" w:eastAsia="宋体" w:cs="宋体"/>
          <w:sz w:val="18"/>
          <w:szCs w:val="18"/>
          <w:lang w:val="en-US" w:eastAsia="zh-CN"/>
        </w:rPr>
        <w:t>] 《中华人民共和国安全生产法》第九十六条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8">
    <w:p w14:paraId="02915ED3">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r>
        <w:rPr>
          <w:rFonts w:hint="eastAsia" w:ascii="宋体" w:hAnsi="宋体" w:eastAsia="宋体" w:cs="宋体"/>
          <w:sz w:val="18"/>
          <w:szCs w:val="18"/>
          <w:lang w:val="en-US" w:eastAsia="zh-CN"/>
        </w:rPr>
        <w:footnoteRef/>
      </w:r>
      <w:r>
        <w:rPr>
          <w:rFonts w:hint="eastAsia" w:ascii="宋体" w:hAnsi="宋体" w:eastAsia="宋体" w:cs="宋体"/>
          <w:sz w:val="18"/>
          <w:szCs w:val="18"/>
          <w:lang w:val="en-US" w:eastAsia="zh-CN"/>
        </w:rPr>
        <w:t>] 《中华人民共和国安全生产法》第二十一条　生产经营单位的主要负责人对本单位安全生产工作负有下列职责:</w:t>
      </w:r>
    </w:p>
    <w:p w14:paraId="1D2A254C">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（一）建立健全并落实本单位全员安全生产责任制，加强安全生产标准化建设；</w:t>
      </w:r>
    </w:p>
    <w:p w14:paraId="6835E4A2">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（二）组织制定并实施本单位安全生产规章制度和操作规程；</w:t>
      </w:r>
    </w:p>
    <w:p w14:paraId="29034873">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（五）组织建立并落实安全风险分级管控和隐患排查治理双重预防工作机制，督促、检查本单位的安全生产工作，及时消除生产安全事故隐患；</w:t>
      </w:r>
    </w:p>
  </w:footnote>
  <w:footnote w:id="9">
    <w:p w14:paraId="45F27A93">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18"/>
          <w:szCs w:val="18"/>
          <w:lang w:val="en-US" w:eastAsia="zh-CN"/>
        </w:rPr>
      </w:pPr>
      <w:r>
        <w:rPr>
          <w:rFonts w:hint="eastAsia" w:ascii="宋体" w:hAnsi="宋体" w:eastAsia="宋体" w:cs="宋体"/>
          <w:kern w:val="2"/>
          <w:sz w:val="18"/>
          <w:szCs w:val="18"/>
          <w:lang w:val="en-US" w:eastAsia="zh-CN" w:bidi="ar-SA"/>
        </w:rPr>
        <w:t>[</w:t>
      </w:r>
      <w:r>
        <w:rPr>
          <w:rFonts w:hint="eastAsia" w:ascii="宋体" w:hAnsi="宋体" w:eastAsia="宋体" w:cs="宋体"/>
          <w:sz w:val="18"/>
          <w:szCs w:val="18"/>
          <w:lang w:val="en-US" w:eastAsia="zh-CN"/>
        </w:rPr>
        <w:footnoteRef/>
      </w:r>
      <w:r>
        <w:rPr>
          <w:rFonts w:hint="eastAsia" w:ascii="宋体" w:hAnsi="宋体" w:eastAsia="宋体" w:cs="宋体"/>
          <w:sz w:val="18"/>
          <w:szCs w:val="18"/>
          <w:lang w:val="en-US" w:eastAsia="zh-CN"/>
        </w:rPr>
        <w:t>] 《中华人民共和国安全生产法》第九十五条　生产经营单位的主要负责人未履行本法规定的安全生产管理职责，导致发生生产安全事故的，由应急管理部门依照下列规定处以罚款:</w:t>
      </w:r>
    </w:p>
    <w:p w14:paraId="4228A84E">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18"/>
          <w:szCs w:val="18"/>
          <w:u w:val="none"/>
          <w:lang w:val="en-US" w:eastAsia="zh-CN"/>
        </w:rPr>
      </w:pPr>
      <w:r>
        <w:rPr>
          <w:rFonts w:hint="eastAsia" w:ascii="宋体" w:hAnsi="宋体" w:eastAsia="宋体" w:cs="宋体"/>
          <w:sz w:val="18"/>
          <w:szCs w:val="18"/>
          <w:lang w:val="en-US" w:eastAsia="zh-CN"/>
        </w:rPr>
        <w:t>（</w:t>
      </w:r>
      <w:r>
        <w:rPr>
          <w:rFonts w:hint="eastAsia" w:ascii="宋体" w:hAnsi="宋体" w:eastAsia="宋体" w:cs="宋体"/>
          <w:sz w:val="18"/>
          <w:szCs w:val="18"/>
          <w:u w:val="none"/>
          <w:lang w:val="en-US" w:eastAsia="zh-CN"/>
        </w:rPr>
        <w:t>一）发生一般事故的，处上一年年收入百分之四十的罚款；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75B030"/>
    <w:multiLevelType w:val="singleLevel"/>
    <w:tmpl w:val="CF75B030"/>
    <w:lvl w:ilvl="0" w:tentative="0">
      <w:start w:val="6"/>
      <w:numFmt w:val="chineseCounting"/>
      <w:suff w:val="nothing"/>
      <w:lvlText w:val="（%1）"/>
      <w:lvlJc w:val="left"/>
      <w:rPr>
        <w:rFonts w:hint="eastAsia"/>
      </w:rPr>
    </w:lvl>
  </w:abstractNum>
  <w:abstractNum w:abstractNumId="1">
    <w:nsid w:val="37345CC2"/>
    <w:multiLevelType w:val="singleLevel"/>
    <w:tmpl w:val="37345CC2"/>
    <w:lvl w:ilvl="0" w:tentative="0">
      <w:start w:val="1"/>
      <w:numFmt w:val="decimal"/>
      <w:lvlText w:val="%1."/>
      <w:lvlJc w:val="left"/>
      <w:pPr>
        <w:tabs>
          <w:tab w:val="left" w:pos="312"/>
        </w:tabs>
        <w:ind w:left="803"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kMTJkNjg5ZmI1NzI2MTEwZGJlMDliZjVjMjYxMTYifQ=="/>
    <w:docVar w:name="KSO_WPS_MARK_KEY" w:val="609c4e94-f200-478d-8ce1-ee814667fb29"/>
  </w:docVars>
  <w:rsids>
    <w:rsidRoot w:val="00000000"/>
    <w:rsid w:val="00270BE1"/>
    <w:rsid w:val="005D4603"/>
    <w:rsid w:val="00675481"/>
    <w:rsid w:val="0124595A"/>
    <w:rsid w:val="014C6DD2"/>
    <w:rsid w:val="01716351"/>
    <w:rsid w:val="0176597C"/>
    <w:rsid w:val="01877B89"/>
    <w:rsid w:val="01F36FCC"/>
    <w:rsid w:val="01FE4A55"/>
    <w:rsid w:val="0261487E"/>
    <w:rsid w:val="02B07E7A"/>
    <w:rsid w:val="02D543E6"/>
    <w:rsid w:val="02ED4765"/>
    <w:rsid w:val="02F1679D"/>
    <w:rsid w:val="03101CA5"/>
    <w:rsid w:val="034F0B7A"/>
    <w:rsid w:val="035D17BD"/>
    <w:rsid w:val="037800D1"/>
    <w:rsid w:val="0388380D"/>
    <w:rsid w:val="03C74A1A"/>
    <w:rsid w:val="03CF1D0C"/>
    <w:rsid w:val="03EB5A70"/>
    <w:rsid w:val="04061027"/>
    <w:rsid w:val="04194CE4"/>
    <w:rsid w:val="041E22FB"/>
    <w:rsid w:val="043F1A6C"/>
    <w:rsid w:val="047714CA"/>
    <w:rsid w:val="04A22F2C"/>
    <w:rsid w:val="04D26EE9"/>
    <w:rsid w:val="04E377CC"/>
    <w:rsid w:val="04F419D9"/>
    <w:rsid w:val="05042498"/>
    <w:rsid w:val="051C54D1"/>
    <w:rsid w:val="0534627A"/>
    <w:rsid w:val="057508C5"/>
    <w:rsid w:val="05771B25"/>
    <w:rsid w:val="0596442B"/>
    <w:rsid w:val="05A056BD"/>
    <w:rsid w:val="05F640F9"/>
    <w:rsid w:val="06183C20"/>
    <w:rsid w:val="061D6D0E"/>
    <w:rsid w:val="064A6717"/>
    <w:rsid w:val="067F52D3"/>
    <w:rsid w:val="06BF2CE7"/>
    <w:rsid w:val="06CD6C43"/>
    <w:rsid w:val="06D753FF"/>
    <w:rsid w:val="06EC4F58"/>
    <w:rsid w:val="06F85085"/>
    <w:rsid w:val="072440CC"/>
    <w:rsid w:val="073C5B3F"/>
    <w:rsid w:val="07606120"/>
    <w:rsid w:val="07713742"/>
    <w:rsid w:val="07752464"/>
    <w:rsid w:val="07923E39"/>
    <w:rsid w:val="07BD791C"/>
    <w:rsid w:val="07ED2710"/>
    <w:rsid w:val="07EF0236"/>
    <w:rsid w:val="08171CE3"/>
    <w:rsid w:val="08316AA1"/>
    <w:rsid w:val="083D2C15"/>
    <w:rsid w:val="08531A63"/>
    <w:rsid w:val="08630077"/>
    <w:rsid w:val="088A7F5F"/>
    <w:rsid w:val="08902440"/>
    <w:rsid w:val="08971639"/>
    <w:rsid w:val="089B6AC1"/>
    <w:rsid w:val="08B123F7"/>
    <w:rsid w:val="08C61AF4"/>
    <w:rsid w:val="08F024B8"/>
    <w:rsid w:val="08FE1874"/>
    <w:rsid w:val="090F6835"/>
    <w:rsid w:val="09756E61"/>
    <w:rsid w:val="098717F0"/>
    <w:rsid w:val="098B21E0"/>
    <w:rsid w:val="09C15C02"/>
    <w:rsid w:val="09C4711A"/>
    <w:rsid w:val="09C474A0"/>
    <w:rsid w:val="09DA460A"/>
    <w:rsid w:val="09E0252C"/>
    <w:rsid w:val="09EA5159"/>
    <w:rsid w:val="0A334D52"/>
    <w:rsid w:val="0A796910"/>
    <w:rsid w:val="0AE22680"/>
    <w:rsid w:val="0B093D05"/>
    <w:rsid w:val="0B542278"/>
    <w:rsid w:val="0B633F24"/>
    <w:rsid w:val="0B927BA2"/>
    <w:rsid w:val="0BC61471"/>
    <w:rsid w:val="0BC916A9"/>
    <w:rsid w:val="0BCE540C"/>
    <w:rsid w:val="0BEE077E"/>
    <w:rsid w:val="0C022D96"/>
    <w:rsid w:val="0C4A1EDF"/>
    <w:rsid w:val="0C7A7807"/>
    <w:rsid w:val="0C873133"/>
    <w:rsid w:val="0C8C24F7"/>
    <w:rsid w:val="0C937D2A"/>
    <w:rsid w:val="0C9E08CB"/>
    <w:rsid w:val="0CB01BC8"/>
    <w:rsid w:val="0CB513B7"/>
    <w:rsid w:val="0CDB347F"/>
    <w:rsid w:val="0CDD0564"/>
    <w:rsid w:val="0CF711E6"/>
    <w:rsid w:val="0D293F6C"/>
    <w:rsid w:val="0D305579"/>
    <w:rsid w:val="0D3C1DAE"/>
    <w:rsid w:val="0D42622D"/>
    <w:rsid w:val="0D730BD2"/>
    <w:rsid w:val="0D9F26FE"/>
    <w:rsid w:val="0DBD4932"/>
    <w:rsid w:val="0E1C143C"/>
    <w:rsid w:val="0E415563"/>
    <w:rsid w:val="0E5C283D"/>
    <w:rsid w:val="0EBE2BFF"/>
    <w:rsid w:val="0EC402F9"/>
    <w:rsid w:val="0EDD16A2"/>
    <w:rsid w:val="0EFD592E"/>
    <w:rsid w:val="0F1972F3"/>
    <w:rsid w:val="0F2C4978"/>
    <w:rsid w:val="0F2F5EE9"/>
    <w:rsid w:val="0F59068B"/>
    <w:rsid w:val="0F694F80"/>
    <w:rsid w:val="0F6A7266"/>
    <w:rsid w:val="0F871BA5"/>
    <w:rsid w:val="0F9B4CBF"/>
    <w:rsid w:val="0FB02AD4"/>
    <w:rsid w:val="0FB75ADD"/>
    <w:rsid w:val="10541AB9"/>
    <w:rsid w:val="106B7202"/>
    <w:rsid w:val="10853F48"/>
    <w:rsid w:val="108B6F31"/>
    <w:rsid w:val="10AB1AF0"/>
    <w:rsid w:val="10AF0B17"/>
    <w:rsid w:val="10EC17B7"/>
    <w:rsid w:val="11332B9C"/>
    <w:rsid w:val="114E0A11"/>
    <w:rsid w:val="11B03394"/>
    <w:rsid w:val="11B83D8F"/>
    <w:rsid w:val="11CD0A4A"/>
    <w:rsid w:val="11F0177A"/>
    <w:rsid w:val="12010423"/>
    <w:rsid w:val="121537AD"/>
    <w:rsid w:val="122D2087"/>
    <w:rsid w:val="12356855"/>
    <w:rsid w:val="1236154C"/>
    <w:rsid w:val="12521AED"/>
    <w:rsid w:val="12902616"/>
    <w:rsid w:val="12C2351C"/>
    <w:rsid w:val="12C50511"/>
    <w:rsid w:val="130041AC"/>
    <w:rsid w:val="132C233E"/>
    <w:rsid w:val="13313DF9"/>
    <w:rsid w:val="13447E10"/>
    <w:rsid w:val="138478CB"/>
    <w:rsid w:val="13873696"/>
    <w:rsid w:val="139465E8"/>
    <w:rsid w:val="13D470FC"/>
    <w:rsid w:val="13D67454"/>
    <w:rsid w:val="13D749A0"/>
    <w:rsid w:val="13DD3566"/>
    <w:rsid w:val="13EE5838"/>
    <w:rsid w:val="14074B59"/>
    <w:rsid w:val="143A6CDD"/>
    <w:rsid w:val="145A112D"/>
    <w:rsid w:val="14753AB3"/>
    <w:rsid w:val="147541B9"/>
    <w:rsid w:val="14E62543"/>
    <w:rsid w:val="14E804E7"/>
    <w:rsid w:val="150A5AA4"/>
    <w:rsid w:val="150D45FB"/>
    <w:rsid w:val="152A690B"/>
    <w:rsid w:val="15437E13"/>
    <w:rsid w:val="154D0C27"/>
    <w:rsid w:val="15581F72"/>
    <w:rsid w:val="15637254"/>
    <w:rsid w:val="157C4C03"/>
    <w:rsid w:val="15B50D11"/>
    <w:rsid w:val="15BB037C"/>
    <w:rsid w:val="15DC0269"/>
    <w:rsid w:val="15FB249C"/>
    <w:rsid w:val="16005770"/>
    <w:rsid w:val="160C5586"/>
    <w:rsid w:val="162C28A2"/>
    <w:rsid w:val="16371982"/>
    <w:rsid w:val="164A40CF"/>
    <w:rsid w:val="165C4061"/>
    <w:rsid w:val="16726F3A"/>
    <w:rsid w:val="16930926"/>
    <w:rsid w:val="17192072"/>
    <w:rsid w:val="173F3716"/>
    <w:rsid w:val="174779D3"/>
    <w:rsid w:val="1759533F"/>
    <w:rsid w:val="177839AB"/>
    <w:rsid w:val="179268AB"/>
    <w:rsid w:val="17CB7119"/>
    <w:rsid w:val="18113658"/>
    <w:rsid w:val="181F7C4A"/>
    <w:rsid w:val="18226406"/>
    <w:rsid w:val="18864849"/>
    <w:rsid w:val="191F0946"/>
    <w:rsid w:val="196842EC"/>
    <w:rsid w:val="19925ACB"/>
    <w:rsid w:val="19C05ED6"/>
    <w:rsid w:val="19CE321C"/>
    <w:rsid w:val="1A007307"/>
    <w:rsid w:val="1A8B7005"/>
    <w:rsid w:val="1ACE017F"/>
    <w:rsid w:val="1AD07CCB"/>
    <w:rsid w:val="1B0E67CD"/>
    <w:rsid w:val="1B5E59A7"/>
    <w:rsid w:val="1B9C64CF"/>
    <w:rsid w:val="1C004BEC"/>
    <w:rsid w:val="1C436AE7"/>
    <w:rsid w:val="1C555760"/>
    <w:rsid w:val="1C760E45"/>
    <w:rsid w:val="1C8054A9"/>
    <w:rsid w:val="1C8E406A"/>
    <w:rsid w:val="1CBA09BB"/>
    <w:rsid w:val="1CBA6C35"/>
    <w:rsid w:val="1CE04199"/>
    <w:rsid w:val="1CED1AC3"/>
    <w:rsid w:val="1D0033EA"/>
    <w:rsid w:val="1D735406"/>
    <w:rsid w:val="1D846A0D"/>
    <w:rsid w:val="1D9F6FB0"/>
    <w:rsid w:val="1DA77573"/>
    <w:rsid w:val="1DCD2970"/>
    <w:rsid w:val="1DD957B9"/>
    <w:rsid w:val="1DE46FCF"/>
    <w:rsid w:val="1E34479D"/>
    <w:rsid w:val="1E463F1E"/>
    <w:rsid w:val="1E5B0DF5"/>
    <w:rsid w:val="1E8474D2"/>
    <w:rsid w:val="1EF06916"/>
    <w:rsid w:val="1EF83A1C"/>
    <w:rsid w:val="1F2111C5"/>
    <w:rsid w:val="1F5A0233"/>
    <w:rsid w:val="1F6B2440"/>
    <w:rsid w:val="1FA47700"/>
    <w:rsid w:val="1FA95D71"/>
    <w:rsid w:val="1FBE4C66"/>
    <w:rsid w:val="1FDD07CD"/>
    <w:rsid w:val="200107FC"/>
    <w:rsid w:val="201E74B3"/>
    <w:rsid w:val="20505BBD"/>
    <w:rsid w:val="209D57FC"/>
    <w:rsid w:val="20A7394C"/>
    <w:rsid w:val="20B02B54"/>
    <w:rsid w:val="20B02F73"/>
    <w:rsid w:val="20E92BD8"/>
    <w:rsid w:val="20FD5F31"/>
    <w:rsid w:val="217A1B37"/>
    <w:rsid w:val="219E3381"/>
    <w:rsid w:val="21B6306A"/>
    <w:rsid w:val="21CD2F3E"/>
    <w:rsid w:val="21DE13EF"/>
    <w:rsid w:val="21E1216B"/>
    <w:rsid w:val="225C2514"/>
    <w:rsid w:val="226554F7"/>
    <w:rsid w:val="230E7CB2"/>
    <w:rsid w:val="23744181"/>
    <w:rsid w:val="23C12F77"/>
    <w:rsid w:val="23DC390D"/>
    <w:rsid w:val="23F21CED"/>
    <w:rsid w:val="241F37F9"/>
    <w:rsid w:val="24334E03"/>
    <w:rsid w:val="245C67FB"/>
    <w:rsid w:val="246647B6"/>
    <w:rsid w:val="24701892"/>
    <w:rsid w:val="248F0C96"/>
    <w:rsid w:val="24E8008F"/>
    <w:rsid w:val="24FA533A"/>
    <w:rsid w:val="25022DD7"/>
    <w:rsid w:val="25AB3597"/>
    <w:rsid w:val="25AE7DDF"/>
    <w:rsid w:val="25CB62E1"/>
    <w:rsid w:val="25D21D06"/>
    <w:rsid w:val="263307EF"/>
    <w:rsid w:val="26502390"/>
    <w:rsid w:val="26520B70"/>
    <w:rsid w:val="266A1901"/>
    <w:rsid w:val="267473A3"/>
    <w:rsid w:val="269229A8"/>
    <w:rsid w:val="269728B5"/>
    <w:rsid w:val="26E81B00"/>
    <w:rsid w:val="272F13E2"/>
    <w:rsid w:val="275352E3"/>
    <w:rsid w:val="27871DE1"/>
    <w:rsid w:val="27A326FC"/>
    <w:rsid w:val="27BB2748"/>
    <w:rsid w:val="27C57E5B"/>
    <w:rsid w:val="27EB411E"/>
    <w:rsid w:val="27F80EDD"/>
    <w:rsid w:val="27FB7195"/>
    <w:rsid w:val="284657F9"/>
    <w:rsid w:val="2856484A"/>
    <w:rsid w:val="28D24B29"/>
    <w:rsid w:val="290817BC"/>
    <w:rsid w:val="292540AD"/>
    <w:rsid w:val="29312005"/>
    <w:rsid w:val="29332221"/>
    <w:rsid w:val="29347D47"/>
    <w:rsid w:val="29A07FE0"/>
    <w:rsid w:val="29AF634F"/>
    <w:rsid w:val="29D07A70"/>
    <w:rsid w:val="29E90B31"/>
    <w:rsid w:val="2A211289"/>
    <w:rsid w:val="2A810D6A"/>
    <w:rsid w:val="2A8645D2"/>
    <w:rsid w:val="2A8E073C"/>
    <w:rsid w:val="2A8F196A"/>
    <w:rsid w:val="2AB74D6A"/>
    <w:rsid w:val="2ACE536A"/>
    <w:rsid w:val="2AD40919"/>
    <w:rsid w:val="2AD74E2E"/>
    <w:rsid w:val="2B0725D6"/>
    <w:rsid w:val="2B1339FD"/>
    <w:rsid w:val="2B1E2A5D"/>
    <w:rsid w:val="2B2636BF"/>
    <w:rsid w:val="2B454BE8"/>
    <w:rsid w:val="2B47025C"/>
    <w:rsid w:val="2B5B780D"/>
    <w:rsid w:val="2B5E10AB"/>
    <w:rsid w:val="2B681F2A"/>
    <w:rsid w:val="2B717030"/>
    <w:rsid w:val="2B726905"/>
    <w:rsid w:val="2B732DA8"/>
    <w:rsid w:val="2B7408CF"/>
    <w:rsid w:val="2BA27DEB"/>
    <w:rsid w:val="2BAA609E"/>
    <w:rsid w:val="2BDD0222"/>
    <w:rsid w:val="2C0559CB"/>
    <w:rsid w:val="2C303D5C"/>
    <w:rsid w:val="2C3C1B09"/>
    <w:rsid w:val="2C535F40"/>
    <w:rsid w:val="2C5A7A6E"/>
    <w:rsid w:val="2C640943"/>
    <w:rsid w:val="2C9E7F33"/>
    <w:rsid w:val="2CB2345D"/>
    <w:rsid w:val="2D1A0983"/>
    <w:rsid w:val="2D595579"/>
    <w:rsid w:val="2E375C8E"/>
    <w:rsid w:val="2EDF2503"/>
    <w:rsid w:val="2EE26CD2"/>
    <w:rsid w:val="2EF20132"/>
    <w:rsid w:val="2F486A3A"/>
    <w:rsid w:val="2F4C0B26"/>
    <w:rsid w:val="2F5861CE"/>
    <w:rsid w:val="2F5F04B7"/>
    <w:rsid w:val="2F9311E2"/>
    <w:rsid w:val="2FB033A2"/>
    <w:rsid w:val="2FE66278"/>
    <w:rsid w:val="2FF47FBD"/>
    <w:rsid w:val="300E30A0"/>
    <w:rsid w:val="303456E6"/>
    <w:rsid w:val="3040652C"/>
    <w:rsid w:val="305B3E0B"/>
    <w:rsid w:val="30901D07"/>
    <w:rsid w:val="30E32F43"/>
    <w:rsid w:val="31945827"/>
    <w:rsid w:val="31AC1DEB"/>
    <w:rsid w:val="31E10F22"/>
    <w:rsid w:val="320104FF"/>
    <w:rsid w:val="322A7690"/>
    <w:rsid w:val="3239017C"/>
    <w:rsid w:val="326E7E26"/>
    <w:rsid w:val="32B63ECF"/>
    <w:rsid w:val="331429F5"/>
    <w:rsid w:val="333F17C2"/>
    <w:rsid w:val="3344502A"/>
    <w:rsid w:val="33875FE3"/>
    <w:rsid w:val="339E6ED8"/>
    <w:rsid w:val="33BE6B8B"/>
    <w:rsid w:val="33D47F14"/>
    <w:rsid w:val="33DD2336"/>
    <w:rsid w:val="33E16D1D"/>
    <w:rsid w:val="343E7CCC"/>
    <w:rsid w:val="347E5289"/>
    <w:rsid w:val="34874A5F"/>
    <w:rsid w:val="348C0A37"/>
    <w:rsid w:val="34901FFF"/>
    <w:rsid w:val="34B63D06"/>
    <w:rsid w:val="34E46A41"/>
    <w:rsid w:val="3507761D"/>
    <w:rsid w:val="35200B3B"/>
    <w:rsid w:val="352300D8"/>
    <w:rsid w:val="35571045"/>
    <w:rsid w:val="357E2495"/>
    <w:rsid w:val="358D0710"/>
    <w:rsid w:val="358D2CB9"/>
    <w:rsid w:val="35903D3C"/>
    <w:rsid w:val="35A3146B"/>
    <w:rsid w:val="35B2271F"/>
    <w:rsid w:val="35FC0DE6"/>
    <w:rsid w:val="3672257E"/>
    <w:rsid w:val="36AB431F"/>
    <w:rsid w:val="36C74A3F"/>
    <w:rsid w:val="36DD0796"/>
    <w:rsid w:val="370C3439"/>
    <w:rsid w:val="37376EF0"/>
    <w:rsid w:val="374928B9"/>
    <w:rsid w:val="374B665E"/>
    <w:rsid w:val="377455C3"/>
    <w:rsid w:val="37985945"/>
    <w:rsid w:val="37A34A15"/>
    <w:rsid w:val="37A4248B"/>
    <w:rsid w:val="37C2196A"/>
    <w:rsid w:val="37EC20DC"/>
    <w:rsid w:val="37F12C1A"/>
    <w:rsid w:val="37FA104F"/>
    <w:rsid w:val="37FF7772"/>
    <w:rsid w:val="38140676"/>
    <w:rsid w:val="38785DA7"/>
    <w:rsid w:val="389338B6"/>
    <w:rsid w:val="38C235C7"/>
    <w:rsid w:val="39186727"/>
    <w:rsid w:val="39205BF2"/>
    <w:rsid w:val="39786BA4"/>
    <w:rsid w:val="39CC2AF9"/>
    <w:rsid w:val="39DA0D8B"/>
    <w:rsid w:val="3A0D75B5"/>
    <w:rsid w:val="3A5624DC"/>
    <w:rsid w:val="3A5D2B79"/>
    <w:rsid w:val="3A7724DE"/>
    <w:rsid w:val="3A797D89"/>
    <w:rsid w:val="3A8D375B"/>
    <w:rsid w:val="3AB01F15"/>
    <w:rsid w:val="3AB407D9"/>
    <w:rsid w:val="3AEA1A0E"/>
    <w:rsid w:val="3AEE244B"/>
    <w:rsid w:val="3AF410E4"/>
    <w:rsid w:val="3AF978A0"/>
    <w:rsid w:val="3AFE5579"/>
    <w:rsid w:val="3B1A3ABE"/>
    <w:rsid w:val="3B2B4295"/>
    <w:rsid w:val="3B3234D5"/>
    <w:rsid w:val="3B5322AF"/>
    <w:rsid w:val="3BD3519D"/>
    <w:rsid w:val="3BE21884"/>
    <w:rsid w:val="3BF376D1"/>
    <w:rsid w:val="3C1E46D5"/>
    <w:rsid w:val="3CCB43A2"/>
    <w:rsid w:val="3CF171E6"/>
    <w:rsid w:val="3D0A1E9D"/>
    <w:rsid w:val="3D0B477F"/>
    <w:rsid w:val="3D5D27C7"/>
    <w:rsid w:val="3DF94128"/>
    <w:rsid w:val="3DF95F8D"/>
    <w:rsid w:val="3DFF3808"/>
    <w:rsid w:val="3E0C2BE9"/>
    <w:rsid w:val="3E1050C1"/>
    <w:rsid w:val="3E2919ED"/>
    <w:rsid w:val="3E330175"/>
    <w:rsid w:val="3E34599C"/>
    <w:rsid w:val="3E74759E"/>
    <w:rsid w:val="3E7C7242"/>
    <w:rsid w:val="3E7F33BB"/>
    <w:rsid w:val="3EC05EAD"/>
    <w:rsid w:val="3EC64A0B"/>
    <w:rsid w:val="3ED16597"/>
    <w:rsid w:val="3EE51F7E"/>
    <w:rsid w:val="3EF06C30"/>
    <w:rsid w:val="3F431C18"/>
    <w:rsid w:val="3F4F3C54"/>
    <w:rsid w:val="3F7950FB"/>
    <w:rsid w:val="3F8401CC"/>
    <w:rsid w:val="3F86087E"/>
    <w:rsid w:val="3F8E1B07"/>
    <w:rsid w:val="3FD85478"/>
    <w:rsid w:val="3FDD1AF8"/>
    <w:rsid w:val="3FF37BBC"/>
    <w:rsid w:val="40271B91"/>
    <w:rsid w:val="404360D4"/>
    <w:rsid w:val="40634C45"/>
    <w:rsid w:val="40646D0C"/>
    <w:rsid w:val="408567E2"/>
    <w:rsid w:val="408C4A7C"/>
    <w:rsid w:val="41013F36"/>
    <w:rsid w:val="410142A2"/>
    <w:rsid w:val="411B561D"/>
    <w:rsid w:val="413B72A5"/>
    <w:rsid w:val="414D77A0"/>
    <w:rsid w:val="415154E1"/>
    <w:rsid w:val="417B4467"/>
    <w:rsid w:val="41A30C47"/>
    <w:rsid w:val="41B94F1D"/>
    <w:rsid w:val="41D61F3D"/>
    <w:rsid w:val="42016373"/>
    <w:rsid w:val="4208304A"/>
    <w:rsid w:val="424E557E"/>
    <w:rsid w:val="429A76E5"/>
    <w:rsid w:val="43056584"/>
    <w:rsid w:val="430F2F5F"/>
    <w:rsid w:val="43417AD7"/>
    <w:rsid w:val="435E76BD"/>
    <w:rsid w:val="43693B4E"/>
    <w:rsid w:val="4387343D"/>
    <w:rsid w:val="43A00CA9"/>
    <w:rsid w:val="43AC4C52"/>
    <w:rsid w:val="43C11FC0"/>
    <w:rsid w:val="43C40E78"/>
    <w:rsid w:val="43D529E3"/>
    <w:rsid w:val="43E05304"/>
    <w:rsid w:val="440811FE"/>
    <w:rsid w:val="4431370A"/>
    <w:rsid w:val="44386948"/>
    <w:rsid w:val="4472074C"/>
    <w:rsid w:val="44A14D76"/>
    <w:rsid w:val="44CE3ADA"/>
    <w:rsid w:val="450D34CE"/>
    <w:rsid w:val="451A6000"/>
    <w:rsid w:val="457E2F10"/>
    <w:rsid w:val="45A71825"/>
    <w:rsid w:val="45D109A0"/>
    <w:rsid w:val="45D50F90"/>
    <w:rsid w:val="45FA5C4A"/>
    <w:rsid w:val="4631143E"/>
    <w:rsid w:val="465D7FEC"/>
    <w:rsid w:val="468B4FF2"/>
    <w:rsid w:val="46A153C1"/>
    <w:rsid w:val="46B63454"/>
    <w:rsid w:val="46BE5EF9"/>
    <w:rsid w:val="46F468C7"/>
    <w:rsid w:val="47014F4F"/>
    <w:rsid w:val="472D42FC"/>
    <w:rsid w:val="473E02B7"/>
    <w:rsid w:val="473F3911"/>
    <w:rsid w:val="47431429"/>
    <w:rsid w:val="47570D47"/>
    <w:rsid w:val="476731A2"/>
    <w:rsid w:val="47AF44AD"/>
    <w:rsid w:val="47E21344"/>
    <w:rsid w:val="47F3556E"/>
    <w:rsid w:val="483E5EBA"/>
    <w:rsid w:val="483F42E6"/>
    <w:rsid w:val="48594B98"/>
    <w:rsid w:val="48742308"/>
    <w:rsid w:val="488A462E"/>
    <w:rsid w:val="48B32997"/>
    <w:rsid w:val="48BF46C6"/>
    <w:rsid w:val="48C32A69"/>
    <w:rsid w:val="48DF1625"/>
    <w:rsid w:val="4933371F"/>
    <w:rsid w:val="495137A3"/>
    <w:rsid w:val="49675177"/>
    <w:rsid w:val="497449C3"/>
    <w:rsid w:val="49B04D70"/>
    <w:rsid w:val="49D83174"/>
    <w:rsid w:val="49D877C0"/>
    <w:rsid w:val="4A0F1A96"/>
    <w:rsid w:val="4A2315D0"/>
    <w:rsid w:val="4A490FFE"/>
    <w:rsid w:val="4A5F46BA"/>
    <w:rsid w:val="4A6224E4"/>
    <w:rsid w:val="4A78588E"/>
    <w:rsid w:val="4A826C74"/>
    <w:rsid w:val="4A835FE1"/>
    <w:rsid w:val="4ADD3943"/>
    <w:rsid w:val="4AEA6A13"/>
    <w:rsid w:val="4B0C50F1"/>
    <w:rsid w:val="4B441C14"/>
    <w:rsid w:val="4B680383"/>
    <w:rsid w:val="4BF52F0E"/>
    <w:rsid w:val="4C0123AC"/>
    <w:rsid w:val="4C0419CD"/>
    <w:rsid w:val="4C082EDB"/>
    <w:rsid w:val="4C090125"/>
    <w:rsid w:val="4C1415E6"/>
    <w:rsid w:val="4C1B2975"/>
    <w:rsid w:val="4C3C29BE"/>
    <w:rsid w:val="4CB12FD8"/>
    <w:rsid w:val="4CBA3ACA"/>
    <w:rsid w:val="4CD564D9"/>
    <w:rsid w:val="4CD934B0"/>
    <w:rsid w:val="4CDA0396"/>
    <w:rsid w:val="4CE74F4D"/>
    <w:rsid w:val="4D1E7B0E"/>
    <w:rsid w:val="4D377BCE"/>
    <w:rsid w:val="4D422183"/>
    <w:rsid w:val="4D562FEC"/>
    <w:rsid w:val="4D926C68"/>
    <w:rsid w:val="4DDE7F96"/>
    <w:rsid w:val="4DEA1D77"/>
    <w:rsid w:val="4E15234C"/>
    <w:rsid w:val="4E21448E"/>
    <w:rsid w:val="4E31113D"/>
    <w:rsid w:val="4E6A7BE3"/>
    <w:rsid w:val="4E9667EE"/>
    <w:rsid w:val="4EBE4F7A"/>
    <w:rsid w:val="4EC9520F"/>
    <w:rsid w:val="4ECC61A8"/>
    <w:rsid w:val="4EF85B15"/>
    <w:rsid w:val="4F1A530E"/>
    <w:rsid w:val="4F4977F9"/>
    <w:rsid w:val="4F5F72FE"/>
    <w:rsid w:val="4F640D02"/>
    <w:rsid w:val="4F7A5C04"/>
    <w:rsid w:val="4FBD3D43"/>
    <w:rsid w:val="4FE2573E"/>
    <w:rsid w:val="500D0826"/>
    <w:rsid w:val="501F46C7"/>
    <w:rsid w:val="5033145A"/>
    <w:rsid w:val="503B75BC"/>
    <w:rsid w:val="5077157C"/>
    <w:rsid w:val="50804E6E"/>
    <w:rsid w:val="509B4084"/>
    <w:rsid w:val="50B77ACB"/>
    <w:rsid w:val="50C25AB5"/>
    <w:rsid w:val="50E357F0"/>
    <w:rsid w:val="512E590A"/>
    <w:rsid w:val="51546493"/>
    <w:rsid w:val="518A4CFF"/>
    <w:rsid w:val="52230C3E"/>
    <w:rsid w:val="52287B99"/>
    <w:rsid w:val="5231751D"/>
    <w:rsid w:val="52370B11"/>
    <w:rsid w:val="523C4C30"/>
    <w:rsid w:val="52866276"/>
    <w:rsid w:val="52E8557B"/>
    <w:rsid w:val="52F23092"/>
    <w:rsid w:val="530530C9"/>
    <w:rsid w:val="53085941"/>
    <w:rsid w:val="532C56D6"/>
    <w:rsid w:val="534B66AF"/>
    <w:rsid w:val="535E75EB"/>
    <w:rsid w:val="538E1FB7"/>
    <w:rsid w:val="53B86CFB"/>
    <w:rsid w:val="53CC27A6"/>
    <w:rsid w:val="53CD3B6E"/>
    <w:rsid w:val="53EE6C13"/>
    <w:rsid w:val="53F57F4F"/>
    <w:rsid w:val="53FE3DE2"/>
    <w:rsid w:val="54085ED4"/>
    <w:rsid w:val="540B32CF"/>
    <w:rsid w:val="540D6F63"/>
    <w:rsid w:val="54493DF7"/>
    <w:rsid w:val="54C76E9D"/>
    <w:rsid w:val="54EF45FD"/>
    <w:rsid w:val="55035D70"/>
    <w:rsid w:val="550A6D72"/>
    <w:rsid w:val="55180399"/>
    <w:rsid w:val="552705DC"/>
    <w:rsid w:val="555B64D8"/>
    <w:rsid w:val="556E620B"/>
    <w:rsid w:val="557355CF"/>
    <w:rsid w:val="55801A9A"/>
    <w:rsid w:val="55DD101F"/>
    <w:rsid w:val="56020701"/>
    <w:rsid w:val="561548D9"/>
    <w:rsid w:val="56524458"/>
    <w:rsid w:val="56594A6D"/>
    <w:rsid w:val="56870E70"/>
    <w:rsid w:val="56F61F62"/>
    <w:rsid w:val="575E6FC9"/>
    <w:rsid w:val="57633422"/>
    <w:rsid w:val="57BB3403"/>
    <w:rsid w:val="57EE718F"/>
    <w:rsid w:val="58122E6D"/>
    <w:rsid w:val="58331046"/>
    <w:rsid w:val="58683ECB"/>
    <w:rsid w:val="58C13E3C"/>
    <w:rsid w:val="58F96B7D"/>
    <w:rsid w:val="591A0668"/>
    <w:rsid w:val="592D018B"/>
    <w:rsid w:val="596F63BE"/>
    <w:rsid w:val="59B77512"/>
    <w:rsid w:val="5A062031"/>
    <w:rsid w:val="5A2C0E3D"/>
    <w:rsid w:val="5A380B96"/>
    <w:rsid w:val="5A3C1AC0"/>
    <w:rsid w:val="5A556BA0"/>
    <w:rsid w:val="5A736072"/>
    <w:rsid w:val="5AA77AC9"/>
    <w:rsid w:val="5ACD2353"/>
    <w:rsid w:val="5AFD3BD5"/>
    <w:rsid w:val="5B062A42"/>
    <w:rsid w:val="5B154C4C"/>
    <w:rsid w:val="5B4D7639"/>
    <w:rsid w:val="5B6D2E51"/>
    <w:rsid w:val="5BAF40A3"/>
    <w:rsid w:val="5C160025"/>
    <w:rsid w:val="5C171A15"/>
    <w:rsid w:val="5C240471"/>
    <w:rsid w:val="5C5A05A1"/>
    <w:rsid w:val="5C8E2CEF"/>
    <w:rsid w:val="5CB45024"/>
    <w:rsid w:val="5CE61E03"/>
    <w:rsid w:val="5CE86703"/>
    <w:rsid w:val="5D133D93"/>
    <w:rsid w:val="5D1C02FB"/>
    <w:rsid w:val="5D291F0C"/>
    <w:rsid w:val="5D4E67D6"/>
    <w:rsid w:val="5D586FBB"/>
    <w:rsid w:val="5D814602"/>
    <w:rsid w:val="5D8803DF"/>
    <w:rsid w:val="5D9A185E"/>
    <w:rsid w:val="5DA546AF"/>
    <w:rsid w:val="5DFC2FFA"/>
    <w:rsid w:val="5E155B36"/>
    <w:rsid w:val="5E521AF5"/>
    <w:rsid w:val="5E6957C1"/>
    <w:rsid w:val="5EA125B6"/>
    <w:rsid w:val="5EBB1D95"/>
    <w:rsid w:val="5EC7015A"/>
    <w:rsid w:val="5EF162A1"/>
    <w:rsid w:val="5F353888"/>
    <w:rsid w:val="5FA34D03"/>
    <w:rsid w:val="5FF84F72"/>
    <w:rsid w:val="602B3EF1"/>
    <w:rsid w:val="603B5A64"/>
    <w:rsid w:val="60511079"/>
    <w:rsid w:val="60763A65"/>
    <w:rsid w:val="60AC408B"/>
    <w:rsid w:val="60AD676E"/>
    <w:rsid w:val="60BD1DF5"/>
    <w:rsid w:val="60CE5DB0"/>
    <w:rsid w:val="60D84E80"/>
    <w:rsid w:val="60E4111E"/>
    <w:rsid w:val="612260FC"/>
    <w:rsid w:val="61815572"/>
    <w:rsid w:val="619E1C26"/>
    <w:rsid w:val="61A753D8"/>
    <w:rsid w:val="61C31748"/>
    <w:rsid w:val="62652744"/>
    <w:rsid w:val="628370B3"/>
    <w:rsid w:val="62C46116"/>
    <w:rsid w:val="62D737C0"/>
    <w:rsid w:val="62DE729C"/>
    <w:rsid w:val="62F438B8"/>
    <w:rsid w:val="630712E7"/>
    <w:rsid w:val="637C5F97"/>
    <w:rsid w:val="639C3F43"/>
    <w:rsid w:val="63B53257"/>
    <w:rsid w:val="63DF50BE"/>
    <w:rsid w:val="63F41FD1"/>
    <w:rsid w:val="641A130C"/>
    <w:rsid w:val="648A0433"/>
    <w:rsid w:val="65150392"/>
    <w:rsid w:val="653F727C"/>
    <w:rsid w:val="65620F4A"/>
    <w:rsid w:val="65FA03B5"/>
    <w:rsid w:val="65FD3C3A"/>
    <w:rsid w:val="662D3578"/>
    <w:rsid w:val="663012BB"/>
    <w:rsid w:val="66320B8F"/>
    <w:rsid w:val="664574AB"/>
    <w:rsid w:val="66B15622"/>
    <w:rsid w:val="66B45A48"/>
    <w:rsid w:val="66C37A4A"/>
    <w:rsid w:val="66D10693"/>
    <w:rsid w:val="671362D9"/>
    <w:rsid w:val="67155778"/>
    <w:rsid w:val="671E7365"/>
    <w:rsid w:val="672D1356"/>
    <w:rsid w:val="67493A9D"/>
    <w:rsid w:val="67786A75"/>
    <w:rsid w:val="678B459B"/>
    <w:rsid w:val="67A949CB"/>
    <w:rsid w:val="686D5EAE"/>
    <w:rsid w:val="68784853"/>
    <w:rsid w:val="68994EF5"/>
    <w:rsid w:val="689E0FE6"/>
    <w:rsid w:val="68A85138"/>
    <w:rsid w:val="68AB69D7"/>
    <w:rsid w:val="68C06926"/>
    <w:rsid w:val="68D35BBF"/>
    <w:rsid w:val="68EB51BB"/>
    <w:rsid w:val="69124CA8"/>
    <w:rsid w:val="6927379B"/>
    <w:rsid w:val="6958090C"/>
    <w:rsid w:val="69D11F9A"/>
    <w:rsid w:val="69FF522C"/>
    <w:rsid w:val="6A090A54"/>
    <w:rsid w:val="6A2475B2"/>
    <w:rsid w:val="6A6D6639"/>
    <w:rsid w:val="6A774588"/>
    <w:rsid w:val="6A792CD4"/>
    <w:rsid w:val="6A80552A"/>
    <w:rsid w:val="6A8776BA"/>
    <w:rsid w:val="6AE1198C"/>
    <w:rsid w:val="6AE663EC"/>
    <w:rsid w:val="6AF208ED"/>
    <w:rsid w:val="6AFE0E44"/>
    <w:rsid w:val="6B4063A0"/>
    <w:rsid w:val="6B5B46E4"/>
    <w:rsid w:val="6BC4672D"/>
    <w:rsid w:val="6BD66460"/>
    <w:rsid w:val="6BD73442"/>
    <w:rsid w:val="6C0B13ED"/>
    <w:rsid w:val="6C231A1A"/>
    <w:rsid w:val="6C53185F"/>
    <w:rsid w:val="6C57134F"/>
    <w:rsid w:val="6C5B69BA"/>
    <w:rsid w:val="6C841A18"/>
    <w:rsid w:val="6C936E69"/>
    <w:rsid w:val="6CD01269"/>
    <w:rsid w:val="6D535F8B"/>
    <w:rsid w:val="6D870701"/>
    <w:rsid w:val="6D8E4C8E"/>
    <w:rsid w:val="6DA63F8F"/>
    <w:rsid w:val="6DD06A81"/>
    <w:rsid w:val="6DED687A"/>
    <w:rsid w:val="6DEF7365"/>
    <w:rsid w:val="6DF40F65"/>
    <w:rsid w:val="6E5D1246"/>
    <w:rsid w:val="6E625D89"/>
    <w:rsid w:val="6EBB10FB"/>
    <w:rsid w:val="6EEF2D7D"/>
    <w:rsid w:val="6EF4232C"/>
    <w:rsid w:val="6F022250"/>
    <w:rsid w:val="6F5B1156"/>
    <w:rsid w:val="6FCA008A"/>
    <w:rsid w:val="6FD54937"/>
    <w:rsid w:val="6FDE7DB9"/>
    <w:rsid w:val="6FFB0243"/>
    <w:rsid w:val="70052128"/>
    <w:rsid w:val="701632CF"/>
    <w:rsid w:val="70545BA6"/>
    <w:rsid w:val="70605A27"/>
    <w:rsid w:val="70824F66"/>
    <w:rsid w:val="70BC0C6D"/>
    <w:rsid w:val="70BE7228"/>
    <w:rsid w:val="70EA5537"/>
    <w:rsid w:val="70F43032"/>
    <w:rsid w:val="710650F2"/>
    <w:rsid w:val="7113730F"/>
    <w:rsid w:val="712A252A"/>
    <w:rsid w:val="714874B8"/>
    <w:rsid w:val="714F444D"/>
    <w:rsid w:val="715C6E4A"/>
    <w:rsid w:val="71C225C6"/>
    <w:rsid w:val="72097D64"/>
    <w:rsid w:val="720A6FB7"/>
    <w:rsid w:val="72225F5B"/>
    <w:rsid w:val="725774D8"/>
    <w:rsid w:val="726454F7"/>
    <w:rsid w:val="728765BE"/>
    <w:rsid w:val="72930F7D"/>
    <w:rsid w:val="72DA05E4"/>
    <w:rsid w:val="72FE4777"/>
    <w:rsid w:val="732112BE"/>
    <w:rsid w:val="733C5DD2"/>
    <w:rsid w:val="734D7008"/>
    <w:rsid w:val="73530005"/>
    <w:rsid w:val="73774700"/>
    <w:rsid w:val="73D647CC"/>
    <w:rsid w:val="74025471"/>
    <w:rsid w:val="74035919"/>
    <w:rsid w:val="74340C0F"/>
    <w:rsid w:val="74341F76"/>
    <w:rsid w:val="744318F3"/>
    <w:rsid w:val="744523D5"/>
    <w:rsid w:val="745A690E"/>
    <w:rsid w:val="748D1686"/>
    <w:rsid w:val="74AC7D5E"/>
    <w:rsid w:val="7509023E"/>
    <w:rsid w:val="754B7995"/>
    <w:rsid w:val="75C80BC8"/>
    <w:rsid w:val="761A03EC"/>
    <w:rsid w:val="7621652A"/>
    <w:rsid w:val="76323D0E"/>
    <w:rsid w:val="7683109C"/>
    <w:rsid w:val="76930B91"/>
    <w:rsid w:val="76A52FA5"/>
    <w:rsid w:val="76C06CCE"/>
    <w:rsid w:val="76C1425B"/>
    <w:rsid w:val="76C36152"/>
    <w:rsid w:val="76C65D5C"/>
    <w:rsid w:val="77070035"/>
    <w:rsid w:val="77073972"/>
    <w:rsid w:val="770C0F88"/>
    <w:rsid w:val="77447530"/>
    <w:rsid w:val="77B45350"/>
    <w:rsid w:val="77B75398"/>
    <w:rsid w:val="77DB58B6"/>
    <w:rsid w:val="785678CC"/>
    <w:rsid w:val="787E7C64"/>
    <w:rsid w:val="78A13597"/>
    <w:rsid w:val="78ED6526"/>
    <w:rsid w:val="78F671A8"/>
    <w:rsid w:val="79170BCE"/>
    <w:rsid w:val="79174B03"/>
    <w:rsid w:val="792B605C"/>
    <w:rsid w:val="798037FB"/>
    <w:rsid w:val="79977241"/>
    <w:rsid w:val="79D33FDF"/>
    <w:rsid w:val="7A2A1655"/>
    <w:rsid w:val="7A8C2990"/>
    <w:rsid w:val="7A8F398F"/>
    <w:rsid w:val="7AA679AB"/>
    <w:rsid w:val="7AC218A4"/>
    <w:rsid w:val="7AC878BC"/>
    <w:rsid w:val="7AD26045"/>
    <w:rsid w:val="7B3F680F"/>
    <w:rsid w:val="7B5A520B"/>
    <w:rsid w:val="7B6A3D91"/>
    <w:rsid w:val="7B876E2F"/>
    <w:rsid w:val="7B8820C8"/>
    <w:rsid w:val="7B965AB3"/>
    <w:rsid w:val="7BD25E14"/>
    <w:rsid w:val="7BFD5343"/>
    <w:rsid w:val="7C02295A"/>
    <w:rsid w:val="7C05412E"/>
    <w:rsid w:val="7C0E615A"/>
    <w:rsid w:val="7C277048"/>
    <w:rsid w:val="7C304FD4"/>
    <w:rsid w:val="7C7D7B93"/>
    <w:rsid w:val="7C9712F4"/>
    <w:rsid w:val="7CC16DE3"/>
    <w:rsid w:val="7CC81DD0"/>
    <w:rsid w:val="7CFC06E3"/>
    <w:rsid w:val="7D1B1F25"/>
    <w:rsid w:val="7D1D3EEF"/>
    <w:rsid w:val="7D221A73"/>
    <w:rsid w:val="7D363F8D"/>
    <w:rsid w:val="7D41534F"/>
    <w:rsid w:val="7D541CBA"/>
    <w:rsid w:val="7D6367E7"/>
    <w:rsid w:val="7D711B45"/>
    <w:rsid w:val="7D805BC0"/>
    <w:rsid w:val="7D99109C"/>
    <w:rsid w:val="7D9A389A"/>
    <w:rsid w:val="7DA7446D"/>
    <w:rsid w:val="7DCD5E4E"/>
    <w:rsid w:val="7DCE51E9"/>
    <w:rsid w:val="7DCF3870"/>
    <w:rsid w:val="7E215844"/>
    <w:rsid w:val="7E4152C4"/>
    <w:rsid w:val="7E5A4CCF"/>
    <w:rsid w:val="7E937EDB"/>
    <w:rsid w:val="7ECE417E"/>
    <w:rsid w:val="7EF93902"/>
    <w:rsid w:val="7F2419DE"/>
    <w:rsid w:val="7F3F0382"/>
    <w:rsid w:val="7F4F5EB6"/>
    <w:rsid w:val="7F82628B"/>
    <w:rsid w:val="7FCF6FF7"/>
    <w:rsid w:val="7FFE711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style>
  <w:style w:type="paragraph" w:styleId="5">
    <w:name w:val="footnote text"/>
    <w:basedOn w:val="1"/>
    <w:qFormat/>
    <w:uiPriority w:val="0"/>
    <w:pPr>
      <w:snapToGrid w:val="0"/>
      <w:jc w:val="left"/>
    </w:pPr>
    <w:rPr>
      <w:sz w:val="18"/>
    </w:rPr>
  </w:style>
  <w:style w:type="paragraph" w:styleId="6">
    <w:name w:val="toc 2"/>
    <w:basedOn w:val="1"/>
    <w:next w:val="1"/>
    <w:qFormat/>
    <w:uiPriority w:val="0"/>
    <w:pPr>
      <w:ind w:left="420" w:leftChars="200"/>
    </w:p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footnote reference"/>
    <w:basedOn w:val="10"/>
    <w:qFormat/>
    <w:uiPriority w:val="0"/>
    <w:rPr>
      <w:vertAlign w:val="superscript"/>
    </w:rPr>
  </w:style>
  <w:style w:type="paragraph" w:styleId="13">
    <w:name w:val="List Paragraph"/>
    <w:basedOn w:val="1"/>
    <w:qFormat/>
    <w:uiPriority w:val="34"/>
    <w:pPr>
      <w:ind w:firstLine="420" w:firstLineChars="200"/>
    </w:pPr>
  </w:style>
  <w:style w:type="character" w:customStyle="1" w:styleId="14">
    <w:name w:val="NormalCharacter"/>
    <w:qFormat/>
    <w:uiPriority w:val="0"/>
    <w:rPr>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c8ada129-810c-47fa-9dc1-7c86bd9f29c9</errorID>
      <errorWord>湖南沈阳</errorWord>
      <group>L1_Knowledge</group>
      <groupName>知识性问题</groupName>
      <ability>L2_Knowledge</ability>
      <abilityName>其他知识</abilityName>
      <candidateList>
        <item>辽宁沈阳</item>
      </candidateList>
      <explain/>
      <paraID>45D9E75B</paraID>
      <start>2</start>
      <end>6</end>
      <status>unmodified</status>
      <modifiedWord/>
      <trackRevisions>false</trackRevisions>
    </reviewItem>
    <reviewItem>
      <errorID>75e54b2c-e4f0-4abb-a66f-e8f01e3cff99</errorID>
      <errorWord>法律、法规</errorWord>
      <group>L1_Word</group>
      <groupName>字词问题</groupName>
      <ability>L2_Typo</ability>
      <abilityName>字词错误</abilityName>
      <candidateList>
        <item>法律法规</item>
      </candidateList>
      <explain/>
      <paraID>31B316DA</paraID>
      <start>45</start>
      <end>50</end>
      <status>unmodified</status>
      <modifiedWord/>
      <trackRevisions>false</trackRevisions>
    </reviewItem>
    <reviewItem>
      <errorID>96f21ac8-7e29-406c-8510-11f5527cd27e</errorID>
      <errorWord>湖南沈阳</errorWord>
      <group>L1_Knowledge</group>
      <groupName>知识性问题</groupName>
      <ability>L2_Knowledge</ability>
      <abilityName>其他知识</abilityName>
      <candidateList>
        <item>辽宁沈阳</item>
      </candidateList>
      <explain/>
      <paraID>31B316DA</paraID>
      <start>112</start>
      <end>116</end>
      <status>unmodified</status>
      <modifiedWord/>
      <trackRevisions>false</trackRevisions>
    </reviewItem>
    <reviewItem>
      <errorID>2a3b555c-d723-4889-b746-10f380c4b3aa</errorID>
      <errorWord>湖南沈阳</errorWord>
      <group>L1_Knowledge</group>
      <groupName>知识性问题</groupName>
      <ability>L2_Knowledge</ability>
      <abilityName>其他知识</abilityName>
      <candidateList>
        <item>辽宁沈阳</item>
      </candidateList>
      <explain/>
      <paraID>4A92859B</paraID>
      <start>8</start>
      <end>12</end>
      <status>unmodified</status>
      <modifiedWord/>
      <trackRevisions>false</trackRevisions>
    </reviewItem>
    <reviewItem>
      <errorID>f7a416ba-35d8-480c-95b6-2d30f87e1ba2</errorID>
      <errorWord>;</errorWord>
      <group>L1_Format</group>
      <groupName>格式问题</groupName>
      <ability>L2_HalfPunc</ability>
      <abilityName>全半角检查</abilityName>
      <candidateList>
        <item>；</item>
      </candidateList>
      <explain>文本全半角错误。</explain>
      <paraID>7DB81F85</paraID>
      <start>113</start>
      <end>114</end>
      <status>modified</status>
      <modifiedWord>；</modifiedWord>
      <trackRevisions>false</trackRevisions>
    </reviewItem>
    <reviewItem>
      <errorID>478bd6e6-b896-4e36-b41e-23043cc4d1b7</errorID>
      <errorWord>地板</errorWord>
      <group>L1_Word</group>
      <groupName>字词问题</groupName>
      <ability>L2_Typo</ability>
      <abilityName>字词错误</abilityName>
      <candidateList>
        <item>底板</item>
      </candidateList>
      <explain/>
      <paraID>   68F63</paraID>
      <start>173</start>
      <end>175</end>
      <status>unmodified</status>
      <modifiedWord/>
      <trackRevisions>false</trackRevisions>
    </reviewItem>
    <reviewItem>
      <errorID>00ff3bd1-3df4-4572-804e-32d29fb61850</errorID>
      <errorWord>在用电梯</errorWord>
      <group>L1_Knowledge</group>
      <groupName>知识性问题</groupName>
      <ability>L2_Term</ability>
      <abilityName>专业术语</abilityName>
      <candidateList>
        <item>医用电梯</item>
      </candidateList>
      <explain/>
      <paraID>35AA3DC6</paraID>
      <start>88</start>
      <end>92</end>
      <status>unmodified</status>
      <modifiedWord/>
      <trackRevisions>false</trackRevisions>
    </reviewItem>
    <reviewItem>
      <errorID>1912cf2d-8e47-4e4d-a6be-8899ca9680ab</errorID>
      <errorWord>两部</errorWord>
      <group>L1_Knowledge</group>
      <groupName>知识性问题</groupName>
      <ability>L2_Knowledge</ability>
      <abilityName>其他知识</abilityName>
      <candidateList>
        <item>两台</item>
      </candidateList>
      <explain/>
      <paraID>64BC2267</paraID>
      <start>0</start>
      <end>2</end>
      <status>unmodified</status>
      <modifiedWord/>
      <trackRevisions>false</trackRevisions>
    </reviewItem>
    <reviewItem>
      <errorID>9c7fc179-0d6b-4377-86e4-5b5446fd4c76</errorID>
      <errorWord>地板</errorWord>
      <group>L1_Word</group>
      <groupName>字词问题</groupName>
      <ability>L2_Typo</ability>
      <abilityName>字词错误</abilityName>
      <candidateList>
        <item>底板</item>
      </candidateList>
      <explain/>
      <paraID>501BFEA5</paraID>
      <start>37</start>
      <end>39</end>
      <status>unmodified</status>
      <modifiedWord/>
      <trackRevisions>false</trackRevisions>
    </reviewItem>
    <reviewItem>
      <errorID>5e2d6346-9e2a-4c55-b15a-458d99773053</errorID>
      <errorWord>勘查</errorWord>
      <group>L1_Word</group>
      <groupName>字词问题</groupName>
      <ability>L2_Typo</ability>
      <abilityName>字词错误</abilityName>
      <candidateList>
        <item>勘察</item>
      </candidateList>
      <explain>〈动〉进行实地调查或查看（多用于采矿或工程施工前）：～现场｜～地形。也作勘查。</explain>
      <paraID>5873ED38</paraID>
      <start>13</start>
      <end>15</end>
      <status>unmodified</status>
      <modifiedWord/>
      <trackRevisions>false</trackRevisions>
    </reviewItem>
    <reviewItem>
      <errorID>714e0f7b-effa-4e25-a782-ad26543f91cc</errorID>
      <errorWord>在用电梯</errorWord>
      <group>L1_Knowledge</group>
      <groupName>知识性问题</groupName>
      <ability>L2_Term</ability>
      <abilityName>专业术语</abilityName>
      <candidateList>
        <item>医用电梯</item>
      </candidateList>
      <explain/>
      <paraID>10D074B4</paraID>
      <start>62</start>
      <end>66</end>
      <status>unmodified</status>
      <modifiedWord/>
      <trackRevisions>false</trackRevisions>
    </reviewItem>
    <reviewItem>
      <errorID>7550cf9d-ef70-4cc9-b003-8ba9851e44b9</errorID>
      <errorWord>位置在</errorWord>
      <group>L1_Word</group>
      <groupName>字词问题</groupName>
      <ability>L2_Typo</ability>
      <abilityName>字词错误</abilityName>
      <candidateList>
        <item>位置</item>
      </candidateList>
      <explain>〈名〉❶所在或所占的地方：大家都按指定的～坐了下来。❷地位：《狂人日记》在我国新文学中占有重要～。❸指职位：谋了个科员的～。</explain>
      <paraID>10D074B4</paraID>
      <start>75</start>
      <end>78</end>
      <status>unmodified</status>
      <modifiedWord/>
      <trackRevisions>false</trackRevisions>
    </reviewItem>
    <reviewItem>
      <errorID>9741aeed-820c-426d-b765-91c9cdb143a5</errorID>
      <errorWord>在用电梯</errorWord>
      <group>L1_Knowledge</group>
      <groupName>知识性问题</groupName>
      <ability>L2_Term</ability>
      <abilityName>专业术语</abilityName>
      <candidateList>
        <item>医用电梯</item>
      </candidateList>
      <explain/>
      <paraID>6727B672</paraID>
      <start>5</start>
      <end>9</end>
      <status>unmodified</status>
      <modifiedWord/>
      <trackRevisions>false</trackRevisions>
    </reviewItem>
    <reviewItem>
      <errorID>c0ad1e81-5cb1-46d1-91c5-bd9b55fe8d06</errorID>
      <errorWord>(</errorWord>
      <group>L1_Format</group>
      <groupName>格式问题</groupName>
      <ability>L2_HalfPunc</ability>
      <abilityName>全半角检查</abilityName>
      <candidateList>
        <item>（</item>
      </candidateList>
      <explain>文本全半角错误。</explain>
      <paraID>3DACC47D</paraID>
      <start>61</start>
      <end>62</end>
      <status>modified</status>
      <modifiedWord>（</modifiedWord>
      <trackRevisions>false</trackRevisions>
    </reviewItem>
    <reviewItem>
      <errorID>96124bb0-a473-4f2a-b7e8-e54dbd75f888</errorID>
      <errorWord>在用电梯</errorWord>
      <group>L1_Knowledge</group>
      <groupName>知识性问题</groupName>
      <ability>L2_Term</ability>
      <abilityName>专业术语</abilityName>
      <candidateList>
        <item>医用电梯</item>
      </candidateList>
      <explain/>
      <paraID>4881BD7A</paraID>
      <start>126</start>
      <end>130</end>
      <status>unmodified</status>
      <modifiedWord/>
      <trackRevisions>false</trackRevisions>
    </reviewItem>
    <reviewItem>
      <errorID>995d4794-9628-497b-a9db-7f3241d7ebdf</errorID>
      <errorWord>:</errorWord>
      <group>L1_Format</group>
      <groupName>格式问题</groupName>
      <ability>L2_HalfPunc</ability>
      <abilityName>全半角检查</abilityName>
      <candidateList>
        <item>：</item>
      </candidateList>
      <explain>文本全半角错误。</explain>
      <paraID>3F22D12D</paraID>
      <start>50</start>
      <end>51</end>
      <status>modified</status>
      <modifiedWord>：</modifiedWord>
      <trackRevisions>false</trackRevisions>
    </reviewItem>
    <reviewItem>
      <errorID>a97a7d9f-0beb-483f-b121-93c1a2bddbfb</errorID>
      <errorWord>（</errorWord>
      <group>L1_Punc</group>
      <groupName>标点问题</groupName>
      <ability>L2_Punc</ability>
      <abilityName>标点符号检查</abilityName>
      <candidateList/>
      <explain>同一形式括号套用。</explain>
      <paraID>52078F99</paraID>
      <start>23</start>
      <end>24</end>
      <status>unmodified</status>
      <modifiedWord/>
      <trackRevisions>false</trackRevisions>
    </reviewItem>
    <reviewItem>
      <errorID>ce9ba33f-9712-4666-b3b7-fa7681ff216b</errorID>
      <errorWord>）</errorWord>
      <group>L1_Punc</group>
      <groupName>标点问题</groupName>
      <ability>L2_Punc</ability>
      <abilityName>标点符号检查</abilityName>
      <candidateList/>
      <explain>同一形式括号套用。</explain>
      <paraID>52078F99</paraID>
      <start>25</start>
      <end>26</end>
      <status>unmodified</status>
      <modifiedWord/>
      <trackRevisions>false</trackRevisions>
    </reviewItem>
    <reviewItem>
      <errorID>64b37be7-042a-481d-9bd7-f7246314d166</errorID>
      <errorWord>（</errorWord>
      <group>L1_Punc</group>
      <groupName>标点问题</groupName>
      <ability>L2_Punc</ability>
      <abilityName>标点符号检查</abilityName>
      <candidateList/>
      <explain>同一形式括号套用。</explain>
      <paraID>52078F99</paraID>
      <start>27</start>
      <end>28</end>
      <status>unmodified</status>
      <modifiedWord/>
      <trackRevisions>false</trackRevisions>
    </reviewItem>
    <reviewItem>
      <errorID>d4cb2396-8417-436c-93a2-b30e930ae6ff</errorID>
      <errorWord>）</errorWord>
      <group>L1_Punc</group>
      <groupName>标点问题</groupName>
      <ability>L2_Punc</ability>
      <abilityName>标点符号检查</abilityName>
      <candidateList/>
      <explain>同一形式括号套用。</explain>
      <paraID>52078F99</paraID>
      <start>30</start>
      <end>31</end>
      <status>unmodified</status>
      <modifiedWord/>
      <trackRevisions>false</trackRevisions>
    </reviewItem>
    <reviewItem>
      <errorID>6c010a57-1ef0-45cf-bf71-a620ff02e5c7</errorID>
      <errorWord>（</errorWord>
      <group>L1_Punc</group>
      <groupName>标点问题</groupName>
      <ability>L2_Punc</ability>
      <abilityName>标点符号检查</abilityName>
      <candidateList/>
      <explain>同一形式括号套用。</explain>
      <paraID>52078F99</paraID>
      <start>32</start>
      <end>33</end>
      <status>unmodified</status>
      <modifiedWord/>
      <trackRevisions>false</trackRevisions>
    </reviewItem>
    <reviewItem>
      <errorID>f01f492d-d742-4060-a91d-ffc9e8563038</errorID>
      <errorWord>）</errorWord>
      <group>L1_Punc</group>
      <groupName>标点问题</groupName>
      <ability>L2_Punc</ability>
      <abilityName>标点符号检查</abilityName>
      <candidateList/>
      <explain>同一形式括号套用。</explain>
      <paraID>52078F99</paraID>
      <start>35</start>
      <end>36</end>
      <status>unmodified</status>
      <modifiedWord/>
      <trackRevisions>false</trackRevisions>
    </reviewItem>
    <reviewItem>
      <errorID>651bd060-94bc-413f-b688-471b45de114d</errorID>
      <errorWord>李强系</errorWord>
      <group>L1_Sensitive</group>
      <groupName>敏感问题</groupName>
      <ability>L2_Sensitive</ability>
      <abilityName>敏感内容</abilityName>
      <candidateList/>
      <explain>【敏感内容】句中涉及敏感性内容的违规表述，请注意甄别。</explain>
      <paraID>52078F99</paraID>
      <start>55</start>
      <end>58</end>
      <status>unmodified</status>
      <modifiedWord/>
      <trackRevisions>false</trackRevisions>
    </reviewItem>
    <reviewItem>
      <errorID>200e9b93-f944-4b8d-890e-5e6523557a10</errorID>
      <errorWord>在用电梯</errorWord>
      <group>L1_Knowledge</group>
      <groupName>知识性问题</groupName>
      <ability>L2_Term</ability>
      <abilityName>专业术语</abilityName>
      <candidateList>
        <item>医用电梯</item>
      </candidateList>
      <explain/>
      <paraID>340F87C5</paraID>
      <start>101</start>
      <end>105</end>
      <status>unmodified</status>
      <modifiedWord/>
      <trackRevisions>false</trackRevisions>
    </reviewItem>
    <reviewItem>
      <errorID>55a582a4-6f43-4466-8b4b-35a0aa2d963d</errorID>
      <errorWord>纳入到</errorWord>
      <group>L1_Word</group>
      <groupName>字词问题</groupName>
      <ability>L2_Typo</ability>
      <abilityName>字词错误</abilityName>
      <candidateList>
        <item>纳入</item>
      </candidateList>
      <explain>〈动〉放进；归入（多用于抽象事物）：～正轨｜～计划。</explain>
      <paraID>42A5B43E</paraID>
      <start>77</start>
      <end>80</end>
      <status>unmodified</status>
      <modifiedWord/>
      <trackRevisions>false</trackRevisions>
    </reviewItem>
    <reviewItem>
      <errorID>f25017a4-8e21-435e-927f-10331877e305</errorID>
      <errorWord>，</errorWord>
      <group>L1_Word</group>
      <groupName>字词问题</groupName>
      <ability>L2_Typo</ability>
      <abilityName>字词错误</abilityName>
      <candidateList>
        <item>，有</item>
      </candidateList>
      <explain/>
      <paraID>50BAC23B</paraID>
      <start>51</start>
      <end>52</end>
      <status>unmodified</status>
      <modifiedWord/>
      <trackRevisions>false</trackRevisions>
    </reviewItem>
    <reviewItem>
      <errorID>cab68c64-3d92-4323-b20f-3fee1fffc1fb</errorID>
      <errorWord>湖南沈阳</errorWord>
      <group>L1_Knowledge</group>
      <groupName>知识性问题</groupName>
      <ability>L2_Knowledge</ability>
      <abilityName>其他知识</abilityName>
      <candidateList>
        <item>辽宁沈阳</item>
      </candidateList>
      <explain/>
      <paraID>674DC48A</paraID>
      <start>3</start>
      <end>7</end>
      <status>unmodified</status>
      <modifiedWord/>
      <trackRevisions>false</trackRevisions>
    </reviewItem>
    <reviewItem>
      <errorID>f5949efb-eafc-4415-84fd-d5a94c74a264</errorID>
      <errorWord>湖南沈阳</errorWord>
      <group>L1_Knowledge</group>
      <groupName>知识性问题</groupName>
      <ability>L2_Knowledge</ability>
      <abilityName>其他知识</abilityName>
      <candidateList>
        <item>辽宁沈阳</item>
      </candidateList>
      <explain/>
      <paraID> 2FDC7C7</paraID>
      <start>2</start>
      <end>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b2c697-9259-48c7-8970-0e1859d1a81f}">
  <ds:schemaRefs/>
</ds:datastoreItem>
</file>

<file path=docProps/app.xml><?xml version="1.0" encoding="utf-8"?>
<Properties xmlns="http://schemas.openxmlformats.org/officeDocument/2006/extended-properties" xmlns:vt="http://schemas.openxmlformats.org/officeDocument/2006/docPropsVTypes">
  <Template>Normal.dotm</Template>
  <Pages>23</Pages>
  <Words>3296</Words>
  <Characters>3531</Characters>
  <Lines>0</Lines>
  <Paragraphs>0</Paragraphs>
  <TotalTime>17</TotalTime>
  <ScaleCrop>false</ScaleCrop>
  <LinksUpToDate>false</LinksUpToDate>
  <CharactersWithSpaces>3569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2023-10-10T02:52:00Z</dcterms:created>
  <dc:creator>Administrator</dc:creator>
  <cp:lastModifiedBy>～乍生痴°ο°</cp:lastModifiedBy>
  <cp:lastPrinted>2025-09-09T00:50:00Z</cp:lastPrinted>
  <dcterms:modified xsi:type="dcterms:W3CDTF">2025-12-15T00:38:58Z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924F749853A948F3953EECC8A72573FC_13</vt:lpwstr>
  </property>
  <property fmtid="{D5CDD505-2E9C-101B-9397-08002B2CF9AE}" pid="4" name="KSOTemplateDocerSaveRecord">
    <vt:lpwstr>eyJoZGlkIjoiZDFlN2I4YzJlOTBhMTQ4YjE5YWRiNTc5MjVmYmQwODQiLCJ1c2VySWQiOiI0MDk1NjQwNjkifQ==</vt:lpwstr>
  </property>
</Properties>
</file>